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7CDE" w:rsidRPr="00C663EA" w:rsidRDefault="0036141B" w:rsidP="00437CDE">
      <w:pPr>
        <w:spacing w:line="360" w:lineRule="auto"/>
        <w:ind w:right="-2"/>
        <w:jc w:val="center"/>
        <w:rPr>
          <w:b/>
          <w:color w:val="000000"/>
          <w:sz w:val="28"/>
          <w:szCs w:val="28"/>
          <w:lang w:val="uk-UA"/>
        </w:rPr>
      </w:pPr>
      <w:r>
        <w:rPr>
          <w:b/>
          <w:noProof/>
          <w:color w:val="000000"/>
          <w:sz w:val="28"/>
          <w:szCs w:val="28"/>
        </w:rPr>
        <mc:AlternateContent>
          <mc:Choice Requires="wps">
            <w:drawing>
              <wp:anchor distT="0" distB="0" distL="114300" distR="114300" simplePos="0" relativeHeight="251662336" behindDoc="0" locked="0" layoutInCell="1" allowOverlap="1">
                <wp:simplePos x="0" y="0"/>
                <wp:positionH relativeFrom="column">
                  <wp:posOffset>5607268</wp:posOffset>
                </wp:positionH>
                <wp:positionV relativeFrom="paragraph">
                  <wp:posOffset>-431610</wp:posOffset>
                </wp:positionV>
                <wp:extent cx="600501" cy="382137"/>
                <wp:effectExtent l="0" t="0" r="9525" b="0"/>
                <wp:wrapNone/>
                <wp:docPr id="18" name="Прямоугольник 18"/>
                <wp:cNvGraphicFramePr/>
                <a:graphic xmlns:a="http://schemas.openxmlformats.org/drawingml/2006/main">
                  <a:graphicData uri="http://schemas.microsoft.com/office/word/2010/wordprocessingShape">
                    <wps:wsp>
                      <wps:cNvSpPr/>
                      <wps:spPr>
                        <a:xfrm>
                          <a:off x="0" y="0"/>
                          <a:ext cx="600501" cy="38213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8" o:spid="_x0000_s1026" style="position:absolute;margin-left:441.5pt;margin-top:-34pt;width:47.3pt;height:30.1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" fillcolor="white [3212]" stroked="f" strokeweight="2pt"/>
            </w:pict>
          </mc:Fallback>
        </mc:AlternateContent>
      </w:r>
      <w:r w:rsidR="00437CDE" w:rsidRPr="00C663EA">
        <w:rPr>
          <w:b/>
          <w:color w:val="000000"/>
          <w:sz w:val="28"/>
          <w:szCs w:val="28"/>
          <w:lang w:val="uk-UA"/>
        </w:rPr>
        <w:t>ДЗ «ДНІПРОПЕТРОВСЬКА МЕДИЧНА АКАДЕМІЯ</w:t>
      </w:r>
    </w:p>
    <w:p w:rsidR="00437CDE" w:rsidRDefault="00437CDE" w:rsidP="00911099">
      <w:pPr>
        <w:spacing w:line="360" w:lineRule="auto"/>
        <w:ind w:firstLine="709"/>
        <w:jc w:val="center"/>
        <w:rPr>
          <w:rFonts w:eastAsia="Calibri"/>
          <w:b/>
          <w:sz w:val="28"/>
          <w:szCs w:val="28"/>
          <w:shd w:val="clear" w:color="auto" w:fill="FFFFFF"/>
          <w:lang w:val="uk-UA" w:eastAsia="en-US"/>
        </w:rPr>
      </w:pPr>
      <w:r w:rsidRPr="00C663EA">
        <w:rPr>
          <w:rFonts w:eastAsia="Calibri"/>
          <w:b/>
          <w:sz w:val="28"/>
          <w:szCs w:val="28"/>
          <w:shd w:val="clear" w:color="auto" w:fill="FFFFFF"/>
          <w:lang w:val="uk-UA" w:eastAsia="en-US"/>
        </w:rPr>
        <w:t>МІНІСТЕ</w:t>
      </w:r>
      <w:r w:rsidR="00911099">
        <w:rPr>
          <w:rFonts w:eastAsia="Calibri"/>
          <w:b/>
          <w:sz w:val="28"/>
          <w:szCs w:val="28"/>
          <w:shd w:val="clear" w:color="auto" w:fill="FFFFFF"/>
          <w:lang w:val="uk-UA" w:eastAsia="en-US"/>
        </w:rPr>
        <w:t>РСТВО ОХОРОНИ ЗДОРОВ’Я УКРАЇНИ»</w:t>
      </w:r>
    </w:p>
    <w:p w:rsidR="00911099" w:rsidRPr="00C663EA" w:rsidRDefault="00911099" w:rsidP="00911099">
      <w:pPr>
        <w:spacing w:line="360" w:lineRule="auto"/>
        <w:ind w:firstLine="709"/>
        <w:jc w:val="center"/>
        <w:rPr>
          <w:rFonts w:eastAsia="Calibri"/>
          <w:b/>
          <w:sz w:val="28"/>
          <w:szCs w:val="28"/>
          <w:shd w:val="clear" w:color="auto" w:fill="FFFFFF"/>
          <w:lang w:val="uk-UA" w:eastAsia="en-US"/>
        </w:rPr>
      </w:pPr>
    </w:p>
    <w:p w:rsidR="00462C80" w:rsidRPr="00462C80" w:rsidRDefault="00437CDE" w:rsidP="00462C80">
      <w:pPr>
        <w:spacing w:line="360" w:lineRule="auto"/>
        <w:ind w:right="-2"/>
        <w:jc w:val="right"/>
        <w:rPr>
          <w:color w:val="000000"/>
          <w:sz w:val="28"/>
          <w:szCs w:val="28"/>
          <w:lang w:val="uk-UA"/>
        </w:rPr>
      </w:pPr>
      <w:r w:rsidRPr="00462C80">
        <w:rPr>
          <w:color w:val="000000"/>
          <w:sz w:val="28"/>
          <w:szCs w:val="28"/>
          <w:lang w:val="uk-UA"/>
        </w:rPr>
        <w:t xml:space="preserve"> </w:t>
      </w:r>
    </w:p>
    <w:p w:rsidR="00437CDE" w:rsidRPr="00462C80" w:rsidRDefault="001C0829" w:rsidP="00462C80">
      <w:pPr>
        <w:spacing w:line="360" w:lineRule="auto"/>
        <w:ind w:right="-283"/>
        <w:jc w:val="right"/>
        <w:rPr>
          <w:color w:val="000000"/>
          <w:sz w:val="28"/>
          <w:szCs w:val="28"/>
          <w:lang w:val="uk-UA"/>
        </w:rPr>
      </w:pPr>
      <w:r>
        <w:rPr>
          <w:color w:val="000000"/>
          <w:sz w:val="28"/>
          <w:szCs w:val="28"/>
          <w:lang w:val="uk-UA"/>
        </w:rPr>
        <w:t xml:space="preserve">На </w:t>
      </w:r>
      <w:r w:rsidR="00437CDE" w:rsidRPr="00462C80">
        <w:rPr>
          <w:color w:val="000000"/>
          <w:sz w:val="28"/>
          <w:szCs w:val="28"/>
          <w:lang w:val="uk-UA"/>
        </w:rPr>
        <w:t>правах рукопису</w:t>
      </w:r>
      <w:r w:rsidR="00462C80" w:rsidRPr="00462C80">
        <w:rPr>
          <w:color w:val="000000"/>
          <w:sz w:val="28"/>
          <w:szCs w:val="28"/>
          <w:lang w:val="uk-UA"/>
        </w:rPr>
        <w:t xml:space="preserve">   </w:t>
      </w:r>
    </w:p>
    <w:p w:rsidR="00462C80" w:rsidRPr="00462C80" w:rsidRDefault="00462C80" w:rsidP="00462C80">
      <w:pPr>
        <w:spacing w:line="360" w:lineRule="auto"/>
        <w:ind w:right="-2"/>
        <w:jc w:val="right"/>
        <w:rPr>
          <w:color w:val="000000"/>
          <w:sz w:val="28"/>
          <w:szCs w:val="28"/>
          <w:lang w:val="uk-UA"/>
        </w:rPr>
      </w:pPr>
    </w:p>
    <w:p w:rsidR="00437CDE" w:rsidRPr="00C663EA" w:rsidRDefault="00462C80" w:rsidP="00462C80">
      <w:pPr>
        <w:ind w:right="-2"/>
        <w:jc w:val="center"/>
        <w:rPr>
          <w:b/>
          <w:color w:val="000000"/>
          <w:sz w:val="28"/>
          <w:szCs w:val="28"/>
          <w:lang w:val="uk-UA"/>
        </w:rPr>
      </w:pPr>
      <w:r w:rsidRPr="00C663EA">
        <w:rPr>
          <w:b/>
          <w:color w:val="000000"/>
          <w:sz w:val="28"/>
          <w:szCs w:val="28"/>
          <w:lang w:val="uk-UA"/>
        </w:rPr>
        <w:t>ХАЛЕЦЬКА ВІКТОРІЯ МИКОЛАЇВНА</w:t>
      </w:r>
    </w:p>
    <w:p w:rsidR="002052BC" w:rsidRDefault="002052BC">
      <w:pPr>
        <w:rPr>
          <w:lang w:val="uk-UA"/>
        </w:rPr>
      </w:pPr>
    </w:p>
    <w:p w:rsidR="00462C80" w:rsidRDefault="00462C80" w:rsidP="001C0829">
      <w:pPr>
        <w:ind w:right="-2"/>
        <w:jc w:val="center"/>
        <w:rPr>
          <w:color w:val="000000"/>
          <w:sz w:val="28"/>
          <w:szCs w:val="28"/>
          <w:lang w:val="uk-UA"/>
        </w:rPr>
      </w:pPr>
      <w:r w:rsidRPr="00172931">
        <w:rPr>
          <w:color w:val="000000"/>
          <w:sz w:val="28"/>
          <w:szCs w:val="28"/>
          <w:lang w:val="uk-UA"/>
        </w:rPr>
        <w:t>УДК: 616.315-007.254:616.716.1:616.314-089.23-053.2</w:t>
      </w:r>
    </w:p>
    <w:p w:rsidR="00462C80" w:rsidRDefault="00462C80" w:rsidP="00462C80">
      <w:pPr>
        <w:jc w:val="center"/>
        <w:rPr>
          <w:lang w:val="uk-UA"/>
        </w:rPr>
      </w:pPr>
    </w:p>
    <w:p w:rsidR="00462C80" w:rsidRDefault="00462C80" w:rsidP="00462C80">
      <w:pPr>
        <w:jc w:val="center"/>
        <w:rPr>
          <w:lang w:val="uk-UA"/>
        </w:rPr>
      </w:pPr>
    </w:p>
    <w:p w:rsidR="00462C80" w:rsidRPr="00C663EA" w:rsidRDefault="00462C80" w:rsidP="00462C80">
      <w:pPr>
        <w:jc w:val="center"/>
        <w:rPr>
          <w:b/>
          <w:sz w:val="28"/>
          <w:szCs w:val="28"/>
          <w:lang w:val="uk-UA"/>
        </w:rPr>
      </w:pPr>
    </w:p>
    <w:p w:rsidR="00462C80" w:rsidRPr="00C663EA" w:rsidRDefault="00462C80" w:rsidP="00462C80">
      <w:pPr>
        <w:spacing w:line="360" w:lineRule="auto"/>
        <w:jc w:val="center"/>
        <w:rPr>
          <w:b/>
          <w:sz w:val="28"/>
          <w:szCs w:val="28"/>
          <w:lang w:val="uk-UA"/>
        </w:rPr>
      </w:pPr>
      <w:r w:rsidRPr="00C663EA">
        <w:rPr>
          <w:b/>
          <w:sz w:val="28"/>
          <w:szCs w:val="28"/>
          <w:lang w:val="uk-UA"/>
        </w:rPr>
        <w:t>ОСОБЛИВОСТІ ЛІКУ</w:t>
      </w:r>
      <w:r w:rsidR="00F77ED6">
        <w:rPr>
          <w:b/>
          <w:sz w:val="28"/>
          <w:szCs w:val="28"/>
          <w:lang w:val="uk-UA"/>
        </w:rPr>
        <w:t>ВАННЯ ЗВУЖЕННЯ ВЕРХНЬОЇ ЩЕЛЕПИ В</w:t>
      </w:r>
      <w:r w:rsidRPr="00C663EA">
        <w:rPr>
          <w:b/>
          <w:sz w:val="28"/>
          <w:szCs w:val="28"/>
          <w:lang w:val="uk-UA"/>
        </w:rPr>
        <w:t xml:space="preserve"> ТРАНСВЕРЗАЛЬНІ</w:t>
      </w:r>
      <w:r w:rsidR="00F77ED6">
        <w:rPr>
          <w:b/>
          <w:sz w:val="28"/>
          <w:szCs w:val="28"/>
          <w:lang w:val="uk-UA"/>
        </w:rPr>
        <w:t>Й ПЛОЩИНІ У</w:t>
      </w:r>
      <w:r w:rsidR="00C2088A">
        <w:rPr>
          <w:b/>
          <w:sz w:val="28"/>
          <w:szCs w:val="28"/>
          <w:lang w:val="uk-UA"/>
        </w:rPr>
        <w:t xml:space="preserve"> ДІТЕЙ З ПОВНОЮ РОЗЩІ</w:t>
      </w:r>
      <w:r w:rsidRPr="00C663EA">
        <w:rPr>
          <w:b/>
          <w:sz w:val="28"/>
          <w:szCs w:val="28"/>
          <w:lang w:val="uk-UA"/>
        </w:rPr>
        <w:t>ЛИНОЮ ПІДНЕБІННЯ</w:t>
      </w:r>
    </w:p>
    <w:p w:rsidR="00462C80" w:rsidRDefault="00462C80" w:rsidP="00462C80">
      <w:pPr>
        <w:spacing w:line="360" w:lineRule="auto"/>
        <w:jc w:val="center"/>
        <w:rPr>
          <w:sz w:val="28"/>
          <w:szCs w:val="28"/>
          <w:lang w:val="uk-UA"/>
        </w:rPr>
      </w:pPr>
    </w:p>
    <w:p w:rsidR="00462C80" w:rsidRDefault="00462C80" w:rsidP="00462C80">
      <w:pPr>
        <w:spacing w:line="360" w:lineRule="auto"/>
        <w:ind w:right="-283"/>
        <w:jc w:val="center"/>
        <w:rPr>
          <w:sz w:val="28"/>
          <w:szCs w:val="28"/>
          <w:lang w:val="uk-UA"/>
        </w:rPr>
      </w:pPr>
      <w:r>
        <w:rPr>
          <w:sz w:val="28"/>
          <w:szCs w:val="28"/>
        </w:rPr>
        <w:t>14.01.22 – стоматолог</w:t>
      </w:r>
      <w:r>
        <w:rPr>
          <w:sz w:val="28"/>
          <w:szCs w:val="28"/>
          <w:lang w:val="uk-UA"/>
        </w:rPr>
        <w:t>і</w:t>
      </w:r>
      <w:r w:rsidRPr="007A2D85">
        <w:rPr>
          <w:sz w:val="28"/>
          <w:szCs w:val="28"/>
        </w:rPr>
        <w:t>я</w:t>
      </w:r>
    </w:p>
    <w:p w:rsidR="001C0829" w:rsidRPr="001C0829" w:rsidRDefault="001C0829" w:rsidP="00462C80">
      <w:pPr>
        <w:spacing w:line="360" w:lineRule="auto"/>
        <w:ind w:right="-283"/>
        <w:jc w:val="center"/>
        <w:rPr>
          <w:sz w:val="28"/>
          <w:szCs w:val="28"/>
          <w:lang w:val="uk-UA"/>
        </w:rPr>
      </w:pPr>
    </w:p>
    <w:p w:rsidR="001C0829" w:rsidRDefault="001C0829" w:rsidP="001C0829">
      <w:pPr>
        <w:spacing w:line="360" w:lineRule="auto"/>
        <w:jc w:val="center"/>
        <w:rPr>
          <w:sz w:val="28"/>
          <w:szCs w:val="28"/>
          <w:lang w:val="uk-UA"/>
        </w:rPr>
      </w:pPr>
      <w:r>
        <w:rPr>
          <w:sz w:val="28"/>
          <w:szCs w:val="28"/>
          <w:lang w:val="uk-UA"/>
        </w:rPr>
        <w:t>Д</w:t>
      </w:r>
      <w:r w:rsidRPr="001C0829">
        <w:rPr>
          <w:sz w:val="28"/>
          <w:szCs w:val="28"/>
          <w:lang w:val="uk-UA"/>
        </w:rPr>
        <w:t>исертація</w:t>
      </w:r>
    </w:p>
    <w:p w:rsidR="001C0829" w:rsidRDefault="00C663EA" w:rsidP="001C0829">
      <w:pPr>
        <w:spacing w:line="360" w:lineRule="auto"/>
        <w:jc w:val="center"/>
        <w:rPr>
          <w:sz w:val="28"/>
          <w:szCs w:val="28"/>
          <w:lang w:val="uk-UA"/>
        </w:rPr>
      </w:pPr>
      <w:r>
        <w:rPr>
          <w:sz w:val="28"/>
          <w:szCs w:val="28"/>
          <w:lang w:val="uk-UA"/>
        </w:rPr>
        <w:t>на здобуття</w:t>
      </w:r>
      <w:r w:rsidR="001C0829">
        <w:rPr>
          <w:sz w:val="28"/>
          <w:szCs w:val="28"/>
          <w:lang w:val="uk-UA"/>
        </w:rPr>
        <w:t xml:space="preserve"> </w:t>
      </w:r>
      <w:r>
        <w:rPr>
          <w:sz w:val="28"/>
          <w:szCs w:val="28"/>
          <w:lang w:val="uk-UA"/>
        </w:rPr>
        <w:t xml:space="preserve">наукового ступеня </w:t>
      </w:r>
    </w:p>
    <w:p w:rsidR="00C663EA" w:rsidRDefault="00C663EA" w:rsidP="001C0829">
      <w:pPr>
        <w:spacing w:line="360" w:lineRule="auto"/>
        <w:jc w:val="center"/>
        <w:rPr>
          <w:sz w:val="28"/>
          <w:szCs w:val="28"/>
          <w:lang w:val="uk-UA"/>
        </w:rPr>
      </w:pPr>
      <w:r>
        <w:rPr>
          <w:sz w:val="28"/>
          <w:szCs w:val="28"/>
          <w:lang w:val="uk-UA"/>
        </w:rPr>
        <w:t>кандидата медичних наук</w:t>
      </w:r>
    </w:p>
    <w:p w:rsidR="00C663EA" w:rsidRDefault="00C663EA" w:rsidP="00C663EA">
      <w:pPr>
        <w:spacing w:line="360" w:lineRule="auto"/>
        <w:ind w:right="-283"/>
        <w:rPr>
          <w:sz w:val="28"/>
          <w:szCs w:val="28"/>
          <w:lang w:val="uk-UA"/>
        </w:rPr>
      </w:pPr>
    </w:p>
    <w:p w:rsidR="00756605" w:rsidRDefault="00756605" w:rsidP="00C663EA">
      <w:pPr>
        <w:spacing w:line="360" w:lineRule="auto"/>
        <w:ind w:right="-283"/>
        <w:rPr>
          <w:sz w:val="28"/>
          <w:szCs w:val="28"/>
          <w:lang w:val="uk-UA"/>
        </w:rPr>
      </w:pPr>
    </w:p>
    <w:p w:rsidR="00756605" w:rsidRDefault="00756605" w:rsidP="00C663EA">
      <w:pPr>
        <w:spacing w:line="360" w:lineRule="auto"/>
        <w:ind w:right="-283"/>
        <w:rPr>
          <w:sz w:val="28"/>
          <w:szCs w:val="28"/>
          <w:lang w:val="uk-UA"/>
        </w:rPr>
      </w:pPr>
    </w:p>
    <w:p w:rsidR="001C0829" w:rsidRDefault="001C0829" w:rsidP="00C663EA">
      <w:pPr>
        <w:spacing w:line="360" w:lineRule="auto"/>
        <w:ind w:right="-283"/>
        <w:rPr>
          <w:sz w:val="28"/>
          <w:szCs w:val="28"/>
          <w:lang w:val="uk-UA"/>
        </w:rPr>
      </w:pPr>
      <w:r>
        <w:rPr>
          <w:sz w:val="28"/>
          <w:szCs w:val="28"/>
          <w:lang w:val="uk-UA"/>
        </w:rPr>
        <w:t xml:space="preserve">                                                                                 </w:t>
      </w:r>
      <w:r w:rsidR="00C663EA">
        <w:rPr>
          <w:sz w:val="28"/>
          <w:szCs w:val="28"/>
          <w:lang w:val="uk-UA"/>
        </w:rPr>
        <w:t>Науковий кері</w:t>
      </w:r>
      <w:r w:rsidR="002223A2">
        <w:rPr>
          <w:sz w:val="28"/>
          <w:szCs w:val="28"/>
          <w:lang w:val="uk-UA"/>
        </w:rPr>
        <w:t xml:space="preserve">вник   </w:t>
      </w:r>
      <w:r w:rsidRPr="007A2D85">
        <w:rPr>
          <w:sz w:val="28"/>
          <w:szCs w:val="28"/>
        </w:rPr>
        <w:t>–</w:t>
      </w:r>
      <w:r w:rsidR="002223A2">
        <w:rPr>
          <w:sz w:val="28"/>
          <w:szCs w:val="28"/>
          <w:lang w:val="uk-UA"/>
        </w:rPr>
        <w:t xml:space="preserve">   </w:t>
      </w:r>
    </w:p>
    <w:p w:rsidR="001C0829" w:rsidRDefault="001C0829" w:rsidP="001C0829">
      <w:pPr>
        <w:spacing w:line="360" w:lineRule="auto"/>
        <w:ind w:right="-283"/>
        <w:jc w:val="right"/>
        <w:rPr>
          <w:sz w:val="28"/>
          <w:szCs w:val="28"/>
          <w:lang w:val="uk-UA"/>
        </w:rPr>
      </w:pPr>
      <w:r>
        <w:rPr>
          <w:sz w:val="28"/>
          <w:szCs w:val="28"/>
          <w:lang w:val="uk-UA"/>
        </w:rPr>
        <w:t>доктор медичних наук, професор</w:t>
      </w:r>
      <w:r w:rsidR="002223A2">
        <w:rPr>
          <w:sz w:val="28"/>
          <w:szCs w:val="28"/>
          <w:lang w:val="uk-UA"/>
        </w:rPr>
        <w:t xml:space="preserve">                 </w:t>
      </w:r>
      <w:r w:rsidR="00C663EA">
        <w:rPr>
          <w:sz w:val="28"/>
          <w:szCs w:val="28"/>
          <w:lang w:val="uk-UA"/>
        </w:rPr>
        <w:t xml:space="preserve">      </w:t>
      </w:r>
      <w:r w:rsidR="00756605">
        <w:rPr>
          <w:sz w:val="28"/>
          <w:szCs w:val="28"/>
          <w:lang w:val="uk-UA"/>
        </w:rPr>
        <w:t xml:space="preserve">                </w:t>
      </w:r>
    </w:p>
    <w:p w:rsidR="00756605" w:rsidRDefault="001C0829" w:rsidP="00C663EA">
      <w:pPr>
        <w:spacing w:line="360" w:lineRule="auto"/>
        <w:ind w:right="-283"/>
        <w:rPr>
          <w:sz w:val="28"/>
          <w:szCs w:val="28"/>
          <w:lang w:val="uk-UA"/>
        </w:rPr>
      </w:pPr>
      <w:r>
        <w:rPr>
          <w:sz w:val="28"/>
          <w:szCs w:val="28"/>
          <w:lang w:val="uk-UA"/>
        </w:rPr>
        <w:t xml:space="preserve">                                                                                 Ковач Ілона Василівна</w:t>
      </w:r>
      <w:r w:rsidR="00C663EA">
        <w:rPr>
          <w:sz w:val="28"/>
          <w:szCs w:val="28"/>
          <w:lang w:val="uk-UA"/>
        </w:rPr>
        <w:t xml:space="preserve"> </w:t>
      </w:r>
    </w:p>
    <w:p w:rsidR="001C0829" w:rsidRDefault="00756605" w:rsidP="00C663EA">
      <w:pPr>
        <w:spacing w:line="360" w:lineRule="auto"/>
        <w:ind w:right="-283"/>
        <w:rPr>
          <w:sz w:val="28"/>
          <w:szCs w:val="28"/>
          <w:lang w:val="uk-UA"/>
        </w:rPr>
      </w:pPr>
      <w:r>
        <w:rPr>
          <w:sz w:val="28"/>
          <w:szCs w:val="28"/>
          <w:lang w:val="uk-UA"/>
        </w:rPr>
        <w:t xml:space="preserve">                                               </w:t>
      </w:r>
      <w:r w:rsidR="00304BB1">
        <w:rPr>
          <w:sz w:val="28"/>
          <w:szCs w:val="28"/>
          <w:lang w:val="uk-UA"/>
        </w:rPr>
        <w:t xml:space="preserve">                             </w:t>
      </w:r>
    </w:p>
    <w:p w:rsidR="00C663EA" w:rsidRDefault="00304BB1" w:rsidP="00C663EA">
      <w:pPr>
        <w:spacing w:line="360" w:lineRule="auto"/>
        <w:ind w:right="-283"/>
        <w:rPr>
          <w:sz w:val="28"/>
          <w:szCs w:val="28"/>
          <w:lang w:val="uk-UA"/>
        </w:rPr>
      </w:pPr>
      <w:r>
        <w:rPr>
          <w:sz w:val="28"/>
          <w:szCs w:val="28"/>
          <w:lang w:val="uk-UA"/>
        </w:rPr>
        <w:t xml:space="preserve"> </w:t>
      </w:r>
      <w:r w:rsidR="001C0829">
        <w:rPr>
          <w:sz w:val="28"/>
          <w:szCs w:val="28"/>
          <w:lang w:val="uk-UA"/>
        </w:rPr>
        <w:t xml:space="preserve">                                                                                </w:t>
      </w:r>
    </w:p>
    <w:p w:rsidR="00756605" w:rsidRDefault="00756605" w:rsidP="00C663EA">
      <w:pPr>
        <w:spacing w:line="360" w:lineRule="auto"/>
        <w:ind w:right="-283"/>
        <w:rPr>
          <w:sz w:val="28"/>
          <w:szCs w:val="28"/>
          <w:lang w:val="uk-UA"/>
        </w:rPr>
      </w:pPr>
    </w:p>
    <w:p w:rsidR="001C0829" w:rsidRDefault="001C0829" w:rsidP="00C663EA">
      <w:pPr>
        <w:spacing w:line="360" w:lineRule="auto"/>
        <w:ind w:right="-283"/>
        <w:rPr>
          <w:sz w:val="28"/>
          <w:szCs w:val="28"/>
          <w:lang w:val="uk-UA"/>
        </w:rPr>
      </w:pPr>
    </w:p>
    <w:p w:rsidR="001C0829" w:rsidRDefault="00756605" w:rsidP="001C0829">
      <w:pPr>
        <w:spacing w:line="360" w:lineRule="auto"/>
        <w:ind w:right="-283"/>
        <w:jc w:val="center"/>
        <w:rPr>
          <w:sz w:val="28"/>
          <w:szCs w:val="28"/>
          <w:lang w:val="uk-UA"/>
        </w:rPr>
      </w:pPr>
      <w:r>
        <w:rPr>
          <w:sz w:val="28"/>
          <w:szCs w:val="28"/>
          <w:lang w:val="uk-UA"/>
        </w:rPr>
        <w:t xml:space="preserve">м. Дніпро </w:t>
      </w:r>
      <w:r w:rsidR="000E450C">
        <w:rPr>
          <w:sz w:val="28"/>
          <w:szCs w:val="28"/>
          <w:lang w:val="uk-UA"/>
        </w:rPr>
        <w:t>–</w:t>
      </w:r>
      <w:r>
        <w:rPr>
          <w:sz w:val="28"/>
          <w:szCs w:val="28"/>
          <w:lang w:val="uk-UA"/>
        </w:rPr>
        <w:t xml:space="preserve"> 2017</w:t>
      </w:r>
    </w:p>
    <w:p w:rsidR="00EE7E3F" w:rsidRPr="001C0829" w:rsidRDefault="00EE7E3F" w:rsidP="001C0829">
      <w:pPr>
        <w:spacing w:line="360" w:lineRule="auto"/>
        <w:ind w:right="-283"/>
        <w:jc w:val="center"/>
        <w:rPr>
          <w:sz w:val="28"/>
          <w:szCs w:val="28"/>
          <w:lang w:val="uk-UA"/>
        </w:rPr>
      </w:pPr>
      <w:r>
        <w:rPr>
          <w:b/>
          <w:sz w:val="28"/>
          <w:szCs w:val="28"/>
          <w:lang w:val="uk-UA"/>
        </w:rPr>
        <w:lastRenderedPageBreak/>
        <w:t>ЗМІСТ</w:t>
      </w:r>
    </w:p>
    <w:p w:rsidR="00EE7E3F" w:rsidRPr="00EB1341" w:rsidRDefault="007C6640" w:rsidP="00EE7E3F">
      <w:pPr>
        <w:spacing w:line="360" w:lineRule="auto"/>
        <w:jc w:val="both"/>
        <w:rPr>
          <w:sz w:val="28"/>
          <w:szCs w:val="28"/>
          <w:lang w:val="uk-UA"/>
        </w:rPr>
      </w:pPr>
      <w:r w:rsidRPr="0051132D">
        <w:rPr>
          <w:b/>
          <w:sz w:val="28"/>
          <w:szCs w:val="28"/>
          <w:lang w:val="uk-UA"/>
        </w:rPr>
        <w:t>ПЕРЕ</w:t>
      </w:r>
      <w:r>
        <w:rPr>
          <w:b/>
          <w:sz w:val="28"/>
          <w:szCs w:val="28"/>
          <w:lang w:val="uk-UA"/>
        </w:rPr>
        <w:t>ЛІК</w:t>
      </w:r>
      <w:r w:rsidR="00EE7E3F" w:rsidRPr="0051132D">
        <w:rPr>
          <w:b/>
          <w:sz w:val="28"/>
          <w:szCs w:val="28"/>
          <w:lang w:val="uk-UA"/>
        </w:rPr>
        <w:t xml:space="preserve"> У</w:t>
      </w:r>
      <w:r>
        <w:rPr>
          <w:b/>
          <w:sz w:val="28"/>
          <w:szCs w:val="28"/>
          <w:lang w:val="uk-UA"/>
        </w:rPr>
        <w:t>М</w:t>
      </w:r>
      <w:r w:rsidRPr="0051132D">
        <w:rPr>
          <w:b/>
          <w:sz w:val="28"/>
          <w:szCs w:val="28"/>
          <w:lang w:val="uk-UA"/>
        </w:rPr>
        <w:t>ОВН</w:t>
      </w:r>
      <w:r>
        <w:rPr>
          <w:b/>
          <w:sz w:val="28"/>
          <w:szCs w:val="28"/>
          <w:lang w:val="uk-UA"/>
        </w:rPr>
        <w:t>И</w:t>
      </w:r>
      <w:r w:rsidRPr="0051132D">
        <w:rPr>
          <w:b/>
          <w:sz w:val="28"/>
          <w:szCs w:val="28"/>
          <w:lang w:val="uk-UA"/>
        </w:rPr>
        <w:t>Х С</w:t>
      </w:r>
      <w:r w:rsidR="00EE7E3F" w:rsidRPr="0051132D">
        <w:rPr>
          <w:b/>
          <w:sz w:val="28"/>
          <w:szCs w:val="28"/>
          <w:lang w:val="uk-UA"/>
        </w:rPr>
        <w:t>К</w:t>
      </w:r>
      <w:r>
        <w:rPr>
          <w:b/>
          <w:sz w:val="28"/>
          <w:szCs w:val="28"/>
          <w:lang w:val="uk-UA"/>
        </w:rPr>
        <w:t>О</w:t>
      </w:r>
      <w:r w:rsidRPr="0051132D">
        <w:rPr>
          <w:b/>
          <w:sz w:val="28"/>
          <w:szCs w:val="28"/>
          <w:lang w:val="uk-UA"/>
        </w:rPr>
        <w:t>Р</w:t>
      </w:r>
      <w:r>
        <w:rPr>
          <w:b/>
          <w:sz w:val="28"/>
          <w:szCs w:val="28"/>
          <w:lang w:val="uk-UA"/>
        </w:rPr>
        <w:t>ОЧЕНЬ</w:t>
      </w:r>
      <w:r w:rsidR="00EE7E3F" w:rsidRPr="0051132D">
        <w:rPr>
          <w:sz w:val="28"/>
          <w:szCs w:val="28"/>
          <w:lang w:val="uk-UA"/>
        </w:rPr>
        <w:t>..............................................</w:t>
      </w:r>
      <w:r>
        <w:rPr>
          <w:sz w:val="28"/>
          <w:szCs w:val="28"/>
          <w:lang w:val="uk-UA"/>
        </w:rPr>
        <w:t>...........</w:t>
      </w:r>
      <w:r w:rsidR="0051132D">
        <w:rPr>
          <w:sz w:val="28"/>
          <w:szCs w:val="28"/>
          <w:lang w:val="uk-UA"/>
        </w:rPr>
        <w:t>.....</w:t>
      </w:r>
      <w:r>
        <w:rPr>
          <w:sz w:val="28"/>
          <w:szCs w:val="28"/>
          <w:lang w:val="uk-UA"/>
        </w:rPr>
        <w:t>.</w:t>
      </w:r>
      <w:r w:rsidR="0051132D">
        <w:rPr>
          <w:sz w:val="28"/>
          <w:szCs w:val="28"/>
          <w:lang w:val="uk-UA"/>
        </w:rPr>
        <w:t>4</w:t>
      </w:r>
    </w:p>
    <w:p w:rsidR="00EE7E3F" w:rsidRPr="00EB1341" w:rsidRDefault="00EE7E3F" w:rsidP="0051132D">
      <w:pPr>
        <w:spacing w:line="360" w:lineRule="auto"/>
        <w:rPr>
          <w:sz w:val="28"/>
          <w:szCs w:val="28"/>
          <w:lang w:val="uk-UA"/>
        </w:rPr>
      </w:pPr>
      <w:r w:rsidRPr="00B61179">
        <w:rPr>
          <w:b/>
          <w:sz w:val="28"/>
          <w:szCs w:val="28"/>
          <w:lang w:val="uk-UA"/>
        </w:rPr>
        <w:t>В</w:t>
      </w:r>
      <w:r>
        <w:rPr>
          <w:b/>
          <w:sz w:val="28"/>
          <w:szCs w:val="28"/>
          <w:lang w:val="uk-UA"/>
        </w:rPr>
        <w:t>СТУП</w:t>
      </w:r>
      <w:r w:rsidRPr="00B61179">
        <w:rPr>
          <w:sz w:val="28"/>
          <w:szCs w:val="28"/>
          <w:lang w:val="uk-UA"/>
        </w:rPr>
        <w:t>……………………………………………………………………</w:t>
      </w:r>
      <w:r w:rsidR="007C6640" w:rsidRPr="00B61179">
        <w:rPr>
          <w:sz w:val="28"/>
          <w:szCs w:val="28"/>
          <w:lang w:val="uk-UA"/>
        </w:rPr>
        <w:t>…</w:t>
      </w:r>
      <w:r w:rsidR="0051132D">
        <w:rPr>
          <w:sz w:val="28"/>
          <w:szCs w:val="28"/>
          <w:lang w:val="uk-UA"/>
        </w:rPr>
        <w:t>…</w:t>
      </w:r>
      <w:r w:rsidR="007C6640">
        <w:rPr>
          <w:sz w:val="28"/>
          <w:szCs w:val="28"/>
          <w:lang w:val="uk-UA"/>
        </w:rPr>
        <w:t>.</w:t>
      </w:r>
      <w:r w:rsidR="0051132D">
        <w:rPr>
          <w:sz w:val="28"/>
          <w:szCs w:val="28"/>
          <w:lang w:val="uk-UA"/>
        </w:rPr>
        <w:t>.5</w:t>
      </w:r>
    </w:p>
    <w:p w:rsidR="00EE7E3F" w:rsidRPr="00585DC4" w:rsidRDefault="007C6640" w:rsidP="0051132D">
      <w:pPr>
        <w:spacing w:line="360" w:lineRule="auto"/>
        <w:rPr>
          <w:lang w:val="uk-UA"/>
        </w:rPr>
      </w:pPr>
      <w:r w:rsidRPr="00B61179">
        <w:rPr>
          <w:b/>
          <w:sz w:val="28"/>
          <w:szCs w:val="28"/>
          <w:lang w:val="uk-UA"/>
        </w:rPr>
        <w:t>РОЗДІ</w:t>
      </w:r>
      <w:r w:rsidR="00EE7E3F" w:rsidRPr="00B61179">
        <w:rPr>
          <w:b/>
          <w:sz w:val="28"/>
          <w:szCs w:val="28"/>
          <w:lang w:val="uk-UA"/>
        </w:rPr>
        <w:t>Л 1.</w:t>
      </w:r>
      <w:r w:rsidR="00EE7E3F" w:rsidRPr="00B61179">
        <w:rPr>
          <w:b/>
          <w:lang w:val="uk-UA"/>
        </w:rPr>
        <w:t xml:space="preserve"> </w:t>
      </w:r>
      <w:r w:rsidRPr="00B61179">
        <w:rPr>
          <w:sz w:val="28"/>
          <w:szCs w:val="28"/>
          <w:lang w:val="uk-UA"/>
        </w:rPr>
        <w:t>С</w:t>
      </w:r>
      <w:r w:rsidRPr="00E718E3">
        <w:rPr>
          <w:sz w:val="28"/>
          <w:szCs w:val="28"/>
          <w:lang w:val="uk-UA"/>
        </w:rPr>
        <w:t>УЧАСН</w:t>
      </w:r>
      <w:r w:rsidRPr="00B61179">
        <w:rPr>
          <w:sz w:val="28"/>
          <w:szCs w:val="28"/>
          <w:lang w:val="uk-UA"/>
        </w:rPr>
        <w:t>Е</w:t>
      </w:r>
      <w:r w:rsidRPr="00E718E3">
        <w:rPr>
          <w:sz w:val="28"/>
          <w:szCs w:val="28"/>
          <w:lang w:val="uk-UA"/>
        </w:rPr>
        <w:t xml:space="preserve"> УЯВЛЕННЯ</w:t>
      </w:r>
      <w:r w:rsidR="00EE7E3F" w:rsidRPr="00B61179">
        <w:rPr>
          <w:sz w:val="28"/>
          <w:szCs w:val="28"/>
          <w:lang w:val="uk-UA"/>
        </w:rPr>
        <w:t xml:space="preserve"> </w:t>
      </w:r>
      <w:r w:rsidRPr="00E718E3">
        <w:rPr>
          <w:sz w:val="28"/>
          <w:szCs w:val="28"/>
          <w:lang w:val="uk-UA"/>
        </w:rPr>
        <w:t>ПР</w:t>
      </w:r>
      <w:r w:rsidRPr="00B61179">
        <w:rPr>
          <w:sz w:val="28"/>
          <w:szCs w:val="28"/>
          <w:lang w:val="uk-UA"/>
        </w:rPr>
        <w:t xml:space="preserve">О </w:t>
      </w:r>
      <w:r w:rsidRPr="00E718E3">
        <w:rPr>
          <w:sz w:val="28"/>
          <w:szCs w:val="28"/>
          <w:lang w:val="uk-UA"/>
        </w:rPr>
        <w:t>ЧИННИКИ</w:t>
      </w:r>
      <w:r w:rsidRPr="00B61179">
        <w:rPr>
          <w:sz w:val="28"/>
          <w:szCs w:val="28"/>
          <w:lang w:val="uk-UA"/>
        </w:rPr>
        <w:t xml:space="preserve"> В</w:t>
      </w:r>
      <w:r w:rsidRPr="00E718E3">
        <w:rPr>
          <w:sz w:val="28"/>
          <w:szCs w:val="28"/>
          <w:lang w:val="uk-UA"/>
        </w:rPr>
        <w:t>ИНИКНЕ</w:t>
      </w:r>
      <w:r w:rsidRPr="00B61179">
        <w:rPr>
          <w:sz w:val="28"/>
          <w:szCs w:val="28"/>
          <w:lang w:val="uk-UA"/>
        </w:rPr>
        <w:t>Н</w:t>
      </w:r>
      <w:r w:rsidRPr="00E718E3">
        <w:rPr>
          <w:sz w:val="28"/>
          <w:szCs w:val="28"/>
          <w:lang w:val="uk-UA"/>
        </w:rPr>
        <w:t>Н</w:t>
      </w:r>
      <w:r w:rsidR="00E718E3" w:rsidRPr="00B61179">
        <w:rPr>
          <w:sz w:val="28"/>
          <w:szCs w:val="28"/>
          <w:lang w:val="uk-UA"/>
        </w:rPr>
        <w:t xml:space="preserve">Я </w:t>
      </w:r>
      <w:r w:rsidR="00E718E3" w:rsidRPr="00E718E3">
        <w:rPr>
          <w:sz w:val="28"/>
          <w:szCs w:val="28"/>
          <w:lang w:val="uk-UA"/>
        </w:rPr>
        <w:t>В</w:t>
      </w:r>
      <w:r w:rsidRPr="00B61179">
        <w:rPr>
          <w:sz w:val="28"/>
          <w:szCs w:val="28"/>
          <w:lang w:val="uk-UA"/>
        </w:rPr>
        <w:t>РО</w:t>
      </w:r>
      <w:r w:rsidR="00EE7E3F" w:rsidRPr="00B61179">
        <w:rPr>
          <w:sz w:val="28"/>
          <w:szCs w:val="28"/>
          <w:lang w:val="uk-UA"/>
        </w:rPr>
        <w:t>Д</w:t>
      </w:r>
      <w:r w:rsidRPr="00E718E3">
        <w:rPr>
          <w:sz w:val="28"/>
          <w:szCs w:val="28"/>
          <w:lang w:val="uk-UA"/>
        </w:rPr>
        <w:t>Ж</w:t>
      </w:r>
      <w:r w:rsidRPr="00B61179">
        <w:rPr>
          <w:sz w:val="28"/>
          <w:szCs w:val="28"/>
          <w:lang w:val="uk-UA"/>
        </w:rPr>
        <w:t>ЕН</w:t>
      </w:r>
      <w:r w:rsidRPr="00E718E3">
        <w:rPr>
          <w:sz w:val="28"/>
          <w:szCs w:val="28"/>
          <w:lang w:val="uk-UA"/>
        </w:rPr>
        <w:t>И</w:t>
      </w:r>
      <w:r w:rsidRPr="00B61179">
        <w:rPr>
          <w:sz w:val="28"/>
          <w:szCs w:val="28"/>
          <w:lang w:val="uk-UA"/>
        </w:rPr>
        <w:t>Х Р</w:t>
      </w:r>
      <w:r w:rsidRPr="00E718E3">
        <w:rPr>
          <w:sz w:val="28"/>
          <w:szCs w:val="28"/>
          <w:lang w:val="uk-UA"/>
        </w:rPr>
        <w:t>ОЗЩІ</w:t>
      </w:r>
      <w:r w:rsidRPr="00B61179">
        <w:rPr>
          <w:sz w:val="28"/>
          <w:szCs w:val="28"/>
          <w:lang w:val="uk-UA"/>
        </w:rPr>
        <w:t>Л</w:t>
      </w:r>
      <w:r w:rsidRPr="00E718E3">
        <w:rPr>
          <w:sz w:val="28"/>
          <w:szCs w:val="28"/>
          <w:lang w:val="uk-UA"/>
        </w:rPr>
        <w:t>И</w:t>
      </w:r>
      <w:r w:rsidR="000F0C01" w:rsidRPr="00B61179">
        <w:rPr>
          <w:sz w:val="28"/>
          <w:szCs w:val="28"/>
          <w:lang w:val="uk-UA"/>
        </w:rPr>
        <w:t>Н</w:t>
      </w:r>
      <w:r w:rsidR="000F0C01">
        <w:rPr>
          <w:sz w:val="28"/>
          <w:szCs w:val="28"/>
          <w:lang w:val="uk-UA"/>
        </w:rPr>
        <w:t xml:space="preserve"> </w:t>
      </w:r>
      <w:r w:rsidRPr="00E718E3">
        <w:rPr>
          <w:sz w:val="28"/>
          <w:szCs w:val="28"/>
          <w:lang w:val="uk-UA"/>
        </w:rPr>
        <w:t>ЩЕЛЕПНО</w:t>
      </w:r>
      <w:r w:rsidRPr="00B61179">
        <w:rPr>
          <w:sz w:val="28"/>
          <w:szCs w:val="28"/>
          <w:lang w:val="uk-UA"/>
        </w:rPr>
        <w:t xml:space="preserve"> – Л</w:t>
      </w:r>
      <w:r w:rsidRPr="00E718E3">
        <w:rPr>
          <w:sz w:val="28"/>
          <w:szCs w:val="28"/>
          <w:lang w:val="uk-UA"/>
        </w:rPr>
        <w:t>І</w:t>
      </w:r>
      <w:r w:rsidRPr="00B61179">
        <w:rPr>
          <w:sz w:val="28"/>
          <w:szCs w:val="28"/>
          <w:lang w:val="uk-UA"/>
        </w:rPr>
        <w:t>ЦЕВО</w:t>
      </w:r>
      <w:r w:rsidRPr="00E718E3">
        <w:rPr>
          <w:sz w:val="28"/>
          <w:szCs w:val="28"/>
          <w:lang w:val="uk-UA"/>
        </w:rPr>
        <w:t>Ї</w:t>
      </w:r>
      <w:r w:rsidRPr="00B61179">
        <w:rPr>
          <w:sz w:val="28"/>
          <w:szCs w:val="28"/>
          <w:lang w:val="uk-UA"/>
        </w:rPr>
        <w:t xml:space="preserve"> </w:t>
      </w:r>
      <w:r w:rsidR="00982996">
        <w:rPr>
          <w:sz w:val="28"/>
          <w:szCs w:val="28"/>
          <w:lang w:val="uk-UA"/>
        </w:rPr>
        <w:t>ОБЛАСТІ</w:t>
      </w:r>
      <w:r w:rsidR="00982996" w:rsidRPr="00B61179">
        <w:rPr>
          <w:sz w:val="28"/>
          <w:szCs w:val="28"/>
          <w:lang w:val="uk-UA"/>
        </w:rPr>
        <w:t>, МЕТОДИ</w:t>
      </w:r>
      <w:r w:rsidR="00EE7E3F" w:rsidRPr="00B61179">
        <w:rPr>
          <w:sz w:val="28"/>
          <w:szCs w:val="28"/>
          <w:lang w:val="uk-UA"/>
        </w:rPr>
        <w:t xml:space="preserve"> </w:t>
      </w:r>
      <w:r w:rsidRPr="00E718E3">
        <w:rPr>
          <w:sz w:val="28"/>
          <w:szCs w:val="28"/>
          <w:lang w:val="uk-UA"/>
        </w:rPr>
        <w:t>Ї</w:t>
      </w:r>
      <w:r w:rsidR="00EE7E3F" w:rsidRPr="00B61179">
        <w:rPr>
          <w:sz w:val="28"/>
          <w:szCs w:val="28"/>
          <w:lang w:val="uk-UA"/>
        </w:rPr>
        <w:t xml:space="preserve">Х </w:t>
      </w:r>
      <w:r w:rsidRPr="00B61179">
        <w:rPr>
          <w:sz w:val="28"/>
          <w:szCs w:val="28"/>
          <w:lang w:val="uk-UA"/>
        </w:rPr>
        <w:t>Х</w:t>
      </w:r>
      <w:r w:rsidRPr="00E718E3">
        <w:rPr>
          <w:sz w:val="28"/>
          <w:szCs w:val="28"/>
          <w:lang w:val="uk-UA"/>
        </w:rPr>
        <w:t>І</w:t>
      </w:r>
      <w:r w:rsidRPr="00B61179">
        <w:rPr>
          <w:sz w:val="28"/>
          <w:szCs w:val="28"/>
          <w:lang w:val="uk-UA"/>
        </w:rPr>
        <w:t>РУРГ</w:t>
      </w:r>
      <w:r w:rsidRPr="00E718E3">
        <w:rPr>
          <w:sz w:val="28"/>
          <w:szCs w:val="28"/>
          <w:lang w:val="uk-UA"/>
        </w:rPr>
        <w:t>І</w:t>
      </w:r>
      <w:r w:rsidRPr="00B61179">
        <w:rPr>
          <w:sz w:val="28"/>
          <w:szCs w:val="28"/>
          <w:lang w:val="uk-UA"/>
        </w:rPr>
        <w:t>Ч</w:t>
      </w:r>
      <w:r w:rsidRPr="00E718E3">
        <w:rPr>
          <w:sz w:val="28"/>
          <w:szCs w:val="28"/>
          <w:lang w:val="uk-UA"/>
        </w:rPr>
        <w:t>Н</w:t>
      </w:r>
      <w:r w:rsidRPr="00B61179">
        <w:rPr>
          <w:sz w:val="28"/>
          <w:szCs w:val="28"/>
          <w:lang w:val="uk-UA"/>
        </w:rPr>
        <w:t>О</w:t>
      </w:r>
      <w:r w:rsidRPr="00E718E3">
        <w:rPr>
          <w:sz w:val="28"/>
          <w:szCs w:val="28"/>
          <w:lang w:val="uk-UA"/>
        </w:rPr>
        <w:t>Ї</w:t>
      </w:r>
      <w:r w:rsidRPr="00B61179">
        <w:rPr>
          <w:sz w:val="28"/>
          <w:szCs w:val="28"/>
          <w:lang w:val="uk-UA"/>
        </w:rPr>
        <w:t xml:space="preserve"> </w:t>
      </w:r>
      <w:r w:rsidR="00216D3B">
        <w:rPr>
          <w:sz w:val="28"/>
          <w:szCs w:val="28"/>
          <w:lang w:val="uk-UA"/>
        </w:rPr>
        <w:t>ТА</w:t>
      </w:r>
      <w:r w:rsidRPr="00B61179">
        <w:rPr>
          <w:sz w:val="28"/>
          <w:szCs w:val="28"/>
          <w:lang w:val="uk-UA"/>
        </w:rPr>
        <w:t xml:space="preserve"> ОРТОДОНТИ</w:t>
      </w:r>
      <w:r w:rsidRPr="00E718E3">
        <w:rPr>
          <w:sz w:val="28"/>
          <w:szCs w:val="28"/>
          <w:lang w:val="uk-UA"/>
        </w:rPr>
        <w:t>ЧН</w:t>
      </w:r>
      <w:r w:rsidR="00EE7E3F" w:rsidRPr="00B61179">
        <w:rPr>
          <w:sz w:val="28"/>
          <w:szCs w:val="28"/>
          <w:lang w:val="uk-UA"/>
        </w:rPr>
        <w:t>О</w:t>
      </w:r>
      <w:r w:rsidRPr="00E718E3">
        <w:rPr>
          <w:sz w:val="28"/>
          <w:szCs w:val="28"/>
          <w:lang w:val="uk-UA"/>
        </w:rPr>
        <w:t>Ї</w:t>
      </w:r>
      <w:r w:rsidR="00EE7E3F" w:rsidRPr="00B61179">
        <w:rPr>
          <w:sz w:val="28"/>
          <w:szCs w:val="28"/>
          <w:lang w:val="uk-UA"/>
        </w:rPr>
        <w:t xml:space="preserve"> </w:t>
      </w:r>
      <w:r w:rsidRPr="00B61179">
        <w:rPr>
          <w:sz w:val="28"/>
          <w:szCs w:val="28"/>
          <w:lang w:val="uk-UA"/>
        </w:rPr>
        <w:t>КОРЕКЦ</w:t>
      </w:r>
      <w:r w:rsidRPr="00E718E3">
        <w:rPr>
          <w:sz w:val="28"/>
          <w:szCs w:val="28"/>
          <w:lang w:val="uk-UA"/>
        </w:rPr>
        <w:t>ІЇ</w:t>
      </w:r>
      <w:r w:rsidR="00C6321E" w:rsidRPr="00B61179">
        <w:rPr>
          <w:sz w:val="28"/>
          <w:szCs w:val="28"/>
          <w:lang w:val="uk-UA"/>
        </w:rPr>
        <w:t xml:space="preserve"> </w:t>
      </w:r>
      <w:r w:rsidR="00C6321E">
        <w:rPr>
          <w:sz w:val="28"/>
          <w:szCs w:val="28"/>
          <w:lang w:val="uk-UA"/>
        </w:rPr>
        <w:t>В</w:t>
      </w:r>
      <w:r w:rsidR="00982996">
        <w:rPr>
          <w:sz w:val="28"/>
          <w:szCs w:val="28"/>
          <w:lang w:val="uk-UA"/>
        </w:rPr>
        <w:t xml:space="preserve"> </w:t>
      </w:r>
      <w:r w:rsidRPr="00B61179">
        <w:rPr>
          <w:sz w:val="28"/>
          <w:szCs w:val="28"/>
          <w:lang w:val="uk-UA"/>
        </w:rPr>
        <w:t>Д</w:t>
      </w:r>
      <w:r w:rsidRPr="00E718E3">
        <w:rPr>
          <w:sz w:val="28"/>
          <w:szCs w:val="28"/>
          <w:lang w:val="uk-UA"/>
        </w:rPr>
        <w:t>І</w:t>
      </w:r>
      <w:r w:rsidR="00EE7E3F" w:rsidRPr="00B61179">
        <w:rPr>
          <w:sz w:val="28"/>
          <w:szCs w:val="28"/>
          <w:lang w:val="uk-UA"/>
        </w:rPr>
        <w:t>ТЕ</w:t>
      </w:r>
      <w:r w:rsidR="00EE7E3F" w:rsidRPr="00B61179">
        <w:rPr>
          <w:lang w:val="uk-UA"/>
        </w:rPr>
        <w:t>Й………………</w:t>
      </w:r>
      <w:r w:rsidR="00EB1341">
        <w:rPr>
          <w:lang w:val="uk-UA"/>
        </w:rPr>
        <w:t>….</w:t>
      </w:r>
      <w:r w:rsidR="00031F91">
        <w:rPr>
          <w:lang w:val="uk-UA"/>
        </w:rPr>
        <w:t>.</w:t>
      </w:r>
      <w:r w:rsidR="00585DC4" w:rsidRPr="00585DC4">
        <w:rPr>
          <w:sz w:val="28"/>
          <w:szCs w:val="28"/>
          <w:lang w:val="uk-UA"/>
        </w:rPr>
        <w:t>11</w:t>
      </w:r>
    </w:p>
    <w:p w:rsidR="00585DC4" w:rsidRPr="00585DC4" w:rsidRDefault="007C6640" w:rsidP="00EE7E3F">
      <w:pPr>
        <w:spacing w:line="360" w:lineRule="auto"/>
        <w:rPr>
          <w:sz w:val="28"/>
          <w:szCs w:val="28"/>
          <w:lang w:val="uk-UA"/>
        </w:rPr>
      </w:pPr>
      <w:r w:rsidRPr="00585DC4">
        <w:rPr>
          <w:sz w:val="28"/>
          <w:szCs w:val="28"/>
          <w:lang w:val="uk-UA"/>
        </w:rPr>
        <w:t>1.1.С</w:t>
      </w:r>
      <w:r>
        <w:rPr>
          <w:sz w:val="28"/>
          <w:szCs w:val="28"/>
          <w:lang w:val="uk-UA"/>
        </w:rPr>
        <w:t>учасне</w:t>
      </w:r>
      <w:r w:rsidRPr="00585DC4">
        <w:rPr>
          <w:sz w:val="28"/>
          <w:szCs w:val="28"/>
          <w:lang w:val="uk-UA"/>
        </w:rPr>
        <w:t xml:space="preserve"> </w:t>
      </w:r>
      <w:r>
        <w:rPr>
          <w:sz w:val="28"/>
          <w:szCs w:val="28"/>
          <w:lang w:val="uk-UA"/>
        </w:rPr>
        <w:t>уявлення</w:t>
      </w:r>
      <w:r w:rsidR="00585DC4">
        <w:rPr>
          <w:sz w:val="28"/>
          <w:szCs w:val="28"/>
          <w:lang w:val="uk-UA"/>
        </w:rPr>
        <w:t xml:space="preserve"> про</w:t>
      </w:r>
      <w:r w:rsidR="00585DC4" w:rsidRPr="00585DC4">
        <w:rPr>
          <w:sz w:val="28"/>
          <w:szCs w:val="28"/>
          <w:lang w:val="uk-UA"/>
        </w:rPr>
        <w:t xml:space="preserve"> </w:t>
      </w:r>
      <w:r w:rsidR="00585DC4">
        <w:rPr>
          <w:sz w:val="28"/>
          <w:szCs w:val="28"/>
          <w:lang w:val="uk-UA"/>
        </w:rPr>
        <w:t>е</w:t>
      </w:r>
      <w:r w:rsidR="00585DC4" w:rsidRPr="00585DC4">
        <w:rPr>
          <w:sz w:val="28"/>
          <w:szCs w:val="28"/>
          <w:lang w:val="uk-UA"/>
        </w:rPr>
        <w:t>т</w:t>
      </w:r>
      <w:r w:rsidR="00585DC4">
        <w:rPr>
          <w:sz w:val="28"/>
          <w:szCs w:val="28"/>
          <w:lang w:val="uk-UA"/>
        </w:rPr>
        <w:t>і</w:t>
      </w:r>
      <w:r w:rsidR="00585DC4" w:rsidRPr="00585DC4">
        <w:rPr>
          <w:sz w:val="28"/>
          <w:szCs w:val="28"/>
          <w:lang w:val="uk-UA"/>
        </w:rPr>
        <w:t>олог</w:t>
      </w:r>
      <w:r w:rsidR="00982996">
        <w:rPr>
          <w:sz w:val="28"/>
          <w:szCs w:val="28"/>
          <w:lang w:val="uk-UA"/>
        </w:rPr>
        <w:t>ію й</w:t>
      </w:r>
      <w:r w:rsidR="00585DC4">
        <w:rPr>
          <w:sz w:val="28"/>
          <w:szCs w:val="28"/>
          <w:lang w:val="uk-UA"/>
        </w:rPr>
        <w:t xml:space="preserve"> патогенез</w:t>
      </w:r>
      <w:r w:rsidR="00E718E3">
        <w:rPr>
          <w:sz w:val="28"/>
          <w:szCs w:val="28"/>
          <w:lang w:val="uk-UA"/>
        </w:rPr>
        <w:t xml:space="preserve"> в</w:t>
      </w:r>
      <w:r w:rsidRPr="00585DC4">
        <w:rPr>
          <w:sz w:val="28"/>
          <w:szCs w:val="28"/>
          <w:lang w:val="uk-UA"/>
        </w:rPr>
        <w:t>ро</w:t>
      </w:r>
      <w:r w:rsidR="00EE7E3F" w:rsidRPr="00585DC4">
        <w:rPr>
          <w:sz w:val="28"/>
          <w:szCs w:val="28"/>
          <w:lang w:val="uk-UA"/>
        </w:rPr>
        <w:t>д</w:t>
      </w:r>
      <w:r>
        <w:rPr>
          <w:sz w:val="28"/>
          <w:szCs w:val="28"/>
          <w:lang w:val="uk-UA"/>
        </w:rPr>
        <w:t>ж</w:t>
      </w:r>
      <w:r w:rsidRPr="00585DC4">
        <w:rPr>
          <w:sz w:val="28"/>
          <w:szCs w:val="28"/>
          <w:lang w:val="uk-UA"/>
        </w:rPr>
        <w:t>ен</w:t>
      </w:r>
      <w:r>
        <w:rPr>
          <w:sz w:val="28"/>
          <w:szCs w:val="28"/>
          <w:lang w:val="uk-UA"/>
        </w:rPr>
        <w:t>и</w:t>
      </w:r>
      <w:r w:rsidRPr="00585DC4">
        <w:rPr>
          <w:sz w:val="28"/>
          <w:szCs w:val="28"/>
          <w:lang w:val="uk-UA"/>
        </w:rPr>
        <w:t>х аномал</w:t>
      </w:r>
      <w:r>
        <w:rPr>
          <w:sz w:val="28"/>
          <w:szCs w:val="28"/>
          <w:lang w:val="uk-UA"/>
        </w:rPr>
        <w:t>і</w:t>
      </w:r>
      <w:r w:rsidRPr="00585DC4">
        <w:rPr>
          <w:sz w:val="28"/>
          <w:szCs w:val="28"/>
          <w:lang w:val="uk-UA"/>
        </w:rPr>
        <w:t>й</w:t>
      </w:r>
      <w:r w:rsidR="00E718E3">
        <w:rPr>
          <w:sz w:val="28"/>
          <w:szCs w:val="28"/>
          <w:lang w:val="uk-UA"/>
        </w:rPr>
        <w:t xml:space="preserve"> </w:t>
      </w:r>
      <w:r w:rsidR="00982996">
        <w:rPr>
          <w:sz w:val="28"/>
          <w:szCs w:val="28"/>
          <w:lang w:val="uk-UA"/>
        </w:rPr>
        <w:t>щелепно-ліцевої області</w:t>
      </w:r>
      <w:r w:rsidR="00E718E3">
        <w:rPr>
          <w:sz w:val="28"/>
          <w:szCs w:val="28"/>
          <w:lang w:val="uk-UA"/>
        </w:rPr>
        <w:t>.......................................................................................</w:t>
      </w:r>
      <w:r w:rsidR="00585DC4">
        <w:rPr>
          <w:sz w:val="28"/>
          <w:szCs w:val="28"/>
          <w:lang w:val="uk-UA"/>
        </w:rPr>
        <w:t>11</w:t>
      </w:r>
    </w:p>
    <w:p w:rsidR="00EE7E3F" w:rsidRPr="00585DC4" w:rsidRDefault="00585DC4" w:rsidP="0051132D">
      <w:pPr>
        <w:spacing w:line="360" w:lineRule="auto"/>
        <w:rPr>
          <w:sz w:val="28"/>
          <w:szCs w:val="28"/>
          <w:lang w:val="uk-UA"/>
        </w:rPr>
      </w:pPr>
      <w:r>
        <w:rPr>
          <w:sz w:val="28"/>
          <w:szCs w:val="28"/>
          <w:lang w:val="uk-UA"/>
        </w:rPr>
        <w:t>1.2.Вплив</w:t>
      </w:r>
      <w:r w:rsidR="00E718E3">
        <w:rPr>
          <w:sz w:val="28"/>
          <w:szCs w:val="28"/>
          <w:lang w:val="uk-UA"/>
        </w:rPr>
        <w:t xml:space="preserve"> в</w:t>
      </w:r>
      <w:r w:rsidRPr="00585DC4">
        <w:rPr>
          <w:sz w:val="28"/>
          <w:szCs w:val="28"/>
          <w:lang w:val="uk-UA"/>
        </w:rPr>
        <w:t>ро</w:t>
      </w:r>
      <w:r w:rsidR="00EE7E3F" w:rsidRPr="00585DC4">
        <w:rPr>
          <w:sz w:val="28"/>
          <w:szCs w:val="28"/>
          <w:lang w:val="uk-UA"/>
        </w:rPr>
        <w:t>д</w:t>
      </w:r>
      <w:r>
        <w:rPr>
          <w:sz w:val="28"/>
          <w:szCs w:val="28"/>
          <w:lang w:val="uk-UA"/>
        </w:rPr>
        <w:t>ж</w:t>
      </w:r>
      <w:r w:rsidRPr="00585DC4">
        <w:rPr>
          <w:sz w:val="28"/>
          <w:szCs w:val="28"/>
          <w:lang w:val="uk-UA"/>
        </w:rPr>
        <w:t>ен</w:t>
      </w:r>
      <w:r>
        <w:rPr>
          <w:sz w:val="28"/>
          <w:szCs w:val="28"/>
          <w:lang w:val="uk-UA"/>
        </w:rPr>
        <w:t>и</w:t>
      </w:r>
      <w:r w:rsidRPr="00585DC4">
        <w:rPr>
          <w:sz w:val="28"/>
          <w:szCs w:val="28"/>
          <w:lang w:val="uk-UA"/>
        </w:rPr>
        <w:t>х р</w:t>
      </w:r>
      <w:r>
        <w:rPr>
          <w:sz w:val="28"/>
          <w:szCs w:val="28"/>
          <w:lang w:val="uk-UA"/>
        </w:rPr>
        <w:t>оз</w:t>
      </w:r>
      <w:r w:rsidRPr="00585DC4">
        <w:rPr>
          <w:sz w:val="28"/>
          <w:szCs w:val="28"/>
          <w:lang w:val="uk-UA"/>
        </w:rPr>
        <w:t>щ</w:t>
      </w:r>
      <w:r>
        <w:rPr>
          <w:sz w:val="28"/>
          <w:szCs w:val="28"/>
          <w:lang w:val="uk-UA"/>
        </w:rPr>
        <w:t>і</w:t>
      </w:r>
      <w:r w:rsidRPr="00585DC4">
        <w:rPr>
          <w:sz w:val="28"/>
          <w:szCs w:val="28"/>
          <w:lang w:val="uk-UA"/>
        </w:rPr>
        <w:t>л</w:t>
      </w:r>
      <w:r>
        <w:rPr>
          <w:sz w:val="28"/>
          <w:szCs w:val="28"/>
          <w:lang w:val="uk-UA"/>
        </w:rPr>
        <w:t>и</w:t>
      </w:r>
      <w:r w:rsidRPr="00585DC4">
        <w:rPr>
          <w:sz w:val="28"/>
          <w:szCs w:val="28"/>
          <w:lang w:val="uk-UA"/>
        </w:rPr>
        <w:t>н верхн</w:t>
      </w:r>
      <w:r>
        <w:rPr>
          <w:sz w:val="28"/>
          <w:szCs w:val="28"/>
          <w:lang w:val="uk-UA"/>
        </w:rPr>
        <w:t>ьої</w:t>
      </w:r>
      <w:r w:rsidRPr="00585DC4">
        <w:rPr>
          <w:sz w:val="28"/>
          <w:szCs w:val="28"/>
          <w:lang w:val="uk-UA"/>
        </w:rPr>
        <w:t xml:space="preserve"> губ</w:t>
      </w:r>
      <w:r>
        <w:rPr>
          <w:sz w:val="28"/>
          <w:szCs w:val="28"/>
          <w:lang w:val="uk-UA"/>
        </w:rPr>
        <w:t>и</w:t>
      </w:r>
      <w:r w:rsidRPr="00585DC4">
        <w:rPr>
          <w:sz w:val="28"/>
          <w:szCs w:val="28"/>
          <w:lang w:val="uk-UA"/>
        </w:rPr>
        <w:t xml:space="preserve"> </w:t>
      </w:r>
      <w:r>
        <w:rPr>
          <w:sz w:val="28"/>
          <w:szCs w:val="28"/>
          <w:lang w:val="uk-UA"/>
        </w:rPr>
        <w:t>і</w:t>
      </w:r>
      <w:r w:rsidRPr="00585DC4">
        <w:rPr>
          <w:sz w:val="28"/>
          <w:szCs w:val="28"/>
          <w:lang w:val="uk-UA"/>
        </w:rPr>
        <w:t xml:space="preserve"> </w:t>
      </w:r>
      <w:r>
        <w:rPr>
          <w:sz w:val="28"/>
          <w:szCs w:val="28"/>
          <w:lang w:val="uk-UA"/>
        </w:rPr>
        <w:t>піднебіння</w:t>
      </w:r>
      <w:r w:rsidRPr="00585DC4">
        <w:rPr>
          <w:sz w:val="28"/>
          <w:szCs w:val="28"/>
          <w:lang w:val="uk-UA"/>
        </w:rPr>
        <w:t xml:space="preserve"> на анатом</w:t>
      </w:r>
      <w:r>
        <w:rPr>
          <w:sz w:val="28"/>
          <w:szCs w:val="28"/>
          <w:lang w:val="uk-UA"/>
        </w:rPr>
        <w:t>і</w:t>
      </w:r>
      <w:r w:rsidRPr="00585DC4">
        <w:rPr>
          <w:sz w:val="28"/>
          <w:szCs w:val="28"/>
          <w:lang w:val="uk-UA"/>
        </w:rPr>
        <w:t xml:space="preserve">ю </w:t>
      </w:r>
      <w:r>
        <w:rPr>
          <w:sz w:val="28"/>
          <w:szCs w:val="28"/>
          <w:lang w:val="uk-UA"/>
        </w:rPr>
        <w:t>та</w:t>
      </w:r>
      <w:r w:rsidRPr="00585DC4">
        <w:rPr>
          <w:sz w:val="28"/>
          <w:szCs w:val="28"/>
          <w:lang w:val="uk-UA"/>
        </w:rPr>
        <w:t xml:space="preserve"> функц</w:t>
      </w:r>
      <w:r>
        <w:rPr>
          <w:sz w:val="28"/>
          <w:szCs w:val="28"/>
          <w:lang w:val="uk-UA"/>
        </w:rPr>
        <w:t>і</w:t>
      </w:r>
      <w:r w:rsidRPr="00585DC4">
        <w:rPr>
          <w:sz w:val="28"/>
          <w:szCs w:val="28"/>
          <w:lang w:val="uk-UA"/>
        </w:rPr>
        <w:t>ю зубо</w:t>
      </w:r>
      <w:r>
        <w:rPr>
          <w:sz w:val="28"/>
          <w:szCs w:val="28"/>
          <w:lang w:val="uk-UA"/>
        </w:rPr>
        <w:t>щ</w:t>
      </w:r>
      <w:r w:rsidRPr="00585DC4">
        <w:rPr>
          <w:sz w:val="28"/>
          <w:szCs w:val="28"/>
          <w:lang w:val="uk-UA"/>
        </w:rPr>
        <w:t>е</w:t>
      </w:r>
      <w:r>
        <w:rPr>
          <w:sz w:val="28"/>
          <w:szCs w:val="28"/>
          <w:lang w:val="uk-UA"/>
        </w:rPr>
        <w:t>леп</w:t>
      </w:r>
      <w:r w:rsidRPr="00585DC4">
        <w:rPr>
          <w:sz w:val="28"/>
          <w:szCs w:val="28"/>
          <w:lang w:val="uk-UA"/>
        </w:rPr>
        <w:t>но</w:t>
      </w:r>
      <w:r>
        <w:rPr>
          <w:sz w:val="28"/>
          <w:szCs w:val="28"/>
          <w:lang w:val="uk-UA"/>
        </w:rPr>
        <w:t>ї системи</w:t>
      </w:r>
      <w:r w:rsidR="00EE7E3F" w:rsidRPr="00585DC4">
        <w:rPr>
          <w:sz w:val="28"/>
          <w:szCs w:val="28"/>
          <w:lang w:val="uk-UA"/>
        </w:rPr>
        <w:t>……………………………………………...</w:t>
      </w:r>
      <w:r w:rsidR="0051132D">
        <w:rPr>
          <w:sz w:val="28"/>
          <w:szCs w:val="28"/>
          <w:lang w:val="uk-UA"/>
        </w:rPr>
        <w:t>.</w:t>
      </w:r>
      <w:r w:rsidR="00031F91">
        <w:rPr>
          <w:sz w:val="28"/>
          <w:szCs w:val="28"/>
          <w:lang w:val="uk-UA"/>
        </w:rPr>
        <w:t>.</w:t>
      </w:r>
      <w:r w:rsidR="00EE7E3F" w:rsidRPr="00585DC4">
        <w:rPr>
          <w:sz w:val="28"/>
          <w:szCs w:val="28"/>
          <w:lang w:val="uk-UA"/>
        </w:rPr>
        <w:t>1</w:t>
      </w:r>
      <w:r w:rsidR="0051132D">
        <w:rPr>
          <w:sz w:val="28"/>
          <w:szCs w:val="28"/>
          <w:lang w:val="uk-UA"/>
        </w:rPr>
        <w:t>7</w:t>
      </w:r>
    </w:p>
    <w:p w:rsidR="00EE7E3F" w:rsidRPr="0069053C" w:rsidRDefault="00585DC4" w:rsidP="0051132D">
      <w:pPr>
        <w:spacing w:line="360" w:lineRule="auto"/>
        <w:rPr>
          <w:sz w:val="28"/>
          <w:szCs w:val="28"/>
        </w:rPr>
      </w:pPr>
      <w:r>
        <w:rPr>
          <w:sz w:val="28"/>
          <w:szCs w:val="28"/>
        </w:rPr>
        <w:t>1.3.В</w:t>
      </w:r>
      <w:r>
        <w:rPr>
          <w:sz w:val="28"/>
          <w:szCs w:val="28"/>
          <w:lang w:val="uk-UA"/>
        </w:rPr>
        <w:t>плив</w:t>
      </w:r>
      <w:r>
        <w:rPr>
          <w:sz w:val="28"/>
          <w:szCs w:val="28"/>
        </w:rPr>
        <w:t xml:space="preserve"> х</w:t>
      </w:r>
      <w:r>
        <w:rPr>
          <w:sz w:val="28"/>
          <w:szCs w:val="28"/>
          <w:lang w:val="uk-UA"/>
        </w:rPr>
        <w:t>і</w:t>
      </w:r>
      <w:r>
        <w:rPr>
          <w:sz w:val="28"/>
          <w:szCs w:val="28"/>
        </w:rPr>
        <w:t>рургич</w:t>
      </w:r>
      <w:r>
        <w:rPr>
          <w:sz w:val="28"/>
          <w:szCs w:val="28"/>
          <w:lang w:val="uk-UA"/>
        </w:rPr>
        <w:t>н</w:t>
      </w:r>
      <w:r>
        <w:rPr>
          <w:sz w:val="28"/>
          <w:szCs w:val="28"/>
        </w:rPr>
        <w:t>их реконструктивн</w:t>
      </w:r>
      <w:r>
        <w:rPr>
          <w:sz w:val="28"/>
          <w:szCs w:val="28"/>
          <w:lang w:val="uk-UA"/>
        </w:rPr>
        <w:t>и</w:t>
      </w:r>
      <w:r>
        <w:rPr>
          <w:sz w:val="28"/>
          <w:szCs w:val="28"/>
        </w:rPr>
        <w:t>х операц</w:t>
      </w:r>
      <w:r>
        <w:rPr>
          <w:sz w:val="28"/>
          <w:szCs w:val="28"/>
          <w:lang w:val="uk-UA"/>
        </w:rPr>
        <w:t>і</w:t>
      </w:r>
      <w:r>
        <w:rPr>
          <w:sz w:val="28"/>
          <w:szCs w:val="28"/>
        </w:rPr>
        <w:t xml:space="preserve">й на </w:t>
      </w:r>
      <w:r>
        <w:rPr>
          <w:sz w:val="28"/>
          <w:szCs w:val="28"/>
          <w:lang w:val="uk-UA"/>
        </w:rPr>
        <w:t>по</w:t>
      </w:r>
      <w:r w:rsidR="007571E7">
        <w:rPr>
          <w:sz w:val="28"/>
          <w:szCs w:val="28"/>
        </w:rPr>
        <w:t>дальш</w:t>
      </w:r>
      <w:r w:rsidR="007571E7">
        <w:rPr>
          <w:sz w:val="28"/>
          <w:szCs w:val="28"/>
          <w:lang w:val="uk-UA"/>
        </w:rPr>
        <w:t>ий</w:t>
      </w:r>
      <w:r>
        <w:rPr>
          <w:sz w:val="28"/>
          <w:szCs w:val="28"/>
        </w:rPr>
        <w:t xml:space="preserve"> р</w:t>
      </w:r>
      <w:r>
        <w:rPr>
          <w:sz w:val="28"/>
          <w:szCs w:val="28"/>
          <w:lang w:val="uk-UA"/>
        </w:rPr>
        <w:t>о</w:t>
      </w:r>
      <w:r>
        <w:rPr>
          <w:sz w:val="28"/>
          <w:szCs w:val="28"/>
        </w:rPr>
        <w:t>з</w:t>
      </w:r>
      <w:r w:rsidR="007571E7">
        <w:rPr>
          <w:sz w:val="28"/>
          <w:szCs w:val="28"/>
          <w:lang w:val="uk-UA"/>
        </w:rPr>
        <w:t>ви</w:t>
      </w:r>
      <w:r>
        <w:rPr>
          <w:sz w:val="28"/>
          <w:szCs w:val="28"/>
          <w:lang w:val="uk-UA"/>
        </w:rPr>
        <w:t>ток</w:t>
      </w:r>
      <w:r>
        <w:rPr>
          <w:sz w:val="28"/>
          <w:szCs w:val="28"/>
        </w:rPr>
        <w:t xml:space="preserve"> </w:t>
      </w:r>
      <w:r>
        <w:rPr>
          <w:sz w:val="28"/>
          <w:szCs w:val="28"/>
          <w:lang w:val="uk-UA"/>
        </w:rPr>
        <w:t>щ</w:t>
      </w:r>
      <w:r>
        <w:rPr>
          <w:sz w:val="28"/>
          <w:szCs w:val="28"/>
        </w:rPr>
        <w:t>ел</w:t>
      </w:r>
      <w:r>
        <w:rPr>
          <w:sz w:val="28"/>
          <w:szCs w:val="28"/>
          <w:lang w:val="uk-UA"/>
        </w:rPr>
        <w:t>еп</w:t>
      </w:r>
      <w:r>
        <w:rPr>
          <w:sz w:val="28"/>
          <w:szCs w:val="28"/>
        </w:rPr>
        <w:t>но – л</w:t>
      </w:r>
      <w:r>
        <w:rPr>
          <w:sz w:val="28"/>
          <w:szCs w:val="28"/>
          <w:lang w:val="uk-UA"/>
        </w:rPr>
        <w:t>і</w:t>
      </w:r>
      <w:r w:rsidR="00EE7E3F" w:rsidRPr="0069053C">
        <w:rPr>
          <w:sz w:val="28"/>
          <w:szCs w:val="28"/>
        </w:rPr>
        <w:t>цевого ап</w:t>
      </w:r>
      <w:r>
        <w:rPr>
          <w:sz w:val="28"/>
          <w:szCs w:val="28"/>
        </w:rPr>
        <w:t>арат</w:t>
      </w:r>
      <w:r w:rsidR="00C6321E">
        <w:rPr>
          <w:sz w:val="28"/>
          <w:szCs w:val="28"/>
          <w:lang w:val="uk-UA"/>
        </w:rPr>
        <w:t>а</w:t>
      </w:r>
      <w:r>
        <w:rPr>
          <w:sz w:val="28"/>
          <w:szCs w:val="28"/>
        </w:rPr>
        <w:t xml:space="preserve"> при по</w:t>
      </w:r>
      <w:r>
        <w:rPr>
          <w:sz w:val="28"/>
          <w:szCs w:val="28"/>
          <w:lang w:val="uk-UA"/>
        </w:rPr>
        <w:t>вні</w:t>
      </w:r>
      <w:r>
        <w:rPr>
          <w:sz w:val="28"/>
          <w:szCs w:val="28"/>
        </w:rPr>
        <w:t>й р</w:t>
      </w:r>
      <w:r>
        <w:rPr>
          <w:sz w:val="28"/>
          <w:szCs w:val="28"/>
          <w:lang w:val="uk-UA"/>
        </w:rPr>
        <w:t>оз</w:t>
      </w:r>
      <w:r>
        <w:rPr>
          <w:sz w:val="28"/>
          <w:szCs w:val="28"/>
        </w:rPr>
        <w:t>щ</w:t>
      </w:r>
      <w:r>
        <w:rPr>
          <w:sz w:val="28"/>
          <w:szCs w:val="28"/>
          <w:lang w:val="uk-UA"/>
        </w:rPr>
        <w:t>і</w:t>
      </w:r>
      <w:r>
        <w:rPr>
          <w:sz w:val="28"/>
          <w:szCs w:val="28"/>
        </w:rPr>
        <w:t>лин</w:t>
      </w:r>
      <w:r>
        <w:rPr>
          <w:sz w:val="28"/>
          <w:szCs w:val="28"/>
          <w:lang w:val="uk-UA"/>
        </w:rPr>
        <w:t>і</w:t>
      </w:r>
      <w:r>
        <w:rPr>
          <w:sz w:val="28"/>
          <w:szCs w:val="28"/>
        </w:rPr>
        <w:t xml:space="preserve"> </w:t>
      </w:r>
      <w:proofErr w:type="gramStart"/>
      <w:r>
        <w:rPr>
          <w:sz w:val="28"/>
          <w:szCs w:val="28"/>
          <w:lang w:val="uk-UA"/>
        </w:rPr>
        <w:t>п</w:t>
      </w:r>
      <w:proofErr w:type="gramEnd"/>
      <w:r>
        <w:rPr>
          <w:sz w:val="28"/>
          <w:szCs w:val="28"/>
          <w:lang w:val="uk-UA"/>
        </w:rPr>
        <w:t>іднебіння</w:t>
      </w:r>
      <w:r w:rsidR="00EE7E3F" w:rsidRPr="0069053C">
        <w:rPr>
          <w:sz w:val="28"/>
          <w:szCs w:val="28"/>
        </w:rPr>
        <w:t>…</w:t>
      </w:r>
      <w:r w:rsidR="00EE7E3F">
        <w:rPr>
          <w:sz w:val="28"/>
          <w:szCs w:val="28"/>
        </w:rPr>
        <w:t>……</w:t>
      </w:r>
      <w:r w:rsidR="0051132D">
        <w:rPr>
          <w:sz w:val="28"/>
          <w:szCs w:val="28"/>
          <w:lang w:val="uk-UA"/>
        </w:rPr>
        <w:t>……..</w:t>
      </w:r>
      <w:r w:rsidR="0051132D">
        <w:rPr>
          <w:sz w:val="28"/>
          <w:szCs w:val="28"/>
        </w:rPr>
        <w:t>20</w:t>
      </w:r>
    </w:p>
    <w:p w:rsidR="00EE7E3F" w:rsidRPr="0069053C" w:rsidRDefault="007571E7" w:rsidP="0051132D">
      <w:pPr>
        <w:spacing w:line="360" w:lineRule="auto"/>
        <w:rPr>
          <w:sz w:val="28"/>
          <w:szCs w:val="28"/>
        </w:rPr>
      </w:pPr>
      <w:r>
        <w:rPr>
          <w:sz w:val="28"/>
          <w:szCs w:val="28"/>
        </w:rPr>
        <w:t>1.4.Характеристика метод</w:t>
      </w:r>
      <w:r>
        <w:rPr>
          <w:sz w:val="28"/>
          <w:szCs w:val="28"/>
          <w:lang w:val="uk-UA"/>
        </w:rPr>
        <w:t>і</w:t>
      </w:r>
      <w:r>
        <w:rPr>
          <w:sz w:val="28"/>
          <w:szCs w:val="28"/>
        </w:rPr>
        <w:t>в ортодонтич</w:t>
      </w:r>
      <w:r>
        <w:rPr>
          <w:sz w:val="28"/>
          <w:szCs w:val="28"/>
          <w:lang w:val="uk-UA"/>
        </w:rPr>
        <w:t>н</w:t>
      </w:r>
      <w:r>
        <w:rPr>
          <w:sz w:val="28"/>
          <w:szCs w:val="28"/>
        </w:rPr>
        <w:t>ого л</w:t>
      </w:r>
      <w:r>
        <w:rPr>
          <w:sz w:val="28"/>
          <w:szCs w:val="28"/>
          <w:lang w:val="uk-UA"/>
        </w:rPr>
        <w:t>ікуванн</w:t>
      </w:r>
      <w:r>
        <w:rPr>
          <w:sz w:val="28"/>
          <w:szCs w:val="28"/>
        </w:rPr>
        <w:t xml:space="preserve">я, </w:t>
      </w:r>
      <w:r w:rsidR="00C06E8D" w:rsidRPr="00C06E8D">
        <w:rPr>
          <w:sz w:val="28"/>
          <w:szCs w:val="28"/>
          <w:lang w:val="uk-UA"/>
        </w:rPr>
        <w:t>які застосовуют</w:t>
      </w:r>
      <w:r w:rsidR="00C06E8D">
        <w:rPr>
          <w:sz w:val="28"/>
          <w:szCs w:val="28"/>
          <w:lang w:val="uk-UA"/>
        </w:rPr>
        <w:t>ь</w:t>
      </w:r>
      <w:r w:rsidR="00C06E8D" w:rsidRPr="00C06E8D">
        <w:rPr>
          <w:sz w:val="28"/>
          <w:szCs w:val="28"/>
          <w:lang w:val="uk-UA"/>
        </w:rPr>
        <w:t>ся</w:t>
      </w:r>
      <w:r w:rsidRPr="00C06E8D">
        <w:rPr>
          <w:sz w:val="28"/>
          <w:szCs w:val="28"/>
        </w:rPr>
        <w:t xml:space="preserve"> </w:t>
      </w:r>
      <w:r>
        <w:rPr>
          <w:sz w:val="28"/>
          <w:szCs w:val="28"/>
        </w:rPr>
        <w:t>при корекц</w:t>
      </w:r>
      <w:r>
        <w:rPr>
          <w:sz w:val="28"/>
          <w:szCs w:val="28"/>
          <w:lang w:val="uk-UA"/>
        </w:rPr>
        <w:t>ії</w:t>
      </w:r>
      <w:r>
        <w:rPr>
          <w:sz w:val="28"/>
          <w:szCs w:val="28"/>
        </w:rPr>
        <w:t xml:space="preserve"> трансверзальн</w:t>
      </w:r>
      <w:r>
        <w:rPr>
          <w:sz w:val="28"/>
          <w:szCs w:val="28"/>
          <w:lang w:val="uk-UA"/>
        </w:rPr>
        <w:t>и</w:t>
      </w:r>
      <w:r>
        <w:rPr>
          <w:sz w:val="28"/>
          <w:szCs w:val="28"/>
        </w:rPr>
        <w:t>х аномал</w:t>
      </w:r>
      <w:r>
        <w:rPr>
          <w:sz w:val="28"/>
          <w:szCs w:val="28"/>
          <w:lang w:val="uk-UA"/>
        </w:rPr>
        <w:t>і</w:t>
      </w:r>
      <w:r w:rsidR="00C6321E">
        <w:rPr>
          <w:sz w:val="28"/>
          <w:szCs w:val="28"/>
        </w:rPr>
        <w:t xml:space="preserve">й </w:t>
      </w:r>
      <w:r w:rsidR="000F0C01">
        <w:rPr>
          <w:sz w:val="28"/>
          <w:szCs w:val="28"/>
          <w:lang w:val="uk-UA"/>
        </w:rPr>
        <w:t>у</w:t>
      </w:r>
      <w:r w:rsidR="00EE7E3F" w:rsidRPr="0069053C">
        <w:rPr>
          <w:sz w:val="28"/>
          <w:szCs w:val="28"/>
        </w:rPr>
        <w:t xml:space="preserve"> </w:t>
      </w:r>
      <w:r>
        <w:rPr>
          <w:sz w:val="28"/>
          <w:szCs w:val="28"/>
        </w:rPr>
        <w:t>д</w:t>
      </w:r>
      <w:r>
        <w:rPr>
          <w:sz w:val="28"/>
          <w:szCs w:val="28"/>
          <w:lang w:val="uk-UA"/>
        </w:rPr>
        <w:t>і</w:t>
      </w:r>
      <w:r>
        <w:rPr>
          <w:sz w:val="28"/>
          <w:szCs w:val="28"/>
        </w:rPr>
        <w:t xml:space="preserve">тей </w:t>
      </w:r>
      <w:r>
        <w:rPr>
          <w:sz w:val="28"/>
          <w:szCs w:val="28"/>
          <w:lang w:val="uk-UA"/>
        </w:rPr>
        <w:t>з</w:t>
      </w:r>
      <w:r>
        <w:rPr>
          <w:sz w:val="28"/>
          <w:szCs w:val="28"/>
        </w:rPr>
        <w:t xml:space="preserve"> по</w:t>
      </w:r>
      <w:r>
        <w:rPr>
          <w:sz w:val="28"/>
          <w:szCs w:val="28"/>
          <w:lang w:val="uk-UA"/>
        </w:rPr>
        <w:t>вною</w:t>
      </w:r>
      <w:r>
        <w:rPr>
          <w:sz w:val="28"/>
          <w:szCs w:val="28"/>
        </w:rPr>
        <w:t xml:space="preserve"> р</w:t>
      </w:r>
      <w:r>
        <w:rPr>
          <w:sz w:val="28"/>
          <w:szCs w:val="28"/>
          <w:lang w:val="uk-UA"/>
        </w:rPr>
        <w:t>оз</w:t>
      </w:r>
      <w:r>
        <w:rPr>
          <w:sz w:val="28"/>
          <w:szCs w:val="28"/>
        </w:rPr>
        <w:t>щ</w:t>
      </w:r>
      <w:r>
        <w:rPr>
          <w:sz w:val="28"/>
          <w:szCs w:val="28"/>
          <w:lang w:val="uk-UA"/>
        </w:rPr>
        <w:t>і</w:t>
      </w:r>
      <w:r>
        <w:rPr>
          <w:sz w:val="28"/>
          <w:szCs w:val="28"/>
        </w:rPr>
        <w:t>лино</w:t>
      </w:r>
      <w:r>
        <w:rPr>
          <w:sz w:val="28"/>
          <w:szCs w:val="28"/>
          <w:lang w:val="uk-UA"/>
        </w:rPr>
        <w:t xml:space="preserve">ю </w:t>
      </w:r>
      <w:proofErr w:type="gramStart"/>
      <w:r>
        <w:rPr>
          <w:sz w:val="28"/>
          <w:szCs w:val="28"/>
          <w:lang w:val="uk-UA"/>
        </w:rPr>
        <w:t>п</w:t>
      </w:r>
      <w:proofErr w:type="gramEnd"/>
      <w:r>
        <w:rPr>
          <w:sz w:val="28"/>
          <w:szCs w:val="28"/>
          <w:lang w:val="uk-UA"/>
        </w:rPr>
        <w:t>іднебіння</w:t>
      </w:r>
      <w:r w:rsidR="00EE7E3F">
        <w:rPr>
          <w:sz w:val="28"/>
          <w:szCs w:val="28"/>
        </w:rPr>
        <w:t>...</w:t>
      </w:r>
      <w:r w:rsidR="00006005">
        <w:rPr>
          <w:sz w:val="28"/>
          <w:szCs w:val="28"/>
          <w:lang w:val="uk-UA"/>
        </w:rPr>
        <w:t>...........................................................................................................</w:t>
      </w:r>
      <w:r w:rsidR="0051132D">
        <w:rPr>
          <w:sz w:val="28"/>
          <w:szCs w:val="28"/>
        </w:rPr>
        <w:t>26</w:t>
      </w:r>
    </w:p>
    <w:p w:rsidR="00EE7E3F" w:rsidRDefault="00C06E8D" w:rsidP="0051132D">
      <w:pPr>
        <w:spacing w:line="360" w:lineRule="auto"/>
        <w:rPr>
          <w:sz w:val="28"/>
          <w:szCs w:val="28"/>
        </w:rPr>
      </w:pPr>
      <w:r>
        <w:rPr>
          <w:b/>
          <w:sz w:val="28"/>
          <w:szCs w:val="28"/>
        </w:rPr>
        <w:t>Р</w:t>
      </w:r>
      <w:r>
        <w:rPr>
          <w:b/>
          <w:sz w:val="28"/>
          <w:szCs w:val="28"/>
          <w:lang w:val="uk-UA"/>
        </w:rPr>
        <w:t>О</w:t>
      </w:r>
      <w:r>
        <w:rPr>
          <w:b/>
          <w:sz w:val="28"/>
          <w:szCs w:val="28"/>
        </w:rPr>
        <w:t>ЗД</w:t>
      </w:r>
      <w:r>
        <w:rPr>
          <w:b/>
          <w:sz w:val="28"/>
          <w:szCs w:val="28"/>
          <w:lang w:val="uk-UA"/>
        </w:rPr>
        <w:t>І</w:t>
      </w:r>
      <w:r w:rsidR="00EE7E3F">
        <w:rPr>
          <w:b/>
          <w:sz w:val="28"/>
          <w:szCs w:val="28"/>
        </w:rPr>
        <w:t>Л 2.</w:t>
      </w:r>
      <w:r>
        <w:rPr>
          <w:sz w:val="28"/>
          <w:szCs w:val="28"/>
        </w:rPr>
        <w:t xml:space="preserve"> МАТЕРИАЛ</w:t>
      </w:r>
      <w:r>
        <w:rPr>
          <w:sz w:val="28"/>
          <w:szCs w:val="28"/>
          <w:lang w:val="uk-UA"/>
        </w:rPr>
        <w:t>И</w:t>
      </w:r>
      <w:r>
        <w:rPr>
          <w:sz w:val="28"/>
          <w:szCs w:val="28"/>
        </w:rPr>
        <w:t xml:space="preserve"> </w:t>
      </w:r>
      <w:r>
        <w:rPr>
          <w:sz w:val="28"/>
          <w:szCs w:val="28"/>
          <w:lang w:val="uk-UA"/>
        </w:rPr>
        <w:t xml:space="preserve">І </w:t>
      </w:r>
      <w:r w:rsidR="007571E7">
        <w:rPr>
          <w:sz w:val="28"/>
          <w:szCs w:val="28"/>
        </w:rPr>
        <w:t>МЕТОД</w:t>
      </w:r>
      <w:r w:rsidR="007571E7">
        <w:rPr>
          <w:sz w:val="28"/>
          <w:szCs w:val="28"/>
          <w:lang w:val="uk-UA"/>
        </w:rPr>
        <w:t>И</w:t>
      </w:r>
      <w:r>
        <w:rPr>
          <w:sz w:val="28"/>
          <w:szCs w:val="28"/>
        </w:rPr>
        <w:t xml:space="preserve">  </w:t>
      </w:r>
      <w:proofErr w:type="gramStart"/>
      <w:r>
        <w:rPr>
          <w:sz w:val="28"/>
          <w:szCs w:val="28"/>
          <w:lang w:val="uk-UA"/>
        </w:rPr>
        <w:t>ДОСЛ</w:t>
      </w:r>
      <w:proofErr w:type="gramEnd"/>
      <w:r>
        <w:rPr>
          <w:sz w:val="28"/>
          <w:szCs w:val="28"/>
          <w:lang w:val="uk-UA"/>
        </w:rPr>
        <w:t>ІДЖЕН</w:t>
      </w:r>
      <w:r>
        <w:rPr>
          <w:sz w:val="28"/>
          <w:szCs w:val="28"/>
        </w:rPr>
        <w:t>Н</w:t>
      </w:r>
      <w:r w:rsidR="00EE7E3F">
        <w:rPr>
          <w:sz w:val="28"/>
          <w:szCs w:val="28"/>
        </w:rPr>
        <w:t>Я………………</w:t>
      </w:r>
      <w:r>
        <w:rPr>
          <w:sz w:val="28"/>
          <w:szCs w:val="28"/>
        </w:rPr>
        <w:t>…</w:t>
      </w:r>
      <w:r w:rsidR="0051132D">
        <w:rPr>
          <w:sz w:val="28"/>
          <w:szCs w:val="28"/>
          <w:lang w:val="uk-UA"/>
        </w:rPr>
        <w:t>..</w:t>
      </w:r>
      <w:r w:rsidR="0051132D">
        <w:rPr>
          <w:sz w:val="28"/>
          <w:szCs w:val="28"/>
        </w:rPr>
        <w:t>32</w:t>
      </w:r>
    </w:p>
    <w:p w:rsidR="00EE7E3F" w:rsidRDefault="00EE7E3F" w:rsidP="0051132D">
      <w:pPr>
        <w:spacing w:line="360" w:lineRule="auto"/>
        <w:rPr>
          <w:sz w:val="28"/>
          <w:szCs w:val="28"/>
        </w:rPr>
      </w:pPr>
      <w:r>
        <w:rPr>
          <w:sz w:val="28"/>
          <w:szCs w:val="28"/>
        </w:rPr>
        <w:t>2.1.</w:t>
      </w:r>
      <w:r w:rsidR="00C06E8D" w:rsidRPr="00C06E8D">
        <w:t xml:space="preserve"> </w:t>
      </w:r>
      <w:r w:rsidR="00C06E8D" w:rsidRPr="00C06E8D">
        <w:rPr>
          <w:sz w:val="28"/>
          <w:szCs w:val="28"/>
        </w:rPr>
        <w:t>Обгрунтування обраного напрям</w:t>
      </w:r>
      <w:r w:rsidR="00820E9D">
        <w:rPr>
          <w:sz w:val="28"/>
          <w:szCs w:val="28"/>
          <w:lang w:val="uk-UA"/>
        </w:rPr>
        <w:t>к</w:t>
      </w:r>
      <w:r w:rsidR="00C06E8D" w:rsidRPr="00C06E8D">
        <w:rPr>
          <w:sz w:val="28"/>
          <w:szCs w:val="28"/>
        </w:rPr>
        <w:t>у</w:t>
      </w:r>
      <w:r>
        <w:rPr>
          <w:sz w:val="28"/>
          <w:szCs w:val="28"/>
        </w:rPr>
        <w:t xml:space="preserve"> </w:t>
      </w:r>
      <w:proofErr w:type="gramStart"/>
      <w:r w:rsidR="00C06E8D">
        <w:rPr>
          <w:sz w:val="28"/>
          <w:szCs w:val="28"/>
          <w:lang w:val="uk-UA"/>
        </w:rPr>
        <w:t>досл</w:t>
      </w:r>
      <w:proofErr w:type="gramEnd"/>
      <w:r w:rsidR="00C06E8D">
        <w:rPr>
          <w:sz w:val="28"/>
          <w:szCs w:val="28"/>
          <w:lang w:val="uk-UA"/>
        </w:rPr>
        <w:t>ідження</w:t>
      </w:r>
      <w:r>
        <w:rPr>
          <w:sz w:val="28"/>
          <w:szCs w:val="28"/>
        </w:rPr>
        <w:t>……………………</w:t>
      </w:r>
      <w:r w:rsidR="00C06E8D">
        <w:rPr>
          <w:sz w:val="28"/>
          <w:szCs w:val="28"/>
          <w:lang w:val="uk-UA"/>
        </w:rPr>
        <w:t>…</w:t>
      </w:r>
      <w:r w:rsidR="0051132D">
        <w:rPr>
          <w:sz w:val="28"/>
          <w:szCs w:val="28"/>
          <w:lang w:val="uk-UA"/>
        </w:rPr>
        <w:t>.</w:t>
      </w:r>
      <w:r w:rsidR="00EA0D41">
        <w:rPr>
          <w:sz w:val="28"/>
          <w:szCs w:val="28"/>
        </w:rPr>
        <w:t>32</w:t>
      </w:r>
    </w:p>
    <w:p w:rsidR="00EE7E3F" w:rsidRDefault="00C06E8D" w:rsidP="0051132D">
      <w:pPr>
        <w:spacing w:line="360" w:lineRule="auto"/>
        <w:rPr>
          <w:sz w:val="28"/>
          <w:szCs w:val="28"/>
        </w:rPr>
      </w:pPr>
      <w:r>
        <w:rPr>
          <w:sz w:val="28"/>
          <w:szCs w:val="28"/>
        </w:rPr>
        <w:t>2.2. Диза</w:t>
      </w:r>
      <w:r>
        <w:rPr>
          <w:sz w:val="28"/>
          <w:szCs w:val="28"/>
          <w:lang w:val="uk-UA"/>
        </w:rPr>
        <w:t>и</w:t>
      </w:r>
      <w:r>
        <w:rPr>
          <w:sz w:val="28"/>
          <w:szCs w:val="28"/>
        </w:rPr>
        <w:t>н кл</w:t>
      </w:r>
      <w:r>
        <w:rPr>
          <w:sz w:val="28"/>
          <w:szCs w:val="28"/>
          <w:lang w:val="uk-UA"/>
        </w:rPr>
        <w:t>і</w:t>
      </w:r>
      <w:r>
        <w:rPr>
          <w:sz w:val="28"/>
          <w:szCs w:val="28"/>
        </w:rPr>
        <w:t>нич</w:t>
      </w:r>
      <w:r>
        <w:rPr>
          <w:sz w:val="28"/>
          <w:szCs w:val="28"/>
          <w:lang w:val="uk-UA"/>
        </w:rPr>
        <w:t>ни</w:t>
      </w:r>
      <w:r>
        <w:rPr>
          <w:sz w:val="28"/>
          <w:szCs w:val="28"/>
        </w:rPr>
        <w:t xml:space="preserve">х </w:t>
      </w:r>
      <w:proofErr w:type="gramStart"/>
      <w:r>
        <w:rPr>
          <w:sz w:val="28"/>
          <w:szCs w:val="28"/>
          <w:lang w:val="uk-UA"/>
        </w:rPr>
        <w:t>досл</w:t>
      </w:r>
      <w:proofErr w:type="gramEnd"/>
      <w:r>
        <w:rPr>
          <w:sz w:val="28"/>
          <w:szCs w:val="28"/>
          <w:lang w:val="uk-UA"/>
        </w:rPr>
        <w:t>іджень</w:t>
      </w:r>
      <w:r w:rsidR="00EE7E3F">
        <w:rPr>
          <w:sz w:val="28"/>
          <w:szCs w:val="28"/>
        </w:rPr>
        <w:t>………………………………………</w:t>
      </w:r>
      <w:r>
        <w:rPr>
          <w:sz w:val="28"/>
          <w:szCs w:val="28"/>
        </w:rPr>
        <w:t>…</w:t>
      </w:r>
      <w:r w:rsidR="00EA0D41">
        <w:rPr>
          <w:sz w:val="28"/>
          <w:szCs w:val="28"/>
          <w:lang w:val="uk-UA"/>
        </w:rPr>
        <w:t>…</w:t>
      </w:r>
      <w:r>
        <w:rPr>
          <w:sz w:val="28"/>
          <w:szCs w:val="28"/>
          <w:lang w:val="uk-UA"/>
        </w:rPr>
        <w:t>.</w:t>
      </w:r>
      <w:r w:rsidR="00EA0D41">
        <w:rPr>
          <w:sz w:val="28"/>
          <w:szCs w:val="28"/>
        </w:rPr>
        <w:t>33</w:t>
      </w:r>
    </w:p>
    <w:p w:rsidR="00EE7E3F" w:rsidRPr="008C46F3" w:rsidRDefault="00EE7E3F" w:rsidP="0051132D">
      <w:pPr>
        <w:spacing w:line="360" w:lineRule="auto"/>
        <w:rPr>
          <w:sz w:val="28"/>
          <w:szCs w:val="28"/>
        </w:rPr>
      </w:pPr>
      <w:r>
        <w:rPr>
          <w:sz w:val="28"/>
          <w:szCs w:val="28"/>
        </w:rPr>
        <w:t>2.3.</w:t>
      </w:r>
      <w:r w:rsidR="00C06E8D">
        <w:rPr>
          <w:sz w:val="28"/>
          <w:szCs w:val="28"/>
        </w:rPr>
        <w:t xml:space="preserve"> Характеристика </w:t>
      </w:r>
      <w:r w:rsidR="00C06E8D" w:rsidRPr="00C06E8D">
        <w:rPr>
          <w:sz w:val="28"/>
          <w:szCs w:val="28"/>
        </w:rPr>
        <w:t>об'єктів</w:t>
      </w:r>
      <w:r w:rsidR="00C06E8D">
        <w:rPr>
          <w:sz w:val="28"/>
          <w:szCs w:val="28"/>
        </w:rPr>
        <w:t xml:space="preserve"> кл</w:t>
      </w:r>
      <w:r w:rsidR="00C06E8D">
        <w:rPr>
          <w:sz w:val="28"/>
          <w:szCs w:val="28"/>
          <w:lang w:val="uk-UA"/>
        </w:rPr>
        <w:t>і</w:t>
      </w:r>
      <w:r w:rsidR="00C06E8D">
        <w:rPr>
          <w:sz w:val="28"/>
          <w:szCs w:val="28"/>
        </w:rPr>
        <w:t>нич</w:t>
      </w:r>
      <w:r w:rsidR="00C06E8D">
        <w:rPr>
          <w:sz w:val="28"/>
          <w:szCs w:val="28"/>
          <w:lang w:val="uk-UA"/>
        </w:rPr>
        <w:t>н</w:t>
      </w:r>
      <w:r w:rsidR="00C06E8D">
        <w:rPr>
          <w:sz w:val="28"/>
          <w:szCs w:val="28"/>
        </w:rPr>
        <w:t xml:space="preserve">их </w:t>
      </w:r>
      <w:proofErr w:type="gramStart"/>
      <w:r w:rsidR="00C06E8D">
        <w:rPr>
          <w:sz w:val="28"/>
          <w:szCs w:val="28"/>
          <w:lang w:val="uk-UA"/>
        </w:rPr>
        <w:t>досл</w:t>
      </w:r>
      <w:proofErr w:type="gramEnd"/>
      <w:r w:rsidR="00C06E8D">
        <w:rPr>
          <w:sz w:val="28"/>
          <w:szCs w:val="28"/>
          <w:lang w:val="uk-UA"/>
        </w:rPr>
        <w:t>іджень</w:t>
      </w:r>
      <w:r>
        <w:rPr>
          <w:sz w:val="28"/>
          <w:szCs w:val="28"/>
        </w:rPr>
        <w:t>…………………</w:t>
      </w:r>
      <w:r w:rsidR="00C06E8D">
        <w:rPr>
          <w:sz w:val="28"/>
          <w:szCs w:val="28"/>
          <w:lang w:val="uk-UA"/>
        </w:rPr>
        <w:t>……</w:t>
      </w:r>
      <w:r w:rsidR="00EA0D41">
        <w:rPr>
          <w:sz w:val="28"/>
          <w:szCs w:val="28"/>
          <w:lang w:val="uk-UA"/>
        </w:rPr>
        <w:t>…</w:t>
      </w:r>
      <w:r>
        <w:rPr>
          <w:sz w:val="28"/>
          <w:szCs w:val="28"/>
        </w:rPr>
        <w:t>3</w:t>
      </w:r>
      <w:r w:rsidR="00EA0D41">
        <w:rPr>
          <w:sz w:val="28"/>
          <w:szCs w:val="28"/>
        </w:rPr>
        <w:t>4</w:t>
      </w:r>
    </w:p>
    <w:p w:rsidR="00EE7E3F" w:rsidRDefault="00C06E8D" w:rsidP="0051132D">
      <w:pPr>
        <w:spacing w:line="360" w:lineRule="auto"/>
        <w:rPr>
          <w:sz w:val="28"/>
          <w:szCs w:val="28"/>
        </w:rPr>
      </w:pPr>
      <w:r>
        <w:rPr>
          <w:sz w:val="28"/>
          <w:szCs w:val="28"/>
        </w:rPr>
        <w:t>2.4. Кл</w:t>
      </w:r>
      <w:r>
        <w:rPr>
          <w:sz w:val="28"/>
          <w:szCs w:val="28"/>
          <w:lang w:val="uk-UA"/>
        </w:rPr>
        <w:t>і</w:t>
      </w:r>
      <w:r>
        <w:rPr>
          <w:sz w:val="28"/>
          <w:szCs w:val="28"/>
        </w:rPr>
        <w:t>нич</w:t>
      </w:r>
      <w:r>
        <w:rPr>
          <w:sz w:val="28"/>
          <w:szCs w:val="28"/>
          <w:lang w:val="uk-UA"/>
        </w:rPr>
        <w:t>ні</w:t>
      </w:r>
      <w:r>
        <w:rPr>
          <w:sz w:val="28"/>
          <w:szCs w:val="28"/>
        </w:rPr>
        <w:t xml:space="preserve"> метод</w:t>
      </w:r>
      <w:r>
        <w:rPr>
          <w:sz w:val="28"/>
          <w:szCs w:val="28"/>
          <w:lang w:val="uk-UA"/>
        </w:rPr>
        <w:t>и</w:t>
      </w:r>
      <w:r>
        <w:rPr>
          <w:sz w:val="28"/>
          <w:szCs w:val="28"/>
        </w:rPr>
        <w:t xml:space="preserve"> </w:t>
      </w:r>
      <w:proofErr w:type="gramStart"/>
      <w:r>
        <w:rPr>
          <w:sz w:val="28"/>
          <w:szCs w:val="28"/>
          <w:lang w:val="uk-UA"/>
        </w:rPr>
        <w:t>досл</w:t>
      </w:r>
      <w:proofErr w:type="gramEnd"/>
      <w:r>
        <w:rPr>
          <w:sz w:val="28"/>
          <w:szCs w:val="28"/>
          <w:lang w:val="uk-UA"/>
        </w:rPr>
        <w:t>іджен</w:t>
      </w:r>
      <w:r>
        <w:rPr>
          <w:sz w:val="28"/>
          <w:szCs w:val="28"/>
        </w:rPr>
        <w:t>н</w:t>
      </w:r>
      <w:r w:rsidR="00EE7E3F">
        <w:rPr>
          <w:sz w:val="28"/>
          <w:szCs w:val="28"/>
        </w:rPr>
        <w:t>я………………………………………</w:t>
      </w:r>
      <w:r>
        <w:rPr>
          <w:sz w:val="28"/>
          <w:szCs w:val="28"/>
        </w:rPr>
        <w:t>…</w:t>
      </w:r>
      <w:r w:rsidR="00EA0D41">
        <w:rPr>
          <w:sz w:val="28"/>
          <w:szCs w:val="28"/>
          <w:lang w:val="uk-UA"/>
        </w:rPr>
        <w:t>….</w:t>
      </w:r>
      <w:r w:rsidR="00EA0D41">
        <w:rPr>
          <w:sz w:val="28"/>
          <w:szCs w:val="28"/>
        </w:rPr>
        <w:t>40</w:t>
      </w:r>
    </w:p>
    <w:p w:rsidR="00EE7E3F" w:rsidRDefault="00C06E8D" w:rsidP="0051132D">
      <w:pPr>
        <w:spacing w:line="360" w:lineRule="auto"/>
        <w:rPr>
          <w:sz w:val="28"/>
          <w:szCs w:val="28"/>
        </w:rPr>
      </w:pPr>
      <w:r>
        <w:rPr>
          <w:sz w:val="28"/>
          <w:szCs w:val="28"/>
        </w:rPr>
        <w:t>2.5. Рентгенолог</w:t>
      </w:r>
      <w:r>
        <w:rPr>
          <w:sz w:val="28"/>
          <w:szCs w:val="28"/>
          <w:lang w:val="uk-UA"/>
        </w:rPr>
        <w:t>і</w:t>
      </w:r>
      <w:r>
        <w:rPr>
          <w:sz w:val="28"/>
          <w:szCs w:val="28"/>
        </w:rPr>
        <w:t>ч</w:t>
      </w:r>
      <w:r>
        <w:rPr>
          <w:sz w:val="28"/>
          <w:szCs w:val="28"/>
          <w:lang w:val="uk-UA"/>
        </w:rPr>
        <w:t>ні</w:t>
      </w:r>
      <w:r>
        <w:rPr>
          <w:sz w:val="28"/>
          <w:szCs w:val="28"/>
        </w:rPr>
        <w:t xml:space="preserve"> метод</w:t>
      </w:r>
      <w:r>
        <w:rPr>
          <w:sz w:val="28"/>
          <w:szCs w:val="28"/>
          <w:lang w:val="uk-UA"/>
        </w:rPr>
        <w:t>и</w:t>
      </w:r>
      <w:r>
        <w:rPr>
          <w:sz w:val="28"/>
          <w:szCs w:val="28"/>
        </w:rPr>
        <w:t xml:space="preserve"> </w:t>
      </w:r>
      <w:proofErr w:type="gramStart"/>
      <w:r>
        <w:rPr>
          <w:sz w:val="28"/>
          <w:szCs w:val="28"/>
          <w:lang w:val="uk-UA"/>
        </w:rPr>
        <w:t>досл</w:t>
      </w:r>
      <w:proofErr w:type="gramEnd"/>
      <w:r>
        <w:rPr>
          <w:sz w:val="28"/>
          <w:szCs w:val="28"/>
          <w:lang w:val="uk-UA"/>
        </w:rPr>
        <w:t>ідже</w:t>
      </w:r>
      <w:r>
        <w:rPr>
          <w:sz w:val="28"/>
          <w:szCs w:val="28"/>
        </w:rPr>
        <w:t>н</w:t>
      </w:r>
      <w:r>
        <w:rPr>
          <w:sz w:val="28"/>
          <w:szCs w:val="28"/>
          <w:lang w:val="uk-UA"/>
        </w:rPr>
        <w:t>н</w:t>
      </w:r>
      <w:r w:rsidR="00EE7E3F">
        <w:rPr>
          <w:sz w:val="28"/>
          <w:szCs w:val="28"/>
        </w:rPr>
        <w:t>я………………………………</w:t>
      </w:r>
      <w:r w:rsidR="00853232">
        <w:rPr>
          <w:sz w:val="28"/>
          <w:szCs w:val="28"/>
        </w:rPr>
        <w:t>…</w:t>
      </w:r>
      <w:r w:rsidR="00EA0D41">
        <w:rPr>
          <w:sz w:val="28"/>
          <w:szCs w:val="28"/>
          <w:lang w:val="uk-UA"/>
        </w:rPr>
        <w:t>….</w:t>
      </w:r>
      <w:r w:rsidR="00EA0D41">
        <w:rPr>
          <w:sz w:val="28"/>
          <w:szCs w:val="28"/>
        </w:rPr>
        <w:t>43</w:t>
      </w:r>
    </w:p>
    <w:p w:rsidR="00EE7E3F" w:rsidRDefault="00853232" w:rsidP="0051132D">
      <w:pPr>
        <w:spacing w:line="360" w:lineRule="auto"/>
        <w:rPr>
          <w:sz w:val="28"/>
          <w:szCs w:val="28"/>
        </w:rPr>
      </w:pPr>
      <w:r>
        <w:rPr>
          <w:sz w:val="28"/>
          <w:szCs w:val="28"/>
        </w:rPr>
        <w:t>2.6 Антропометрич</w:t>
      </w:r>
      <w:r>
        <w:rPr>
          <w:sz w:val="28"/>
          <w:szCs w:val="28"/>
          <w:lang w:val="uk-UA"/>
        </w:rPr>
        <w:t>н</w:t>
      </w:r>
      <w:r>
        <w:rPr>
          <w:sz w:val="28"/>
          <w:szCs w:val="28"/>
        </w:rPr>
        <w:t xml:space="preserve">ий метод </w:t>
      </w:r>
      <w:proofErr w:type="gramStart"/>
      <w:r>
        <w:rPr>
          <w:sz w:val="28"/>
          <w:szCs w:val="28"/>
          <w:lang w:val="uk-UA"/>
        </w:rPr>
        <w:t>досл</w:t>
      </w:r>
      <w:proofErr w:type="gramEnd"/>
      <w:r>
        <w:rPr>
          <w:sz w:val="28"/>
          <w:szCs w:val="28"/>
          <w:lang w:val="uk-UA"/>
        </w:rPr>
        <w:t>ідженн</w:t>
      </w:r>
      <w:r>
        <w:rPr>
          <w:sz w:val="28"/>
          <w:szCs w:val="28"/>
        </w:rPr>
        <w:t>я пропорц</w:t>
      </w:r>
      <w:r>
        <w:rPr>
          <w:sz w:val="28"/>
          <w:szCs w:val="28"/>
          <w:lang w:val="uk-UA"/>
        </w:rPr>
        <w:t>і</w:t>
      </w:r>
      <w:r>
        <w:rPr>
          <w:sz w:val="28"/>
          <w:szCs w:val="28"/>
        </w:rPr>
        <w:t>й лиц</w:t>
      </w:r>
      <w:r>
        <w:rPr>
          <w:sz w:val="28"/>
          <w:szCs w:val="28"/>
          <w:lang w:val="uk-UA"/>
        </w:rPr>
        <w:t>я</w:t>
      </w:r>
      <w:r>
        <w:rPr>
          <w:sz w:val="28"/>
          <w:szCs w:val="28"/>
        </w:rPr>
        <w:t xml:space="preserve"> ……………</w:t>
      </w:r>
      <w:r w:rsidR="00031F91">
        <w:rPr>
          <w:sz w:val="28"/>
          <w:szCs w:val="28"/>
          <w:lang w:val="uk-UA"/>
        </w:rPr>
        <w:t>…..</w:t>
      </w:r>
      <w:r w:rsidR="00031F91">
        <w:rPr>
          <w:sz w:val="28"/>
          <w:szCs w:val="28"/>
        </w:rPr>
        <w:t>53</w:t>
      </w:r>
    </w:p>
    <w:p w:rsidR="00EE7E3F" w:rsidRDefault="00853232" w:rsidP="0051132D">
      <w:pPr>
        <w:spacing w:line="360" w:lineRule="auto"/>
        <w:ind w:firstLine="708"/>
        <w:rPr>
          <w:sz w:val="28"/>
          <w:szCs w:val="28"/>
        </w:rPr>
      </w:pPr>
      <w:r>
        <w:rPr>
          <w:sz w:val="28"/>
          <w:szCs w:val="28"/>
        </w:rPr>
        <w:t>2.6.1. Фотометрич</w:t>
      </w:r>
      <w:r>
        <w:rPr>
          <w:sz w:val="28"/>
          <w:szCs w:val="28"/>
          <w:lang w:val="uk-UA"/>
        </w:rPr>
        <w:t>н</w:t>
      </w:r>
      <w:r w:rsidR="00EE7E3F">
        <w:rPr>
          <w:sz w:val="28"/>
          <w:szCs w:val="28"/>
        </w:rPr>
        <w:t>ий метод…………………………………………...</w:t>
      </w:r>
      <w:r>
        <w:rPr>
          <w:sz w:val="28"/>
          <w:szCs w:val="28"/>
          <w:lang w:val="uk-UA"/>
        </w:rPr>
        <w:t>...</w:t>
      </w:r>
      <w:r w:rsidR="00031F91">
        <w:rPr>
          <w:sz w:val="28"/>
          <w:szCs w:val="28"/>
        </w:rPr>
        <w:t>54</w:t>
      </w:r>
    </w:p>
    <w:p w:rsidR="00EE7E3F" w:rsidRDefault="00853232" w:rsidP="0051132D">
      <w:pPr>
        <w:spacing w:line="360" w:lineRule="auto"/>
        <w:rPr>
          <w:sz w:val="28"/>
          <w:szCs w:val="28"/>
        </w:rPr>
      </w:pPr>
      <w:r>
        <w:rPr>
          <w:sz w:val="28"/>
          <w:szCs w:val="28"/>
        </w:rPr>
        <w:t>2.7. Биометрич</w:t>
      </w:r>
      <w:r>
        <w:rPr>
          <w:sz w:val="28"/>
          <w:szCs w:val="28"/>
          <w:lang w:val="uk-UA"/>
        </w:rPr>
        <w:t>ні</w:t>
      </w:r>
      <w:r>
        <w:rPr>
          <w:sz w:val="28"/>
          <w:szCs w:val="28"/>
        </w:rPr>
        <w:t xml:space="preserve"> метод</w:t>
      </w:r>
      <w:r>
        <w:rPr>
          <w:sz w:val="28"/>
          <w:szCs w:val="28"/>
          <w:lang w:val="uk-UA"/>
        </w:rPr>
        <w:t>и</w:t>
      </w:r>
      <w:r>
        <w:rPr>
          <w:sz w:val="28"/>
          <w:szCs w:val="28"/>
        </w:rPr>
        <w:t xml:space="preserve"> </w:t>
      </w:r>
      <w:proofErr w:type="gramStart"/>
      <w:r>
        <w:rPr>
          <w:sz w:val="28"/>
          <w:szCs w:val="28"/>
          <w:lang w:val="uk-UA"/>
        </w:rPr>
        <w:t>досл</w:t>
      </w:r>
      <w:proofErr w:type="gramEnd"/>
      <w:r>
        <w:rPr>
          <w:sz w:val="28"/>
          <w:szCs w:val="28"/>
          <w:lang w:val="uk-UA"/>
        </w:rPr>
        <w:t>ідже</w:t>
      </w:r>
      <w:r>
        <w:rPr>
          <w:sz w:val="28"/>
          <w:szCs w:val="28"/>
        </w:rPr>
        <w:t>н</w:t>
      </w:r>
      <w:r>
        <w:rPr>
          <w:sz w:val="28"/>
          <w:szCs w:val="28"/>
          <w:lang w:val="uk-UA"/>
        </w:rPr>
        <w:t>н</w:t>
      </w:r>
      <w:r w:rsidR="00EE7E3F">
        <w:rPr>
          <w:sz w:val="28"/>
          <w:szCs w:val="28"/>
        </w:rPr>
        <w:t>я……………………………………</w:t>
      </w:r>
      <w:r w:rsidR="00031F91">
        <w:rPr>
          <w:sz w:val="28"/>
          <w:szCs w:val="28"/>
          <w:lang w:val="uk-UA"/>
        </w:rPr>
        <w:t>…...</w:t>
      </w:r>
      <w:r w:rsidR="00031F91">
        <w:rPr>
          <w:sz w:val="28"/>
          <w:szCs w:val="28"/>
        </w:rPr>
        <w:t>55</w:t>
      </w:r>
    </w:p>
    <w:p w:rsidR="00EE7E3F" w:rsidRDefault="00853232" w:rsidP="0051132D">
      <w:pPr>
        <w:spacing w:line="360" w:lineRule="auto"/>
        <w:rPr>
          <w:sz w:val="28"/>
          <w:szCs w:val="28"/>
        </w:rPr>
      </w:pPr>
      <w:r>
        <w:rPr>
          <w:sz w:val="28"/>
          <w:szCs w:val="28"/>
        </w:rPr>
        <w:t>2.8. Статистич</w:t>
      </w:r>
      <w:r>
        <w:rPr>
          <w:sz w:val="28"/>
          <w:szCs w:val="28"/>
          <w:lang w:val="uk-UA"/>
        </w:rPr>
        <w:t>н</w:t>
      </w:r>
      <w:r>
        <w:rPr>
          <w:sz w:val="28"/>
          <w:szCs w:val="28"/>
        </w:rPr>
        <w:t>а обр</w:t>
      </w:r>
      <w:r>
        <w:rPr>
          <w:sz w:val="28"/>
          <w:szCs w:val="28"/>
          <w:lang w:val="uk-UA"/>
        </w:rPr>
        <w:t>о</w:t>
      </w:r>
      <w:r>
        <w:rPr>
          <w:sz w:val="28"/>
          <w:szCs w:val="28"/>
        </w:rPr>
        <w:t>бка дан</w:t>
      </w:r>
      <w:r>
        <w:rPr>
          <w:sz w:val="28"/>
          <w:szCs w:val="28"/>
          <w:lang w:val="uk-UA"/>
        </w:rPr>
        <w:t>и</w:t>
      </w:r>
      <w:r w:rsidR="00EE7E3F">
        <w:rPr>
          <w:sz w:val="28"/>
          <w:szCs w:val="28"/>
        </w:rPr>
        <w:t>х………………………………………...</w:t>
      </w:r>
      <w:r>
        <w:rPr>
          <w:sz w:val="28"/>
          <w:szCs w:val="28"/>
          <w:lang w:val="uk-UA"/>
        </w:rPr>
        <w:t>...........</w:t>
      </w:r>
      <w:r w:rsidR="00031F91">
        <w:rPr>
          <w:sz w:val="28"/>
          <w:szCs w:val="28"/>
        </w:rPr>
        <w:t>57</w:t>
      </w:r>
    </w:p>
    <w:p w:rsidR="00EE7E3F" w:rsidRPr="005B4333" w:rsidRDefault="009908F3" w:rsidP="0051132D">
      <w:pPr>
        <w:spacing w:line="360" w:lineRule="auto"/>
        <w:rPr>
          <w:sz w:val="28"/>
          <w:szCs w:val="28"/>
        </w:rPr>
      </w:pPr>
      <w:r>
        <w:rPr>
          <w:b/>
          <w:sz w:val="28"/>
          <w:szCs w:val="28"/>
        </w:rPr>
        <w:t>Р</w:t>
      </w:r>
      <w:r>
        <w:rPr>
          <w:b/>
          <w:sz w:val="28"/>
          <w:szCs w:val="28"/>
          <w:lang w:val="uk-UA"/>
        </w:rPr>
        <w:t>О</w:t>
      </w:r>
      <w:r>
        <w:rPr>
          <w:b/>
          <w:sz w:val="28"/>
          <w:szCs w:val="28"/>
        </w:rPr>
        <w:t>ЗД</w:t>
      </w:r>
      <w:r>
        <w:rPr>
          <w:b/>
          <w:sz w:val="28"/>
          <w:szCs w:val="28"/>
          <w:lang w:val="uk-UA"/>
        </w:rPr>
        <w:t>І</w:t>
      </w:r>
      <w:r w:rsidR="00EE7E3F" w:rsidRPr="005B4333">
        <w:rPr>
          <w:b/>
          <w:sz w:val="28"/>
          <w:szCs w:val="28"/>
        </w:rPr>
        <w:t xml:space="preserve">Л 3. </w:t>
      </w:r>
      <w:r w:rsidR="00853232">
        <w:rPr>
          <w:sz w:val="28"/>
          <w:szCs w:val="28"/>
          <w:lang w:val="uk-UA"/>
        </w:rPr>
        <w:t>ЗАГАЛЬН</w:t>
      </w:r>
      <w:r w:rsidR="00EE7E3F" w:rsidRPr="005B4333">
        <w:rPr>
          <w:sz w:val="28"/>
          <w:szCs w:val="28"/>
        </w:rPr>
        <w:t>А</w:t>
      </w:r>
      <w:r w:rsidR="00853232">
        <w:rPr>
          <w:sz w:val="28"/>
          <w:szCs w:val="28"/>
        </w:rPr>
        <w:t xml:space="preserve"> ХАРАКТЕРИСТИКА </w:t>
      </w:r>
      <w:r w:rsidR="000F0C01">
        <w:rPr>
          <w:sz w:val="28"/>
          <w:szCs w:val="28"/>
          <w:lang w:val="uk-UA"/>
        </w:rPr>
        <w:t xml:space="preserve">ЗМІН </w:t>
      </w:r>
      <w:r w:rsidR="00853232">
        <w:rPr>
          <w:sz w:val="28"/>
          <w:szCs w:val="28"/>
        </w:rPr>
        <w:t>ЗУБО</w:t>
      </w:r>
      <w:r w:rsidR="00853232">
        <w:rPr>
          <w:sz w:val="28"/>
          <w:szCs w:val="28"/>
          <w:lang w:val="uk-UA"/>
        </w:rPr>
        <w:t>Щ</w:t>
      </w:r>
      <w:r w:rsidR="00853232">
        <w:rPr>
          <w:sz w:val="28"/>
          <w:szCs w:val="28"/>
        </w:rPr>
        <w:t>ЕЛ</w:t>
      </w:r>
      <w:r w:rsidR="00853232">
        <w:rPr>
          <w:sz w:val="28"/>
          <w:szCs w:val="28"/>
          <w:lang w:val="uk-UA"/>
        </w:rPr>
        <w:t>ЕП</w:t>
      </w:r>
      <w:r w:rsidR="00EE7E3F" w:rsidRPr="005B4333">
        <w:rPr>
          <w:sz w:val="28"/>
          <w:szCs w:val="28"/>
        </w:rPr>
        <w:t xml:space="preserve">НОГО </w:t>
      </w:r>
      <w:r w:rsidR="00853232">
        <w:rPr>
          <w:sz w:val="28"/>
          <w:szCs w:val="28"/>
        </w:rPr>
        <w:t>АПАРАТ</w:t>
      </w:r>
      <w:r w:rsidR="00853232">
        <w:rPr>
          <w:sz w:val="28"/>
          <w:szCs w:val="28"/>
          <w:lang w:val="uk-UA"/>
        </w:rPr>
        <w:t xml:space="preserve">У </w:t>
      </w:r>
      <w:r w:rsidR="00C6321E">
        <w:rPr>
          <w:sz w:val="28"/>
          <w:szCs w:val="28"/>
          <w:lang w:val="uk-UA"/>
        </w:rPr>
        <w:t>В</w:t>
      </w:r>
      <w:r w:rsidR="00853232">
        <w:rPr>
          <w:sz w:val="28"/>
          <w:szCs w:val="28"/>
        </w:rPr>
        <w:t xml:space="preserve"> Д</w:t>
      </w:r>
      <w:r w:rsidR="00853232">
        <w:rPr>
          <w:sz w:val="28"/>
          <w:szCs w:val="28"/>
          <w:lang w:val="uk-UA"/>
        </w:rPr>
        <w:t>І</w:t>
      </w:r>
      <w:r w:rsidR="00853232">
        <w:rPr>
          <w:sz w:val="28"/>
          <w:szCs w:val="28"/>
        </w:rPr>
        <w:t xml:space="preserve">ТЕЙ </w:t>
      </w:r>
      <w:r w:rsidR="00853232">
        <w:rPr>
          <w:sz w:val="28"/>
          <w:szCs w:val="28"/>
          <w:lang w:val="uk-UA"/>
        </w:rPr>
        <w:t>З</w:t>
      </w:r>
      <w:r w:rsidR="00853232">
        <w:rPr>
          <w:sz w:val="28"/>
          <w:szCs w:val="28"/>
        </w:rPr>
        <w:t xml:space="preserve"> ПО</w:t>
      </w:r>
      <w:r w:rsidR="00853232">
        <w:rPr>
          <w:sz w:val="28"/>
          <w:szCs w:val="28"/>
          <w:lang w:val="uk-UA"/>
        </w:rPr>
        <w:t>ВН</w:t>
      </w:r>
      <w:r w:rsidR="00853232">
        <w:rPr>
          <w:sz w:val="28"/>
          <w:szCs w:val="28"/>
        </w:rPr>
        <w:t>О</w:t>
      </w:r>
      <w:r w:rsidR="00853232">
        <w:rPr>
          <w:sz w:val="28"/>
          <w:szCs w:val="28"/>
          <w:lang w:val="uk-UA"/>
        </w:rPr>
        <w:t>Ю</w:t>
      </w:r>
      <w:r w:rsidR="00853232">
        <w:rPr>
          <w:sz w:val="28"/>
          <w:szCs w:val="28"/>
        </w:rPr>
        <w:t xml:space="preserve"> Р</w:t>
      </w:r>
      <w:r w:rsidR="00853232">
        <w:rPr>
          <w:sz w:val="28"/>
          <w:szCs w:val="28"/>
          <w:lang w:val="uk-UA"/>
        </w:rPr>
        <w:t>ОЗ</w:t>
      </w:r>
      <w:r w:rsidR="00853232">
        <w:rPr>
          <w:sz w:val="28"/>
          <w:szCs w:val="28"/>
        </w:rPr>
        <w:t>Щ</w:t>
      </w:r>
      <w:r w:rsidR="00853232">
        <w:rPr>
          <w:sz w:val="28"/>
          <w:szCs w:val="28"/>
          <w:lang w:val="uk-UA"/>
        </w:rPr>
        <w:t>І</w:t>
      </w:r>
      <w:r w:rsidR="00853232">
        <w:rPr>
          <w:sz w:val="28"/>
          <w:szCs w:val="28"/>
        </w:rPr>
        <w:t>ЛИНО</w:t>
      </w:r>
      <w:r w:rsidR="00853232">
        <w:rPr>
          <w:sz w:val="28"/>
          <w:szCs w:val="28"/>
          <w:lang w:val="uk-UA"/>
        </w:rPr>
        <w:t>Ю</w:t>
      </w:r>
      <w:r w:rsidR="00853232">
        <w:rPr>
          <w:sz w:val="28"/>
          <w:szCs w:val="28"/>
        </w:rPr>
        <w:t xml:space="preserve"> </w:t>
      </w:r>
      <w:r w:rsidR="00853232">
        <w:rPr>
          <w:sz w:val="28"/>
          <w:szCs w:val="28"/>
          <w:lang w:val="uk-UA"/>
        </w:rPr>
        <w:t>ПІДНЕБІННЯ</w:t>
      </w:r>
      <w:r w:rsidR="00853232">
        <w:rPr>
          <w:sz w:val="28"/>
          <w:szCs w:val="28"/>
        </w:rPr>
        <w:t>…………</w:t>
      </w:r>
      <w:r w:rsidR="00853232">
        <w:rPr>
          <w:sz w:val="28"/>
          <w:szCs w:val="28"/>
          <w:lang w:val="uk-UA"/>
        </w:rPr>
        <w:t>.</w:t>
      </w:r>
      <w:r w:rsidR="00EE7E3F" w:rsidRPr="005B4333">
        <w:rPr>
          <w:sz w:val="28"/>
          <w:szCs w:val="28"/>
        </w:rPr>
        <w:t>5</w:t>
      </w:r>
      <w:r w:rsidR="00031F91">
        <w:rPr>
          <w:sz w:val="28"/>
          <w:szCs w:val="28"/>
        </w:rPr>
        <w:t>9</w:t>
      </w:r>
    </w:p>
    <w:p w:rsidR="00EE7E3F" w:rsidRDefault="00EE7E3F" w:rsidP="0051132D">
      <w:pPr>
        <w:spacing w:line="360" w:lineRule="auto"/>
        <w:rPr>
          <w:sz w:val="28"/>
          <w:szCs w:val="28"/>
        </w:rPr>
      </w:pPr>
      <w:r w:rsidRPr="0069053C">
        <w:rPr>
          <w:sz w:val="28"/>
          <w:szCs w:val="28"/>
        </w:rPr>
        <w:t>3.1.</w:t>
      </w:r>
      <w:r w:rsidR="00853232">
        <w:rPr>
          <w:sz w:val="28"/>
          <w:szCs w:val="28"/>
        </w:rPr>
        <w:t xml:space="preserve"> Структурн</w:t>
      </w:r>
      <w:r w:rsidR="00853232">
        <w:rPr>
          <w:sz w:val="28"/>
          <w:szCs w:val="28"/>
          <w:lang w:val="uk-UA"/>
        </w:rPr>
        <w:t>и</w:t>
      </w:r>
      <w:r w:rsidR="00853232">
        <w:rPr>
          <w:sz w:val="28"/>
          <w:szCs w:val="28"/>
        </w:rPr>
        <w:t>й анал</w:t>
      </w:r>
      <w:r w:rsidR="00853232">
        <w:rPr>
          <w:sz w:val="28"/>
          <w:szCs w:val="28"/>
          <w:lang w:val="uk-UA"/>
        </w:rPr>
        <w:t>і</w:t>
      </w:r>
      <w:r w:rsidR="00853232">
        <w:rPr>
          <w:sz w:val="28"/>
          <w:szCs w:val="28"/>
        </w:rPr>
        <w:t>з стоматологич</w:t>
      </w:r>
      <w:r w:rsidR="00853232">
        <w:rPr>
          <w:sz w:val="28"/>
          <w:szCs w:val="28"/>
          <w:lang w:val="uk-UA"/>
        </w:rPr>
        <w:t>н</w:t>
      </w:r>
      <w:r w:rsidR="00853232">
        <w:rPr>
          <w:sz w:val="28"/>
          <w:szCs w:val="28"/>
        </w:rPr>
        <w:t>ого статус</w:t>
      </w:r>
      <w:r w:rsidR="00853232">
        <w:rPr>
          <w:sz w:val="28"/>
          <w:szCs w:val="28"/>
          <w:lang w:val="uk-UA"/>
        </w:rPr>
        <w:t>у</w:t>
      </w:r>
      <w:r w:rsidR="00C6321E">
        <w:rPr>
          <w:sz w:val="28"/>
          <w:szCs w:val="28"/>
        </w:rPr>
        <w:t xml:space="preserve"> </w:t>
      </w:r>
      <w:r w:rsidR="00C6321E">
        <w:rPr>
          <w:sz w:val="28"/>
          <w:szCs w:val="28"/>
          <w:lang w:val="uk-UA"/>
        </w:rPr>
        <w:t>в</w:t>
      </w:r>
      <w:r w:rsidR="00853232">
        <w:rPr>
          <w:sz w:val="28"/>
          <w:szCs w:val="28"/>
        </w:rPr>
        <w:t xml:space="preserve"> д</w:t>
      </w:r>
      <w:r w:rsidR="00853232">
        <w:rPr>
          <w:sz w:val="28"/>
          <w:szCs w:val="28"/>
          <w:lang w:val="uk-UA"/>
        </w:rPr>
        <w:t>і</w:t>
      </w:r>
      <w:r w:rsidR="00853232">
        <w:rPr>
          <w:sz w:val="28"/>
          <w:szCs w:val="28"/>
        </w:rPr>
        <w:t xml:space="preserve">тей </w:t>
      </w:r>
      <w:r w:rsidR="00853232">
        <w:rPr>
          <w:sz w:val="28"/>
          <w:szCs w:val="28"/>
          <w:lang w:val="uk-UA"/>
        </w:rPr>
        <w:t>з</w:t>
      </w:r>
      <w:r>
        <w:rPr>
          <w:sz w:val="28"/>
          <w:szCs w:val="28"/>
        </w:rPr>
        <w:t xml:space="preserve"> </w:t>
      </w:r>
      <w:r w:rsidR="00853232">
        <w:rPr>
          <w:sz w:val="28"/>
          <w:szCs w:val="28"/>
        </w:rPr>
        <w:t>по</w:t>
      </w:r>
      <w:r w:rsidR="00853232">
        <w:rPr>
          <w:sz w:val="28"/>
          <w:szCs w:val="28"/>
          <w:lang w:val="uk-UA"/>
        </w:rPr>
        <w:t>в</w:t>
      </w:r>
      <w:r w:rsidR="00853232">
        <w:rPr>
          <w:sz w:val="28"/>
          <w:szCs w:val="28"/>
        </w:rPr>
        <w:t>но</w:t>
      </w:r>
      <w:r w:rsidR="00853232">
        <w:rPr>
          <w:sz w:val="28"/>
          <w:szCs w:val="28"/>
          <w:lang w:val="uk-UA"/>
        </w:rPr>
        <w:t>ю</w:t>
      </w:r>
      <w:r w:rsidR="00853232">
        <w:rPr>
          <w:sz w:val="28"/>
          <w:szCs w:val="28"/>
        </w:rPr>
        <w:t xml:space="preserve"> р</w:t>
      </w:r>
      <w:r w:rsidR="00853232">
        <w:rPr>
          <w:sz w:val="28"/>
          <w:szCs w:val="28"/>
          <w:lang w:val="uk-UA"/>
        </w:rPr>
        <w:t xml:space="preserve">озщілиною </w:t>
      </w:r>
      <w:proofErr w:type="gramStart"/>
      <w:r w:rsidR="00853232">
        <w:rPr>
          <w:sz w:val="28"/>
          <w:szCs w:val="28"/>
          <w:lang w:val="uk-UA"/>
        </w:rPr>
        <w:t>п</w:t>
      </w:r>
      <w:proofErr w:type="gramEnd"/>
      <w:r w:rsidR="00853232">
        <w:rPr>
          <w:sz w:val="28"/>
          <w:szCs w:val="28"/>
          <w:lang w:val="uk-UA"/>
        </w:rPr>
        <w:t>іднебіння………………………………………………………….</w:t>
      </w:r>
      <w:r w:rsidR="00031F91">
        <w:rPr>
          <w:sz w:val="28"/>
          <w:szCs w:val="28"/>
        </w:rPr>
        <w:t>59</w:t>
      </w:r>
    </w:p>
    <w:p w:rsidR="00EE7E3F" w:rsidRDefault="00EE7E3F" w:rsidP="00683272">
      <w:pPr>
        <w:spacing w:before="240" w:line="360" w:lineRule="auto"/>
        <w:rPr>
          <w:sz w:val="28"/>
          <w:szCs w:val="28"/>
        </w:rPr>
      </w:pPr>
      <w:r w:rsidRPr="0069053C">
        <w:rPr>
          <w:sz w:val="28"/>
          <w:szCs w:val="28"/>
        </w:rPr>
        <w:lastRenderedPageBreak/>
        <w:t>3.2.</w:t>
      </w:r>
      <w:r w:rsidRPr="00251399">
        <w:rPr>
          <w:sz w:val="28"/>
          <w:szCs w:val="28"/>
        </w:rPr>
        <w:t xml:space="preserve"> </w:t>
      </w:r>
      <w:r>
        <w:rPr>
          <w:sz w:val="28"/>
          <w:szCs w:val="28"/>
        </w:rPr>
        <w:t>Резу</w:t>
      </w:r>
      <w:r w:rsidR="008F5F1B">
        <w:rPr>
          <w:sz w:val="28"/>
          <w:szCs w:val="28"/>
        </w:rPr>
        <w:t>льтат</w:t>
      </w:r>
      <w:r w:rsidR="008F5F1B">
        <w:rPr>
          <w:sz w:val="28"/>
          <w:szCs w:val="28"/>
          <w:lang w:val="uk-UA"/>
        </w:rPr>
        <w:t>и</w:t>
      </w:r>
      <w:r w:rsidR="008F5F1B">
        <w:rPr>
          <w:sz w:val="28"/>
          <w:szCs w:val="28"/>
        </w:rPr>
        <w:t xml:space="preserve"> антропометрич</w:t>
      </w:r>
      <w:r w:rsidR="008F5F1B">
        <w:rPr>
          <w:sz w:val="28"/>
          <w:szCs w:val="28"/>
          <w:lang w:val="uk-UA"/>
        </w:rPr>
        <w:t>н</w:t>
      </w:r>
      <w:r w:rsidR="00853232">
        <w:rPr>
          <w:sz w:val="28"/>
          <w:szCs w:val="28"/>
        </w:rPr>
        <w:t>их метод</w:t>
      </w:r>
      <w:r w:rsidR="00853232">
        <w:rPr>
          <w:sz w:val="28"/>
          <w:szCs w:val="28"/>
          <w:lang w:val="uk-UA"/>
        </w:rPr>
        <w:t>і</w:t>
      </w:r>
      <w:r w:rsidR="008F5F1B">
        <w:rPr>
          <w:sz w:val="28"/>
          <w:szCs w:val="28"/>
        </w:rPr>
        <w:t xml:space="preserve">в </w:t>
      </w:r>
      <w:r w:rsidR="008F5F1B">
        <w:rPr>
          <w:sz w:val="28"/>
          <w:szCs w:val="28"/>
          <w:lang w:val="uk-UA"/>
        </w:rPr>
        <w:t>вивче</w:t>
      </w:r>
      <w:r w:rsidR="008F5F1B">
        <w:rPr>
          <w:sz w:val="28"/>
          <w:szCs w:val="28"/>
        </w:rPr>
        <w:t>н</w:t>
      </w:r>
      <w:r w:rsidR="008F5F1B">
        <w:rPr>
          <w:sz w:val="28"/>
          <w:szCs w:val="28"/>
          <w:lang w:val="uk-UA"/>
        </w:rPr>
        <w:t>н</w:t>
      </w:r>
      <w:r w:rsidR="00853232">
        <w:rPr>
          <w:sz w:val="28"/>
          <w:szCs w:val="28"/>
        </w:rPr>
        <w:t>я пропорц</w:t>
      </w:r>
      <w:r w:rsidR="00853232">
        <w:rPr>
          <w:sz w:val="28"/>
          <w:szCs w:val="28"/>
          <w:lang w:val="uk-UA"/>
        </w:rPr>
        <w:t>і</w:t>
      </w:r>
      <w:r w:rsidR="00C6321E">
        <w:rPr>
          <w:sz w:val="28"/>
          <w:szCs w:val="28"/>
        </w:rPr>
        <w:t xml:space="preserve">й </w:t>
      </w:r>
      <w:r w:rsidR="00C6321E">
        <w:rPr>
          <w:sz w:val="28"/>
          <w:szCs w:val="28"/>
          <w:lang w:val="uk-UA"/>
        </w:rPr>
        <w:t>обличч</w:t>
      </w:r>
      <w:r w:rsidR="00853232">
        <w:rPr>
          <w:sz w:val="28"/>
          <w:szCs w:val="28"/>
          <w:lang w:val="uk-UA"/>
        </w:rPr>
        <w:t>я</w:t>
      </w:r>
      <w:r w:rsidR="00853232">
        <w:rPr>
          <w:sz w:val="28"/>
          <w:szCs w:val="28"/>
        </w:rPr>
        <w:t xml:space="preserve"> </w:t>
      </w:r>
      <w:r w:rsidR="00C6321E">
        <w:rPr>
          <w:sz w:val="28"/>
          <w:szCs w:val="28"/>
          <w:lang w:val="uk-UA"/>
        </w:rPr>
        <w:t>та</w:t>
      </w:r>
      <w:r w:rsidR="008F5F1B">
        <w:rPr>
          <w:sz w:val="28"/>
          <w:szCs w:val="28"/>
        </w:rPr>
        <w:t xml:space="preserve"> б</w:t>
      </w:r>
      <w:r w:rsidR="008F5F1B">
        <w:rPr>
          <w:sz w:val="28"/>
          <w:szCs w:val="28"/>
          <w:lang w:val="uk-UA"/>
        </w:rPr>
        <w:t>і</w:t>
      </w:r>
      <w:r w:rsidR="00853232">
        <w:rPr>
          <w:sz w:val="28"/>
          <w:szCs w:val="28"/>
        </w:rPr>
        <w:t>ометрич</w:t>
      </w:r>
      <w:r w:rsidR="00853232">
        <w:rPr>
          <w:sz w:val="28"/>
          <w:szCs w:val="28"/>
          <w:lang w:val="uk-UA"/>
        </w:rPr>
        <w:t>н</w:t>
      </w:r>
      <w:r w:rsidR="008F5F1B">
        <w:rPr>
          <w:sz w:val="28"/>
          <w:szCs w:val="28"/>
        </w:rPr>
        <w:t>их метод</w:t>
      </w:r>
      <w:r w:rsidR="008F5F1B">
        <w:rPr>
          <w:sz w:val="28"/>
          <w:szCs w:val="28"/>
          <w:lang w:val="uk-UA"/>
        </w:rPr>
        <w:t>і</w:t>
      </w:r>
      <w:r w:rsidR="008F5F1B">
        <w:rPr>
          <w:sz w:val="28"/>
          <w:szCs w:val="28"/>
        </w:rPr>
        <w:t xml:space="preserve">в </w:t>
      </w:r>
      <w:proofErr w:type="gramStart"/>
      <w:r w:rsidR="008F5F1B">
        <w:rPr>
          <w:sz w:val="28"/>
          <w:szCs w:val="28"/>
          <w:lang w:val="uk-UA"/>
        </w:rPr>
        <w:t>досл</w:t>
      </w:r>
      <w:proofErr w:type="gramEnd"/>
      <w:r w:rsidR="008F5F1B">
        <w:rPr>
          <w:sz w:val="28"/>
          <w:szCs w:val="28"/>
          <w:lang w:val="uk-UA"/>
        </w:rPr>
        <w:t>ідже</w:t>
      </w:r>
      <w:r w:rsidR="008F5F1B">
        <w:rPr>
          <w:sz w:val="28"/>
          <w:szCs w:val="28"/>
        </w:rPr>
        <w:t>н</w:t>
      </w:r>
      <w:r w:rsidR="008F5F1B">
        <w:rPr>
          <w:sz w:val="28"/>
          <w:szCs w:val="28"/>
          <w:lang w:val="uk-UA"/>
        </w:rPr>
        <w:t>н</w:t>
      </w:r>
      <w:r>
        <w:rPr>
          <w:sz w:val="28"/>
          <w:szCs w:val="28"/>
        </w:rPr>
        <w:t>я…………………………......................</w:t>
      </w:r>
      <w:r w:rsidR="008F5F1B">
        <w:rPr>
          <w:sz w:val="28"/>
          <w:szCs w:val="28"/>
          <w:lang w:val="uk-UA"/>
        </w:rPr>
        <w:t>.......</w:t>
      </w:r>
      <w:r>
        <w:rPr>
          <w:sz w:val="28"/>
          <w:szCs w:val="28"/>
        </w:rPr>
        <w:t>6</w:t>
      </w:r>
      <w:r w:rsidR="00031F91">
        <w:rPr>
          <w:sz w:val="28"/>
          <w:szCs w:val="28"/>
        </w:rPr>
        <w:t>6</w:t>
      </w:r>
    </w:p>
    <w:p w:rsidR="00EE7E3F" w:rsidRDefault="00EE7E3F" w:rsidP="0051132D">
      <w:pPr>
        <w:spacing w:line="360" w:lineRule="auto"/>
        <w:rPr>
          <w:sz w:val="28"/>
          <w:szCs w:val="28"/>
        </w:rPr>
      </w:pPr>
      <w:r>
        <w:rPr>
          <w:sz w:val="28"/>
          <w:szCs w:val="28"/>
        </w:rPr>
        <w:t>3.3</w:t>
      </w:r>
      <w:r w:rsidRPr="0069053C">
        <w:rPr>
          <w:sz w:val="28"/>
          <w:szCs w:val="28"/>
        </w:rPr>
        <w:t>.</w:t>
      </w:r>
      <w:r w:rsidR="008F5F1B">
        <w:rPr>
          <w:sz w:val="28"/>
          <w:szCs w:val="28"/>
        </w:rPr>
        <w:t xml:space="preserve"> Результат</w:t>
      </w:r>
      <w:r w:rsidR="008F5F1B">
        <w:rPr>
          <w:sz w:val="28"/>
          <w:szCs w:val="28"/>
          <w:lang w:val="uk-UA"/>
        </w:rPr>
        <w:t>и</w:t>
      </w:r>
      <w:r w:rsidR="008F5F1B">
        <w:rPr>
          <w:sz w:val="28"/>
          <w:szCs w:val="28"/>
        </w:rPr>
        <w:t xml:space="preserve"> рентгенологич</w:t>
      </w:r>
      <w:r w:rsidR="008F5F1B">
        <w:rPr>
          <w:sz w:val="28"/>
          <w:szCs w:val="28"/>
          <w:lang w:val="uk-UA"/>
        </w:rPr>
        <w:t>н</w:t>
      </w:r>
      <w:r w:rsidR="008F5F1B">
        <w:rPr>
          <w:sz w:val="28"/>
          <w:szCs w:val="28"/>
        </w:rPr>
        <w:t>их метод</w:t>
      </w:r>
      <w:r w:rsidR="008F5F1B">
        <w:rPr>
          <w:sz w:val="28"/>
          <w:szCs w:val="28"/>
          <w:lang w:val="uk-UA"/>
        </w:rPr>
        <w:t>і</w:t>
      </w:r>
      <w:r w:rsidR="008F5F1B">
        <w:rPr>
          <w:sz w:val="28"/>
          <w:szCs w:val="28"/>
        </w:rPr>
        <w:t xml:space="preserve">в </w:t>
      </w:r>
      <w:proofErr w:type="gramStart"/>
      <w:r w:rsidR="008F5F1B">
        <w:rPr>
          <w:sz w:val="28"/>
          <w:szCs w:val="28"/>
        </w:rPr>
        <w:t>до</w:t>
      </w:r>
      <w:r w:rsidR="008F5F1B">
        <w:rPr>
          <w:sz w:val="28"/>
          <w:szCs w:val="28"/>
          <w:lang w:val="uk-UA"/>
        </w:rPr>
        <w:t>сл</w:t>
      </w:r>
      <w:proofErr w:type="gramEnd"/>
      <w:r w:rsidR="008F5F1B">
        <w:rPr>
          <w:sz w:val="28"/>
          <w:szCs w:val="28"/>
          <w:lang w:val="uk-UA"/>
        </w:rPr>
        <w:t>ідже</w:t>
      </w:r>
      <w:r w:rsidR="008F5F1B">
        <w:rPr>
          <w:sz w:val="28"/>
          <w:szCs w:val="28"/>
        </w:rPr>
        <w:t>н</w:t>
      </w:r>
      <w:r w:rsidR="008F5F1B">
        <w:rPr>
          <w:sz w:val="28"/>
          <w:szCs w:val="28"/>
          <w:lang w:val="uk-UA"/>
        </w:rPr>
        <w:t>н</w:t>
      </w:r>
      <w:r>
        <w:rPr>
          <w:sz w:val="28"/>
          <w:szCs w:val="28"/>
        </w:rPr>
        <w:t>я…………………</w:t>
      </w:r>
      <w:r w:rsidR="008F5F1B">
        <w:rPr>
          <w:sz w:val="28"/>
          <w:szCs w:val="28"/>
          <w:lang w:val="uk-UA"/>
        </w:rPr>
        <w:t>…..</w:t>
      </w:r>
      <w:r w:rsidR="00031F91">
        <w:rPr>
          <w:sz w:val="28"/>
          <w:szCs w:val="28"/>
        </w:rPr>
        <w:t>75</w:t>
      </w:r>
    </w:p>
    <w:p w:rsidR="00EE7E3F" w:rsidRDefault="0096743F" w:rsidP="0051132D">
      <w:pPr>
        <w:spacing w:line="360" w:lineRule="auto"/>
        <w:rPr>
          <w:sz w:val="28"/>
          <w:szCs w:val="28"/>
          <w:lang w:val="uk-UA"/>
        </w:rPr>
      </w:pPr>
      <w:r>
        <w:rPr>
          <w:b/>
          <w:sz w:val="28"/>
          <w:szCs w:val="28"/>
        </w:rPr>
        <w:t>Р</w:t>
      </w:r>
      <w:r>
        <w:rPr>
          <w:b/>
          <w:sz w:val="28"/>
          <w:szCs w:val="28"/>
          <w:lang w:val="uk-UA"/>
        </w:rPr>
        <w:t>О</w:t>
      </w:r>
      <w:r>
        <w:rPr>
          <w:b/>
          <w:sz w:val="28"/>
          <w:szCs w:val="28"/>
        </w:rPr>
        <w:t>ЗД</w:t>
      </w:r>
      <w:r>
        <w:rPr>
          <w:b/>
          <w:sz w:val="28"/>
          <w:szCs w:val="28"/>
          <w:lang w:val="uk-UA"/>
        </w:rPr>
        <w:t>І</w:t>
      </w:r>
      <w:r w:rsidR="008F5F1B">
        <w:rPr>
          <w:b/>
          <w:sz w:val="28"/>
          <w:szCs w:val="28"/>
        </w:rPr>
        <w:t>Л</w:t>
      </w:r>
      <w:r w:rsidR="008F5F1B">
        <w:rPr>
          <w:b/>
          <w:sz w:val="28"/>
          <w:szCs w:val="28"/>
          <w:lang w:val="uk-UA"/>
        </w:rPr>
        <w:t xml:space="preserve"> </w:t>
      </w:r>
      <w:r w:rsidR="00EE7E3F">
        <w:rPr>
          <w:b/>
          <w:sz w:val="28"/>
          <w:szCs w:val="28"/>
        </w:rPr>
        <w:t xml:space="preserve">4. </w:t>
      </w:r>
      <w:r w:rsidR="008F5F1B">
        <w:rPr>
          <w:sz w:val="28"/>
          <w:szCs w:val="28"/>
        </w:rPr>
        <w:t>Ф</w:t>
      </w:r>
      <w:r w:rsidR="008F5F1B">
        <w:rPr>
          <w:sz w:val="28"/>
          <w:szCs w:val="28"/>
          <w:lang w:val="uk-UA"/>
        </w:rPr>
        <w:t>І</w:t>
      </w:r>
      <w:r w:rsidR="008F5F1B">
        <w:rPr>
          <w:sz w:val="28"/>
          <w:szCs w:val="28"/>
        </w:rPr>
        <w:t>З</w:t>
      </w:r>
      <w:r w:rsidR="007A5C4C">
        <w:rPr>
          <w:sz w:val="28"/>
          <w:szCs w:val="28"/>
          <w:lang w:val="uk-UA"/>
        </w:rPr>
        <w:t>И</w:t>
      </w:r>
      <w:r w:rsidR="008F5F1B">
        <w:rPr>
          <w:sz w:val="28"/>
          <w:szCs w:val="28"/>
        </w:rPr>
        <w:t>КО-МАТЕМАТИЧ</w:t>
      </w:r>
      <w:r w:rsidR="008F5F1B">
        <w:rPr>
          <w:sz w:val="28"/>
          <w:szCs w:val="28"/>
          <w:lang w:val="uk-UA"/>
        </w:rPr>
        <w:t>Н</w:t>
      </w:r>
      <w:r w:rsidR="00EE7E3F" w:rsidRPr="005B4333">
        <w:rPr>
          <w:sz w:val="28"/>
          <w:szCs w:val="28"/>
        </w:rPr>
        <w:t xml:space="preserve">Е </w:t>
      </w:r>
      <w:r w:rsidR="008F5F1B">
        <w:rPr>
          <w:sz w:val="28"/>
          <w:szCs w:val="28"/>
        </w:rPr>
        <w:t>ОБ</w:t>
      </w:r>
      <w:r w:rsidR="008F5F1B">
        <w:rPr>
          <w:sz w:val="28"/>
          <w:szCs w:val="28"/>
          <w:lang w:val="uk-UA"/>
        </w:rPr>
        <w:t>ГРУНТУ</w:t>
      </w:r>
      <w:r w:rsidR="008F5F1B">
        <w:rPr>
          <w:sz w:val="28"/>
          <w:szCs w:val="28"/>
        </w:rPr>
        <w:t>ВАН</w:t>
      </w:r>
      <w:r w:rsidR="008F5F1B">
        <w:rPr>
          <w:sz w:val="28"/>
          <w:szCs w:val="28"/>
          <w:lang w:val="uk-UA"/>
        </w:rPr>
        <w:t>НЯ</w:t>
      </w:r>
      <w:r w:rsidR="00EE7E3F" w:rsidRPr="005B4333">
        <w:rPr>
          <w:sz w:val="28"/>
          <w:szCs w:val="28"/>
        </w:rPr>
        <w:t xml:space="preserve"> </w:t>
      </w:r>
      <w:r w:rsidR="008F5F1B">
        <w:rPr>
          <w:sz w:val="28"/>
          <w:szCs w:val="28"/>
        </w:rPr>
        <w:t>РАЗР</w:t>
      </w:r>
      <w:r w:rsidR="008F5F1B">
        <w:rPr>
          <w:sz w:val="28"/>
          <w:szCs w:val="28"/>
          <w:lang w:val="uk-UA"/>
        </w:rPr>
        <w:t>О</w:t>
      </w:r>
      <w:r w:rsidR="008F5F1B">
        <w:rPr>
          <w:sz w:val="28"/>
          <w:szCs w:val="28"/>
        </w:rPr>
        <w:t>Б</w:t>
      </w:r>
      <w:r w:rsidR="008F5F1B">
        <w:rPr>
          <w:sz w:val="28"/>
          <w:szCs w:val="28"/>
          <w:lang w:val="uk-UA"/>
        </w:rPr>
        <w:t>ЛЕ</w:t>
      </w:r>
      <w:r w:rsidR="008F5F1B">
        <w:rPr>
          <w:sz w:val="28"/>
          <w:szCs w:val="28"/>
        </w:rPr>
        <w:t>НОГО ОРТОДОНТИЧ</w:t>
      </w:r>
      <w:r w:rsidR="008F5F1B">
        <w:rPr>
          <w:sz w:val="28"/>
          <w:szCs w:val="28"/>
          <w:lang w:val="uk-UA"/>
        </w:rPr>
        <w:t>Н</w:t>
      </w:r>
      <w:r w:rsidR="008F5F1B">
        <w:rPr>
          <w:sz w:val="28"/>
          <w:szCs w:val="28"/>
        </w:rPr>
        <w:t>ОГО АППАРАТ</w:t>
      </w:r>
      <w:r w:rsidR="00C6321E">
        <w:rPr>
          <w:sz w:val="28"/>
          <w:szCs w:val="28"/>
          <w:lang w:val="uk-UA"/>
        </w:rPr>
        <w:t>А</w:t>
      </w:r>
      <w:r w:rsidR="00EE7E3F" w:rsidRPr="005B4333">
        <w:rPr>
          <w:sz w:val="28"/>
          <w:szCs w:val="28"/>
        </w:rPr>
        <w:t xml:space="preserve"> </w:t>
      </w:r>
      <w:r w:rsidR="008F5F1B">
        <w:rPr>
          <w:sz w:val="28"/>
          <w:szCs w:val="28"/>
        </w:rPr>
        <w:t>ДЛЯ Л</w:t>
      </w:r>
      <w:r w:rsidR="008F5F1B">
        <w:rPr>
          <w:sz w:val="28"/>
          <w:szCs w:val="28"/>
          <w:lang w:val="uk-UA"/>
        </w:rPr>
        <w:t>ІКУВАНН</w:t>
      </w:r>
      <w:r w:rsidR="008F5F1B">
        <w:rPr>
          <w:sz w:val="28"/>
          <w:szCs w:val="28"/>
        </w:rPr>
        <w:t xml:space="preserve">Я </w:t>
      </w:r>
      <w:r w:rsidR="008F5F1B">
        <w:rPr>
          <w:sz w:val="28"/>
          <w:szCs w:val="28"/>
          <w:lang w:val="uk-UA"/>
        </w:rPr>
        <w:t>ЗВУЖЕННЯ</w:t>
      </w:r>
      <w:r w:rsidR="008F5F1B">
        <w:rPr>
          <w:sz w:val="28"/>
          <w:szCs w:val="28"/>
        </w:rPr>
        <w:t xml:space="preserve"> ВЕРХН</w:t>
      </w:r>
      <w:r w:rsidR="008F5F1B">
        <w:rPr>
          <w:sz w:val="28"/>
          <w:szCs w:val="28"/>
          <w:lang w:val="uk-UA"/>
        </w:rPr>
        <w:t>ЬОЇ</w:t>
      </w:r>
      <w:r w:rsidR="008F5F1B">
        <w:rPr>
          <w:sz w:val="28"/>
          <w:szCs w:val="28"/>
        </w:rPr>
        <w:t xml:space="preserve"> </w:t>
      </w:r>
      <w:r w:rsidR="008F5F1B">
        <w:rPr>
          <w:sz w:val="28"/>
          <w:szCs w:val="28"/>
          <w:lang w:val="uk-UA"/>
        </w:rPr>
        <w:t>ЩЕЛЕП</w:t>
      </w:r>
      <w:r w:rsidR="00EE7E3F">
        <w:rPr>
          <w:sz w:val="28"/>
          <w:szCs w:val="28"/>
        </w:rPr>
        <w:t xml:space="preserve">И </w:t>
      </w:r>
      <w:r w:rsidR="00C6321E">
        <w:rPr>
          <w:sz w:val="28"/>
          <w:szCs w:val="28"/>
        </w:rPr>
        <w:t xml:space="preserve"> </w:t>
      </w:r>
      <w:r w:rsidR="00C6321E">
        <w:rPr>
          <w:sz w:val="28"/>
          <w:szCs w:val="28"/>
          <w:lang w:val="uk-UA"/>
        </w:rPr>
        <w:t>У</w:t>
      </w:r>
      <w:r w:rsidR="008F5F1B">
        <w:rPr>
          <w:sz w:val="28"/>
          <w:szCs w:val="28"/>
        </w:rPr>
        <w:t xml:space="preserve"> ТРАНСВЕРЗАЛЬН</w:t>
      </w:r>
      <w:r w:rsidR="008F5F1B">
        <w:rPr>
          <w:sz w:val="28"/>
          <w:szCs w:val="28"/>
          <w:lang w:val="uk-UA"/>
        </w:rPr>
        <w:t>І</w:t>
      </w:r>
      <w:r w:rsidR="008F5F1B">
        <w:rPr>
          <w:sz w:val="28"/>
          <w:szCs w:val="28"/>
        </w:rPr>
        <w:t>Й ПЛО</w:t>
      </w:r>
      <w:r w:rsidR="008F5F1B">
        <w:rPr>
          <w:sz w:val="28"/>
          <w:szCs w:val="28"/>
          <w:lang w:val="uk-UA"/>
        </w:rPr>
        <w:t>ЩИНІ</w:t>
      </w:r>
      <w:r w:rsidR="00C6321E">
        <w:rPr>
          <w:sz w:val="28"/>
          <w:szCs w:val="28"/>
        </w:rPr>
        <w:t xml:space="preserve"> </w:t>
      </w:r>
      <w:r w:rsidR="00C6321E">
        <w:rPr>
          <w:sz w:val="28"/>
          <w:szCs w:val="28"/>
          <w:lang w:val="uk-UA"/>
        </w:rPr>
        <w:t>В</w:t>
      </w:r>
      <w:r w:rsidR="008F5F1B">
        <w:rPr>
          <w:sz w:val="28"/>
          <w:szCs w:val="28"/>
        </w:rPr>
        <w:t xml:space="preserve"> Д</w:t>
      </w:r>
      <w:r w:rsidR="008F5F1B">
        <w:rPr>
          <w:sz w:val="28"/>
          <w:szCs w:val="28"/>
          <w:lang w:val="uk-UA"/>
        </w:rPr>
        <w:t>І</w:t>
      </w:r>
      <w:r w:rsidR="008F5F1B">
        <w:rPr>
          <w:sz w:val="28"/>
          <w:szCs w:val="28"/>
        </w:rPr>
        <w:t xml:space="preserve">ТЕЙ </w:t>
      </w:r>
      <w:proofErr w:type="gramStart"/>
      <w:r w:rsidR="008F5F1B">
        <w:rPr>
          <w:sz w:val="28"/>
          <w:szCs w:val="28"/>
          <w:lang w:val="uk-UA"/>
        </w:rPr>
        <w:t>З</w:t>
      </w:r>
      <w:proofErr w:type="gramEnd"/>
      <w:r w:rsidR="008F5F1B">
        <w:rPr>
          <w:sz w:val="28"/>
          <w:szCs w:val="28"/>
        </w:rPr>
        <w:t xml:space="preserve"> ПО</w:t>
      </w:r>
      <w:r w:rsidR="008F5F1B">
        <w:rPr>
          <w:sz w:val="28"/>
          <w:szCs w:val="28"/>
          <w:lang w:val="uk-UA"/>
        </w:rPr>
        <w:t>В</w:t>
      </w:r>
      <w:r w:rsidR="008F5F1B">
        <w:rPr>
          <w:sz w:val="28"/>
          <w:szCs w:val="28"/>
        </w:rPr>
        <w:t>НО</w:t>
      </w:r>
      <w:r w:rsidR="008F5F1B">
        <w:rPr>
          <w:sz w:val="28"/>
          <w:szCs w:val="28"/>
          <w:lang w:val="uk-UA"/>
        </w:rPr>
        <w:t>Ю</w:t>
      </w:r>
      <w:r w:rsidR="008F5F1B">
        <w:rPr>
          <w:sz w:val="28"/>
          <w:szCs w:val="28"/>
        </w:rPr>
        <w:t xml:space="preserve"> Р</w:t>
      </w:r>
      <w:r w:rsidR="008F5F1B">
        <w:rPr>
          <w:sz w:val="28"/>
          <w:szCs w:val="28"/>
          <w:lang w:val="uk-UA"/>
        </w:rPr>
        <w:t>ОЗ</w:t>
      </w:r>
      <w:r w:rsidR="008F5F1B">
        <w:rPr>
          <w:sz w:val="28"/>
          <w:szCs w:val="28"/>
        </w:rPr>
        <w:t>Щ</w:t>
      </w:r>
      <w:r w:rsidR="008F5F1B">
        <w:rPr>
          <w:sz w:val="28"/>
          <w:szCs w:val="28"/>
          <w:lang w:val="uk-UA"/>
        </w:rPr>
        <w:t>І</w:t>
      </w:r>
      <w:r w:rsidR="008F5F1B">
        <w:rPr>
          <w:sz w:val="28"/>
          <w:szCs w:val="28"/>
        </w:rPr>
        <w:t>ЛИНО</w:t>
      </w:r>
      <w:r w:rsidR="008F5F1B">
        <w:rPr>
          <w:sz w:val="28"/>
          <w:szCs w:val="28"/>
          <w:lang w:val="uk-UA"/>
        </w:rPr>
        <w:t>Ю</w:t>
      </w:r>
      <w:r w:rsidR="008F5F1B">
        <w:rPr>
          <w:sz w:val="28"/>
          <w:szCs w:val="28"/>
        </w:rPr>
        <w:t xml:space="preserve"> </w:t>
      </w:r>
      <w:r w:rsidR="008F5F1B">
        <w:rPr>
          <w:sz w:val="28"/>
          <w:szCs w:val="28"/>
          <w:lang w:val="uk-UA"/>
        </w:rPr>
        <w:t>ПІДНЕБІННЯ</w:t>
      </w:r>
      <w:r w:rsidR="00EE7E3F" w:rsidRPr="005B4333">
        <w:rPr>
          <w:sz w:val="28"/>
          <w:szCs w:val="28"/>
        </w:rPr>
        <w:t>……………</w:t>
      </w:r>
      <w:r w:rsidR="008F5F1B">
        <w:rPr>
          <w:sz w:val="28"/>
          <w:szCs w:val="28"/>
        </w:rPr>
        <w:t>…………</w:t>
      </w:r>
      <w:r w:rsidR="007A5C4C">
        <w:rPr>
          <w:sz w:val="28"/>
          <w:szCs w:val="28"/>
          <w:lang w:val="uk-UA"/>
        </w:rPr>
        <w:t>...</w:t>
      </w:r>
      <w:r w:rsidR="00031F91">
        <w:rPr>
          <w:sz w:val="28"/>
          <w:szCs w:val="28"/>
        </w:rPr>
        <w:t>81</w:t>
      </w:r>
    </w:p>
    <w:p w:rsidR="0096743F" w:rsidRPr="0096743F" w:rsidRDefault="0096743F" w:rsidP="0051132D">
      <w:pPr>
        <w:spacing w:line="360" w:lineRule="auto"/>
        <w:rPr>
          <w:sz w:val="28"/>
          <w:szCs w:val="28"/>
          <w:lang w:val="uk-UA"/>
        </w:rPr>
      </w:pPr>
      <w:r w:rsidRPr="009908F3">
        <w:rPr>
          <w:b/>
          <w:sz w:val="28"/>
          <w:szCs w:val="28"/>
          <w:lang w:val="uk-UA"/>
        </w:rPr>
        <w:t>РОЗДІЛ 5.</w:t>
      </w:r>
      <w:r>
        <w:rPr>
          <w:sz w:val="28"/>
          <w:szCs w:val="28"/>
          <w:lang w:val="uk-UA"/>
        </w:rPr>
        <w:t xml:space="preserve"> РЕЗУЛЬТАТИ ДОСЛІДЖЕННЯ У ДІНАМІЦІ ОРТОДОНТИЧНОГО ЛІКУВАННЯ ЗВУЖЕННЯ ВЕРХНЬОЇ ЩЕ</w:t>
      </w:r>
      <w:r w:rsidR="009D451C">
        <w:rPr>
          <w:sz w:val="28"/>
          <w:szCs w:val="28"/>
          <w:lang w:val="uk-UA"/>
        </w:rPr>
        <w:t>ЛЕПИ У</w:t>
      </w:r>
      <w:r w:rsidR="00C6321E">
        <w:rPr>
          <w:sz w:val="28"/>
          <w:szCs w:val="28"/>
          <w:lang w:val="uk-UA"/>
        </w:rPr>
        <w:t xml:space="preserve"> ТРАНСВЕРЗАЛЬНІЙ ПЛОЩИНІ В</w:t>
      </w:r>
      <w:r>
        <w:rPr>
          <w:sz w:val="28"/>
          <w:szCs w:val="28"/>
          <w:lang w:val="uk-UA"/>
        </w:rPr>
        <w:t xml:space="preserve"> ДІТЕЙ З ПОВНОЮ РОЗЩІЛИНОЮ ПІДНЕБІННЯ……………………………………………………………………9</w:t>
      </w:r>
      <w:r w:rsidR="008C554E">
        <w:rPr>
          <w:sz w:val="28"/>
          <w:szCs w:val="28"/>
          <w:lang w:val="uk-UA"/>
        </w:rPr>
        <w:t>7</w:t>
      </w:r>
    </w:p>
    <w:p w:rsidR="00EE7E3F" w:rsidRPr="0096743F" w:rsidRDefault="00EE7E3F" w:rsidP="0051132D">
      <w:pPr>
        <w:spacing w:line="360" w:lineRule="auto"/>
        <w:rPr>
          <w:sz w:val="28"/>
          <w:szCs w:val="28"/>
          <w:lang w:val="uk-UA"/>
        </w:rPr>
      </w:pPr>
      <w:r w:rsidRPr="009D451C">
        <w:rPr>
          <w:sz w:val="28"/>
          <w:szCs w:val="28"/>
          <w:lang w:val="uk-UA"/>
        </w:rPr>
        <w:t>5.1.</w:t>
      </w:r>
      <w:r w:rsidRPr="0096743F">
        <w:rPr>
          <w:b/>
          <w:sz w:val="28"/>
          <w:szCs w:val="28"/>
          <w:lang w:val="uk-UA"/>
        </w:rPr>
        <w:t xml:space="preserve"> </w:t>
      </w:r>
      <w:r w:rsidR="00781BF1" w:rsidRPr="0096743F">
        <w:rPr>
          <w:sz w:val="28"/>
          <w:szCs w:val="28"/>
          <w:lang w:val="uk-UA"/>
        </w:rPr>
        <w:t>Результат</w:t>
      </w:r>
      <w:r w:rsidR="00781BF1">
        <w:rPr>
          <w:sz w:val="28"/>
          <w:szCs w:val="28"/>
          <w:lang w:val="uk-UA"/>
        </w:rPr>
        <w:t>и</w:t>
      </w:r>
      <w:r w:rsidR="00781BF1" w:rsidRPr="0096743F">
        <w:rPr>
          <w:sz w:val="28"/>
          <w:szCs w:val="28"/>
          <w:lang w:val="uk-UA"/>
        </w:rPr>
        <w:t xml:space="preserve"> антропометрич</w:t>
      </w:r>
      <w:r w:rsidR="00781BF1">
        <w:rPr>
          <w:sz w:val="28"/>
          <w:szCs w:val="28"/>
          <w:lang w:val="uk-UA"/>
        </w:rPr>
        <w:t>н</w:t>
      </w:r>
      <w:r w:rsidR="00781BF1" w:rsidRPr="0096743F">
        <w:rPr>
          <w:sz w:val="28"/>
          <w:szCs w:val="28"/>
          <w:lang w:val="uk-UA"/>
        </w:rPr>
        <w:t xml:space="preserve">их </w:t>
      </w:r>
      <w:r w:rsidR="00781BF1">
        <w:rPr>
          <w:sz w:val="28"/>
          <w:szCs w:val="28"/>
          <w:lang w:val="uk-UA"/>
        </w:rPr>
        <w:t>і</w:t>
      </w:r>
      <w:r w:rsidR="00781BF1" w:rsidRPr="0096743F">
        <w:rPr>
          <w:sz w:val="28"/>
          <w:szCs w:val="28"/>
          <w:lang w:val="uk-UA"/>
        </w:rPr>
        <w:t xml:space="preserve"> б</w:t>
      </w:r>
      <w:r w:rsidR="00781BF1">
        <w:rPr>
          <w:sz w:val="28"/>
          <w:szCs w:val="28"/>
          <w:lang w:val="uk-UA"/>
        </w:rPr>
        <w:t>і</w:t>
      </w:r>
      <w:r w:rsidR="00781BF1" w:rsidRPr="0096743F">
        <w:rPr>
          <w:sz w:val="28"/>
          <w:szCs w:val="28"/>
          <w:lang w:val="uk-UA"/>
        </w:rPr>
        <w:t>ометрич</w:t>
      </w:r>
      <w:r w:rsidR="00781BF1">
        <w:rPr>
          <w:sz w:val="28"/>
          <w:szCs w:val="28"/>
          <w:lang w:val="uk-UA"/>
        </w:rPr>
        <w:t>н</w:t>
      </w:r>
      <w:r w:rsidR="00781BF1" w:rsidRPr="0096743F">
        <w:rPr>
          <w:sz w:val="28"/>
          <w:szCs w:val="28"/>
          <w:lang w:val="uk-UA"/>
        </w:rPr>
        <w:t>их показ</w:t>
      </w:r>
      <w:r w:rsidR="00781BF1">
        <w:rPr>
          <w:sz w:val="28"/>
          <w:szCs w:val="28"/>
          <w:lang w:val="uk-UA"/>
        </w:rPr>
        <w:t>ників</w:t>
      </w:r>
      <w:r w:rsidR="00781BF1" w:rsidRPr="0096743F">
        <w:rPr>
          <w:sz w:val="28"/>
          <w:szCs w:val="28"/>
          <w:lang w:val="uk-UA"/>
        </w:rPr>
        <w:t xml:space="preserve"> п</w:t>
      </w:r>
      <w:r w:rsidR="00781BF1">
        <w:rPr>
          <w:sz w:val="28"/>
          <w:szCs w:val="28"/>
          <w:lang w:val="uk-UA"/>
        </w:rPr>
        <w:t>і</w:t>
      </w:r>
      <w:r w:rsidR="00781BF1" w:rsidRPr="0096743F">
        <w:rPr>
          <w:sz w:val="28"/>
          <w:szCs w:val="28"/>
          <w:lang w:val="uk-UA"/>
        </w:rPr>
        <w:t>сл</w:t>
      </w:r>
      <w:r w:rsidR="00781BF1">
        <w:rPr>
          <w:sz w:val="28"/>
          <w:szCs w:val="28"/>
          <w:lang w:val="uk-UA"/>
        </w:rPr>
        <w:t>я</w:t>
      </w:r>
      <w:r w:rsidR="00781BF1" w:rsidRPr="0096743F">
        <w:rPr>
          <w:sz w:val="28"/>
          <w:szCs w:val="28"/>
          <w:lang w:val="uk-UA"/>
        </w:rPr>
        <w:t xml:space="preserve"> </w:t>
      </w:r>
      <w:r w:rsidR="00781BF1">
        <w:rPr>
          <w:sz w:val="28"/>
          <w:szCs w:val="28"/>
          <w:lang w:val="uk-UA"/>
        </w:rPr>
        <w:t>застосува</w:t>
      </w:r>
      <w:r w:rsidR="00781BF1" w:rsidRPr="0096743F">
        <w:rPr>
          <w:sz w:val="28"/>
          <w:szCs w:val="28"/>
          <w:lang w:val="uk-UA"/>
        </w:rPr>
        <w:t>н</w:t>
      </w:r>
      <w:r w:rsidR="00781BF1">
        <w:rPr>
          <w:sz w:val="28"/>
          <w:szCs w:val="28"/>
          <w:lang w:val="uk-UA"/>
        </w:rPr>
        <w:t>н</w:t>
      </w:r>
      <w:r w:rsidR="0096743F">
        <w:rPr>
          <w:sz w:val="28"/>
          <w:szCs w:val="28"/>
          <w:lang w:val="uk-UA"/>
        </w:rPr>
        <w:t>я ро</w:t>
      </w:r>
      <w:r w:rsidR="00781BF1" w:rsidRPr="0096743F">
        <w:rPr>
          <w:sz w:val="28"/>
          <w:szCs w:val="28"/>
          <w:lang w:val="uk-UA"/>
        </w:rPr>
        <w:t>зр</w:t>
      </w:r>
      <w:r w:rsidR="00781BF1">
        <w:rPr>
          <w:sz w:val="28"/>
          <w:szCs w:val="28"/>
          <w:lang w:val="uk-UA"/>
        </w:rPr>
        <w:t>о</w:t>
      </w:r>
      <w:r w:rsidR="00781BF1" w:rsidRPr="0096743F">
        <w:rPr>
          <w:sz w:val="28"/>
          <w:szCs w:val="28"/>
          <w:lang w:val="uk-UA"/>
        </w:rPr>
        <w:t>б</w:t>
      </w:r>
      <w:r w:rsidR="00781BF1">
        <w:rPr>
          <w:sz w:val="28"/>
          <w:szCs w:val="28"/>
          <w:lang w:val="uk-UA"/>
        </w:rPr>
        <w:t>ле</w:t>
      </w:r>
      <w:r w:rsidR="00781BF1" w:rsidRPr="0096743F">
        <w:rPr>
          <w:sz w:val="28"/>
          <w:szCs w:val="28"/>
          <w:lang w:val="uk-UA"/>
        </w:rPr>
        <w:t>ного апарат</w:t>
      </w:r>
      <w:r w:rsidR="00C6321E">
        <w:rPr>
          <w:sz w:val="28"/>
          <w:szCs w:val="28"/>
          <w:lang w:val="uk-UA"/>
        </w:rPr>
        <w:t>а</w:t>
      </w:r>
      <w:r w:rsidR="00781BF1" w:rsidRPr="0096743F">
        <w:rPr>
          <w:sz w:val="28"/>
          <w:szCs w:val="28"/>
          <w:lang w:val="uk-UA"/>
        </w:rPr>
        <w:t xml:space="preserve"> для р</w:t>
      </w:r>
      <w:r w:rsidR="00781BF1">
        <w:rPr>
          <w:sz w:val="28"/>
          <w:szCs w:val="28"/>
          <w:lang w:val="uk-UA"/>
        </w:rPr>
        <w:t>оз</w:t>
      </w:r>
      <w:r w:rsidR="00781BF1" w:rsidRPr="0096743F">
        <w:rPr>
          <w:sz w:val="28"/>
          <w:szCs w:val="28"/>
          <w:lang w:val="uk-UA"/>
        </w:rPr>
        <w:t>ширен</w:t>
      </w:r>
      <w:r w:rsidR="00781BF1">
        <w:rPr>
          <w:sz w:val="28"/>
          <w:szCs w:val="28"/>
          <w:lang w:val="uk-UA"/>
        </w:rPr>
        <w:t>н</w:t>
      </w:r>
      <w:r w:rsidR="00781BF1" w:rsidRPr="0096743F">
        <w:rPr>
          <w:sz w:val="28"/>
          <w:szCs w:val="28"/>
          <w:lang w:val="uk-UA"/>
        </w:rPr>
        <w:t>я верхн</w:t>
      </w:r>
      <w:r w:rsidR="00781BF1">
        <w:rPr>
          <w:sz w:val="28"/>
          <w:szCs w:val="28"/>
          <w:lang w:val="uk-UA"/>
        </w:rPr>
        <w:t>ьої</w:t>
      </w:r>
      <w:r w:rsidR="00781BF1" w:rsidRPr="0096743F">
        <w:rPr>
          <w:sz w:val="28"/>
          <w:szCs w:val="28"/>
          <w:lang w:val="uk-UA"/>
        </w:rPr>
        <w:t xml:space="preserve"> </w:t>
      </w:r>
      <w:r w:rsidR="00781BF1">
        <w:rPr>
          <w:sz w:val="28"/>
          <w:szCs w:val="28"/>
          <w:lang w:val="uk-UA"/>
        </w:rPr>
        <w:t>щелеп</w:t>
      </w:r>
      <w:r w:rsidRPr="0096743F">
        <w:rPr>
          <w:sz w:val="28"/>
          <w:szCs w:val="28"/>
          <w:lang w:val="uk-UA"/>
        </w:rPr>
        <w:t xml:space="preserve">и </w:t>
      </w:r>
      <w:r w:rsidR="00C6321E">
        <w:rPr>
          <w:sz w:val="28"/>
          <w:szCs w:val="28"/>
          <w:lang w:val="uk-UA"/>
        </w:rPr>
        <w:t>в</w:t>
      </w:r>
      <w:r w:rsidR="00781BF1" w:rsidRPr="0096743F">
        <w:rPr>
          <w:sz w:val="28"/>
          <w:szCs w:val="28"/>
          <w:lang w:val="uk-UA"/>
        </w:rPr>
        <w:t xml:space="preserve"> д</w:t>
      </w:r>
      <w:r w:rsidR="00781BF1">
        <w:rPr>
          <w:sz w:val="28"/>
          <w:szCs w:val="28"/>
          <w:lang w:val="uk-UA"/>
        </w:rPr>
        <w:t>і</w:t>
      </w:r>
      <w:r w:rsidR="00781BF1" w:rsidRPr="0096743F">
        <w:rPr>
          <w:sz w:val="28"/>
          <w:szCs w:val="28"/>
          <w:lang w:val="uk-UA"/>
        </w:rPr>
        <w:t xml:space="preserve">тей </w:t>
      </w:r>
      <w:r w:rsidR="00781BF1">
        <w:rPr>
          <w:sz w:val="28"/>
          <w:szCs w:val="28"/>
          <w:lang w:val="uk-UA"/>
        </w:rPr>
        <w:t>з</w:t>
      </w:r>
      <w:r w:rsidR="00781BF1" w:rsidRPr="0096743F">
        <w:rPr>
          <w:sz w:val="28"/>
          <w:szCs w:val="28"/>
          <w:lang w:val="uk-UA"/>
        </w:rPr>
        <w:t xml:space="preserve"> по</w:t>
      </w:r>
      <w:r w:rsidR="00781BF1">
        <w:rPr>
          <w:sz w:val="28"/>
          <w:szCs w:val="28"/>
          <w:lang w:val="uk-UA"/>
        </w:rPr>
        <w:t>в</w:t>
      </w:r>
      <w:r w:rsidR="00781BF1" w:rsidRPr="0096743F">
        <w:rPr>
          <w:sz w:val="28"/>
          <w:szCs w:val="28"/>
          <w:lang w:val="uk-UA"/>
        </w:rPr>
        <w:t>но</w:t>
      </w:r>
      <w:r w:rsidR="00781BF1">
        <w:rPr>
          <w:sz w:val="28"/>
          <w:szCs w:val="28"/>
          <w:lang w:val="uk-UA"/>
        </w:rPr>
        <w:t>ю</w:t>
      </w:r>
      <w:r w:rsidR="00781BF1" w:rsidRPr="0096743F">
        <w:rPr>
          <w:sz w:val="28"/>
          <w:szCs w:val="28"/>
          <w:lang w:val="uk-UA"/>
        </w:rPr>
        <w:t xml:space="preserve"> р</w:t>
      </w:r>
      <w:r w:rsidR="00781BF1">
        <w:rPr>
          <w:sz w:val="28"/>
          <w:szCs w:val="28"/>
          <w:lang w:val="uk-UA"/>
        </w:rPr>
        <w:t>оз</w:t>
      </w:r>
      <w:r w:rsidR="00781BF1" w:rsidRPr="0096743F">
        <w:rPr>
          <w:sz w:val="28"/>
          <w:szCs w:val="28"/>
          <w:lang w:val="uk-UA"/>
        </w:rPr>
        <w:t>щ</w:t>
      </w:r>
      <w:r w:rsidR="00781BF1">
        <w:rPr>
          <w:sz w:val="28"/>
          <w:szCs w:val="28"/>
          <w:lang w:val="uk-UA"/>
        </w:rPr>
        <w:t>і</w:t>
      </w:r>
      <w:r w:rsidR="00781BF1" w:rsidRPr="0096743F">
        <w:rPr>
          <w:sz w:val="28"/>
          <w:szCs w:val="28"/>
          <w:lang w:val="uk-UA"/>
        </w:rPr>
        <w:t>лино</w:t>
      </w:r>
      <w:r w:rsidR="00781BF1">
        <w:rPr>
          <w:sz w:val="28"/>
          <w:szCs w:val="28"/>
          <w:lang w:val="uk-UA"/>
        </w:rPr>
        <w:t>ю</w:t>
      </w:r>
      <w:r w:rsidR="00781BF1" w:rsidRPr="0096743F">
        <w:rPr>
          <w:sz w:val="28"/>
          <w:szCs w:val="28"/>
          <w:lang w:val="uk-UA"/>
        </w:rPr>
        <w:t xml:space="preserve"> </w:t>
      </w:r>
      <w:r w:rsidR="00781BF1">
        <w:rPr>
          <w:sz w:val="28"/>
          <w:szCs w:val="28"/>
          <w:lang w:val="uk-UA"/>
        </w:rPr>
        <w:t>піднебіння</w:t>
      </w:r>
      <w:r w:rsidR="00C6321E">
        <w:rPr>
          <w:sz w:val="28"/>
          <w:szCs w:val="28"/>
          <w:lang w:val="uk-UA"/>
        </w:rPr>
        <w:t xml:space="preserve"> у</w:t>
      </w:r>
      <w:r w:rsidR="00781BF1" w:rsidRPr="0096743F">
        <w:rPr>
          <w:sz w:val="28"/>
          <w:szCs w:val="28"/>
          <w:lang w:val="uk-UA"/>
        </w:rPr>
        <w:t xml:space="preserve"> д</w:t>
      </w:r>
      <w:r w:rsidR="00781BF1">
        <w:rPr>
          <w:sz w:val="28"/>
          <w:szCs w:val="28"/>
          <w:lang w:val="uk-UA"/>
        </w:rPr>
        <w:t>і</w:t>
      </w:r>
      <w:r w:rsidR="00781BF1" w:rsidRPr="0096743F">
        <w:rPr>
          <w:sz w:val="28"/>
          <w:szCs w:val="28"/>
          <w:lang w:val="uk-UA"/>
        </w:rPr>
        <w:t>нами</w:t>
      </w:r>
      <w:r w:rsidR="00781BF1">
        <w:rPr>
          <w:sz w:val="28"/>
          <w:szCs w:val="28"/>
          <w:lang w:val="uk-UA"/>
        </w:rPr>
        <w:t>ці</w:t>
      </w:r>
      <w:r w:rsidRPr="0096743F">
        <w:rPr>
          <w:sz w:val="28"/>
          <w:szCs w:val="28"/>
          <w:lang w:val="uk-UA"/>
        </w:rPr>
        <w:t>…………………………………9</w:t>
      </w:r>
      <w:r w:rsidR="009D61D3">
        <w:rPr>
          <w:sz w:val="28"/>
          <w:szCs w:val="28"/>
          <w:lang w:val="uk-UA"/>
        </w:rPr>
        <w:t>8</w:t>
      </w:r>
    </w:p>
    <w:p w:rsidR="00EE7E3F" w:rsidRPr="00B53DE3" w:rsidRDefault="00EE7E3F" w:rsidP="0051132D">
      <w:pPr>
        <w:spacing w:line="360" w:lineRule="auto"/>
        <w:ind w:left="-57"/>
        <w:rPr>
          <w:sz w:val="28"/>
          <w:szCs w:val="28"/>
        </w:rPr>
      </w:pPr>
      <w:r w:rsidRPr="009D451C">
        <w:rPr>
          <w:sz w:val="28"/>
          <w:szCs w:val="28"/>
        </w:rPr>
        <w:t>5.2</w:t>
      </w:r>
      <w:r w:rsidR="0096743F" w:rsidRPr="009D451C">
        <w:rPr>
          <w:sz w:val="28"/>
          <w:szCs w:val="28"/>
        </w:rPr>
        <w:t>.</w:t>
      </w:r>
      <w:r w:rsidR="0096743F">
        <w:rPr>
          <w:b/>
          <w:sz w:val="28"/>
          <w:szCs w:val="28"/>
          <w:lang w:val="uk-UA"/>
        </w:rPr>
        <w:t xml:space="preserve"> </w:t>
      </w:r>
      <w:r w:rsidR="00781BF1">
        <w:rPr>
          <w:sz w:val="28"/>
          <w:szCs w:val="28"/>
        </w:rPr>
        <w:t>Результат</w:t>
      </w:r>
      <w:r w:rsidR="00781BF1">
        <w:rPr>
          <w:sz w:val="28"/>
          <w:szCs w:val="28"/>
          <w:lang w:val="uk-UA"/>
        </w:rPr>
        <w:t>и</w:t>
      </w:r>
      <w:r w:rsidR="00781BF1">
        <w:rPr>
          <w:sz w:val="28"/>
          <w:szCs w:val="28"/>
        </w:rPr>
        <w:t xml:space="preserve"> рентгенологич</w:t>
      </w:r>
      <w:r w:rsidR="00781BF1">
        <w:rPr>
          <w:sz w:val="28"/>
          <w:szCs w:val="28"/>
          <w:lang w:val="uk-UA"/>
        </w:rPr>
        <w:t>н</w:t>
      </w:r>
      <w:r w:rsidR="00781BF1">
        <w:rPr>
          <w:sz w:val="28"/>
          <w:szCs w:val="28"/>
        </w:rPr>
        <w:t>их показ</w:t>
      </w:r>
      <w:r w:rsidR="00781BF1">
        <w:rPr>
          <w:sz w:val="28"/>
          <w:szCs w:val="28"/>
          <w:lang w:val="uk-UA"/>
        </w:rPr>
        <w:t>ників</w:t>
      </w:r>
      <w:r w:rsidR="00781BF1">
        <w:rPr>
          <w:sz w:val="28"/>
          <w:szCs w:val="28"/>
        </w:rPr>
        <w:t xml:space="preserve"> </w:t>
      </w:r>
      <w:proofErr w:type="gramStart"/>
      <w:r w:rsidR="00781BF1">
        <w:rPr>
          <w:sz w:val="28"/>
          <w:szCs w:val="28"/>
        </w:rPr>
        <w:t>п</w:t>
      </w:r>
      <w:proofErr w:type="gramEnd"/>
      <w:r w:rsidR="00781BF1">
        <w:rPr>
          <w:sz w:val="28"/>
          <w:szCs w:val="28"/>
          <w:lang w:val="uk-UA"/>
        </w:rPr>
        <w:t>і</w:t>
      </w:r>
      <w:r w:rsidR="00781BF1">
        <w:rPr>
          <w:sz w:val="28"/>
          <w:szCs w:val="28"/>
        </w:rPr>
        <w:t>сл</w:t>
      </w:r>
      <w:r w:rsidR="00781BF1">
        <w:rPr>
          <w:sz w:val="28"/>
          <w:szCs w:val="28"/>
          <w:lang w:val="uk-UA"/>
        </w:rPr>
        <w:t>я</w:t>
      </w:r>
      <w:r w:rsidRPr="00B53DE3">
        <w:rPr>
          <w:sz w:val="28"/>
          <w:szCs w:val="28"/>
        </w:rPr>
        <w:t xml:space="preserve"> </w:t>
      </w:r>
      <w:r w:rsidR="00781BF1">
        <w:rPr>
          <w:sz w:val="28"/>
          <w:szCs w:val="28"/>
          <w:lang w:val="uk-UA"/>
        </w:rPr>
        <w:t>застосува</w:t>
      </w:r>
      <w:r w:rsidR="00781BF1">
        <w:rPr>
          <w:sz w:val="28"/>
          <w:szCs w:val="28"/>
        </w:rPr>
        <w:t>н</w:t>
      </w:r>
      <w:r w:rsidR="00781BF1">
        <w:rPr>
          <w:sz w:val="28"/>
          <w:szCs w:val="28"/>
          <w:lang w:val="uk-UA"/>
        </w:rPr>
        <w:t>н</w:t>
      </w:r>
      <w:r w:rsidR="00781BF1">
        <w:rPr>
          <w:sz w:val="28"/>
          <w:szCs w:val="28"/>
        </w:rPr>
        <w:t>я разр</w:t>
      </w:r>
      <w:r w:rsidR="00781BF1">
        <w:rPr>
          <w:sz w:val="28"/>
          <w:szCs w:val="28"/>
          <w:lang w:val="uk-UA"/>
        </w:rPr>
        <w:t>о</w:t>
      </w:r>
      <w:r w:rsidR="00781BF1">
        <w:rPr>
          <w:sz w:val="28"/>
          <w:szCs w:val="28"/>
        </w:rPr>
        <w:t>б</w:t>
      </w:r>
      <w:r w:rsidR="00781BF1">
        <w:rPr>
          <w:sz w:val="28"/>
          <w:szCs w:val="28"/>
          <w:lang w:val="uk-UA"/>
        </w:rPr>
        <w:t>ле</w:t>
      </w:r>
      <w:r w:rsidR="00781BF1">
        <w:rPr>
          <w:sz w:val="28"/>
          <w:szCs w:val="28"/>
        </w:rPr>
        <w:t>ного апарат</w:t>
      </w:r>
      <w:r w:rsidR="00781BF1">
        <w:rPr>
          <w:sz w:val="28"/>
          <w:szCs w:val="28"/>
          <w:lang w:val="uk-UA"/>
        </w:rPr>
        <w:t>у</w:t>
      </w:r>
      <w:r w:rsidR="00781BF1">
        <w:rPr>
          <w:sz w:val="28"/>
          <w:szCs w:val="28"/>
        </w:rPr>
        <w:t xml:space="preserve"> для р</w:t>
      </w:r>
      <w:r w:rsidR="00781BF1">
        <w:rPr>
          <w:sz w:val="28"/>
          <w:szCs w:val="28"/>
          <w:lang w:val="uk-UA"/>
        </w:rPr>
        <w:t>оз</w:t>
      </w:r>
      <w:r w:rsidR="00781BF1">
        <w:rPr>
          <w:sz w:val="28"/>
          <w:szCs w:val="28"/>
        </w:rPr>
        <w:t>ширен</w:t>
      </w:r>
      <w:r w:rsidR="00781BF1">
        <w:rPr>
          <w:sz w:val="28"/>
          <w:szCs w:val="28"/>
          <w:lang w:val="uk-UA"/>
        </w:rPr>
        <w:t>н</w:t>
      </w:r>
      <w:r w:rsidR="00781BF1">
        <w:rPr>
          <w:sz w:val="28"/>
          <w:szCs w:val="28"/>
        </w:rPr>
        <w:t>я верхн</w:t>
      </w:r>
      <w:r w:rsidR="00781BF1">
        <w:rPr>
          <w:sz w:val="28"/>
          <w:szCs w:val="28"/>
          <w:lang w:val="uk-UA"/>
        </w:rPr>
        <w:t>ьої</w:t>
      </w:r>
      <w:r w:rsidR="00781BF1">
        <w:rPr>
          <w:sz w:val="28"/>
          <w:szCs w:val="28"/>
        </w:rPr>
        <w:t xml:space="preserve"> </w:t>
      </w:r>
      <w:r w:rsidR="00781BF1">
        <w:rPr>
          <w:sz w:val="28"/>
          <w:szCs w:val="28"/>
          <w:lang w:val="uk-UA"/>
        </w:rPr>
        <w:t>щелеп</w:t>
      </w:r>
      <w:r w:rsidR="00781BF1" w:rsidRPr="00B53DE3">
        <w:rPr>
          <w:sz w:val="28"/>
          <w:szCs w:val="28"/>
        </w:rPr>
        <w:t xml:space="preserve">и </w:t>
      </w:r>
      <w:r w:rsidR="009D451C">
        <w:rPr>
          <w:sz w:val="28"/>
          <w:szCs w:val="28"/>
          <w:lang w:val="uk-UA"/>
        </w:rPr>
        <w:t>в</w:t>
      </w:r>
      <w:r w:rsidR="00781BF1">
        <w:rPr>
          <w:sz w:val="28"/>
          <w:szCs w:val="28"/>
        </w:rPr>
        <w:t xml:space="preserve"> д</w:t>
      </w:r>
      <w:r w:rsidR="00781BF1">
        <w:rPr>
          <w:sz w:val="28"/>
          <w:szCs w:val="28"/>
          <w:lang w:val="uk-UA"/>
        </w:rPr>
        <w:t>і</w:t>
      </w:r>
      <w:r w:rsidR="00781BF1">
        <w:rPr>
          <w:sz w:val="28"/>
          <w:szCs w:val="28"/>
        </w:rPr>
        <w:t xml:space="preserve">тей </w:t>
      </w:r>
      <w:r w:rsidR="00781BF1">
        <w:rPr>
          <w:sz w:val="28"/>
          <w:szCs w:val="28"/>
          <w:lang w:val="uk-UA"/>
        </w:rPr>
        <w:t>з</w:t>
      </w:r>
      <w:r w:rsidR="00781BF1">
        <w:rPr>
          <w:sz w:val="28"/>
          <w:szCs w:val="28"/>
        </w:rPr>
        <w:t xml:space="preserve"> по</w:t>
      </w:r>
      <w:r w:rsidR="00781BF1">
        <w:rPr>
          <w:sz w:val="28"/>
          <w:szCs w:val="28"/>
          <w:lang w:val="uk-UA"/>
        </w:rPr>
        <w:t>в</w:t>
      </w:r>
      <w:r w:rsidR="00781BF1">
        <w:rPr>
          <w:sz w:val="28"/>
          <w:szCs w:val="28"/>
        </w:rPr>
        <w:t>но</w:t>
      </w:r>
      <w:r w:rsidR="00781BF1">
        <w:rPr>
          <w:sz w:val="28"/>
          <w:szCs w:val="28"/>
          <w:lang w:val="uk-UA"/>
        </w:rPr>
        <w:t>ю</w:t>
      </w:r>
      <w:r w:rsidR="00781BF1">
        <w:rPr>
          <w:sz w:val="28"/>
          <w:szCs w:val="28"/>
        </w:rPr>
        <w:t xml:space="preserve"> р</w:t>
      </w:r>
      <w:r w:rsidR="00781BF1">
        <w:rPr>
          <w:sz w:val="28"/>
          <w:szCs w:val="28"/>
          <w:lang w:val="uk-UA"/>
        </w:rPr>
        <w:t>оз</w:t>
      </w:r>
      <w:r w:rsidR="00781BF1">
        <w:rPr>
          <w:sz w:val="28"/>
          <w:szCs w:val="28"/>
        </w:rPr>
        <w:t>щ</w:t>
      </w:r>
      <w:r w:rsidR="00781BF1">
        <w:rPr>
          <w:sz w:val="28"/>
          <w:szCs w:val="28"/>
          <w:lang w:val="uk-UA"/>
        </w:rPr>
        <w:t>і</w:t>
      </w:r>
      <w:r w:rsidR="00781BF1">
        <w:rPr>
          <w:sz w:val="28"/>
          <w:szCs w:val="28"/>
        </w:rPr>
        <w:t>лино</w:t>
      </w:r>
      <w:r w:rsidR="00781BF1">
        <w:rPr>
          <w:sz w:val="28"/>
          <w:szCs w:val="28"/>
          <w:lang w:val="uk-UA"/>
        </w:rPr>
        <w:t>ю</w:t>
      </w:r>
      <w:r w:rsidR="00781BF1">
        <w:rPr>
          <w:sz w:val="28"/>
          <w:szCs w:val="28"/>
        </w:rPr>
        <w:t xml:space="preserve"> </w:t>
      </w:r>
      <w:r w:rsidR="00781BF1">
        <w:rPr>
          <w:sz w:val="28"/>
          <w:szCs w:val="28"/>
          <w:lang w:val="uk-UA"/>
        </w:rPr>
        <w:t>піднебіння</w:t>
      </w:r>
      <w:r w:rsidR="00C6321E">
        <w:rPr>
          <w:sz w:val="28"/>
          <w:szCs w:val="28"/>
        </w:rPr>
        <w:t xml:space="preserve"> </w:t>
      </w:r>
      <w:r w:rsidR="00C6321E">
        <w:rPr>
          <w:sz w:val="28"/>
          <w:szCs w:val="28"/>
          <w:lang w:val="uk-UA"/>
        </w:rPr>
        <w:t>у</w:t>
      </w:r>
      <w:r w:rsidR="00781BF1">
        <w:rPr>
          <w:sz w:val="28"/>
          <w:szCs w:val="28"/>
        </w:rPr>
        <w:t xml:space="preserve"> д</w:t>
      </w:r>
      <w:r w:rsidR="00781BF1">
        <w:rPr>
          <w:sz w:val="28"/>
          <w:szCs w:val="28"/>
          <w:lang w:val="uk-UA"/>
        </w:rPr>
        <w:t>і</w:t>
      </w:r>
      <w:r w:rsidR="00781BF1">
        <w:rPr>
          <w:sz w:val="28"/>
          <w:szCs w:val="28"/>
        </w:rPr>
        <w:t>нами</w:t>
      </w:r>
      <w:r w:rsidR="00781BF1">
        <w:rPr>
          <w:sz w:val="28"/>
          <w:szCs w:val="28"/>
          <w:lang w:val="uk-UA"/>
        </w:rPr>
        <w:t>ці</w:t>
      </w:r>
      <w:r w:rsidR="00781BF1" w:rsidRPr="00B53DE3">
        <w:rPr>
          <w:sz w:val="28"/>
          <w:szCs w:val="28"/>
        </w:rPr>
        <w:t xml:space="preserve"> </w:t>
      </w:r>
      <w:r w:rsidRPr="00B53DE3">
        <w:rPr>
          <w:sz w:val="28"/>
          <w:szCs w:val="28"/>
        </w:rPr>
        <w:t>………</w:t>
      </w:r>
      <w:r w:rsidR="00781BF1">
        <w:rPr>
          <w:sz w:val="28"/>
          <w:szCs w:val="28"/>
        </w:rPr>
        <w:t>…………………………………</w:t>
      </w:r>
      <w:r w:rsidR="009D61D3">
        <w:rPr>
          <w:sz w:val="28"/>
          <w:szCs w:val="28"/>
        </w:rPr>
        <w:t>..</w:t>
      </w:r>
      <w:r>
        <w:rPr>
          <w:sz w:val="28"/>
          <w:szCs w:val="28"/>
        </w:rPr>
        <w:t>1</w:t>
      </w:r>
      <w:r w:rsidR="009D61D3">
        <w:rPr>
          <w:sz w:val="28"/>
          <w:szCs w:val="28"/>
        </w:rPr>
        <w:t>14</w:t>
      </w:r>
    </w:p>
    <w:p w:rsidR="00EE7E3F" w:rsidRPr="00AD4428" w:rsidRDefault="009908F3" w:rsidP="0051132D">
      <w:pPr>
        <w:spacing w:line="360" w:lineRule="auto"/>
        <w:rPr>
          <w:sz w:val="28"/>
          <w:szCs w:val="28"/>
          <w:lang w:val="uk-UA"/>
        </w:rPr>
      </w:pPr>
      <w:r>
        <w:rPr>
          <w:b/>
          <w:sz w:val="28"/>
          <w:szCs w:val="28"/>
        </w:rPr>
        <w:t>Р</w:t>
      </w:r>
      <w:r>
        <w:rPr>
          <w:b/>
          <w:sz w:val="28"/>
          <w:szCs w:val="28"/>
          <w:lang w:val="uk-UA"/>
        </w:rPr>
        <w:t>О</w:t>
      </w:r>
      <w:r>
        <w:rPr>
          <w:b/>
          <w:sz w:val="28"/>
          <w:szCs w:val="28"/>
        </w:rPr>
        <w:t>ЗД</w:t>
      </w:r>
      <w:r>
        <w:rPr>
          <w:b/>
          <w:sz w:val="28"/>
          <w:szCs w:val="28"/>
          <w:lang w:val="uk-UA"/>
        </w:rPr>
        <w:t>І</w:t>
      </w:r>
      <w:r w:rsidR="00EE7E3F">
        <w:rPr>
          <w:b/>
          <w:sz w:val="28"/>
          <w:szCs w:val="28"/>
        </w:rPr>
        <w:t xml:space="preserve">Л 6. </w:t>
      </w:r>
      <w:r w:rsidR="00781BF1">
        <w:rPr>
          <w:rFonts w:eastAsiaTheme="minorHAnsi"/>
          <w:sz w:val="28"/>
          <w:szCs w:val="28"/>
        </w:rPr>
        <w:t>АНАЛ</w:t>
      </w:r>
      <w:r w:rsidR="00781BF1">
        <w:rPr>
          <w:rFonts w:eastAsiaTheme="minorHAnsi"/>
          <w:sz w:val="28"/>
          <w:szCs w:val="28"/>
          <w:lang w:val="uk-UA"/>
        </w:rPr>
        <w:t>І</w:t>
      </w:r>
      <w:proofErr w:type="gramStart"/>
      <w:r w:rsidR="00EE7E3F" w:rsidRPr="00A33930">
        <w:rPr>
          <w:rFonts w:eastAsiaTheme="minorHAnsi"/>
          <w:sz w:val="28"/>
          <w:szCs w:val="28"/>
        </w:rPr>
        <w:t>З</w:t>
      </w:r>
      <w:proofErr w:type="gramEnd"/>
      <w:r w:rsidR="00781BF1">
        <w:rPr>
          <w:rFonts w:eastAsiaTheme="minorHAnsi"/>
          <w:sz w:val="28"/>
          <w:szCs w:val="28"/>
        </w:rPr>
        <w:t xml:space="preserve"> РЕЗУЛЬТАТ</w:t>
      </w:r>
      <w:r w:rsidR="00781BF1">
        <w:rPr>
          <w:rFonts w:eastAsiaTheme="minorHAnsi"/>
          <w:sz w:val="28"/>
          <w:szCs w:val="28"/>
          <w:lang w:val="uk-UA"/>
        </w:rPr>
        <w:t>І</w:t>
      </w:r>
      <w:r w:rsidR="00781BF1">
        <w:rPr>
          <w:rFonts w:eastAsiaTheme="minorHAnsi"/>
          <w:sz w:val="28"/>
          <w:szCs w:val="28"/>
        </w:rPr>
        <w:t>В ОРТОДОНТИЧ</w:t>
      </w:r>
      <w:r w:rsidR="00781BF1">
        <w:rPr>
          <w:rFonts w:eastAsiaTheme="minorHAnsi"/>
          <w:sz w:val="28"/>
          <w:szCs w:val="28"/>
          <w:lang w:val="uk-UA"/>
        </w:rPr>
        <w:t>Н</w:t>
      </w:r>
      <w:r w:rsidR="00781BF1">
        <w:rPr>
          <w:rFonts w:eastAsiaTheme="minorHAnsi"/>
          <w:sz w:val="28"/>
          <w:szCs w:val="28"/>
        </w:rPr>
        <w:t>ОГО Л</w:t>
      </w:r>
      <w:r w:rsidR="00781BF1">
        <w:rPr>
          <w:rFonts w:eastAsiaTheme="minorHAnsi"/>
          <w:sz w:val="28"/>
          <w:szCs w:val="28"/>
          <w:lang w:val="uk-UA"/>
        </w:rPr>
        <w:t>ІКУВАНН</w:t>
      </w:r>
      <w:r w:rsidR="00EE7E3F">
        <w:rPr>
          <w:rFonts w:eastAsiaTheme="minorHAnsi"/>
          <w:sz w:val="28"/>
          <w:szCs w:val="28"/>
        </w:rPr>
        <w:t>Я</w:t>
      </w:r>
      <w:r w:rsidR="00781BF1" w:rsidRPr="00781BF1">
        <w:t xml:space="preserve"> </w:t>
      </w:r>
      <w:r w:rsidR="00781BF1" w:rsidRPr="00781BF1">
        <w:rPr>
          <w:rFonts w:eastAsiaTheme="minorHAnsi"/>
          <w:sz w:val="28"/>
          <w:szCs w:val="28"/>
        </w:rPr>
        <w:t>У НАЙБЛИЖЧІ І ВІДДАЛЕНІ ТЕРМІНИ СПОСТЕРЕЖЕННЯ</w:t>
      </w:r>
      <w:r w:rsidR="00EE7E3F" w:rsidRPr="00A33930">
        <w:rPr>
          <w:sz w:val="28"/>
          <w:szCs w:val="28"/>
        </w:rPr>
        <w:t>.</w:t>
      </w:r>
      <w:r w:rsidR="00EE7E3F" w:rsidRPr="00B53DE3">
        <w:rPr>
          <w:sz w:val="28"/>
          <w:szCs w:val="28"/>
        </w:rPr>
        <w:t>.............</w:t>
      </w:r>
      <w:r w:rsidR="00EE7E3F">
        <w:rPr>
          <w:sz w:val="28"/>
          <w:szCs w:val="28"/>
        </w:rPr>
        <w:t>.........1</w:t>
      </w:r>
      <w:r w:rsidR="009D61D3">
        <w:rPr>
          <w:sz w:val="28"/>
          <w:szCs w:val="28"/>
        </w:rPr>
        <w:t>2</w:t>
      </w:r>
      <w:r w:rsidR="00AD4428">
        <w:rPr>
          <w:sz w:val="28"/>
          <w:szCs w:val="28"/>
          <w:lang w:val="uk-UA"/>
        </w:rPr>
        <w:t>5</w:t>
      </w:r>
    </w:p>
    <w:p w:rsidR="00EE7E3F" w:rsidRPr="008C33B3" w:rsidRDefault="00EE7E3F" w:rsidP="0051132D">
      <w:pPr>
        <w:spacing w:line="360" w:lineRule="auto"/>
        <w:rPr>
          <w:bCs/>
          <w:sz w:val="28"/>
          <w:szCs w:val="28"/>
          <w:lang w:val="uk-UA"/>
        </w:rPr>
      </w:pPr>
      <w:r w:rsidRPr="00D33E6F">
        <w:rPr>
          <w:sz w:val="28"/>
          <w:szCs w:val="28"/>
        </w:rPr>
        <w:t>6.1</w:t>
      </w:r>
      <w:r w:rsidRPr="00D33E6F">
        <w:rPr>
          <w:bCs/>
          <w:sz w:val="28"/>
          <w:szCs w:val="28"/>
        </w:rPr>
        <w:t>.</w:t>
      </w:r>
      <w:r w:rsidR="008C33B3">
        <w:rPr>
          <w:bCs/>
          <w:sz w:val="28"/>
          <w:szCs w:val="28"/>
          <w:lang w:val="uk-UA"/>
        </w:rPr>
        <w:t xml:space="preserve"> </w:t>
      </w:r>
      <w:r w:rsidR="00781BF1">
        <w:rPr>
          <w:bCs/>
          <w:sz w:val="28"/>
          <w:szCs w:val="28"/>
        </w:rPr>
        <w:t>Анал</w:t>
      </w:r>
      <w:r w:rsidR="00781BF1">
        <w:rPr>
          <w:bCs/>
          <w:sz w:val="28"/>
          <w:szCs w:val="28"/>
          <w:lang w:val="uk-UA"/>
        </w:rPr>
        <w:t>і</w:t>
      </w:r>
      <w:r w:rsidR="00781BF1">
        <w:rPr>
          <w:bCs/>
          <w:sz w:val="28"/>
          <w:szCs w:val="28"/>
        </w:rPr>
        <w:t>з результат</w:t>
      </w:r>
      <w:r w:rsidR="00781BF1">
        <w:rPr>
          <w:bCs/>
          <w:sz w:val="28"/>
          <w:szCs w:val="28"/>
          <w:lang w:val="uk-UA"/>
        </w:rPr>
        <w:t>і</w:t>
      </w:r>
      <w:r w:rsidRPr="00AD5B6A">
        <w:rPr>
          <w:bCs/>
          <w:sz w:val="28"/>
          <w:szCs w:val="28"/>
        </w:rPr>
        <w:t xml:space="preserve">в </w:t>
      </w:r>
      <w:r w:rsidR="00781BF1">
        <w:rPr>
          <w:bCs/>
          <w:sz w:val="28"/>
          <w:szCs w:val="28"/>
        </w:rPr>
        <w:t>ортодонтич</w:t>
      </w:r>
      <w:r w:rsidR="00781BF1">
        <w:rPr>
          <w:bCs/>
          <w:sz w:val="28"/>
          <w:szCs w:val="28"/>
          <w:lang w:val="uk-UA"/>
        </w:rPr>
        <w:t>н</w:t>
      </w:r>
      <w:r w:rsidRPr="00861117">
        <w:rPr>
          <w:bCs/>
          <w:sz w:val="28"/>
          <w:szCs w:val="28"/>
        </w:rPr>
        <w:t xml:space="preserve">ого </w:t>
      </w:r>
      <w:r w:rsidR="00781BF1">
        <w:rPr>
          <w:bCs/>
          <w:sz w:val="28"/>
          <w:szCs w:val="28"/>
        </w:rPr>
        <w:t>л</w:t>
      </w:r>
      <w:r w:rsidR="00781BF1">
        <w:rPr>
          <w:bCs/>
          <w:sz w:val="28"/>
          <w:szCs w:val="28"/>
          <w:lang w:val="uk-UA"/>
        </w:rPr>
        <w:t>ікува</w:t>
      </w:r>
      <w:r w:rsidR="00781BF1">
        <w:rPr>
          <w:bCs/>
          <w:sz w:val="28"/>
          <w:szCs w:val="28"/>
        </w:rPr>
        <w:t>н</w:t>
      </w:r>
      <w:r w:rsidR="00781BF1">
        <w:rPr>
          <w:bCs/>
          <w:sz w:val="28"/>
          <w:szCs w:val="28"/>
          <w:lang w:val="uk-UA"/>
        </w:rPr>
        <w:t>н</w:t>
      </w:r>
      <w:r w:rsidR="00781BF1">
        <w:rPr>
          <w:bCs/>
          <w:sz w:val="28"/>
          <w:szCs w:val="28"/>
        </w:rPr>
        <w:t xml:space="preserve">я </w:t>
      </w:r>
      <w:r w:rsidR="00781BF1">
        <w:rPr>
          <w:bCs/>
          <w:sz w:val="28"/>
          <w:szCs w:val="28"/>
          <w:lang w:val="uk-UA"/>
        </w:rPr>
        <w:t>у</w:t>
      </w:r>
      <w:r>
        <w:rPr>
          <w:bCs/>
          <w:sz w:val="28"/>
          <w:szCs w:val="28"/>
        </w:rPr>
        <w:t xml:space="preserve"> </w:t>
      </w:r>
      <w:r w:rsidR="00781BF1">
        <w:rPr>
          <w:bCs/>
          <w:sz w:val="28"/>
          <w:szCs w:val="28"/>
          <w:lang w:val="uk-UA"/>
        </w:rPr>
        <w:t>най</w:t>
      </w:r>
      <w:r w:rsidR="00781BF1">
        <w:rPr>
          <w:bCs/>
          <w:sz w:val="28"/>
          <w:szCs w:val="28"/>
        </w:rPr>
        <w:t>ближ</w:t>
      </w:r>
      <w:r w:rsidR="00781BF1">
        <w:rPr>
          <w:bCs/>
          <w:sz w:val="28"/>
          <w:szCs w:val="28"/>
          <w:lang w:val="uk-UA"/>
        </w:rPr>
        <w:t>чі</w:t>
      </w:r>
      <w:r w:rsidR="00781BF1">
        <w:rPr>
          <w:bCs/>
          <w:sz w:val="28"/>
          <w:szCs w:val="28"/>
        </w:rPr>
        <w:t xml:space="preserve"> </w:t>
      </w:r>
      <w:r w:rsidR="00781BF1">
        <w:rPr>
          <w:bCs/>
          <w:sz w:val="28"/>
          <w:szCs w:val="28"/>
          <w:lang w:val="uk-UA"/>
        </w:rPr>
        <w:t>і</w:t>
      </w:r>
      <w:r w:rsidR="00781BF1">
        <w:rPr>
          <w:bCs/>
          <w:sz w:val="28"/>
          <w:szCs w:val="28"/>
        </w:rPr>
        <w:t xml:space="preserve">  </w:t>
      </w:r>
      <w:r w:rsidR="00781BF1">
        <w:rPr>
          <w:bCs/>
          <w:sz w:val="28"/>
          <w:szCs w:val="28"/>
          <w:lang w:val="uk-UA"/>
        </w:rPr>
        <w:t>ві</w:t>
      </w:r>
      <w:r>
        <w:rPr>
          <w:bCs/>
          <w:sz w:val="28"/>
          <w:szCs w:val="28"/>
        </w:rPr>
        <w:t>д</w:t>
      </w:r>
      <w:r w:rsidR="00781BF1">
        <w:rPr>
          <w:bCs/>
          <w:sz w:val="28"/>
          <w:szCs w:val="28"/>
          <w:lang w:val="uk-UA"/>
        </w:rPr>
        <w:t>д</w:t>
      </w:r>
      <w:r w:rsidR="00781BF1">
        <w:rPr>
          <w:bCs/>
          <w:sz w:val="28"/>
          <w:szCs w:val="28"/>
        </w:rPr>
        <w:t>ален</w:t>
      </w:r>
      <w:r w:rsidR="00781BF1">
        <w:rPr>
          <w:bCs/>
          <w:sz w:val="28"/>
          <w:szCs w:val="28"/>
          <w:lang w:val="uk-UA"/>
        </w:rPr>
        <w:t>і</w:t>
      </w:r>
      <w:r w:rsidR="00781BF1">
        <w:rPr>
          <w:bCs/>
          <w:sz w:val="28"/>
          <w:szCs w:val="28"/>
        </w:rPr>
        <w:t xml:space="preserve"> </w:t>
      </w:r>
      <w:r w:rsidR="00781BF1">
        <w:rPr>
          <w:bCs/>
          <w:sz w:val="28"/>
          <w:szCs w:val="28"/>
          <w:lang w:val="uk-UA"/>
        </w:rPr>
        <w:t>терміни</w:t>
      </w:r>
      <w:r w:rsidR="009D451C">
        <w:rPr>
          <w:bCs/>
          <w:sz w:val="28"/>
          <w:szCs w:val="28"/>
          <w:lang w:val="uk-UA"/>
        </w:rPr>
        <w:t xml:space="preserve"> </w:t>
      </w:r>
      <w:r w:rsidR="008C33B3">
        <w:rPr>
          <w:bCs/>
          <w:sz w:val="28"/>
          <w:szCs w:val="28"/>
          <w:lang w:val="uk-UA"/>
        </w:rPr>
        <w:t xml:space="preserve">за </w:t>
      </w:r>
      <w:r w:rsidR="00781BF1">
        <w:rPr>
          <w:bCs/>
          <w:sz w:val="28"/>
          <w:szCs w:val="28"/>
        </w:rPr>
        <w:t>дан</w:t>
      </w:r>
      <w:r w:rsidR="00781BF1">
        <w:rPr>
          <w:bCs/>
          <w:sz w:val="28"/>
          <w:szCs w:val="28"/>
          <w:lang w:val="uk-UA"/>
        </w:rPr>
        <w:t>и</w:t>
      </w:r>
      <w:r w:rsidRPr="00AD5B6A">
        <w:rPr>
          <w:bCs/>
          <w:sz w:val="28"/>
          <w:szCs w:val="28"/>
        </w:rPr>
        <w:t>м</w:t>
      </w:r>
      <w:r w:rsidR="008C33B3">
        <w:rPr>
          <w:bCs/>
          <w:sz w:val="28"/>
          <w:szCs w:val="28"/>
          <w:lang w:val="uk-UA"/>
        </w:rPr>
        <w:t>и</w:t>
      </w:r>
      <w:r w:rsidRPr="00AD5B6A">
        <w:rPr>
          <w:bCs/>
          <w:sz w:val="28"/>
          <w:szCs w:val="28"/>
        </w:rPr>
        <w:t xml:space="preserve"> </w:t>
      </w:r>
      <w:r w:rsidR="00781BF1">
        <w:rPr>
          <w:bCs/>
          <w:sz w:val="28"/>
          <w:szCs w:val="28"/>
        </w:rPr>
        <w:t>антропометрич</w:t>
      </w:r>
      <w:r w:rsidR="00781BF1">
        <w:rPr>
          <w:bCs/>
          <w:sz w:val="28"/>
          <w:szCs w:val="28"/>
          <w:lang w:val="uk-UA"/>
        </w:rPr>
        <w:t>н</w:t>
      </w:r>
      <w:r w:rsidR="009D451C">
        <w:rPr>
          <w:bCs/>
          <w:sz w:val="28"/>
          <w:szCs w:val="28"/>
        </w:rPr>
        <w:t>ого</w:t>
      </w:r>
      <w:r w:rsidR="009D451C">
        <w:rPr>
          <w:bCs/>
          <w:sz w:val="28"/>
          <w:szCs w:val="28"/>
          <w:lang w:val="uk-UA"/>
        </w:rPr>
        <w:t xml:space="preserve"> і</w:t>
      </w:r>
      <w:r w:rsidR="00781BF1">
        <w:rPr>
          <w:bCs/>
          <w:sz w:val="28"/>
          <w:szCs w:val="28"/>
        </w:rPr>
        <w:t xml:space="preserve"> б</w:t>
      </w:r>
      <w:r w:rsidR="00781BF1">
        <w:rPr>
          <w:bCs/>
          <w:sz w:val="28"/>
          <w:szCs w:val="28"/>
          <w:lang w:val="uk-UA"/>
        </w:rPr>
        <w:t>і</w:t>
      </w:r>
      <w:r w:rsidR="00781BF1">
        <w:rPr>
          <w:bCs/>
          <w:sz w:val="28"/>
          <w:szCs w:val="28"/>
        </w:rPr>
        <w:t>ометрич</w:t>
      </w:r>
      <w:r w:rsidR="00781BF1">
        <w:rPr>
          <w:bCs/>
          <w:sz w:val="28"/>
          <w:szCs w:val="28"/>
          <w:lang w:val="uk-UA"/>
        </w:rPr>
        <w:t>н</w:t>
      </w:r>
      <w:r w:rsidR="008C33B3">
        <w:rPr>
          <w:bCs/>
          <w:sz w:val="28"/>
          <w:szCs w:val="28"/>
        </w:rPr>
        <w:t>ого</w:t>
      </w:r>
      <w:r w:rsidR="008C33B3">
        <w:rPr>
          <w:bCs/>
          <w:sz w:val="28"/>
          <w:szCs w:val="28"/>
          <w:lang w:val="uk-UA"/>
        </w:rPr>
        <w:t xml:space="preserve"> </w:t>
      </w:r>
      <w:proofErr w:type="gramStart"/>
      <w:r w:rsidR="008C33B3">
        <w:rPr>
          <w:bCs/>
          <w:sz w:val="28"/>
          <w:szCs w:val="28"/>
          <w:lang w:val="uk-UA"/>
        </w:rPr>
        <w:t>досл</w:t>
      </w:r>
      <w:proofErr w:type="gramEnd"/>
      <w:r w:rsidR="008C33B3">
        <w:rPr>
          <w:bCs/>
          <w:sz w:val="28"/>
          <w:szCs w:val="28"/>
          <w:lang w:val="uk-UA"/>
        </w:rPr>
        <w:t>ідже</w:t>
      </w:r>
      <w:r w:rsidR="00781BF1">
        <w:rPr>
          <w:bCs/>
          <w:sz w:val="28"/>
          <w:szCs w:val="28"/>
        </w:rPr>
        <w:t>н</w:t>
      </w:r>
      <w:r w:rsidR="00781BF1">
        <w:rPr>
          <w:bCs/>
          <w:sz w:val="28"/>
          <w:szCs w:val="28"/>
          <w:lang w:val="uk-UA"/>
        </w:rPr>
        <w:t>н</w:t>
      </w:r>
      <w:r w:rsidRPr="00861117">
        <w:rPr>
          <w:bCs/>
          <w:sz w:val="28"/>
          <w:szCs w:val="28"/>
        </w:rPr>
        <w:t>я</w:t>
      </w:r>
      <w:r>
        <w:rPr>
          <w:bCs/>
          <w:sz w:val="28"/>
          <w:szCs w:val="28"/>
        </w:rPr>
        <w:t>…………</w:t>
      </w:r>
      <w:r w:rsidR="008C33B3">
        <w:rPr>
          <w:bCs/>
          <w:sz w:val="28"/>
          <w:szCs w:val="28"/>
        </w:rPr>
        <w:t>…</w:t>
      </w:r>
      <w:r w:rsidR="009D61D3">
        <w:rPr>
          <w:bCs/>
          <w:sz w:val="28"/>
          <w:szCs w:val="28"/>
          <w:lang w:val="uk-UA"/>
        </w:rPr>
        <w:t>………………………………………………………</w:t>
      </w:r>
      <w:r w:rsidR="008C33B3">
        <w:rPr>
          <w:bCs/>
          <w:sz w:val="28"/>
          <w:szCs w:val="28"/>
        </w:rPr>
        <w:t>1</w:t>
      </w:r>
      <w:r w:rsidR="009D61D3">
        <w:rPr>
          <w:bCs/>
          <w:sz w:val="28"/>
          <w:szCs w:val="28"/>
        </w:rPr>
        <w:t>2</w:t>
      </w:r>
      <w:r w:rsidR="00AD4428">
        <w:rPr>
          <w:bCs/>
          <w:sz w:val="28"/>
          <w:szCs w:val="28"/>
          <w:lang w:val="uk-UA"/>
        </w:rPr>
        <w:t>6</w:t>
      </w:r>
    </w:p>
    <w:p w:rsidR="00EE7E3F" w:rsidRPr="00AD4428" w:rsidRDefault="00EE7E3F" w:rsidP="0051132D">
      <w:pPr>
        <w:spacing w:line="360" w:lineRule="auto"/>
        <w:rPr>
          <w:sz w:val="28"/>
          <w:szCs w:val="28"/>
          <w:lang w:val="uk-UA"/>
        </w:rPr>
      </w:pPr>
      <w:r w:rsidRPr="00D33E6F">
        <w:rPr>
          <w:bCs/>
          <w:sz w:val="28"/>
          <w:szCs w:val="28"/>
        </w:rPr>
        <w:t>6.2.</w:t>
      </w:r>
      <w:r w:rsidR="008C33B3" w:rsidRPr="008C33B3">
        <w:rPr>
          <w:bCs/>
          <w:sz w:val="28"/>
          <w:szCs w:val="28"/>
        </w:rPr>
        <w:t xml:space="preserve"> </w:t>
      </w:r>
      <w:r w:rsidR="008C33B3">
        <w:rPr>
          <w:bCs/>
          <w:sz w:val="28"/>
          <w:szCs w:val="28"/>
        </w:rPr>
        <w:t>Анал</w:t>
      </w:r>
      <w:r w:rsidR="008C33B3">
        <w:rPr>
          <w:bCs/>
          <w:sz w:val="28"/>
          <w:szCs w:val="28"/>
          <w:lang w:val="uk-UA"/>
        </w:rPr>
        <w:t>і</w:t>
      </w:r>
      <w:r w:rsidR="008C33B3">
        <w:rPr>
          <w:bCs/>
          <w:sz w:val="28"/>
          <w:szCs w:val="28"/>
        </w:rPr>
        <w:t>з результат</w:t>
      </w:r>
      <w:r w:rsidR="008C33B3">
        <w:rPr>
          <w:bCs/>
          <w:sz w:val="28"/>
          <w:szCs w:val="28"/>
          <w:lang w:val="uk-UA"/>
        </w:rPr>
        <w:t>і</w:t>
      </w:r>
      <w:r w:rsidR="008C33B3" w:rsidRPr="00AD5B6A">
        <w:rPr>
          <w:bCs/>
          <w:sz w:val="28"/>
          <w:szCs w:val="28"/>
        </w:rPr>
        <w:t xml:space="preserve">в </w:t>
      </w:r>
      <w:r w:rsidR="008C33B3">
        <w:rPr>
          <w:bCs/>
          <w:sz w:val="28"/>
          <w:szCs w:val="28"/>
        </w:rPr>
        <w:t>ортодонтич</w:t>
      </w:r>
      <w:r w:rsidR="008C33B3">
        <w:rPr>
          <w:bCs/>
          <w:sz w:val="28"/>
          <w:szCs w:val="28"/>
          <w:lang w:val="uk-UA"/>
        </w:rPr>
        <w:t>н</w:t>
      </w:r>
      <w:r w:rsidR="008C33B3" w:rsidRPr="00861117">
        <w:rPr>
          <w:bCs/>
          <w:sz w:val="28"/>
          <w:szCs w:val="28"/>
        </w:rPr>
        <w:t xml:space="preserve">ого </w:t>
      </w:r>
      <w:r w:rsidR="008C33B3">
        <w:rPr>
          <w:bCs/>
          <w:sz w:val="28"/>
          <w:szCs w:val="28"/>
        </w:rPr>
        <w:t>л</w:t>
      </w:r>
      <w:r w:rsidR="008C33B3">
        <w:rPr>
          <w:bCs/>
          <w:sz w:val="28"/>
          <w:szCs w:val="28"/>
          <w:lang w:val="uk-UA"/>
        </w:rPr>
        <w:t>ікува</w:t>
      </w:r>
      <w:r w:rsidR="008C33B3">
        <w:rPr>
          <w:bCs/>
          <w:sz w:val="28"/>
          <w:szCs w:val="28"/>
        </w:rPr>
        <w:t>н</w:t>
      </w:r>
      <w:r w:rsidR="008C33B3">
        <w:rPr>
          <w:bCs/>
          <w:sz w:val="28"/>
          <w:szCs w:val="28"/>
          <w:lang w:val="uk-UA"/>
        </w:rPr>
        <w:t>н</w:t>
      </w:r>
      <w:r w:rsidR="008C33B3">
        <w:rPr>
          <w:bCs/>
          <w:sz w:val="28"/>
          <w:szCs w:val="28"/>
        </w:rPr>
        <w:t xml:space="preserve">я </w:t>
      </w:r>
      <w:r w:rsidR="008C33B3">
        <w:rPr>
          <w:bCs/>
          <w:sz w:val="28"/>
          <w:szCs w:val="28"/>
          <w:lang w:val="uk-UA"/>
        </w:rPr>
        <w:t>у</w:t>
      </w:r>
      <w:r w:rsidR="008C33B3">
        <w:rPr>
          <w:bCs/>
          <w:sz w:val="28"/>
          <w:szCs w:val="28"/>
        </w:rPr>
        <w:t xml:space="preserve"> </w:t>
      </w:r>
      <w:r w:rsidR="008C33B3">
        <w:rPr>
          <w:bCs/>
          <w:sz w:val="28"/>
          <w:szCs w:val="28"/>
          <w:lang w:val="uk-UA"/>
        </w:rPr>
        <w:t>най</w:t>
      </w:r>
      <w:r w:rsidR="008C33B3">
        <w:rPr>
          <w:bCs/>
          <w:sz w:val="28"/>
          <w:szCs w:val="28"/>
        </w:rPr>
        <w:t>ближ</w:t>
      </w:r>
      <w:r w:rsidR="008C33B3">
        <w:rPr>
          <w:bCs/>
          <w:sz w:val="28"/>
          <w:szCs w:val="28"/>
          <w:lang w:val="uk-UA"/>
        </w:rPr>
        <w:t>чі</w:t>
      </w:r>
      <w:r w:rsidR="008C33B3">
        <w:rPr>
          <w:bCs/>
          <w:sz w:val="28"/>
          <w:szCs w:val="28"/>
        </w:rPr>
        <w:t xml:space="preserve"> </w:t>
      </w:r>
      <w:r w:rsidR="008C33B3">
        <w:rPr>
          <w:bCs/>
          <w:sz w:val="28"/>
          <w:szCs w:val="28"/>
          <w:lang w:val="uk-UA"/>
        </w:rPr>
        <w:t>і</w:t>
      </w:r>
      <w:r w:rsidR="008C33B3">
        <w:rPr>
          <w:bCs/>
          <w:sz w:val="28"/>
          <w:szCs w:val="28"/>
        </w:rPr>
        <w:t xml:space="preserve">  </w:t>
      </w:r>
      <w:r w:rsidR="008C33B3">
        <w:rPr>
          <w:bCs/>
          <w:sz w:val="28"/>
          <w:szCs w:val="28"/>
          <w:lang w:val="uk-UA"/>
        </w:rPr>
        <w:t>ві</w:t>
      </w:r>
      <w:r w:rsidR="008C33B3">
        <w:rPr>
          <w:bCs/>
          <w:sz w:val="28"/>
          <w:szCs w:val="28"/>
        </w:rPr>
        <w:t>д</w:t>
      </w:r>
      <w:r w:rsidR="008C33B3">
        <w:rPr>
          <w:bCs/>
          <w:sz w:val="28"/>
          <w:szCs w:val="28"/>
          <w:lang w:val="uk-UA"/>
        </w:rPr>
        <w:t>д</w:t>
      </w:r>
      <w:r w:rsidR="008C33B3">
        <w:rPr>
          <w:bCs/>
          <w:sz w:val="28"/>
          <w:szCs w:val="28"/>
        </w:rPr>
        <w:t>ален</w:t>
      </w:r>
      <w:r w:rsidR="008C33B3">
        <w:rPr>
          <w:bCs/>
          <w:sz w:val="28"/>
          <w:szCs w:val="28"/>
          <w:lang w:val="uk-UA"/>
        </w:rPr>
        <w:t>і</w:t>
      </w:r>
      <w:r w:rsidR="008C33B3">
        <w:rPr>
          <w:bCs/>
          <w:sz w:val="28"/>
          <w:szCs w:val="28"/>
        </w:rPr>
        <w:t xml:space="preserve"> </w:t>
      </w:r>
      <w:r w:rsidR="008C33B3">
        <w:rPr>
          <w:bCs/>
          <w:sz w:val="28"/>
          <w:szCs w:val="28"/>
          <w:lang w:val="uk-UA"/>
        </w:rPr>
        <w:t>терміни</w:t>
      </w:r>
      <w:r w:rsidR="008C33B3">
        <w:rPr>
          <w:bCs/>
          <w:sz w:val="28"/>
          <w:szCs w:val="28"/>
        </w:rPr>
        <w:t xml:space="preserve"> </w:t>
      </w:r>
      <w:r w:rsidR="008C33B3">
        <w:rPr>
          <w:bCs/>
          <w:sz w:val="28"/>
          <w:szCs w:val="28"/>
          <w:lang w:val="uk-UA"/>
        </w:rPr>
        <w:t>за</w:t>
      </w:r>
      <w:r w:rsidR="008C33B3">
        <w:rPr>
          <w:bCs/>
          <w:sz w:val="28"/>
          <w:szCs w:val="28"/>
        </w:rPr>
        <w:t xml:space="preserve"> дан</w:t>
      </w:r>
      <w:r w:rsidR="008C33B3">
        <w:rPr>
          <w:bCs/>
          <w:sz w:val="28"/>
          <w:szCs w:val="28"/>
          <w:lang w:val="uk-UA"/>
        </w:rPr>
        <w:t>и</w:t>
      </w:r>
      <w:r w:rsidR="008C33B3" w:rsidRPr="00AD5B6A">
        <w:rPr>
          <w:bCs/>
          <w:sz w:val="28"/>
          <w:szCs w:val="28"/>
        </w:rPr>
        <w:t>м</w:t>
      </w:r>
      <w:r w:rsidR="008C33B3">
        <w:rPr>
          <w:bCs/>
          <w:sz w:val="28"/>
          <w:szCs w:val="28"/>
          <w:lang w:val="uk-UA"/>
        </w:rPr>
        <w:t>и</w:t>
      </w:r>
      <w:r w:rsidRPr="00AD5B6A">
        <w:rPr>
          <w:bCs/>
          <w:sz w:val="28"/>
          <w:szCs w:val="28"/>
        </w:rPr>
        <w:t xml:space="preserve"> </w:t>
      </w:r>
      <w:r w:rsidR="008C33B3">
        <w:rPr>
          <w:bCs/>
          <w:sz w:val="28"/>
          <w:szCs w:val="28"/>
        </w:rPr>
        <w:t>рентгенологич</w:t>
      </w:r>
      <w:r w:rsidR="008C33B3">
        <w:rPr>
          <w:bCs/>
          <w:sz w:val="28"/>
          <w:szCs w:val="28"/>
          <w:lang w:val="uk-UA"/>
        </w:rPr>
        <w:t>н</w:t>
      </w:r>
      <w:r>
        <w:rPr>
          <w:bCs/>
          <w:sz w:val="28"/>
          <w:szCs w:val="28"/>
        </w:rPr>
        <w:t xml:space="preserve">ого </w:t>
      </w:r>
      <w:proofErr w:type="gramStart"/>
      <w:r w:rsidR="008C33B3">
        <w:rPr>
          <w:bCs/>
          <w:sz w:val="28"/>
          <w:szCs w:val="28"/>
          <w:lang w:val="uk-UA"/>
        </w:rPr>
        <w:t>досл</w:t>
      </w:r>
      <w:proofErr w:type="gramEnd"/>
      <w:r w:rsidR="008C33B3">
        <w:rPr>
          <w:bCs/>
          <w:sz w:val="28"/>
          <w:szCs w:val="28"/>
          <w:lang w:val="uk-UA"/>
        </w:rPr>
        <w:t>ідже</w:t>
      </w:r>
      <w:r w:rsidR="008C33B3">
        <w:rPr>
          <w:bCs/>
          <w:sz w:val="28"/>
          <w:szCs w:val="28"/>
        </w:rPr>
        <w:t>н</w:t>
      </w:r>
      <w:r w:rsidR="008C33B3">
        <w:rPr>
          <w:bCs/>
          <w:sz w:val="28"/>
          <w:szCs w:val="28"/>
          <w:lang w:val="uk-UA"/>
        </w:rPr>
        <w:t>н</w:t>
      </w:r>
      <w:r w:rsidRPr="00861117">
        <w:rPr>
          <w:bCs/>
          <w:sz w:val="28"/>
          <w:szCs w:val="28"/>
        </w:rPr>
        <w:t>я</w:t>
      </w:r>
      <w:r>
        <w:rPr>
          <w:bCs/>
          <w:sz w:val="28"/>
          <w:szCs w:val="28"/>
        </w:rPr>
        <w:t>………</w:t>
      </w:r>
      <w:r w:rsidR="008C33B3">
        <w:rPr>
          <w:bCs/>
          <w:sz w:val="28"/>
          <w:szCs w:val="28"/>
          <w:lang w:val="uk-UA"/>
        </w:rPr>
        <w:t>………………</w:t>
      </w:r>
      <w:r w:rsidR="009D61D3">
        <w:rPr>
          <w:bCs/>
          <w:sz w:val="28"/>
          <w:szCs w:val="28"/>
          <w:lang w:val="uk-UA"/>
        </w:rPr>
        <w:t>..</w:t>
      </w:r>
      <w:r>
        <w:rPr>
          <w:bCs/>
          <w:sz w:val="28"/>
          <w:szCs w:val="28"/>
        </w:rPr>
        <w:t>1</w:t>
      </w:r>
      <w:r w:rsidR="00AD4428">
        <w:rPr>
          <w:bCs/>
          <w:sz w:val="28"/>
          <w:szCs w:val="28"/>
          <w:lang w:val="uk-UA"/>
        </w:rPr>
        <w:t>30</w:t>
      </w:r>
    </w:p>
    <w:p w:rsidR="00EE7E3F" w:rsidRPr="00AD4428" w:rsidRDefault="00EF6799" w:rsidP="0051132D">
      <w:pPr>
        <w:spacing w:line="360" w:lineRule="auto"/>
        <w:rPr>
          <w:sz w:val="28"/>
          <w:szCs w:val="28"/>
          <w:lang w:val="uk-UA"/>
        </w:rPr>
      </w:pPr>
      <w:r w:rsidRPr="00EF6799">
        <w:rPr>
          <w:b/>
          <w:sz w:val="28"/>
          <w:szCs w:val="28"/>
          <w:lang w:val="uk-UA"/>
        </w:rPr>
        <w:t>РОЗДІЛ 7.</w:t>
      </w:r>
      <w:r>
        <w:rPr>
          <w:sz w:val="28"/>
          <w:szCs w:val="28"/>
          <w:lang w:val="uk-UA"/>
        </w:rPr>
        <w:t xml:space="preserve"> </w:t>
      </w:r>
      <w:r w:rsidR="008C33B3">
        <w:rPr>
          <w:sz w:val="28"/>
          <w:szCs w:val="28"/>
        </w:rPr>
        <w:t>АНАЛ</w:t>
      </w:r>
      <w:r w:rsidR="008C33B3">
        <w:rPr>
          <w:sz w:val="28"/>
          <w:szCs w:val="28"/>
          <w:lang w:val="uk-UA"/>
        </w:rPr>
        <w:t>І</w:t>
      </w:r>
      <w:proofErr w:type="gramStart"/>
      <w:r w:rsidR="008C33B3">
        <w:rPr>
          <w:sz w:val="28"/>
          <w:szCs w:val="28"/>
        </w:rPr>
        <w:t>З</w:t>
      </w:r>
      <w:proofErr w:type="gramEnd"/>
      <w:r w:rsidR="008C33B3">
        <w:rPr>
          <w:sz w:val="28"/>
          <w:szCs w:val="28"/>
        </w:rPr>
        <w:t xml:space="preserve"> </w:t>
      </w:r>
      <w:r w:rsidR="008C33B3">
        <w:rPr>
          <w:sz w:val="28"/>
          <w:szCs w:val="28"/>
          <w:lang w:val="uk-UA"/>
        </w:rPr>
        <w:t xml:space="preserve">І УЗАГАЛЬНЕННЯ </w:t>
      </w:r>
      <w:r w:rsidR="00EE7E3F">
        <w:rPr>
          <w:sz w:val="28"/>
          <w:szCs w:val="28"/>
        </w:rPr>
        <w:t>Р</w:t>
      </w:r>
      <w:r w:rsidR="008C33B3">
        <w:rPr>
          <w:sz w:val="28"/>
          <w:szCs w:val="28"/>
        </w:rPr>
        <w:t>ЕЗУЛЬТАТ</w:t>
      </w:r>
      <w:r w:rsidR="008C33B3">
        <w:rPr>
          <w:sz w:val="28"/>
          <w:szCs w:val="28"/>
          <w:lang w:val="uk-UA"/>
        </w:rPr>
        <w:t>І</w:t>
      </w:r>
      <w:r w:rsidR="008C33B3">
        <w:rPr>
          <w:sz w:val="28"/>
          <w:szCs w:val="28"/>
        </w:rPr>
        <w:t xml:space="preserve">В </w:t>
      </w:r>
      <w:r w:rsidR="008C33B3">
        <w:rPr>
          <w:sz w:val="28"/>
          <w:szCs w:val="28"/>
          <w:lang w:val="uk-UA"/>
        </w:rPr>
        <w:t>ДОСЛІДЖЕ</w:t>
      </w:r>
      <w:r w:rsidR="008C33B3">
        <w:rPr>
          <w:sz w:val="28"/>
          <w:szCs w:val="28"/>
        </w:rPr>
        <w:t>Н</w:t>
      </w:r>
      <w:r w:rsidR="008C33B3">
        <w:rPr>
          <w:sz w:val="28"/>
          <w:szCs w:val="28"/>
          <w:lang w:val="uk-UA"/>
        </w:rPr>
        <w:t>Н</w:t>
      </w:r>
      <w:r w:rsidR="00EE7E3F">
        <w:rPr>
          <w:sz w:val="28"/>
          <w:szCs w:val="28"/>
        </w:rPr>
        <w:t>Я…………</w:t>
      </w:r>
      <w:r w:rsidR="009D61D3">
        <w:rPr>
          <w:sz w:val="28"/>
          <w:szCs w:val="28"/>
        </w:rPr>
        <w:t>...</w:t>
      </w:r>
      <w:r w:rsidR="00027E48">
        <w:rPr>
          <w:sz w:val="28"/>
          <w:szCs w:val="28"/>
          <w:lang w:val="uk-UA"/>
        </w:rPr>
        <w:t>...............................................................................</w:t>
      </w:r>
      <w:r w:rsidR="00EE7E3F">
        <w:rPr>
          <w:sz w:val="28"/>
          <w:szCs w:val="28"/>
        </w:rPr>
        <w:t>1</w:t>
      </w:r>
      <w:r w:rsidR="00AD4428">
        <w:rPr>
          <w:sz w:val="28"/>
          <w:szCs w:val="28"/>
        </w:rPr>
        <w:t>3</w:t>
      </w:r>
      <w:r w:rsidR="00AD4428">
        <w:rPr>
          <w:sz w:val="28"/>
          <w:szCs w:val="28"/>
          <w:lang w:val="uk-UA"/>
        </w:rPr>
        <w:t>4</w:t>
      </w:r>
    </w:p>
    <w:p w:rsidR="00EE7E3F" w:rsidRPr="00AD4428" w:rsidRDefault="008C33B3" w:rsidP="0051132D">
      <w:pPr>
        <w:spacing w:line="360" w:lineRule="auto"/>
        <w:rPr>
          <w:sz w:val="28"/>
          <w:szCs w:val="28"/>
          <w:lang w:val="uk-UA"/>
        </w:rPr>
      </w:pPr>
      <w:r>
        <w:rPr>
          <w:sz w:val="28"/>
          <w:szCs w:val="28"/>
        </w:rPr>
        <w:t>В</w:t>
      </w:r>
      <w:r>
        <w:rPr>
          <w:sz w:val="28"/>
          <w:szCs w:val="28"/>
          <w:lang w:val="uk-UA"/>
        </w:rPr>
        <w:t>ИСНОВКИ</w:t>
      </w:r>
      <w:r>
        <w:rPr>
          <w:sz w:val="28"/>
          <w:szCs w:val="28"/>
        </w:rPr>
        <w:t>……………………………………………………………………</w:t>
      </w:r>
      <w:r>
        <w:rPr>
          <w:sz w:val="28"/>
          <w:szCs w:val="28"/>
          <w:lang w:val="uk-UA"/>
        </w:rPr>
        <w:t>.</w:t>
      </w:r>
      <w:r w:rsidR="00EE7E3F">
        <w:rPr>
          <w:sz w:val="28"/>
          <w:szCs w:val="28"/>
        </w:rPr>
        <w:t>14</w:t>
      </w:r>
      <w:r w:rsidR="00AD4428">
        <w:rPr>
          <w:sz w:val="28"/>
          <w:szCs w:val="28"/>
          <w:lang w:val="uk-UA"/>
        </w:rPr>
        <w:t>3</w:t>
      </w:r>
    </w:p>
    <w:p w:rsidR="00EE7E3F" w:rsidRPr="00AD4428" w:rsidRDefault="008C33B3" w:rsidP="0051132D">
      <w:pPr>
        <w:spacing w:line="360" w:lineRule="auto"/>
        <w:rPr>
          <w:sz w:val="28"/>
          <w:szCs w:val="28"/>
          <w:lang w:val="uk-UA"/>
        </w:rPr>
      </w:pPr>
      <w:r>
        <w:rPr>
          <w:sz w:val="28"/>
          <w:szCs w:val="28"/>
        </w:rPr>
        <w:t>ПРАКТИЧ</w:t>
      </w:r>
      <w:r>
        <w:rPr>
          <w:sz w:val="28"/>
          <w:szCs w:val="28"/>
          <w:lang w:val="uk-UA"/>
        </w:rPr>
        <w:t>НІ</w:t>
      </w:r>
      <w:r>
        <w:rPr>
          <w:sz w:val="28"/>
          <w:szCs w:val="28"/>
        </w:rPr>
        <w:t xml:space="preserve"> РЕКОМЕНДАЦ</w:t>
      </w:r>
      <w:r>
        <w:rPr>
          <w:sz w:val="28"/>
          <w:szCs w:val="28"/>
          <w:lang w:val="uk-UA"/>
        </w:rPr>
        <w:t>ІЇ</w:t>
      </w:r>
      <w:r w:rsidR="00EE7E3F">
        <w:rPr>
          <w:sz w:val="28"/>
          <w:szCs w:val="28"/>
        </w:rPr>
        <w:t>………………………………………</w:t>
      </w:r>
      <w:r>
        <w:rPr>
          <w:sz w:val="28"/>
          <w:szCs w:val="28"/>
          <w:lang w:val="uk-UA"/>
        </w:rPr>
        <w:t>……….</w:t>
      </w:r>
      <w:r w:rsidR="00EE7E3F">
        <w:rPr>
          <w:sz w:val="28"/>
          <w:szCs w:val="28"/>
        </w:rPr>
        <w:t>14</w:t>
      </w:r>
      <w:r w:rsidR="00AD4428">
        <w:rPr>
          <w:sz w:val="28"/>
          <w:szCs w:val="28"/>
          <w:lang w:val="uk-UA"/>
        </w:rPr>
        <w:t>5</w:t>
      </w:r>
    </w:p>
    <w:p w:rsidR="00EE7E3F" w:rsidRPr="00AD4428" w:rsidRDefault="008C33B3" w:rsidP="0051132D">
      <w:pPr>
        <w:spacing w:line="360" w:lineRule="auto"/>
        <w:rPr>
          <w:sz w:val="28"/>
          <w:szCs w:val="28"/>
          <w:lang w:val="uk-UA"/>
        </w:rPr>
      </w:pPr>
      <w:r>
        <w:rPr>
          <w:sz w:val="28"/>
          <w:szCs w:val="28"/>
        </w:rPr>
        <w:t xml:space="preserve">СПИСОК </w:t>
      </w:r>
      <w:r>
        <w:rPr>
          <w:sz w:val="28"/>
          <w:szCs w:val="28"/>
          <w:lang w:val="uk-UA"/>
        </w:rPr>
        <w:t>ВИКОРИСТАНИХ ДЖЕРЕЛ</w:t>
      </w:r>
      <w:r w:rsidR="00EE7E3F">
        <w:rPr>
          <w:sz w:val="28"/>
          <w:szCs w:val="28"/>
        </w:rPr>
        <w:t>……………………………</w:t>
      </w:r>
      <w:r w:rsidR="00027E48">
        <w:rPr>
          <w:sz w:val="28"/>
          <w:szCs w:val="28"/>
          <w:lang w:val="uk-UA"/>
        </w:rPr>
        <w:t>………...</w:t>
      </w:r>
      <w:r w:rsidR="00EE7E3F">
        <w:rPr>
          <w:sz w:val="28"/>
          <w:szCs w:val="28"/>
        </w:rPr>
        <w:t>14</w:t>
      </w:r>
      <w:r w:rsidR="00AD4428">
        <w:rPr>
          <w:sz w:val="28"/>
          <w:szCs w:val="28"/>
          <w:lang w:val="uk-UA"/>
        </w:rPr>
        <w:t>6</w:t>
      </w:r>
    </w:p>
    <w:p w:rsidR="00EE7E3F" w:rsidRPr="00EF6799" w:rsidRDefault="008C33B3" w:rsidP="00EF6799">
      <w:pPr>
        <w:rPr>
          <w:sz w:val="28"/>
          <w:szCs w:val="28"/>
          <w:lang w:val="uk-UA"/>
        </w:rPr>
      </w:pPr>
      <w:r>
        <w:rPr>
          <w:sz w:val="28"/>
          <w:szCs w:val="28"/>
          <w:lang w:val="uk-UA"/>
        </w:rPr>
        <w:t>ДОД</w:t>
      </w:r>
      <w:r w:rsidR="0096743F">
        <w:rPr>
          <w:sz w:val="28"/>
          <w:szCs w:val="28"/>
          <w:lang w:val="uk-UA"/>
        </w:rPr>
        <w:t>АТКИ</w:t>
      </w:r>
      <w:r w:rsidR="00EE7E3F">
        <w:rPr>
          <w:sz w:val="28"/>
          <w:szCs w:val="28"/>
        </w:rPr>
        <w:t>…………………………………………………………………</w:t>
      </w:r>
      <w:r w:rsidR="0096743F">
        <w:rPr>
          <w:sz w:val="28"/>
          <w:szCs w:val="28"/>
          <w:lang w:val="uk-UA"/>
        </w:rPr>
        <w:t>…</w:t>
      </w:r>
      <w:r w:rsidR="00AD4428">
        <w:rPr>
          <w:sz w:val="28"/>
          <w:szCs w:val="28"/>
          <w:lang w:val="uk-UA"/>
        </w:rPr>
        <w:t>…183</w:t>
      </w:r>
    </w:p>
    <w:p w:rsidR="00083CC7" w:rsidRPr="00083CC7" w:rsidRDefault="00083CC7" w:rsidP="00083CC7">
      <w:pPr>
        <w:spacing w:line="360" w:lineRule="auto"/>
        <w:jc w:val="center"/>
        <w:rPr>
          <w:b/>
          <w:sz w:val="28"/>
          <w:szCs w:val="28"/>
          <w:lang w:val="uk-UA"/>
        </w:rPr>
      </w:pPr>
      <w:r>
        <w:rPr>
          <w:b/>
          <w:sz w:val="28"/>
          <w:szCs w:val="28"/>
        </w:rPr>
        <w:lastRenderedPageBreak/>
        <w:t>Пере</w:t>
      </w:r>
      <w:r>
        <w:rPr>
          <w:b/>
          <w:sz w:val="28"/>
          <w:szCs w:val="28"/>
          <w:lang w:val="uk-UA"/>
        </w:rPr>
        <w:t>лик</w:t>
      </w:r>
      <w:r>
        <w:rPr>
          <w:b/>
          <w:sz w:val="28"/>
          <w:szCs w:val="28"/>
        </w:rPr>
        <w:t xml:space="preserve"> у</w:t>
      </w:r>
      <w:r>
        <w:rPr>
          <w:b/>
          <w:sz w:val="28"/>
          <w:szCs w:val="28"/>
          <w:lang w:val="uk-UA"/>
        </w:rPr>
        <w:t>м</w:t>
      </w:r>
      <w:r>
        <w:rPr>
          <w:b/>
          <w:sz w:val="28"/>
          <w:szCs w:val="28"/>
        </w:rPr>
        <w:t>овн</w:t>
      </w:r>
      <w:r>
        <w:rPr>
          <w:b/>
          <w:sz w:val="28"/>
          <w:szCs w:val="28"/>
          <w:lang w:val="uk-UA"/>
        </w:rPr>
        <w:t>и</w:t>
      </w:r>
      <w:r>
        <w:rPr>
          <w:b/>
          <w:sz w:val="28"/>
          <w:szCs w:val="28"/>
        </w:rPr>
        <w:t xml:space="preserve">х </w:t>
      </w:r>
      <w:r>
        <w:rPr>
          <w:b/>
          <w:sz w:val="28"/>
          <w:szCs w:val="28"/>
          <w:lang w:val="uk-UA"/>
        </w:rPr>
        <w:t>позначень</w:t>
      </w:r>
    </w:p>
    <w:p w:rsidR="00083CC7" w:rsidRPr="00D047E4" w:rsidRDefault="00083CC7" w:rsidP="00083CC7">
      <w:pPr>
        <w:spacing w:line="360" w:lineRule="auto"/>
        <w:jc w:val="center"/>
        <w:rPr>
          <w:sz w:val="28"/>
          <w:szCs w:val="28"/>
          <w:lang w:val="uk-UA"/>
        </w:rPr>
      </w:pPr>
    </w:p>
    <w:p w:rsidR="00083CC7" w:rsidRPr="00083CC7" w:rsidRDefault="00083CC7" w:rsidP="00083CC7">
      <w:pPr>
        <w:spacing w:line="360" w:lineRule="auto"/>
        <w:ind w:right="-851"/>
        <w:jc w:val="both"/>
        <w:rPr>
          <w:sz w:val="28"/>
          <w:szCs w:val="28"/>
          <w:lang w:val="uk-UA"/>
        </w:rPr>
      </w:pPr>
      <w:r w:rsidRPr="00083CC7">
        <w:rPr>
          <w:sz w:val="28"/>
          <w:szCs w:val="28"/>
          <w:lang w:val="uk-UA"/>
        </w:rPr>
        <w:t>ВРГ</w:t>
      </w:r>
      <w:r>
        <w:rPr>
          <w:sz w:val="28"/>
          <w:szCs w:val="28"/>
          <w:lang w:val="uk-UA"/>
        </w:rPr>
        <w:t>П</w:t>
      </w:r>
      <w:r w:rsidR="00E718E3">
        <w:rPr>
          <w:sz w:val="28"/>
          <w:szCs w:val="28"/>
          <w:lang w:val="uk-UA"/>
        </w:rPr>
        <w:t xml:space="preserve"> – в</w:t>
      </w:r>
      <w:r w:rsidRPr="00083CC7">
        <w:rPr>
          <w:sz w:val="28"/>
          <w:szCs w:val="28"/>
          <w:lang w:val="uk-UA"/>
        </w:rPr>
        <w:t>род</w:t>
      </w:r>
      <w:r>
        <w:rPr>
          <w:sz w:val="28"/>
          <w:szCs w:val="28"/>
          <w:lang w:val="uk-UA"/>
        </w:rPr>
        <w:t>ж</w:t>
      </w:r>
      <w:r w:rsidRPr="00083CC7">
        <w:rPr>
          <w:sz w:val="28"/>
          <w:szCs w:val="28"/>
          <w:lang w:val="uk-UA"/>
        </w:rPr>
        <w:t>ена р</w:t>
      </w:r>
      <w:r>
        <w:rPr>
          <w:sz w:val="28"/>
          <w:szCs w:val="28"/>
          <w:lang w:val="uk-UA"/>
        </w:rPr>
        <w:t>оз</w:t>
      </w:r>
      <w:r w:rsidRPr="00083CC7">
        <w:rPr>
          <w:sz w:val="28"/>
          <w:szCs w:val="28"/>
          <w:lang w:val="uk-UA"/>
        </w:rPr>
        <w:t>щ</w:t>
      </w:r>
      <w:r>
        <w:rPr>
          <w:sz w:val="28"/>
          <w:szCs w:val="28"/>
          <w:lang w:val="uk-UA"/>
        </w:rPr>
        <w:t>і</w:t>
      </w:r>
      <w:r w:rsidRPr="00083CC7">
        <w:rPr>
          <w:sz w:val="28"/>
          <w:szCs w:val="28"/>
          <w:lang w:val="uk-UA"/>
        </w:rPr>
        <w:t>лина губ</w:t>
      </w:r>
      <w:r>
        <w:rPr>
          <w:sz w:val="28"/>
          <w:szCs w:val="28"/>
          <w:lang w:val="uk-UA"/>
        </w:rPr>
        <w:t>и</w:t>
      </w:r>
      <w:r w:rsidRPr="00083CC7">
        <w:rPr>
          <w:sz w:val="28"/>
          <w:szCs w:val="28"/>
          <w:lang w:val="uk-UA"/>
        </w:rPr>
        <w:t xml:space="preserve"> </w:t>
      </w:r>
      <w:r>
        <w:rPr>
          <w:sz w:val="28"/>
          <w:szCs w:val="28"/>
          <w:lang w:val="uk-UA"/>
        </w:rPr>
        <w:t>і</w:t>
      </w:r>
      <w:r w:rsidRPr="00083CC7">
        <w:rPr>
          <w:sz w:val="28"/>
          <w:szCs w:val="28"/>
          <w:lang w:val="uk-UA"/>
        </w:rPr>
        <w:t xml:space="preserve"> </w:t>
      </w:r>
      <w:r>
        <w:rPr>
          <w:sz w:val="28"/>
          <w:szCs w:val="28"/>
          <w:lang w:val="uk-UA"/>
        </w:rPr>
        <w:t>піднебіння</w:t>
      </w:r>
    </w:p>
    <w:p w:rsidR="00083CC7" w:rsidRPr="00083CC7" w:rsidRDefault="00083CC7" w:rsidP="00083CC7">
      <w:pPr>
        <w:spacing w:line="360" w:lineRule="auto"/>
        <w:ind w:right="-851"/>
        <w:jc w:val="both"/>
        <w:rPr>
          <w:sz w:val="28"/>
          <w:szCs w:val="28"/>
          <w:lang w:val="uk-UA"/>
        </w:rPr>
      </w:pPr>
      <w:r w:rsidRPr="00172931">
        <w:rPr>
          <w:sz w:val="28"/>
          <w:szCs w:val="28"/>
          <w:lang w:val="uk-UA"/>
        </w:rPr>
        <w:t>ВР</w:t>
      </w:r>
      <w:r>
        <w:rPr>
          <w:sz w:val="28"/>
          <w:szCs w:val="28"/>
          <w:lang w:val="uk-UA"/>
        </w:rPr>
        <w:t>П</w:t>
      </w:r>
      <w:r w:rsidR="00E718E3" w:rsidRPr="00172931">
        <w:rPr>
          <w:sz w:val="28"/>
          <w:szCs w:val="28"/>
          <w:lang w:val="uk-UA"/>
        </w:rPr>
        <w:t xml:space="preserve"> – </w:t>
      </w:r>
      <w:r w:rsidR="00E718E3">
        <w:rPr>
          <w:sz w:val="28"/>
          <w:szCs w:val="28"/>
          <w:lang w:val="uk-UA"/>
        </w:rPr>
        <w:t>в</w:t>
      </w:r>
      <w:r w:rsidRPr="00172931">
        <w:rPr>
          <w:sz w:val="28"/>
          <w:szCs w:val="28"/>
          <w:lang w:val="uk-UA"/>
        </w:rPr>
        <w:t>род</w:t>
      </w:r>
      <w:r>
        <w:rPr>
          <w:sz w:val="28"/>
          <w:szCs w:val="28"/>
          <w:lang w:val="uk-UA"/>
        </w:rPr>
        <w:t>ж</w:t>
      </w:r>
      <w:r w:rsidRPr="00172931">
        <w:rPr>
          <w:sz w:val="28"/>
          <w:szCs w:val="28"/>
          <w:lang w:val="uk-UA"/>
        </w:rPr>
        <w:t>ена р</w:t>
      </w:r>
      <w:r>
        <w:rPr>
          <w:sz w:val="28"/>
          <w:szCs w:val="28"/>
          <w:lang w:val="uk-UA"/>
        </w:rPr>
        <w:t>озщілина піднебіння</w:t>
      </w:r>
    </w:p>
    <w:p w:rsidR="00083CC7" w:rsidRPr="00083CC7" w:rsidRDefault="00083CC7" w:rsidP="00083CC7">
      <w:pPr>
        <w:spacing w:line="360" w:lineRule="auto"/>
        <w:ind w:right="-851"/>
        <w:jc w:val="both"/>
        <w:rPr>
          <w:sz w:val="28"/>
          <w:szCs w:val="28"/>
          <w:lang w:val="uk-UA"/>
        </w:rPr>
      </w:pPr>
      <w:r w:rsidRPr="00172931">
        <w:rPr>
          <w:sz w:val="28"/>
          <w:szCs w:val="28"/>
          <w:lang w:val="uk-UA"/>
        </w:rPr>
        <w:t>ПР</w:t>
      </w:r>
      <w:r>
        <w:rPr>
          <w:sz w:val="28"/>
          <w:szCs w:val="28"/>
          <w:lang w:val="uk-UA"/>
        </w:rPr>
        <w:t>П</w:t>
      </w:r>
      <w:r w:rsidRPr="00172931">
        <w:rPr>
          <w:sz w:val="28"/>
          <w:szCs w:val="28"/>
          <w:lang w:val="uk-UA"/>
        </w:rPr>
        <w:t xml:space="preserve">  – по</w:t>
      </w:r>
      <w:r>
        <w:rPr>
          <w:sz w:val="28"/>
          <w:szCs w:val="28"/>
          <w:lang w:val="uk-UA"/>
        </w:rPr>
        <w:t>в</w:t>
      </w:r>
      <w:r w:rsidRPr="00172931">
        <w:rPr>
          <w:sz w:val="28"/>
          <w:szCs w:val="28"/>
          <w:lang w:val="uk-UA"/>
        </w:rPr>
        <w:t>на р</w:t>
      </w:r>
      <w:r>
        <w:rPr>
          <w:sz w:val="28"/>
          <w:szCs w:val="28"/>
          <w:lang w:val="uk-UA"/>
        </w:rPr>
        <w:t>озщілина піднебіння</w:t>
      </w:r>
    </w:p>
    <w:p w:rsidR="00083CC7" w:rsidRPr="00083CC7" w:rsidRDefault="00E718E3" w:rsidP="00083CC7">
      <w:pPr>
        <w:spacing w:line="360" w:lineRule="auto"/>
        <w:ind w:right="-851"/>
        <w:jc w:val="both"/>
        <w:rPr>
          <w:sz w:val="28"/>
          <w:szCs w:val="28"/>
          <w:lang w:val="uk-UA"/>
        </w:rPr>
      </w:pPr>
      <w:r>
        <w:rPr>
          <w:sz w:val="28"/>
          <w:szCs w:val="28"/>
        </w:rPr>
        <w:t xml:space="preserve">ВПР – </w:t>
      </w:r>
      <w:r>
        <w:rPr>
          <w:sz w:val="28"/>
          <w:szCs w:val="28"/>
          <w:lang w:val="uk-UA"/>
        </w:rPr>
        <w:t>в</w:t>
      </w:r>
      <w:r w:rsidR="00083CC7">
        <w:rPr>
          <w:sz w:val="28"/>
          <w:szCs w:val="28"/>
        </w:rPr>
        <w:t>род</w:t>
      </w:r>
      <w:r w:rsidR="00083CC7">
        <w:rPr>
          <w:sz w:val="28"/>
          <w:szCs w:val="28"/>
          <w:lang w:val="uk-UA"/>
        </w:rPr>
        <w:t>ж</w:t>
      </w:r>
      <w:r w:rsidR="00083CC7">
        <w:rPr>
          <w:sz w:val="28"/>
          <w:szCs w:val="28"/>
        </w:rPr>
        <w:t>ен</w:t>
      </w:r>
      <w:r w:rsidR="00083CC7">
        <w:rPr>
          <w:sz w:val="28"/>
          <w:szCs w:val="28"/>
          <w:lang w:val="uk-UA"/>
        </w:rPr>
        <w:t>і</w:t>
      </w:r>
      <w:r w:rsidR="00083CC7">
        <w:rPr>
          <w:sz w:val="28"/>
          <w:szCs w:val="28"/>
        </w:rPr>
        <w:t xml:space="preserve"> пороки разв</w:t>
      </w:r>
      <w:r w:rsidR="00083CC7">
        <w:rPr>
          <w:sz w:val="28"/>
          <w:szCs w:val="28"/>
          <w:lang w:val="uk-UA"/>
        </w:rPr>
        <w:t>і</w:t>
      </w:r>
      <w:r w:rsidR="00083CC7">
        <w:rPr>
          <w:sz w:val="28"/>
          <w:szCs w:val="28"/>
        </w:rPr>
        <w:t>т</w:t>
      </w:r>
      <w:r w:rsidR="00083CC7">
        <w:rPr>
          <w:sz w:val="28"/>
          <w:szCs w:val="28"/>
          <w:lang w:val="uk-UA"/>
        </w:rPr>
        <w:t>ку</w:t>
      </w:r>
    </w:p>
    <w:p w:rsidR="00083CC7" w:rsidRPr="00083CC7" w:rsidRDefault="00083CC7" w:rsidP="00083CC7">
      <w:pPr>
        <w:spacing w:line="360" w:lineRule="auto"/>
        <w:ind w:right="-851"/>
        <w:jc w:val="both"/>
        <w:rPr>
          <w:color w:val="000000"/>
          <w:sz w:val="28"/>
          <w:szCs w:val="28"/>
          <w:lang w:val="uk-UA"/>
        </w:rPr>
      </w:pPr>
      <w:r>
        <w:rPr>
          <w:sz w:val="28"/>
          <w:szCs w:val="28"/>
          <w:lang w:val="uk-UA"/>
        </w:rPr>
        <w:t>Щ</w:t>
      </w:r>
      <w:r>
        <w:rPr>
          <w:sz w:val="28"/>
          <w:szCs w:val="28"/>
        </w:rPr>
        <w:t>Л</w:t>
      </w:r>
      <w:r w:rsidR="004F7737">
        <w:rPr>
          <w:sz w:val="28"/>
          <w:szCs w:val="28"/>
          <w:lang w:val="uk-UA"/>
        </w:rPr>
        <w:t>О</w:t>
      </w:r>
      <w:r w:rsidRPr="001A08FC">
        <w:rPr>
          <w:sz w:val="28"/>
          <w:szCs w:val="28"/>
        </w:rPr>
        <w:t xml:space="preserve"> –</w:t>
      </w:r>
      <w:r>
        <w:rPr>
          <w:color w:val="000000"/>
          <w:sz w:val="28"/>
          <w:szCs w:val="28"/>
        </w:rPr>
        <w:t xml:space="preserve"> </w:t>
      </w:r>
      <w:r>
        <w:rPr>
          <w:color w:val="000000"/>
          <w:sz w:val="28"/>
          <w:szCs w:val="28"/>
          <w:lang w:val="uk-UA"/>
        </w:rPr>
        <w:t>щ</w:t>
      </w:r>
      <w:r>
        <w:rPr>
          <w:color w:val="000000"/>
          <w:sz w:val="28"/>
          <w:szCs w:val="28"/>
        </w:rPr>
        <w:t>ел</w:t>
      </w:r>
      <w:r>
        <w:rPr>
          <w:color w:val="000000"/>
          <w:sz w:val="28"/>
          <w:szCs w:val="28"/>
          <w:lang w:val="uk-UA"/>
        </w:rPr>
        <w:t>п</w:t>
      </w:r>
      <w:r>
        <w:rPr>
          <w:color w:val="000000"/>
          <w:sz w:val="28"/>
          <w:szCs w:val="28"/>
        </w:rPr>
        <w:t>но-лиц</w:t>
      </w:r>
      <w:r w:rsidR="00B5436D">
        <w:rPr>
          <w:color w:val="000000"/>
          <w:sz w:val="28"/>
          <w:szCs w:val="28"/>
          <w:lang w:val="uk-UA"/>
        </w:rPr>
        <w:t>е</w:t>
      </w:r>
      <w:r w:rsidR="00CD73C4">
        <w:rPr>
          <w:color w:val="000000"/>
          <w:sz w:val="28"/>
          <w:szCs w:val="28"/>
        </w:rPr>
        <w:t>ва</w:t>
      </w:r>
      <w:r>
        <w:rPr>
          <w:color w:val="000000"/>
          <w:sz w:val="28"/>
          <w:szCs w:val="28"/>
        </w:rPr>
        <w:t xml:space="preserve"> </w:t>
      </w:r>
      <w:r w:rsidR="00F416DF">
        <w:rPr>
          <w:color w:val="000000"/>
          <w:sz w:val="28"/>
          <w:szCs w:val="28"/>
          <w:lang w:val="uk-UA"/>
        </w:rPr>
        <w:t>область</w:t>
      </w:r>
    </w:p>
    <w:p w:rsidR="00083CC7" w:rsidRDefault="00083CC7" w:rsidP="00083CC7">
      <w:pPr>
        <w:spacing w:line="360" w:lineRule="auto"/>
        <w:ind w:right="-851"/>
        <w:jc w:val="both"/>
        <w:rPr>
          <w:color w:val="000000"/>
          <w:sz w:val="28"/>
          <w:szCs w:val="28"/>
        </w:rPr>
      </w:pPr>
      <w:r>
        <w:rPr>
          <w:color w:val="000000"/>
          <w:sz w:val="28"/>
          <w:szCs w:val="28"/>
        </w:rPr>
        <w:t xml:space="preserve">ТРГ </w:t>
      </w:r>
      <w:r w:rsidRPr="001A08FC">
        <w:rPr>
          <w:sz w:val="28"/>
          <w:szCs w:val="28"/>
        </w:rPr>
        <w:t>–</w:t>
      </w:r>
      <w:r>
        <w:rPr>
          <w:sz w:val="28"/>
          <w:szCs w:val="28"/>
        </w:rPr>
        <w:t xml:space="preserve"> </w:t>
      </w:r>
      <w:r>
        <w:rPr>
          <w:color w:val="000000"/>
          <w:sz w:val="28"/>
          <w:szCs w:val="28"/>
        </w:rPr>
        <w:t>телерентгенограм</w:t>
      </w:r>
      <w:r w:rsidRPr="001A08FC">
        <w:rPr>
          <w:color w:val="000000"/>
          <w:sz w:val="28"/>
          <w:szCs w:val="28"/>
        </w:rPr>
        <w:t>а</w:t>
      </w:r>
    </w:p>
    <w:p w:rsidR="00837237" w:rsidRDefault="00083CC7" w:rsidP="00083CC7">
      <w:pPr>
        <w:spacing w:line="360" w:lineRule="auto"/>
        <w:ind w:right="57"/>
        <w:jc w:val="both"/>
        <w:rPr>
          <w:sz w:val="28"/>
          <w:szCs w:val="28"/>
          <w:lang w:val="uk-UA"/>
        </w:rPr>
      </w:pPr>
      <w:r>
        <w:rPr>
          <w:color w:val="000000"/>
          <w:sz w:val="28"/>
          <w:szCs w:val="28"/>
        </w:rPr>
        <w:t>КТ</w:t>
      </w:r>
      <w:r w:rsidRPr="001A08FC">
        <w:rPr>
          <w:color w:val="000000"/>
          <w:sz w:val="28"/>
          <w:szCs w:val="28"/>
        </w:rPr>
        <w:t xml:space="preserve"> </w:t>
      </w:r>
      <w:r w:rsidRPr="001A08FC">
        <w:rPr>
          <w:sz w:val="28"/>
          <w:szCs w:val="28"/>
        </w:rPr>
        <w:t>–</w:t>
      </w:r>
      <w:r>
        <w:rPr>
          <w:sz w:val="28"/>
          <w:szCs w:val="28"/>
        </w:rPr>
        <w:t xml:space="preserve"> </w:t>
      </w:r>
      <w:r w:rsidR="00CD73C4" w:rsidRPr="00CD73C4">
        <w:rPr>
          <w:sz w:val="28"/>
          <w:szCs w:val="28"/>
        </w:rPr>
        <w:t>комп'ютерна томограма</w:t>
      </w:r>
    </w:p>
    <w:p w:rsidR="00083CC7" w:rsidRPr="00837237" w:rsidRDefault="00083CC7" w:rsidP="00083CC7">
      <w:pPr>
        <w:spacing w:line="360" w:lineRule="auto"/>
        <w:ind w:right="57"/>
        <w:jc w:val="both"/>
        <w:rPr>
          <w:sz w:val="28"/>
          <w:szCs w:val="28"/>
        </w:rPr>
      </w:pPr>
      <w:r>
        <w:rPr>
          <w:color w:val="000000"/>
          <w:sz w:val="28"/>
          <w:szCs w:val="28"/>
        </w:rPr>
        <w:t xml:space="preserve">КДМ </w:t>
      </w:r>
      <w:r w:rsidRPr="001A08FC">
        <w:rPr>
          <w:color w:val="000000"/>
          <w:sz w:val="28"/>
          <w:szCs w:val="28"/>
        </w:rPr>
        <w:t xml:space="preserve"> </w:t>
      </w:r>
      <w:r w:rsidRPr="001A08FC">
        <w:rPr>
          <w:sz w:val="28"/>
          <w:szCs w:val="28"/>
        </w:rPr>
        <w:t>–</w:t>
      </w:r>
      <w:r>
        <w:rPr>
          <w:sz w:val="28"/>
          <w:szCs w:val="28"/>
        </w:rPr>
        <w:t xml:space="preserve"> контрольн</w:t>
      </w:r>
      <w:r w:rsidR="00CD73C4">
        <w:rPr>
          <w:sz w:val="28"/>
          <w:szCs w:val="28"/>
        </w:rPr>
        <w:t>о-д</w:t>
      </w:r>
      <w:r w:rsidR="00CD73C4">
        <w:rPr>
          <w:sz w:val="28"/>
          <w:szCs w:val="28"/>
          <w:lang w:val="uk-UA"/>
        </w:rPr>
        <w:t>і</w:t>
      </w:r>
      <w:r>
        <w:rPr>
          <w:sz w:val="28"/>
          <w:szCs w:val="28"/>
        </w:rPr>
        <w:t>агностич</w:t>
      </w:r>
      <w:r>
        <w:rPr>
          <w:sz w:val="28"/>
          <w:szCs w:val="28"/>
          <w:lang w:val="uk-UA"/>
        </w:rPr>
        <w:t>на</w:t>
      </w:r>
      <w:r>
        <w:rPr>
          <w:sz w:val="28"/>
          <w:szCs w:val="28"/>
        </w:rPr>
        <w:t xml:space="preserve"> модел</w:t>
      </w:r>
      <w:r w:rsidR="009908F3">
        <w:rPr>
          <w:sz w:val="28"/>
          <w:szCs w:val="28"/>
          <w:lang w:val="uk-UA"/>
        </w:rPr>
        <w:t>ь</w:t>
      </w:r>
    </w:p>
    <w:p w:rsidR="00083CC7" w:rsidRDefault="00837237" w:rsidP="00A462C5">
      <w:pPr>
        <w:spacing w:line="360" w:lineRule="auto"/>
        <w:ind w:right="57"/>
        <w:jc w:val="both"/>
        <w:rPr>
          <w:sz w:val="28"/>
          <w:szCs w:val="28"/>
          <w:lang w:val="uk-UA"/>
        </w:rPr>
      </w:pPr>
      <w:r>
        <w:rPr>
          <w:sz w:val="28"/>
          <w:szCs w:val="28"/>
          <w:lang w:val="uk-UA"/>
        </w:rPr>
        <w:t xml:space="preserve">ВЩ </w:t>
      </w:r>
      <w:r w:rsidRPr="0036141B">
        <w:rPr>
          <w:sz w:val="28"/>
          <w:szCs w:val="28"/>
          <w:lang w:val="en-US"/>
        </w:rPr>
        <w:t>–</w:t>
      </w:r>
      <w:r w:rsidR="00A462C5">
        <w:rPr>
          <w:sz w:val="28"/>
          <w:szCs w:val="28"/>
          <w:lang w:val="uk-UA"/>
        </w:rPr>
        <w:t xml:space="preserve"> верхня щелепа</w:t>
      </w:r>
    </w:p>
    <w:p w:rsidR="005B6595" w:rsidRPr="005B6595" w:rsidRDefault="005B6595" w:rsidP="005B6595">
      <w:pPr>
        <w:spacing w:line="360" w:lineRule="auto"/>
        <w:ind w:right="57"/>
        <w:jc w:val="both"/>
        <w:rPr>
          <w:sz w:val="28"/>
          <w:szCs w:val="28"/>
          <w:lang w:val="en-US"/>
        </w:rPr>
      </w:pPr>
      <w:r>
        <w:rPr>
          <w:sz w:val="28"/>
          <w:szCs w:val="28"/>
          <w:lang w:val="en-US"/>
        </w:rPr>
        <w:t>RME</w:t>
      </w:r>
      <w:r>
        <w:rPr>
          <w:sz w:val="28"/>
          <w:szCs w:val="28"/>
          <w:lang w:val="uk-UA"/>
        </w:rPr>
        <w:t xml:space="preserve"> </w:t>
      </w:r>
      <w:r w:rsidRPr="005B6595">
        <w:rPr>
          <w:sz w:val="28"/>
          <w:szCs w:val="28"/>
          <w:lang w:val="en-US"/>
        </w:rPr>
        <w:t>–</w:t>
      </w:r>
      <w:r>
        <w:rPr>
          <w:sz w:val="28"/>
          <w:szCs w:val="28"/>
          <w:lang w:val="uk-UA"/>
        </w:rPr>
        <w:t xml:space="preserve"> </w:t>
      </w:r>
      <w:r>
        <w:rPr>
          <w:sz w:val="28"/>
          <w:szCs w:val="28"/>
          <w:lang w:val="en-US"/>
        </w:rPr>
        <w:t>rapid palatal expansion, rapid maxilla, palatinal expender</w:t>
      </w:r>
      <w:r w:rsidRPr="005B6595">
        <w:rPr>
          <w:sz w:val="28"/>
          <w:szCs w:val="28"/>
          <w:lang w:val="en-US"/>
        </w:rPr>
        <w:t xml:space="preserve"> – апарат</w:t>
      </w:r>
    </w:p>
    <w:p w:rsidR="005B6595" w:rsidRPr="00A462C5" w:rsidRDefault="005B6595" w:rsidP="005B6595">
      <w:pPr>
        <w:spacing w:line="360" w:lineRule="auto"/>
        <w:ind w:right="57"/>
        <w:jc w:val="both"/>
        <w:rPr>
          <w:sz w:val="28"/>
          <w:szCs w:val="28"/>
          <w:lang w:val="uk-UA"/>
        </w:rPr>
      </w:pPr>
      <w:r w:rsidRPr="0036141B">
        <w:rPr>
          <w:sz w:val="28"/>
          <w:szCs w:val="28"/>
        </w:rPr>
        <w:t>для швидкого розширення верхньої щелепи</w:t>
      </w:r>
    </w:p>
    <w:p w:rsidR="00EE7E3F" w:rsidRDefault="00EE7E3F"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CD73C4" w:rsidRDefault="00CD73C4" w:rsidP="00EE7E3F">
      <w:pPr>
        <w:spacing w:line="360" w:lineRule="auto"/>
        <w:jc w:val="both"/>
        <w:rPr>
          <w:sz w:val="28"/>
          <w:szCs w:val="28"/>
          <w:lang w:val="uk-UA"/>
        </w:rPr>
      </w:pPr>
    </w:p>
    <w:p w:rsidR="009908F3" w:rsidRDefault="009908F3" w:rsidP="00EE7E3F">
      <w:pPr>
        <w:spacing w:line="360" w:lineRule="auto"/>
        <w:jc w:val="both"/>
        <w:rPr>
          <w:sz w:val="28"/>
          <w:szCs w:val="28"/>
          <w:lang w:val="uk-UA"/>
        </w:rPr>
      </w:pPr>
    </w:p>
    <w:p w:rsidR="00CD73C4" w:rsidRDefault="00CD73C4" w:rsidP="00CD73C4">
      <w:pPr>
        <w:spacing w:line="360" w:lineRule="auto"/>
        <w:jc w:val="center"/>
        <w:rPr>
          <w:b/>
          <w:sz w:val="28"/>
          <w:szCs w:val="28"/>
          <w:lang w:val="uk-UA"/>
        </w:rPr>
      </w:pPr>
      <w:r w:rsidRPr="002B6702">
        <w:rPr>
          <w:b/>
          <w:sz w:val="28"/>
          <w:szCs w:val="28"/>
          <w:lang w:val="uk-UA"/>
        </w:rPr>
        <w:lastRenderedPageBreak/>
        <w:t>В</w:t>
      </w:r>
      <w:r>
        <w:rPr>
          <w:b/>
          <w:sz w:val="28"/>
          <w:szCs w:val="28"/>
          <w:lang w:val="uk-UA"/>
        </w:rPr>
        <w:t>СТУП</w:t>
      </w:r>
    </w:p>
    <w:p w:rsidR="00CD73C4" w:rsidRPr="007D6473" w:rsidRDefault="007A5C4C" w:rsidP="007A5C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sz w:val="28"/>
          <w:szCs w:val="28"/>
          <w:lang w:val="uk-UA"/>
        </w:rPr>
      </w:pPr>
      <w:r>
        <w:rPr>
          <w:b/>
          <w:sz w:val="28"/>
          <w:szCs w:val="28"/>
          <w:lang w:val="uk-UA"/>
        </w:rPr>
        <w:tab/>
      </w:r>
      <w:r w:rsidR="00CD73C4">
        <w:rPr>
          <w:b/>
          <w:sz w:val="28"/>
          <w:szCs w:val="28"/>
          <w:lang w:val="uk-UA"/>
        </w:rPr>
        <w:t xml:space="preserve">Актуальність теми. </w:t>
      </w:r>
      <w:r w:rsidR="00E718E3">
        <w:rPr>
          <w:color w:val="212121"/>
          <w:sz w:val="28"/>
          <w:szCs w:val="28"/>
          <w:lang w:val="uk-UA"/>
        </w:rPr>
        <w:t>В</w:t>
      </w:r>
      <w:r w:rsidR="00CD73C4" w:rsidRPr="007D6473">
        <w:rPr>
          <w:color w:val="212121"/>
          <w:sz w:val="28"/>
          <w:szCs w:val="28"/>
          <w:lang w:val="uk-UA"/>
        </w:rPr>
        <w:t>роджені розщілини верхньої губи, коміркового відростка, м'якого і твердого піднебіння складають 30-35% від усіх вад розвитку людини та є однією з найскладніших проблем сучасної медицини</w:t>
      </w:r>
      <w:r w:rsidR="0010090F">
        <w:rPr>
          <w:color w:val="212121"/>
          <w:sz w:val="28"/>
          <w:szCs w:val="28"/>
          <w:lang w:val="uk-UA"/>
        </w:rPr>
        <w:t xml:space="preserve"> </w:t>
      </w:r>
      <w:r w:rsidR="0010090F" w:rsidRPr="0010090F">
        <w:rPr>
          <w:color w:val="212121"/>
          <w:sz w:val="28"/>
          <w:szCs w:val="28"/>
          <w:lang w:val="uk-UA"/>
        </w:rPr>
        <w:t>[</w:t>
      </w:r>
      <w:r w:rsidR="00C445E7">
        <w:rPr>
          <w:color w:val="212121"/>
          <w:sz w:val="28"/>
          <w:szCs w:val="28"/>
          <w:lang w:val="uk-UA"/>
        </w:rPr>
        <w:t xml:space="preserve">6,18, </w:t>
      </w:r>
      <w:r w:rsidR="00377F71">
        <w:rPr>
          <w:color w:val="212121"/>
          <w:sz w:val="28"/>
          <w:szCs w:val="28"/>
          <w:lang w:val="uk-UA"/>
        </w:rPr>
        <w:t>22</w:t>
      </w:r>
      <w:r w:rsidR="0010090F" w:rsidRPr="0010090F">
        <w:rPr>
          <w:color w:val="212121"/>
          <w:sz w:val="28"/>
          <w:szCs w:val="28"/>
          <w:lang w:val="uk-UA"/>
        </w:rPr>
        <w:t>]</w:t>
      </w:r>
      <w:r w:rsidR="00CD73C4">
        <w:rPr>
          <w:sz w:val="28"/>
          <w:szCs w:val="28"/>
          <w:lang w:val="uk-UA"/>
        </w:rPr>
        <w:t xml:space="preserve">. </w:t>
      </w:r>
      <w:r w:rsidR="00B5436D">
        <w:rPr>
          <w:color w:val="212121"/>
          <w:sz w:val="28"/>
          <w:szCs w:val="28"/>
          <w:lang w:val="uk-UA"/>
        </w:rPr>
        <w:t xml:space="preserve"> За тяжкістю</w:t>
      </w:r>
      <w:r w:rsidR="00CD73C4" w:rsidRPr="007D6473">
        <w:rPr>
          <w:color w:val="212121"/>
          <w:sz w:val="28"/>
          <w:szCs w:val="28"/>
          <w:lang w:val="uk-UA"/>
        </w:rPr>
        <w:t xml:space="preserve"> ан</w:t>
      </w:r>
      <w:r w:rsidR="00E718E3">
        <w:rPr>
          <w:color w:val="212121"/>
          <w:sz w:val="28"/>
          <w:szCs w:val="28"/>
          <w:lang w:val="uk-UA"/>
        </w:rPr>
        <w:t xml:space="preserve">атомо-функціональних порушень </w:t>
      </w:r>
      <w:r w:rsidR="00B5436D">
        <w:rPr>
          <w:color w:val="212121"/>
          <w:sz w:val="28"/>
          <w:szCs w:val="28"/>
          <w:lang w:val="uk-UA"/>
        </w:rPr>
        <w:t>розщілини губи й піднебіння посідають одне з чільн</w:t>
      </w:r>
      <w:r w:rsidR="00CD73C4" w:rsidRPr="007D6473">
        <w:rPr>
          <w:color w:val="212121"/>
          <w:sz w:val="28"/>
          <w:szCs w:val="28"/>
          <w:lang w:val="uk-UA"/>
        </w:rPr>
        <w:t>их місць, а в 17%</w:t>
      </w:r>
      <w:r w:rsidR="00E718E3">
        <w:rPr>
          <w:color w:val="212121"/>
          <w:sz w:val="28"/>
          <w:szCs w:val="28"/>
          <w:lang w:val="uk-UA"/>
        </w:rPr>
        <w:t xml:space="preserve"> випадків поєднуються з іншими в</w:t>
      </w:r>
      <w:r w:rsidR="00CD73C4" w:rsidRPr="007D6473">
        <w:rPr>
          <w:color w:val="212121"/>
          <w:sz w:val="28"/>
          <w:szCs w:val="28"/>
          <w:lang w:val="uk-UA"/>
        </w:rPr>
        <w:t>родженими аномаліями органів</w:t>
      </w:r>
      <w:r w:rsidR="00B5436D">
        <w:rPr>
          <w:color w:val="212121"/>
          <w:sz w:val="28"/>
          <w:szCs w:val="28"/>
          <w:lang w:val="uk-UA"/>
        </w:rPr>
        <w:t xml:space="preserve"> і тканин. Естетичні,</w:t>
      </w:r>
      <w:r w:rsidR="00CD73C4" w:rsidRPr="007D6473">
        <w:rPr>
          <w:color w:val="212121"/>
          <w:sz w:val="28"/>
          <w:szCs w:val="28"/>
          <w:lang w:val="uk-UA"/>
        </w:rPr>
        <w:t xml:space="preserve"> мо</w:t>
      </w:r>
      <w:r w:rsidR="00CD73C4">
        <w:rPr>
          <w:color w:val="212121"/>
          <w:sz w:val="28"/>
          <w:szCs w:val="28"/>
          <w:lang w:val="uk-UA"/>
        </w:rPr>
        <w:t>рфологічні і</w:t>
      </w:r>
      <w:r w:rsidR="00CD73C4" w:rsidRPr="007D6473">
        <w:rPr>
          <w:color w:val="212121"/>
          <w:sz w:val="28"/>
          <w:szCs w:val="28"/>
          <w:lang w:val="uk-UA"/>
        </w:rPr>
        <w:t xml:space="preserve"> функціональні порушення</w:t>
      </w:r>
      <w:r w:rsidR="00B5436D">
        <w:rPr>
          <w:color w:val="212121"/>
          <w:sz w:val="28"/>
          <w:szCs w:val="28"/>
          <w:lang w:val="uk-UA"/>
        </w:rPr>
        <w:t>, які виникають при цьому,</w:t>
      </w:r>
      <w:r w:rsidR="00CD73C4" w:rsidRPr="007D6473">
        <w:rPr>
          <w:color w:val="212121"/>
          <w:sz w:val="28"/>
          <w:szCs w:val="28"/>
          <w:lang w:val="uk-UA"/>
        </w:rPr>
        <w:t xml:space="preserve"> ведуть до погіршення механізму соціальної адаптації пацієнтів створюючи ряд медико-соціальних проблем</w:t>
      </w:r>
      <w:r w:rsidR="00377F71" w:rsidRPr="00377F71">
        <w:rPr>
          <w:color w:val="212121"/>
          <w:sz w:val="28"/>
          <w:szCs w:val="28"/>
          <w:lang w:val="uk-UA"/>
        </w:rPr>
        <w:t xml:space="preserve"> [26</w:t>
      </w:r>
      <w:r w:rsidR="001C38C2">
        <w:rPr>
          <w:color w:val="212121"/>
          <w:sz w:val="28"/>
          <w:szCs w:val="28"/>
          <w:lang w:val="uk-UA"/>
        </w:rPr>
        <w:t>,28</w:t>
      </w:r>
      <w:r w:rsidR="0058040E">
        <w:rPr>
          <w:color w:val="212121"/>
          <w:sz w:val="28"/>
          <w:szCs w:val="28"/>
          <w:lang w:val="uk-UA"/>
        </w:rPr>
        <w:t>,</w:t>
      </w:r>
      <w:r w:rsidR="001C38C2">
        <w:rPr>
          <w:color w:val="212121"/>
          <w:sz w:val="28"/>
          <w:szCs w:val="28"/>
          <w:lang w:val="uk-UA"/>
        </w:rPr>
        <w:t xml:space="preserve"> </w:t>
      </w:r>
      <w:r w:rsidR="007F3190" w:rsidRPr="007F3190">
        <w:rPr>
          <w:sz w:val="28"/>
          <w:szCs w:val="28"/>
          <w:lang w:val="uk-UA"/>
        </w:rPr>
        <w:t>2</w:t>
      </w:r>
      <w:r w:rsidR="001C38C2" w:rsidRPr="007F3190">
        <w:rPr>
          <w:sz w:val="28"/>
          <w:szCs w:val="28"/>
          <w:lang w:val="uk-UA"/>
        </w:rPr>
        <w:t>5</w:t>
      </w:r>
      <w:r w:rsidR="007F3190" w:rsidRPr="007F3190">
        <w:rPr>
          <w:sz w:val="28"/>
          <w:szCs w:val="28"/>
          <w:lang w:val="uk-UA"/>
        </w:rPr>
        <w:t xml:space="preserve">9, </w:t>
      </w:r>
      <w:r w:rsidR="00E069DB" w:rsidRPr="00E069DB">
        <w:rPr>
          <w:sz w:val="28"/>
          <w:szCs w:val="28"/>
          <w:lang w:val="uk-UA"/>
        </w:rPr>
        <w:t>278</w:t>
      </w:r>
      <w:r w:rsidR="00377F71" w:rsidRPr="00377F71">
        <w:rPr>
          <w:color w:val="212121"/>
          <w:sz w:val="28"/>
          <w:szCs w:val="28"/>
          <w:lang w:val="uk-UA"/>
        </w:rPr>
        <w:t>]</w:t>
      </w:r>
      <w:r w:rsidR="00CD73C4" w:rsidRPr="007D6473">
        <w:rPr>
          <w:color w:val="212121"/>
          <w:sz w:val="28"/>
          <w:szCs w:val="28"/>
          <w:lang w:val="uk-UA"/>
        </w:rPr>
        <w:t>.</w:t>
      </w:r>
    </w:p>
    <w:p w:rsidR="00CD73C4" w:rsidRPr="007D6473" w:rsidRDefault="00B5436D" w:rsidP="007A5C4C">
      <w:pPr>
        <w:shd w:val="clear" w:color="auto" w:fill="FFFFFF"/>
        <w:spacing w:line="360" w:lineRule="auto"/>
        <w:jc w:val="both"/>
        <w:rPr>
          <w:color w:val="212121"/>
          <w:sz w:val="28"/>
          <w:szCs w:val="28"/>
          <w:lang w:val="uk-UA"/>
        </w:rPr>
      </w:pPr>
      <w:r>
        <w:rPr>
          <w:color w:val="212121"/>
          <w:sz w:val="28"/>
          <w:szCs w:val="28"/>
          <w:lang w:val="uk-UA"/>
        </w:rPr>
        <w:tab/>
        <w:t>У даний час кількість</w:t>
      </w:r>
      <w:r w:rsidR="00CD73C4" w:rsidRPr="007D6473">
        <w:rPr>
          <w:color w:val="212121"/>
          <w:sz w:val="28"/>
          <w:szCs w:val="28"/>
          <w:lang w:val="uk-UA"/>
        </w:rPr>
        <w:t xml:space="preserve"> дітей з такою</w:t>
      </w:r>
      <w:r>
        <w:rPr>
          <w:color w:val="212121"/>
          <w:sz w:val="28"/>
          <w:szCs w:val="28"/>
          <w:lang w:val="uk-UA"/>
        </w:rPr>
        <w:t xml:space="preserve"> вродженою</w:t>
      </w:r>
      <w:r w:rsidR="00CD73C4" w:rsidRPr="007D6473">
        <w:rPr>
          <w:color w:val="212121"/>
          <w:sz w:val="28"/>
          <w:szCs w:val="28"/>
          <w:lang w:val="uk-UA"/>
        </w:rPr>
        <w:t xml:space="preserve"> патологією не зменшується, а</w:t>
      </w:r>
      <w:r>
        <w:rPr>
          <w:color w:val="212121"/>
          <w:sz w:val="28"/>
          <w:szCs w:val="28"/>
          <w:lang w:val="uk-UA"/>
        </w:rPr>
        <w:t>,</w:t>
      </w:r>
      <w:r w:rsidR="00CD73C4" w:rsidRPr="007D6473">
        <w:rPr>
          <w:color w:val="212121"/>
          <w:sz w:val="28"/>
          <w:szCs w:val="28"/>
          <w:lang w:val="uk-UA"/>
        </w:rPr>
        <w:t xml:space="preserve"> навпаки</w:t>
      </w:r>
      <w:r>
        <w:rPr>
          <w:color w:val="212121"/>
          <w:sz w:val="28"/>
          <w:szCs w:val="28"/>
          <w:lang w:val="uk-UA"/>
        </w:rPr>
        <w:t>,</w:t>
      </w:r>
      <w:r w:rsidR="00CD73C4" w:rsidRPr="007D6473">
        <w:rPr>
          <w:color w:val="212121"/>
          <w:sz w:val="28"/>
          <w:szCs w:val="28"/>
          <w:lang w:val="uk-UA"/>
        </w:rPr>
        <w:t xml:space="preserve"> відзначається тенденція до його зростання</w:t>
      </w:r>
      <w:r w:rsidR="001C38C2">
        <w:rPr>
          <w:color w:val="212121"/>
          <w:sz w:val="28"/>
          <w:szCs w:val="28"/>
          <w:lang w:val="uk-UA"/>
        </w:rPr>
        <w:t xml:space="preserve"> </w:t>
      </w:r>
      <w:r w:rsidR="001C38C2" w:rsidRPr="001C38C2">
        <w:rPr>
          <w:color w:val="212121"/>
          <w:sz w:val="28"/>
          <w:szCs w:val="28"/>
        </w:rPr>
        <w:t>[</w:t>
      </w:r>
      <w:r w:rsidR="0058040E">
        <w:rPr>
          <w:color w:val="212121"/>
          <w:sz w:val="28"/>
          <w:szCs w:val="28"/>
          <w:lang w:val="uk-UA"/>
        </w:rPr>
        <w:t>29,</w:t>
      </w:r>
      <w:r w:rsidR="00CE5F06">
        <w:rPr>
          <w:color w:val="212121"/>
          <w:sz w:val="28"/>
          <w:szCs w:val="28"/>
          <w:lang w:val="uk-UA"/>
        </w:rPr>
        <w:t>35,</w:t>
      </w:r>
      <w:r w:rsidR="00DC6458">
        <w:rPr>
          <w:color w:val="212121"/>
          <w:sz w:val="28"/>
          <w:szCs w:val="28"/>
          <w:lang w:val="uk-UA"/>
        </w:rPr>
        <w:t>3</w:t>
      </w:r>
      <w:r w:rsidR="00DC6458" w:rsidRPr="00DC6458">
        <w:rPr>
          <w:color w:val="212121"/>
          <w:sz w:val="28"/>
          <w:szCs w:val="28"/>
        </w:rPr>
        <w:t>7</w:t>
      </w:r>
      <w:r w:rsidR="00A362C1">
        <w:rPr>
          <w:color w:val="212121"/>
          <w:sz w:val="28"/>
          <w:szCs w:val="28"/>
          <w:lang w:val="uk-UA"/>
        </w:rPr>
        <w:t>,</w:t>
      </w:r>
      <w:r w:rsidR="00DC6458" w:rsidRPr="00DC6458">
        <w:rPr>
          <w:sz w:val="28"/>
          <w:szCs w:val="28"/>
          <w:lang w:val="uk-UA"/>
        </w:rPr>
        <w:t>2</w:t>
      </w:r>
      <w:r w:rsidR="00DC6458" w:rsidRPr="00DC6458">
        <w:rPr>
          <w:sz w:val="28"/>
          <w:szCs w:val="28"/>
        </w:rPr>
        <w:t>46</w:t>
      </w:r>
      <w:r w:rsidR="001C38C2" w:rsidRPr="001C38C2">
        <w:rPr>
          <w:color w:val="212121"/>
          <w:sz w:val="28"/>
          <w:szCs w:val="28"/>
        </w:rPr>
        <w:t>]</w:t>
      </w:r>
      <w:r w:rsidR="00CD73C4" w:rsidRPr="007D6473">
        <w:rPr>
          <w:color w:val="212121"/>
          <w:sz w:val="28"/>
          <w:szCs w:val="28"/>
          <w:lang w:val="uk-UA"/>
        </w:rPr>
        <w:t>. Крім того</w:t>
      </w:r>
      <w:r>
        <w:rPr>
          <w:color w:val="212121"/>
          <w:sz w:val="28"/>
          <w:szCs w:val="28"/>
          <w:lang w:val="uk-UA"/>
        </w:rPr>
        <w:t>,</w:t>
      </w:r>
      <w:r w:rsidR="00CD73C4" w:rsidRPr="007D6473">
        <w:rPr>
          <w:color w:val="212121"/>
          <w:sz w:val="28"/>
          <w:szCs w:val="28"/>
          <w:lang w:val="uk-UA"/>
        </w:rPr>
        <w:t xml:space="preserve"> зростає кількіс</w:t>
      </w:r>
      <w:r>
        <w:rPr>
          <w:color w:val="212121"/>
          <w:sz w:val="28"/>
          <w:szCs w:val="28"/>
          <w:lang w:val="uk-UA"/>
        </w:rPr>
        <w:t>ть дітей, які потребують покраще</w:t>
      </w:r>
      <w:r w:rsidR="00CD73C4" w:rsidRPr="007D6473">
        <w:rPr>
          <w:color w:val="212121"/>
          <w:sz w:val="28"/>
          <w:szCs w:val="28"/>
          <w:lang w:val="uk-UA"/>
        </w:rPr>
        <w:t>ння результатів відновлювальних операцій і ортодонтичного лікування в системі комплексної реабілітації</w:t>
      </w:r>
      <w:r>
        <w:rPr>
          <w:color w:val="212121"/>
          <w:sz w:val="28"/>
          <w:szCs w:val="28"/>
          <w:lang w:val="uk-UA"/>
        </w:rPr>
        <w:t>, що вимагає постійного пошуку та</w:t>
      </w:r>
      <w:r w:rsidR="00CD73C4" w:rsidRPr="007D6473">
        <w:rPr>
          <w:color w:val="212121"/>
          <w:sz w:val="28"/>
          <w:szCs w:val="28"/>
          <w:lang w:val="uk-UA"/>
        </w:rPr>
        <w:t xml:space="preserve"> впровадження нових</w:t>
      </w:r>
      <w:r w:rsidR="00523957">
        <w:rPr>
          <w:color w:val="212121"/>
          <w:sz w:val="28"/>
          <w:szCs w:val="28"/>
          <w:lang w:val="uk-UA"/>
        </w:rPr>
        <w:t xml:space="preserve"> методів</w:t>
      </w:r>
      <w:r w:rsidR="005B5AA7">
        <w:rPr>
          <w:color w:val="212121"/>
          <w:sz w:val="28"/>
          <w:szCs w:val="28"/>
          <w:lang w:val="uk-UA"/>
        </w:rPr>
        <w:t xml:space="preserve"> </w:t>
      </w:r>
      <w:r w:rsidR="005B5AA7" w:rsidRPr="005B5AA7">
        <w:rPr>
          <w:color w:val="212121"/>
          <w:sz w:val="28"/>
          <w:szCs w:val="28"/>
          <w:lang w:val="uk-UA"/>
        </w:rPr>
        <w:t>[</w:t>
      </w:r>
      <w:r w:rsidR="005B5AA7">
        <w:rPr>
          <w:color w:val="212121"/>
          <w:sz w:val="28"/>
          <w:szCs w:val="28"/>
          <w:lang w:val="uk-UA"/>
        </w:rPr>
        <w:t xml:space="preserve"> 38,42,44</w:t>
      </w:r>
      <w:r w:rsidR="005B5AA7" w:rsidRPr="005B5AA7">
        <w:rPr>
          <w:color w:val="212121"/>
          <w:sz w:val="28"/>
          <w:szCs w:val="28"/>
          <w:lang w:val="uk-UA"/>
        </w:rPr>
        <w:t>]</w:t>
      </w:r>
      <w:r w:rsidR="00CD73C4" w:rsidRPr="007D6473">
        <w:rPr>
          <w:color w:val="212121"/>
          <w:sz w:val="28"/>
          <w:szCs w:val="28"/>
          <w:lang w:val="uk-UA"/>
        </w:rPr>
        <w:t>.</w:t>
      </w:r>
    </w:p>
    <w:p w:rsidR="00CD73C4" w:rsidRPr="007D6473" w:rsidRDefault="00CD73C4" w:rsidP="007A5C4C">
      <w:pPr>
        <w:shd w:val="clear" w:color="auto" w:fill="FFFFFF"/>
        <w:spacing w:line="360" w:lineRule="auto"/>
        <w:jc w:val="both"/>
        <w:rPr>
          <w:color w:val="212121"/>
          <w:sz w:val="28"/>
          <w:szCs w:val="28"/>
          <w:lang w:val="uk-UA"/>
        </w:rPr>
      </w:pPr>
      <w:r w:rsidRPr="007D6473">
        <w:rPr>
          <w:color w:val="212121"/>
          <w:sz w:val="28"/>
          <w:szCs w:val="28"/>
          <w:lang w:val="uk-UA"/>
        </w:rPr>
        <w:tab/>
        <w:t xml:space="preserve">Відомо, що ранні операції на піднебінні призводять до затримки росту верхньої щелепи, підсилюють її недорозвинення за рахунок пошкодження росткових зон і зближення фрагментів щелепи, а також до утворення післяопераційних рубців. </w:t>
      </w:r>
      <w:r w:rsidR="00B5436D">
        <w:rPr>
          <w:color w:val="212121"/>
          <w:sz w:val="28"/>
          <w:szCs w:val="28"/>
          <w:lang w:val="uk-UA"/>
        </w:rPr>
        <w:t>У</w:t>
      </w:r>
      <w:r w:rsidR="00523957" w:rsidRPr="00523957">
        <w:rPr>
          <w:color w:val="212121"/>
          <w:sz w:val="28"/>
          <w:szCs w:val="28"/>
          <w:lang w:val="uk-UA"/>
        </w:rPr>
        <w:t xml:space="preserve"> результаті проведеного хірур</w:t>
      </w:r>
      <w:r w:rsidR="00ED4AB4">
        <w:rPr>
          <w:color w:val="212121"/>
          <w:sz w:val="28"/>
          <w:szCs w:val="28"/>
          <w:lang w:val="uk-UA"/>
        </w:rPr>
        <w:t xml:space="preserve">гічного лікування </w:t>
      </w:r>
      <w:r w:rsidR="00523957" w:rsidRPr="00523957">
        <w:rPr>
          <w:color w:val="212121"/>
          <w:sz w:val="28"/>
          <w:szCs w:val="28"/>
          <w:lang w:val="uk-UA"/>
        </w:rPr>
        <w:t xml:space="preserve"> відбувається наростання колапсу в</w:t>
      </w:r>
      <w:r w:rsidR="00523957">
        <w:rPr>
          <w:color w:val="212121"/>
          <w:sz w:val="28"/>
          <w:szCs w:val="28"/>
          <w:lang w:val="uk-UA"/>
        </w:rPr>
        <w:t>ерхньої щелепи, а патологічні зміни верхньої зубоальвеолярної</w:t>
      </w:r>
      <w:r w:rsidR="00523957" w:rsidRPr="00523957">
        <w:rPr>
          <w:color w:val="212121"/>
          <w:sz w:val="28"/>
          <w:szCs w:val="28"/>
          <w:lang w:val="uk-UA"/>
        </w:rPr>
        <w:t xml:space="preserve"> дуги стають чітко вираженими, що призводить до де</w:t>
      </w:r>
      <w:r w:rsidR="00B5436D">
        <w:rPr>
          <w:color w:val="212121"/>
          <w:sz w:val="28"/>
          <w:szCs w:val="28"/>
          <w:lang w:val="uk-UA"/>
        </w:rPr>
        <w:t>формації середньої третини обличч</w:t>
      </w:r>
      <w:r w:rsidR="00523957">
        <w:rPr>
          <w:color w:val="212121"/>
          <w:sz w:val="28"/>
          <w:szCs w:val="28"/>
          <w:lang w:val="uk-UA"/>
        </w:rPr>
        <w:t>я</w:t>
      </w:r>
      <w:r w:rsidR="00B5436D">
        <w:rPr>
          <w:color w:val="212121"/>
          <w:sz w:val="28"/>
          <w:szCs w:val="28"/>
          <w:lang w:val="uk-UA"/>
        </w:rPr>
        <w:t xml:space="preserve"> й</w:t>
      </w:r>
      <w:r w:rsidR="00523957" w:rsidRPr="00523957">
        <w:rPr>
          <w:color w:val="212121"/>
          <w:sz w:val="28"/>
          <w:szCs w:val="28"/>
          <w:lang w:val="uk-UA"/>
        </w:rPr>
        <w:t xml:space="preserve"> дисгар</w:t>
      </w:r>
      <w:r w:rsidR="00B5436D">
        <w:rPr>
          <w:color w:val="212121"/>
          <w:sz w:val="28"/>
          <w:szCs w:val="28"/>
          <w:lang w:val="uk-UA"/>
        </w:rPr>
        <w:t>монії розвитку лице</w:t>
      </w:r>
      <w:r w:rsidR="00523957">
        <w:rPr>
          <w:color w:val="212121"/>
          <w:sz w:val="28"/>
          <w:szCs w:val="28"/>
          <w:lang w:val="uk-UA"/>
        </w:rPr>
        <w:t>вого скелету</w:t>
      </w:r>
      <w:r w:rsidR="00AB4DC1">
        <w:rPr>
          <w:color w:val="212121"/>
          <w:sz w:val="28"/>
          <w:szCs w:val="28"/>
          <w:lang w:val="uk-UA"/>
        </w:rPr>
        <w:t xml:space="preserve"> </w:t>
      </w:r>
      <w:r w:rsidR="00AB4DC1" w:rsidRPr="00AB4DC1">
        <w:rPr>
          <w:color w:val="212121"/>
          <w:sz w:val="28"/>
          <w:szCs w:val="28"/>
          <w:lang w:val="uk-UA"/>
        </w:rPr>
        <w:t xml:space="preserve">[ </w:t>
      </w:r>
      <w:r w:rsidR="00D86E11">
        <w:rPr>
          <w:color w:val="212121"/>
          <w:sz w:val="28"/>
          <w:szCs w:val="28"/>
          <w:lang w:val="uk-UA"/>
        </w:rPr>
        <w:t>42,51,52</w:t>
      </w:r>
      <w:r w:rsidR="00AB4DC1" w:rsidRPr="00AB4DC1">
        <w:rPr>
          <w:color w:val="212121"/>
          <w:sz w:val="28"/>
          <w:szCs w:val="28"/>
          <w:lang w:val="uk-UA"/>
        </w:rPr>
        <w:t>]</w:t>
      </w:r>
      <w:r w:rsidR="00523957">
        <w:rPr>
          <w:color w:val="212121"/>
          <w:sz w:val="28"/>
          <w:szCs w:val="28"/>
          <w:lang w:val="uk-UA"/>
        </w:rPr>
        <w:t>.</w:t>
      </w:r>
    </w:p>
    <w:p w:rsidR="00CD73C4" w:rsidRPr="007D6473" w:rsidRDefault="00CD73C4" w:rsidP="007A5C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sz w:val="28"/>
          <w:szCs w:val="28"/>
        </w:rPr>
      </w:pPr>
      <w:r w:rsidRPr="007D6473">
        <w:rPr>
          <w:color w:val="212121"/>
          <w:sz w:val="28"/>
          <w:szCs w:val="28"/>
          <w:lang w:val="uk-UA"/>
        </w:rPr>
        <w:tab/>
        <w:t xml:space="preserve">Доведено, що серед пацієнтів з повною розщілиною піднебіння провідною деформацією вважається </w:t>
      </w:r>
      <w:r w:rsidR="00A462C5">
        <w:rPr>
          <w:color w:val="212121"/>
          <w:sz w:val="28"/>
          <w:szCs w:val="28"/>
          <w:lang w:val="uk-UA"/>
        </w:rPr>
        <w:t>недорозвинення верхньої щелепи та</w:t>
      </w:r>
      <w:r w:rsidRPr="007D6473">
        <w:rPr>
          <w:color w:val="212121"/>
          <w:sz w:val="28"/>
          <w:szCs w:val="28"/>
          <w:lang w:val="uk-UA"/>
        </w:rPr>
        <w:t xml:space="preserve"> її звуження в бічних в</w:t>
      </w:r>
      <w:r w:rsidR="00E718E3">
        <w:rPr>
          <w:color w:val="212121"/>
          <w:sz w:val="28"/>
          <w:szCs w:val="28"/>
          <w:lang w:val="uk-UA"/>
        </w:rPr>
        <w:t xml:space="preserve">ідділах, які зустрічаються  у </w:t>
      </w:r>
      <w:r w:rsidRPr="007D6473">
        <w:rPr>
          <w:color w:val="212121"/>
          <w:sz w:val="28"/>
          <w:szCs w:val="28"/>
          <w:lang w:val="uk-UA"/>
        </w:rPr>
        <w:t>69% прооперованих дітей. При цьому науково-обґрунтовані методи ліку</w:t>
      </w:r>
      <w:r w:rsidR="00A462C5">
        <w:rPr>
          <w:color w:val="212121"/>
          <w:sz w:val="28"/>
          <w:szCs w:val="28"/>
          <w:lang w:val="uk-UA"/>
        </w:rPr>
        <w:t>вання звуження верхньої щелепи в</w:t>
      </w:r>
      <w:r w:rsidRPr="007D6473">
        <w:rPr>
          <w:color w:val="212121"/>
          <w:sz w:val="28"/>
          <w:szCs w:val="28"/>
          <w:lang w:val="uk-UA"/>
        </w:rPr>
        <w:t xml:space="preserve"> дітей з такою патологією представлені </w:t>
      </w:r>
      <w:r w:rsidRPr="00523957">
        <w:rPr>
          <w:sz w:val="28"/>
          <w:szCs w:val="28"/>
          <w:lang w:val="uk-UA"/>
        </w:rPr>
        <w:t>одиничними</w:t>
      </w:r>
      <w:r w:rsidRPr="007D6473">
        <w:rPr>
          <w:color w:val="212121"/>
          <w:sz w:val="28"/>
          <w:szCs w:val="28"/>
          <w:lang w:val="uk-UA"/>
        </w:rPr>
        <w:t xml:space="preserve"> роботами.</w:t>
      </w:r>
    </w:p>
    <w:p w:rsidR="00262D37" w:rsidRDefault="00CD73C4" w:rsidP="007A5C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7D6473">
        <w:rPr>
          <w:color w:val="212121"/>
          <w:sz w:val="28"/>
          <w:szCs w:val="28"/>
          <w:lang w:val="uk-UA"/>
        </w:rPr>
        <w:lastRenderedPageBreak/>
        <w:tab/>
      </w:r>
      <w:r w:rsidRPr="00CD73C4">
        <w:rPr>
          <w:sz w:val="28"/>
          <w:szCs w:val="28"/>
          <w:lang w:val="uk-UA"/>
        </w:rPr>
        <w:t xml:space="preserve">Тим </w:t>
      </w:r>
      <w:r w:rsidRPr="007D6473">
        <w:rPr>
          <w:color w:val="212121"/>
          <w:sz w:val="28"/>
          <w:szCs w:val="28"/>
          <w:lang w:val="uk-UA"/>
        </w:rPr>
        <w:t>часом, однією з невирішених актуальних проблем сучасної стоматології є вдосконалення методів ранньої реабілітації дітей з вродженою аномалією щелепно-лицевої ділянки</w:t>
      </w:r>
      <w:r w:rsidR="00D86E11" w:rsidRPr="00D86E11">
        <w:rPr>
          <w:color w:val="212121"/>
          <w:sz w:val="28"/>
          <w:szCs w:val="28"/>
          <w:lang w:val="uk-UA"/>
        </w:rPr>
        <w:t xml:space="preserve"> [</w:t>
      </w:r>
      <w:r w:rsidR="00FE660D">
        <w:rPr>
          <w:color w:val="212121"/>
          <w:sz w:val="28"/>
          <w:szCs w:val="28"/>
          <w:lang w:val="uk-UA"/>
        </w:rPr>
        <w:t>54,61,</w:t>
      </w:r>
      <w:r w:rsidR="00D33090" w:rsidRPr="00D33090">
        <w:rPr>
          <w:sz w:val="28"/>
          <w:szCs w:val="28"/>
          <w:lang w:val="uk-UA"/>
        </w:rPr>
        <w:t>25</w:t>
      </w:r>
      <w:r w:rsidR="00D86E11" w:rsidRPr="00D33090">
        <w:rPr>
          <w:sz w:val="28"/>
          <w:szCs w:val="28"/>
          <w:lang w:val="uk-UA"/>
        </w:rPr>
        <w:t>5</w:t>
      </w:r>
      <w:r w:rsidR="00D86E11" w:rsidRPr="00D86E11">
        <w:rPr>
          <w:color w:val="212121"/>
          <w:sz w:val="28"/>
          <w:szCs w:val="28"/>
          <w:lang w:val="uk-UA"/>
        </w:rPr>
        <w:t>]</w:t>
      </w:r>
      <w:r>
        <w:rPr>
          <w:sz w:val="28"/>
          <w:szCs w:val="28"/>
          <w:lang w:val="uk-UA"/>
        </w:rPr>
        <w:t xml:space="preserve">. </w:t>
      </w:r>
    </w:p>
    <w:p w:rsidR="00262D37" w:rsidRDefault="00262D37" w:rsidP="007A5C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color w:val="212121"/>
          <w:sz w:val="28"/>
          <w:szCs w:val="28"/>
          <w:lang w:val="uk-UA"/>
        </w:rPr>
      </w:pPr>
      <w:r>
        <w:rPr>
          <w:kern w:val="32"/>
          <w:sz w:val="28"/>
          <w:szCs w:val="28"/>
          <w:lang w:val="uk-UA"/>
        </w:rPr>
        <w:tab/>
      </w:r>
      <w:r w:rsidRPr="00494BB8">
        <w:rPr>
          <w:kern w:val="32"/>
          <w:sz w:val="28"/>
          <w:szCs w:val="28"/>
          <w:lang w:val="uk-UA"/>
        </w:rPr>
        <w:t>Таким чином, складність і трудомісткість лік</w:t>
      </w:r>
      <w:r w:rsidR="00EB1341">
        <w:rPr>
          <w:kern w:val="32"/>
          <w:sz w:val="28"/>
          <w:szCs w:val="28"/>
          <w:lang w:val="uk-UA"/>
        </w:rPr>
        <w:t>ування дітей з повною розщілиною піднебіння після вело- й</w:t>
      </w:r>
      <w:r w:rsidRPr="00494BB8">
        <w:rPr>
          <w:kern w:val="32"/>
          <w:sz w:val="28"/>
          <w:szCs w:val="28"/>
          <w:lang w:val="uk-UA"/>
        </w:rPr>
        <w:t xml:space="preserve"> уранопластики, високий відсоток незадовільних результатів та ускладнень при лікуванні, відсутність стабільності результатів роблять актуальними пошуки нових та удосконалення існуючих ортодонтичних конструкцій.</w:t>
      </w:r>
    </w:p>
    <w:p w:rsidR="007A5C4C" w:rsidRPr="007A5C4C" w:rsidRDefault="007A5C4C" w:rsidP="007A5C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color w:val="000000"/>
          <w:sz w:val="28"/>
          <w:szCs w:val="28"/>
          <w:lang w:val="uk-UA"/>
        </w:rPr>
      </w:pPr>
      <w:r w:rsidRPr="007A5C4C">
        <w:rPr>
          <w:b/>
          <w:sz w:val="28"/>
          <w:szCs w:val="28"/>
          <w:lang w:val="uk-UA"/>
        </w:rPr>
        <w:t xml:space="preserve">Зв’язок роботи з науковими програмами, планами, темами. </w:t>
      </w:r>
      <w:r w:rsidRPr="007A5C4C">
        <w:rPr>
          <w:sz w:val="28"/>
          <w:szCs w:val="28"/>
          <w:lang w:val="uk-UA"/>
        </w:rPr>
        <w:t xml:space="preserve">Дисертація виконується згідно з </w:t>
      </w:r>
      <w:r w:rsidRPr="007A5C4C">
        <w:rPr>
          <w:bCs/>
          <w:kern w:val="32"/>
          <w:sz w:val="28"/>
          <w:szCs w:val="28"/>
          <w:lang w:val="uk-UA"/>
        </w:rPr>
        <w:t xml:space="preserve">комплексним планом наукових досліджень </w:t>
      </w:r>
      <w:r w:rsidRPr="007A5C4C">
        <w:rPr>
          <w:sz w:val="28"/>
          <w:szCs w:val="28"/>
          <w:lang w:val="uk-UA"/>
        </w:rPr>
        <w:t xml:space="preserve">кафедри дитячої стоматології ДЗ «Дніпропетровська медична академія МОЗ України» – </w:t>
      </w:r>
      <w:r w:rsidRPr="007A5C4C">
        <w:rPr>
          <w:color w:val="000000"/>
          <w:sz w:val="28"/>
          <w:szCs w:val="28"/>
          <w:lang w:val="uk-UA"/>
        </w:rPr>
        <w:t xml:space="preserve">"Розробка та </w:t>
      </w:r>
      <w:r w:rsidRPr="007A5C4C">
        <w:rPr>
          <w:sz w:val="28"/>
          <w:szCs w:val="28"/>
          <w:lang w:val="uk-UA"/>
        </w:rPr>
        <w:t xml:space="preserve">удосконалення </w:t>
      </w:r>
      <w:r w:rsidRPr="007A5C4C">
        <w:rPr>
          <w:color w:val="000000"/>
          <w:sz w:val="28"/>
          <w:szCs w:val="28"/>
          <w:lang w:val="uk-UA"/>
        </w:rPr>
        <w:t>методів діагностики, патогенетичного лікування і профілактики стома</w:t>
      </w:r>
      <w:r w:rsidR="00A462C5">
        <w:rPr>
          <w:color w:val="000000"/>
          <w:sz w:val="28"/>
          <w:szCs w:val="28"/>
          <w:lang w:val="uk-UA"/>
        </w:rPr>
        <w:t>тологічних захворювань у дітей з</w:t>
      </w:r>
      <w:r w:rsidRPr="007A5C4C">
        <w:rPr>
          <w:color w:val="000000"/>
          <w:sz w:val="28"/>
          <w:szCs w:val="28"/>
          <w:lang w:val="uk-UA"/>
        </w:rPr>
        <w:t xml:space="preserve"> соматичною патологією"</w:t>
      </w:r>
      <w:r w:rsidRPr="007A5C4C">
        <w:rPr>
          <w:spacing w:val="-4"/>
          <w:kern w:val="32"/>
          <w:sz w:val="28"/>
          <w:szCs w:val="28"/>
          <w:shd w:val="clear" w:color="auto" w:fill="FFFFFF"/>
          <w:lang w:val="uk-UA"/>
        </w:rPr>
        <w:t xml:space="preserve">(№ державної реєстрації </w:t>
      </w:r>
      <w:r w:rsidRPr="007A5C4C">
        <w:rPr>
          <w:color w:val="000000"/>
          <w:sz w:val="28"/>
          <w:szCs w:val="28"/>
          <w:lang w:val="uk-UA"/>
        </w:rPr>
        <w:t>0115</w:t>
      </w:r>
      <w:r w:rsidRPr="007A5C4C">
        <w:rPr>
          <w:color w:val="000000"/>
          <w:sz w:val="28"/>
          <w:szCs w:val="28"/>
          <w:lang w:val="en-US"/>
        </w:rPr>
        <w:t>U</w:t>
      </w:r>
      <w:r w:rsidRPr="007A5C4C">
        <w:rPr>
          <w:color w:val="000000"/>
          <w:sz w:val="28"/>
          <w:szCs w:val="28"/>
          <w:lang w:val="uk-UA"/>
        </w:rPr>
        <w:t>000858).</w:t>
      </w:r>
    </w:p>
    <w:p w:rsidR="007A5C4C" w:rsidRPr="007A5C4C" w:rsidRDefault="007A5C4C" w:rsidP="007A5C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color w:val="FF0000"/>
          <w:sz w:val="28"/>
          <w:szCs w:val="28"/>
          <w:lang w:val="uk-UA"/>
        </w:rPr>
      </w:pPr>
      <w:r w:rsidRPr="007A5C4C">
        <w:rPr>
          <w:b/>
          <w:sz w:val="28"/>
          <w:szCs w:val="28"/>
          <w:lang w:val="uk-UA"/>
        </w:rPr>
        <w:tab/>
        <w:t>Мета</w:t>
      </w:r>
      <w:r w:rsidRPr="007A5C4C">
        <w:rPr>
          <w:sz w:val="28"/>
          <w:szCs w:val="28"/>
          <w:lang w:val="uk-UA"/>
        </w:rPr>
        <w:t xml:space="preserve"> </w:t>
      </w:r>
      <w:r w:rsidRPr="007A5C4C">
        <w:rPr>
          <w:b/>
          <w:sz w:val="28"/>
          <w:szCs w:val="28"/>
          <w:lang w:val="uk-UA"/>
        </w:rPr>
        <w:t>дослідження</w:t>
      </w:r>
      <w:r w:rsidRPr="007A5C4C">
        <w:rPr>
          <w:sz w:val="28"/>
          <w:szCs w:val="28"/>
          <w:lang w:val="uk-UA"/>
        </w:rPr>
        <w:t xml:space="preserve">: </w:t>
      </w:r>
      <w:r w:rsidRPr="007A5C4C">
        <w:rPr>
          <w:color w:val="212121"/>
          <w:sz w:val="28"/>
          <w:szCs w:val="28"/>
          <w:lang w:val="uk-UA"/>
        </w:rPr>
        <w:t>підвищення ефективності ліку</w:t>
      </w:r>
      <w:r w:rsidR="00EB1341">
        <w:rPr>
          <w:color w:val="212121"/>
          <w:sz w:val="28"/>
          <w:szCs w:val="28"/>
          <w:lang w:val="uk-UA"/>
        </w:rPr>
        <w:t>вання звуження верхньої щелепи у</w:t>
      </w:r>
      <w:r w:rsidRPr="007A5C4C">
        <w:rPr>
          <w:color w:val="212121"/>
          <w:sz w:val="28"/>
          <w:szCs w:val="28"/>
          <w:lang w:val="uk-UA"/>
        </w:rPr>
        <w:t xml:space="preserve"> трансверзаль</w:t>
      </w:r>
      <w:r>
        <w:rPr>
          <w:color w:val="212121"/>
          <w:sz w:val="28"/>
          <w:szCs w:val="28"/>
          <w:lang w:val="uk-UA"/>
        </w:rPr>
        <w:t>ні</w:t>
      </w:r>
      <w:r w:rsidR="00A462C5">
        <w:rPr>
          <w:color w:val="212121"/>
          <w:sz w:val="28"/>
          <w:szCs w:val="28"/>
          <w:lang w:val="uk-UA"/>
        </w:rPr>
        <w:t>й площині в</w:t>
      </w:r>
      <w:r w:rsidRPr="007A5C4C">
        <w:rPr>
          <w:color w:val="212121"/>
          <w:sz w:val="28"/>
          <w:szCs w:val="28"/>
          <w:lang w:val="uk-UA"/>
        </w:rPr>
        <w:t xml:space="preserve"> дітей з повною розщілиною піднебіння шляхом використан</w:t>
      </w:r>
      <w:r w:rsidR="00A462C5">
        <w:rPr>
          <w:color w:val="212121"/>
          <w:sz w:val="28"/>
          <w:szCs w:val="28"/>
          <w:lang w:val="uk-UA"/>
        </w:rPr>
        <w:t>ня розробленого знімного апарата</w:t>
      </w:r>
      <w:r w:rsidRPr="007A5C4C">
        <w:rPr>
          <w:color w:val="212121"/>
          <w:sz w:val="28"/>
          <w:szCs w:val="28"/>
          <w:lang w:val="uk-UA"/>
        </w:rPr>
        <w:t xml:space="preserve">, </w:t>
      </w:r>
      <w:r>
        <w:rPr>
          <w:color w:val="212121"/>
          <w:sz w:val="28"/>
          <w:szCs w:val="28"/>
          <w:lang w:val="uk-UA"/>
        </w:rPr>
        <w:t xml:space="preserve">який </w:t>
      </w:r>
      <w:r w:rsidRPr="007A5C4C">
        <w:rPr>
          <w:sz w:val="28"/>
          <w:szCs w:val="28"/>
          <w:lang w:val="uk-UA"/>
        </w:rPr>
        <w:t>забезпечує</w:t>
      </w:r>
      <w:r w:rsidRPr="007A5C4C">
        <w:rPr>
          <w:color w:val="212121"/>
          <w:sz w:val="28"/>
          <w:szCs w:val="28"/>
          <w:lang w:val="uk-UA"/>
        </w:rPr>
        <w:t xml:space="preserve"> о</w:t>
      </w:r>
      <w:r>
        <w:rPr>
          <w:color w:val="212121"/>
          <w:sz w:val="28"/>
          <w:szCs w:val="28"/>
          <w:lang w:val="uk-UA"/>
        </w:rPr>
        <w:t>птимальне за величиною,</w:t>
      </w:r>
      <w:r w:rsidRPr="007A5C4C">
        <w:rPr>
          <w:color w:val="212121"/>
          <w:sz w:val="28"/>
          <w:szCs w:val="28"/>
          <w:lang w:val="uk-UA"/>
        </w:rPr>
        <w:t xml:space="preserve"> напрямком </w:t>
      </w:r>
      <w:r>
        <w:rPr>
          <w:color w:val="212121"/>
          <w:sz w:val="28"/>
          <w:szCs w:val="28"/>
          <w:lang w:val="uk-UA"/>
        </w:rPr>
        <w:t xml:space="preserve">і зусиллям </w:t>
      </w:r>
      <w:r w:rsidRPr="007A5C4C">
        <w:rPr>
          <w:color w:val="212121"/>
          <w:sz w:val="28"/>
          <w:szCs w:val="28"/>
          <w:lang w:val="uk-UA"/>
        </w:rPr>
        <w:t>переміщення.</w:t>
      </w:r>
    </w:p>
    <w:p w:rsidR="007A5C4C" w:rsidRPr="007A5C4C" w:rsidRDefault="007A5C4C" w:rsidP="007A5C4C">
      <w:pPr>
        <w:spacing w:line="360" w:lineRule="auto"/>
        <w:ind w:firstLine="708"/>
        <w:jc w:val="both"/>
        <w:rPr>
          <w:sz w:val="28"/>
          <w:szCs w:val="28"/>
          <w:lang w:val="uk-UA"/>
        </w:rPr>
      </w:pPr>
      <w:r w:rsidRPr="007A5C4C">
        <w:rPr>
          <w:b/>
          <w:sz w:val="28"/>
          <w:szCs w:val="28"/>
          <w:lang w:val="uk-UA"/>
        </w:rPr>
        <w:t>Завдання дослідження</w:t>
      </w:r>
      <w:r w:rsidRPr="007A5C4C">
        <w:rPr>
          <w:sz w:val="28"/>
          <w:szCs w:val="28"/>
          <w:lang w:val="uk-UA"/>
        </w:rPr>
        <w:t>:</w:t>
      </w:r>
    </w:p>
    <w:p w:rsidR="007A5C4C" w:rsidRPr="007A5C4C" w:rsidRDefault="00D45E91" w:rsidP="007A5C4C">
      <w:pPr>
        <w:spacing w:line="360" w:lineRule="auto"/>
        <w:jc w:val="both"/>
        <w:rPr>
          <w:sz w:val="28"/>
          <w:szCs w:val="28"/>
          <w:lang w:val="uk-UA"/>
        </w:rPr>
      </w:pPr>
      <w:r>
        <w:rPr>
          <w:sz w:val="28"/>
          <w:szCs w:val="28"/>
          <w:lang w:val="uk-UA"/>
        </w:rPr>
        <w:tab/>
      </w:r>
      <w:r w:rsidR="007A5C4C" w:rsidRPr="007A5C4C">
        <w:rPr>
          <w:sz w:val="28"/>
          <w:szCs w:val="28"/>
          <w:lang w:val="uk-UA"/>
        </w:rPr>
        <w:t>1. Вивчити поширеність і клінічні різновид</w:t>
      </w:r>
      <w:r w:rsidR="00A462C5">
        <w:rPr>
          <w:sz w:val="28"/>
          <w:szCs w:val="28"/>
          <w:lang w:val="uk-UA"/>
        </w:rPr>
        <w:t>и морфофункціональних порушень у порожнині рота в</w:t>
      </w:r>
      <w:r w:rsidR="007A5C4C" w:rsidRPr="007A5C4C">
        <w:rPr>
          <w:sz w:val="28"/>
          <w:szCs w:val="28"/>
          <w:lang w:val="uk-UA"/>
        </w:rPr>
        <w:t xml:space="preserve"> дітей з повною розщілиною піднебіння.</w:t>
      </w:r>
    </w:p>
    <w:p w:rsidR="007A5C4C" w:rsidRPr="007A5C4C" w:rsidRDefault="00D45E91" w:rsidP="007A5C4C">
      <w:pPr>
        <w:spacing w:line="360" w:lineRule="auto"/>
        <w:jc w:val="both"/>
        <w:rPr>
          <w:sz w:val="28"/>
          <w:szCs w:val="28"/>
          <w:lang w:val="uk-UA"/>
        </w:rPr>
      </w:pPr>
      <w:r>
        <w:rPr>
          <w:sz w:val="28"/>
          <w:szCs w:val="28"/>
          <w:lang w:val="uk-UA"/>
        </w:rPr>
        <w:tab/>
      </w:r>
      <w:r w:rsidR="007A5C4C" w:rsidRPr="007A5C4C">
        <w:rPr>
          <w:sz w:val="28"/>
          <w:szCs w:val="28"/>
          <w:lang w:val="uk-UA"/>
        </w:rPr>
        <w:t>2. Дати обґрунтування фізи</w:t>
      </w:r>
      <w:r w:rsidR="00A462C5">
        <w:rPr>
          <w:sz w:val="28"/>
          <w:szCs w:val="28"/>
          <w:lang w:val="uk-UA"/>
        </w:rPr>
        <w:t>ко-математичним методом розробки ортодонтичного апарата</w:t>
      </w:r>
      <w:r w:rsidR="007A5C4C" w:rsidRPr="007A5C4C">
        <w:rPr>
          <w:sz w:val="28"/>
          <w:szCs w:val="28"/>
          <w:lang w:val="uk-UA"/>
        </w:rPr>
        <w:t xml:space="preserve"> з метою розширення </w:t>
      </w:r>
      <w:r w:rsidR="007A5C4C">
        <w:rPr>
          <w:sz w:val="28"/>
          <w:szCs w:val="28"/>
          <w:lang w:val="uk-UA"/>
        </w:rPr>
        <w:t>верхньої щелепи в трансверзальні</w:t>
      </w:r>
      <w:r w:rsidR="00A462C5">
        <w:rPr>
          <w:sz w:val="28"/>
          <w:szCs w:val="28"/>
          <w:lang w:val="uk-UA"/>
        </w:rPr>
        <w:t>й площині в</w:t>
      </w:r>
      <w:r w:rsidR="007A5C4C" w:rsidRPr="007A5C4C">
        <w:rPr>
          <w:sz w:val="28"/>
          <w:szCs w:val="28"/>
          <w:lang w:val="uk-UA"/>
        </w:rPr>
        <w:t xml:space="preserve"> дітей з повною розщілиною піднебіння.</w:t>
      </w:r>
    </w:p>
    <w:p w:rsidR="007A5C4C" w:rsidRPr="007A5C4C" w:rsidRDefault="00D45E91" w:rsidP="007A5C4C">
      <w:pPr>
        <w:spacing w:line="360" w:lineRule="auto"/>
        <w:jc w:val="both"/>
        <w:rPr>
          <w:sz w:val="28"/>
          <w:szCs w:val="28"/>
          <w:lang w:val="uk-UA"/>
        </w:rPr>
      </w:pPr>
      <w:r>
        <w:rPr>
          <w:sz w:val="28"/>
          <w:szCs w:val="28"/>
          <w:lang w:val="uk-UA"/>
        </w:rPr>
        <w:tab/>
      </w:r>
      <w:r w:rsidR="007A5C4C" w:rsidRPr="007A5C4C">
        <w:rPr>
          <w:sz w:val="28"/>
          <w:szCs w:val="28"/>
          <w:lang w:val="uk-UA"/>
        </w:rPr>
        <w:t>3. Розробити знімний апарат для розширення ве</w:t>
      </w:r>
      <w:r w:rsidR="007A5C4C">
        <w:rPr>
          <w:sz w:val="28"/>
          <w:szCs w:val="28"/>
          <w:lang w:val="uk-UA"/>
        </w:rPr>
        <w:t>рхньої щелепи в трансверзальні</w:t>
      </w:r>
      <w:r w:rsidR="00A462C5">
        <w:rPr>
          <w:sz w:val="28"/>
          <w:szCs w:val="28"/>
          <w:lang w:val="uk-UA"/>
        </w:rPr>
        <w:t>й площині в дітей у</w:t>
      </w:r>
      <w:r w:rsidR="007A5C4C" w:rsidRPr="007A5C4C">
        <w:rPr>
          <w:sz w:val="28"/>
          <w:szCs w:val="28"/>
          <w:lang w:val="uk-UA"/>
        </w:rPr>
        <w:t xml:space="preserve"> ранньому змінному прикусі (6-9 років) з повною розщілиною піднебіння.</w:t>
      </w:r>
    </w:p>
    <w:p w:rsidR="007A5C4C" w:rsidRPr="007A5C4C" w:rsidRDefault="00D45E91" w:rsidP="007A5C4C">
      <w:pPr>
        <w:spacing w:line="360" w:lineRule="auto"/>
        <w:jc w:val="both"/>
        <w:rPr>
          <w:sz w:val="28"/>
          <w:szCs w:val="28"/>
        </w:rPr>
      </w:pPr>
      <w:r>
        <w:rPr>
          <w:sz w:val="28"/>
          <w:szCs w:val="28"/>
          <w:lang w:val="uk-UA"/>
        </w:rPr>
        <w:tab/>
      </w:r>
      <w:r w:rsidR="007A5C4C" w:rsidRPr="007A5C4C">
        <w:rPr>
          <w:sz w:val="28"/>
          <w:szCs w:val="28"/>
          <w:lang w:val="uk-UA"/>
        </w:rPr>
        <w:t xml:space="preserve">4. </w:t>
      </w:r>
      <w:r w:rsidR="007A5C4C" w:rsidRPr="007A5C4C">
        <w:rPr>
          <w:sz w:val="28"/>
          <w:szCs w:val="28"/>
        </w:rPr>
        <w:t>Провести порівняльний аналіз змін трансверзальних параметрів до початку</w:t>
      </w:r>
      <w:r w:rsidR="00A462C5">
        <w:rPr>
          <w:sz w:val="28"/>
          <w:szCs w:val="28"/>
        </w:rPr>
        <w:t xml:space="preserve"> лікування </w:t>
      </w:r>
      <w:r w:rsidR="00A462C5">
        <w:rPr>
          <w:sz w:val="28"/>
          <w:szCs w:val="28"/>
          <w:lang w:val="uk-UA"/>
        </w:rPr>
        <w:t>й</w:t>
      </w:r>
      <w:r w:rsidR="007A5C4C" w:rsidRPr="007A5C4C">
        <w:rPr>
          <w:sz w:val="28"/>
          <w:szCs w:val="28"/>
        </w:rPr>
        <w:t xml:space="preserve"> </w:t>
      </w:r>
      <w:proofErr w:type="gramStart"/>
      <w:r w:rsidR="007A5C4C" w:rsidRPr="007A5C4C">
        <w:rPr>
          <w:sz w:val="28"/>
          <w:szCs w:val="28"/>
        </w:rPr>
        <w:t>п</w:t>
      </w:r>
      <w:proofErr w:type="gramEnd"/>
      <w:r w:rsidR="007A5C4C" w:rsidRPr="007A5C4C">
        <w:rPr>
          <w:sz w:val="28"/>
          <w:szCs w:val="28"/>
        </w:rPr>
        <w:t>ісля його завершення традиційними методами і з використанням роз</w:t>
      </w:r>
      <w:r w:rsidR="00A462C5">
        <w:rPr>
          <w:sz w:val="28"/>
          <w:szCs w:val="28"/>
        </w:rPr>
        <w:t>робленого ортодонтичного апарат</w:t>
      </w:r>
      <w:r w:rsidR="00A462C5">
        <w:rPr>
          <w:sz w:val="28"/>
          <w:szCs w:val="28"/>
          <w:lang w:val="uk-UA"/>
        </w:rPr>
        <w:t>а</w:t>
      </w:r>
      <w:r w:rsidR="007A5C4C" w:rsidRPr="007A5C4C">
        <w:rPr>
          <w:sz w:val="28"/>
          <w:szCs w:val="28"/>
        </w:rPr>
        <w:t>.</w:t>
      </w:r>
    </w:p>
    <w:p w:rsidR="007A5C4C" w:rsidRPr="00D45E91" w:rsidRDefault="00D45E91" w:rsidP="007A5C4C">
      <w:pPr>
        <w:spacing w:line="360" w:lineRule="auto"/>
        <w:jc w:val="both"/>
        <w:rPr>
          <w:sz w:val="28"/>
          <w:szCs w:val="28"/>
          <w:lang w:val="uk-UA"/>
        </w:rPr>
      </w:pPr>
      <w:r>
        <w:rPr>
          <w:sz w:val="28"/>
          <w:szCs w:val="28"/>
          <w:lang w:val="uk-UA"/>
        </w:rPr>
        <w:lastRenderedPageBreak/>
        <w:tab/>
      </w:r>
      <w:r w:rsidR="007A5C4C" w:rsidRPr="007A5C4C">
        <w:rPr>
          <w:sz w:val="28"/>
          <w:szCs w:val="28"/>
          <w:lang w:val="uk-UA"/>
        </w:rPr>
        <w:t xml:space="preserve">5. </w:t>
      </w:r>
      <w:r w:rsidR="007A5C4C" w:rsidRPr="00D45E91">
        <w:rPr>
          <w:sz w:val="28"/>
          <w:szCs w:val="28"/>
          <w:lang w:val="uk-UA"/>
        </w:rPr>
        <w:t xml:space="preserve">Провести апробацію розробленого методу ортодонтичного лікування дітей </w:t>
      </w:r>
      <w:r w:rsidR="00A462C5" w:rsidRPr="00D45E91">
        <w:rPr>
          <w:sz w:val="28"/>
          <w:szCs w:val="28"/>
          <w:lang w:val="uk-UA"/>
        </w:rPr>
        <w:t xml:space="preserve">з повною розщілиною піднебіння </w:t>
      </w:r>
      <w:r w:rsidR="00A462C5">
        <w:rPr>
          <w:sz w:val="28"/>
          <w:szCs w:val="28"/>
          <w:lang w:val="uk-UA"/>
        </w:rPr>
        <w:t>й</w:t>
      </w:r>
      <w:r w:rsidR="007A5C4C" w:rsidRPr="00D45E91">
        <w:rPr>
          <w:sz w:val="28"/>
          <w:szCs w:val="28"/>
          <w:lang w:val="uk-UA"/>
        </w:rPr>
        <w:t xml:space="preserve"> оцінити його ефективність у найближчі та віддалені терміни.</w:t>
      </w:r>
    </w:p>
    <w:p w:rsidR="007A5C4C" w:rsidRPr="007A5C4C" w:rsidRDefault="007A5C4C" w:rsidP="007A5C4C">
      <w:pPr>
        <w:shd w:val="clear" w:color="auto" w:fill="FFFFFF"/>
        <w:spacing w:line="360" w:lineRule="auto"/>
        <w:ind w:firstLine="708"/>
        <w:jc w:val="both"/>
        <w:rPr>
          <w:rFonts w:asciiTheme="minorHAnsi" w:hAnsiTheme="minorHAnsi" w:cs="Courier New"/>
          <w:color w:val="212121"/>
          <w:sz w:val="20"/>
          <w:szCs w:val="20"/>
          <w:lang w:val="uk-UA"/>
        </w:rPr>
      </w:pPr>
      <w:r w:rsidRPr="007A5C4C">
        <w:rPr>
          <w:b/>
          <w:sz w:val="28"/>
          <w:szCs w:val="28"/>
          <w:lang w:val="uk-UA"/>
        </w:rPr>
        <w:t>Об'єкт дослідження:</w:t>
      </w:r>
      <w:r w:rsidRPr="007A5C4C">
        <w:rPr>
          <w:rFonts w:ascii="inherit" w:hAnsi="inherit" w:cs="Courier New"/>
          <w:color w:val="212121"/>
          <w:sz w:val="20"/>
          <w:szCs w:val="20"/>
          <w:lang w:val="uk-UA"/>
        </w:rPr>
        <w:t xml:space="preserve"> </w:t>
      </w:r>
      <w:r w:rsidRPr="007A5C4C">
        <w:rPr>
          <w:color w:val="212121"/>
          <w:sz w:val="28"/>
          <w:szCs w:val="28"/>
          <w:lang w:val="uk-UA"/>
        </w:rPr>
        <w:t>звуження верхньої ще</w:t>
      </w:r>
      <w:r w:rsidR="00A462C5">
        <w:rPr>
          <w:color w:val="212121"/>
          <w:sz w:val="28"/>
          <w:szCs w:val="28"/>
          <w:lang w:val="uk-UA"/>
        </w:rPr>
        <w:t>лепи в трансверзальной площині в</w:t>
      </w:r>
      <w:r w:rsidRPr="007A5C4C">
        <w:rPr>
          <w:color w:val="212121"/>
          <w:sz w:val="28"/>
          <w:szCs w:val="28"/>
          <w:lang w:val="uk-UA"/>
        </w:rPr>
        <w:t xml:space="preserve"> дітей 6-9 років з повною роз</w:t>
      </w:r>
      <w:r w:rsidR="00A462C5">
        <w:rPr>
          <w:color w:val="212121"/>
          <w:sz w:val="28"/>
          <w:szCs w:val="28"/>
          <w:lang w:val="uk-UA"/>
        </w:rPr>
        <w:t>щілиною піднебіння після вело- й</w:t>
      </w:r>
      <w:r w:rsidRPr="007A5C4C">
        <w:rPr>
          <w:color w:val="212121"/>
          <w:sz w:val="28"/>
          <w:szCs w:val="28"/>
          <w:lang w:val="uk-UA"/>
        </w:rPr>
        <w:t xml:space="preserve"> уранопластики</w:t>
      </w:r>
      <w:r w:rsidRPr="007A5C4C">
        <w:rPr>
          <w:rFonts w:ascii="inherit" w:hAnsi="inherit" w:cs="Courier New"/>
          <w:color w:val="212121"/>
          <w:sz w:val="20"/>
          <w:szCs w:val="20"/>
          <w:lang w:val="uk-UA"/>
        </w:rPr>
        <w:t>.</w:t>
      </w:r>
    </w:p>
    <w:p w:rsidR="007A5C4C" w:rsidRPr="00D33090" w:rsidRDefault="007A5C4C" w:rsidP="007A5C4C">
      <w:pPr>
        <w:shd w:val="clear" w:color="auto" w:fill="FFFFFF"/>
        <w:spacing w:line="360" w:lineRule="auto"/>
        <w:ind w:firstLine="708"/>
        <w:jc w:val="both"/>
        <w:rPr>
          <w:sz w:val="28"/>
          <w:szCs w:val="28"/>
          <w:lang w:val="uk-UA"/>
        </w:rPr>
      </w:pPr>
      <w:r w:rsidRPr="007A5C4C">
        <w:rPr>
          <w:b/>
          <w:sz w:val="28"/>
          <w:szCs w:val="28"/>
          <w:lang w:val="uk-UA"/>
        </w:rPr>
        <w:t>Предмет дослідження:</w:t>
      </w:r>
      <w:r w:rsidRPr="007A5C4C">
        <w:rPr>
          <w:color w:val="212121"/>
          <w:sz w:val="28"/>
          <w:szCs w:val="28"/>
          <w:lang w:val="uk-UA"/>
        </w:rPr>
        <w:t xml:space="preserve"> </w:t>
      </w:r>
      <w:r w:rsidRPr="00D33090">
        <w:rPr>
          <w:sz w:val="28"/>
          <w:szCs w:val="28"/>
          <w:lang w:val="uk-UA"/>
        </w:rPr>
        <w:t>показники клінічного, антропометричного, біометричного та рентге</w:t>
      </w:r>
      <w:r w:rsidR="00A462C5" w:rsidRPr="00D33090">
        <w:rPr>
          <w:sz w:val="28"/>
          <w:szCs w:val="28"/>
          <w:lang w:val="uk-UA"/>
        </w:rPr>
        <w:t>нологічного дослідження в</w:t>
      </w:r>
      <w:r w:rsidRPr="00D33090">
        <w:rPr>
          <w:sz w:val="28"/>
          <w:szCs w:val="28"/>
          <w:lang w:val="uk-UA"/>
        </w:rPr>
        <w:t xml:space="preserve"> дітей з</w:t>
      </w:r>
      <w:r w:rsidR="00A462C5" w:rsidRPr="00D33090">
        <w:rPr>
          <w:sz w:val="28"/>
          <w:szCs w:val="28"/>
          <w:lang w:val="uk-UA"/>
        </w:rPr>
        <w:t>і</w:t>
      </w:r>
      <w:r w:rsidRPr="00D33090">
        <w:rPr>
          <w:sz w:val="28"/>
          <w:szCs w:val="28"/>
          <w:lang w:val="uk-UA"/>
        </w:rPr>
        <w:t xml:space="preserve"> звуженням верхньої щелепи в транс</w:t>
      </w:r>
      <w:r w:rsidR="00A462C5" w:rsidRPr="00D33090">
        <w:rPr>
          <w:sz w:val="28"/>
          <w:szCs w:val="28"/>
          <w:lang w:val="uk-UA"/>
        </w:rPr>
        <w:t>верзальній площині після вело- й</w:t>
      </w:r>
      <w:r w:rsidRPr="00D33090">
        <w:rPr>
          <w:sz w:val="28"/>
          <w:szCs w:val="28"/>
          <w:lang w:val="uk-UA"/>
        </w:rPr>
        <w:t xml:space="preserve"> уранопластики.</w:t>
      </w:r>
    </w:p>
    <w:p w:rsidR="007A5C4C" w:rsidRPr="007A5C4C" w:rsidRDefault="007A5C4C" w:rsidP="007A5C4C">
      <w:pPr>
        <w:widowControl w:val="0"/>
        <w:spacing w:line="360" w:lineRule="auto"/>
        <w:ind w:firstLine="567"/>
        <w:contextualSpacing/>
        <w:jc w:val="both"/>
        <w:rPr>
          <w:rFonts w:eastAsia="Calibri"/>
          <w:color w:val="FF0000"/>
          <w:kern w:val="32"/>
          <w:sz w:val="28"/>
          <w:szCs w:val="28"/>
          <w:lang w:val="uk-UA" w:eastAsia="en-US"/>
        </w:rPr>
      </w:pPr>
      <w:r w:rsidRPr="007A5C4C">
        <w:rPr>
          <w:b/>
          <w:sz w:val="28"/>
          <w:szCs w:val="28"/>
          <w:lang w:val="uk-UA"/>
        </w:rPr>
        <w:t>Методи дослідження:</w:t>
      </w:r>
      <w:r w:rsidRPr="007A5C4C">
        <w:rPr>
          <w:rFonts w:asciiTheme="minorHAnsi" w:hAnsiTheme="minorHAnsi" w:cs="Courier New"/>
          <w:color w:val="212121"/>
          <w:lang w:val="uk-UA"/>
        </w:rPr>
        <w:t xml:space="preserve"> </w:t>
      </w:r>
      <w:r w:rsidR="00A462C5">
        <w:rPr>
          <w:color w:val="212121"/>
          <w:sz w:val="28"/>
          <w:szCs w:val="28"/>
          <w:lang w:val="uk-UA"/>
        </w:rPr>
        <w:t>клінічний (опитування, огляд обличч</w:t>
      </w:r>
      <w:r w:rsidRPr="007A5C4C">
        <w:rPr>
          <w:color w:val="212121"/>
          <w:sz w:val="28"/>
          <w:szCs w:val="28"/>
          <w:lang w:val="uk-UA"/>
        </w:rPr>
        <w:t>я, порожнини рота), антропометричні (вив</w:t>
      </w:r>
      <w:r w:rsidR="00A462C5">
        <w:rPr>
          <w:color w:val="212121"/>
          <w:sz w:val="28"/>
          <w:szCs w:val="28"/>
          <w:lang w:val="uk-UA"/>
        </w:rPr>
        <w:t>чення розмірів голови, форми обличч</w:t>
      </w:r>
      <w:r w:rsidRPr="007A5C4C">
        <w:rPr>
          <w:color w:val="212121"/>
          <w:sz w:val="28"/>
          <w:szCs w:val="28"/>
          <w:lang w:val="uk-UA"/>
        </w:rPr>
        <w:t xml:space="preserve">я, взаємозв'язку </w:t>
      </w:r>
      <w:r w:rsidR="00A462C5">
        <w:rPr>
          <w:color w:val="212121"/>
          <w:sz w:val="28"/>
          <w:szCs w:val="28"/>
          <w:lang w:val="uk-UA"/>
        </w:rPr>
        <w:t>форми лице</w:t>
      </w:r>
      <w:r w:rsidRPr="007A5C4C">
        <w:rPr>
          <w:color w:val="212121"/>
          <w:sz w:val="28"/>
          <w:szCs w:val="28"/>
          <w:lang w:val="uk-UA"/>
        </w:rPr>
        <w:t>вого відділу черепа і зубоальвеолярних дуг), біометричні (вимір</w:t>
      </w:r>
      <w:r w:rsidR="00A462C5">
        <w:rPr>
          <w:color w:val="212121"/>
          <w:sz w:val="28"/>
          <w:szCs w:val="28"/>
          <w:lang w:val="uk-UA"/>
        </w:rPr>
        <w:t>ювання</w:t>
      </w:r>
      <w:r w:rsidRPr="007A5C4C">
        <w:rPr>
          <w:color w:val="212121"/>
          <w:sz w:val="28"/>
          <w:szCs w:val="28"/>
          <w:lang w:val="uk-UA"/>
        </w:rPr>
        <w:t xml:space="preserve"> моделей щелеп), рентгенологічні (ортопантомографія щелеп, телерентгенографія голови в прямій і бічній про</w:t>
      </w:r>
      <w:r w:rsidR="00A462C5">
        <w:rPr>
          <w:color w:val="212121"/>
          <w:sz w:val="28"/>
          <w:szCs w:val="28"/>
          <w:lang w:val="uk-UA"/>
        </w:rPr>
        <w:t xml:space="preserve">екції, комп'ютерна томографія) </w:t>
      </w:r>
      <w:r w:rsidR="00A462C5" w:rsidRPr="007A5C4C">
        <w:rPr>
          <w:sz w:val="28"/>
          <w:szCs w:val="28"/>
          <w:lang w:val="uk-UA"/>
        </w:rPr>
        <w:t>–</w:t>
      </w:r>
      <w:r w:rsidRPr="007A5C4C">
        <w:rPr>
          <w:color w:val="212121"/>
          <w:sz w:val="28"/>
          <w:szCs w:val="28"/>
          <w:lang w:val="uk-UA"/>
        </w:rPr>
        <w:t xml:space="preserve"> для діагностики, характеристики змін параме</w:t>
      </w:r>
      <w:r w:rsidR="00F5224F">
        <w:rPr>
          <w:color w:val="212121"/>
          <w:sz w:val="28"/>
          <w:szCs w:val="28"/>
          <w:lang w:val="uk-UA"/>
        </w:rPr>
        <w:t>трів верхньої і нижньої щелеп та</w:t>
      </w:r>
      <w:r w:rsidRPr="007A5C4C">
        <w:rPr>
          <w:color w:val="212121"/>
          <w:sz w:val="28"/>
          <w:szCs w:val="28"/>
          <w:lang w:val="uk-UA"/>
        </w:rPr>
        <w:t xml:space="preserve"> оцінки ефективності лікування розробленим апаратом; статистичний </w:t>
      </w:r>
      <w:r w:rsidRPr="007A5C4C">
        <w:rPr>
          <w:sz w:val="28"/>
          <w:szCs w:val="28"/>
          <w:lang w:val="uk-UA"/>
        </w:rPr>
        <w:t>–</w:t>
      </w:r>
      <w:r>
        <w:rPr>
          <w:sz w:val="28"/>
          <w:szCs w:val="28"/>
          <w:lang w:val="uk-UA"/>
        </w:rPr>
        <w:t xml:space="preserve"> </w:t>
      </w:r>
      <w:r w:rsidRPr="007A5C4C">
        <w:rPr>
          <w:color w:val="212121"/>
          <w:sz w:val="28"/>
          <w:szCs w:val="28"/>
          <w:lang w:val="uk-UA"/>
        </w:rPr>
        <w:t>для визнач</w:t>
      </w:r>
      <w:r>
        <w:rPr>
          <w:color w:val="212121"/>
          <w:sz w:val="28"/>
          <w:szCs w:val="28"/>
          <w:lang w:val="uk-UA"/>
        </w:rPr>
        <w:t>ення достовірності факторіально-результативного</w:t>
      </w:r>
      <w:r w:rsidR="00F5224F">
        <w:rPr>
          <w:color w:val="212121"/>
          <w:sz w:val="28"/>
          <w:szCs w:val="28"/>
          <w:lang w:val="uk-UA"/>
        </w:rPr>
        <w:t xml:space="preserve"> взаємозв'язку моделювання й</w:t>
      </w:r>
      <w:r w:rsidRPr="007A5C4C">
        <w:rPr>
          <w:color w:val="212121"/>
          <w:sz w:val="28"/>
          <w:szCs w:val="28"/>
          <w:lang w:val="uk-UA"/>
        </w:rPr>
        <w:t xml:space="preserve"> прогнозування отриманих результатів.</w:t>
      </w:r>
      <w:r w:rsidRPr="007A5C4C">
        <w:rPr>
          <w:i/>
          <w:kern w:val="32"/>
          <w:sz w:val="28"/>
          <w:szCs w:val="28"/>
          <w:lang w:val="uk-UA"/>
        </w:rPr>
        <w:t xml:space="preserve"> </w:t>
      </w:r>
      <w:r w:rsidRPr="007A5C4C">
        <w:rPr>
          <w:rFonts w:eastAsia="Calibri"/>
          <w:kern w:val="32"/>
          <w:sz w:val="28"/>
          <w:szCs w:val="28"/>
          <w:lang w:val="uk-UA" w:eastAsia="en-US"/>
        </w:rPr>
        <w:t>Обробка результатів досліджень проводилася з використанням методів  описової статистики, непараметричних критеріїв (Вілкоксона-Мана-</w:t>
      </w:r>
      <w:r w:rsidR="00F5224F">
        <w:rPr>
          <w:rFonts w:eastAsia="Calibri"/>
          <w:spacing w:val="-8"/>
          <w:kern w:val="32"/>
          <w:sz w:val="28"/>
          <w:szCs w:val="28"/>
          <w:lang w:val="uk-UA" w:eastAsia="en-US"/>
        </w:rPr>
        <w:t>Уї</w:t>
      </w:r>
      <w:r w:rsidRPr="007A5C4C">
        <w:rPr>
          <w:rFonts w:eastAsia="Calibri"/>
          <w:spacing w:val="-8"/>
          <w:kern w:val="32"/>
          <w:sz w:val="28"/>
          <w:szCs w:val="28"/>
          <w:lang w:val="uk-UA" w:eastAsia="en-US"/>
        </w:rPr>
        <w:t xml:space="preserve">тні) </w:t>
      </w:r>
      <w:r>
        <w:rPr>
          <w:sz w:val="28"/>
          <w:szCs w:val="28"/>
          <w:lang w:val="uk-UA"/>
        </w:rPr>
        <w:t>.</w:t>
      </w:r>
    </w:p>
    <w:p w:rsidR="00D33090" w:rsidRPr="00D33090" w:rsidRDefault="007A5C4C" w:rsidP="00D33090">
      <w:pPr>
        <w:shd w:val="clear" w:color="auto" w:fill="FFFFFF"/>
        <w:spacing w:line="360" w:lineRule="auto"/>
        <w:ind w:firstLine="708"/>
        <w:jc w:val="both"/>
        <w:rPr>
          <w:color w:val="FF0000"/>
          <w:sz w:val="28"/>
          <w:szCs w:val="28"/>
          <w:lang w:val="uk-UA"/>
        </w:rPr>
      </w:pPr>
      <w:r w:rsidRPr="007A5C4C">
        <w:rPr>
          <w:rFonts w:cs="Consolas"/>
          <w:b/>
          <w:spacing w:val="-4"/>
          <w:kern w:val="32"/>
          <w:sz w:val="28"/>
          <w:szCs w:val="28"/>
          <w:lang w:val="uk-UA"/>
        </w:rPr>
        <w:t xml:space="preserve">Наукова новизна. </w:t>
      </w:r>
      <w:r w:rsidR="00D33090" w:rsidRPr="00D33090">
        <w:rPr>
          <w:sz w:val="28"/>
          <w:szCs w:val="28"/>
          <w:lang w:val="uk-UA"/>
        </w:rPr>
        <w:t>Уточнено наукові дані про частоту виникнення і ступінь звуження верхньої щелепи у трансверзальній площині за результатами проведеного стоматологічного обстеження дітей у віці 6-9 років з повною розщілиною піднебіння після проведеного хірургічного лікування (вело- й уранопластика), які складають 72%.</w:t>
      </w:r>
    </w:p>
    <w:p w:rsidR="00D33090" w:rsidRPr="00D33090" w:rsidRDefault="00D33090" w:rsidP="00D33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sz w:val="28"/>
          <w:szCs w:val="28"/>
          <w:lang w:val="uk-UA"/>
        </w:rPr>
      </w:pPr>
      <w:r w:rsidRPr="00D33090">
        <w:rPr>
          <w:color w:val="212121"/>
          <w:sz w:val="28"/>
          <w:szCs w:val="28"/>
          <w:lang w:val="uk-UA"/>
        </w:rPr>
        <w:tab/>
        <w:t xml:space="preserve">Уперше дано фізико-математичне обґрунтування конструкції знімного апарата з метою розширення верхньої щелепи у трансверзальній площині в дітей після хірургічного лікування повної розщілини піднебіння </w:t>
      </w:r>
      <w:r w:rsidRPr="00D33090">
        <w:rPr>
          <w:sz w:val="28"/>
          <w:szCs w:val="28"/>
          <w:lang w:val="uk-UA"/>
        </w:rPr>
        <w:t>у ранньому змінному прикусі.</w:t>
      </w:r>
    </w:p>
    <w:p w:rsidR="00D33090" w:rsidRPr="00D33090" w:rsidRDefault="00D33090" w:rsidP="00D33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D33090">
        <w:rPr>
          <w:color w:val="212121"/>
          <w:sz w:val="28"/>
          <w:szCs w:val="28"/>
          <w:lang w:val="uk-UA"/>
        </w:rPr>
        <w:lastRenderedPageBreak/>
        <w:tab/>
        <w:t xml:space="preserve">Розроблено новий знімний ортодонтичний апарат для розширення верхньої щелепи у трансверзальній площині в дітей з повною розщілиною піднебіння </w:t>
      </w:r>
      <w:r w:rsidRPr="00D33090">
        <w:rPr>
          <w:sz w:val="28"/>
          <w:szCs w:val="28"/>
          <w:lang w:val="uk-UA"/>
        </w:rPr>
        <w:t>у ранньому змінному прикусі.</w:t>
      </w:r>
    </w:p>
    <w:p w:rsidR="00D33090" w:rsidRPr="00D33090" w:rsidRDefault="00D33090" w:rsidP="00D33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D33090">
        <w:rPr>
          <w:color w:val="212121"/>
          <w:sz w:val="28"/>
          <w:szCs w:val="28"/>
          <w:lang w:val="uk-UA"/>
        </w:rPr>
        <w:tab/>
        <w:t xml:space="preserve">Розширені наукові поняття щодо створення прогностичної моделі для розрахунку оптимальної сили дії та її впливу на швидкість переміщення окремих зубів у трансверзальній площині в дітей після вело- й уранопластики </w:t>
      </w:r>
      <w:r w:rsidRPr="00D33090">
        <w:rPr>
          <w:sz w:val="28"/>
          <w:szCs w:val="28"/>
          <w:lang w:val="uk-UA"/>
        </w:rPr>
        <w:t>у ранньому змінному прикусі.</w:t>
      </w:r>
    </w:p>
    <w:p w:rsidR="00BE3EEC" w:rsidRPr="00D33090" w:rsidRDefault="00D33090" w:rsidP="00D33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sz w:val="28"/>
          <w:szCs w:val="28"/>
          <w:lang w:val="uk-UA"/>
        </w:rPr>
      </w:pPr>
      <w:r w:rsidRPr="00D33090">
        <w:rPr>
          <w:color w:val="212121"/>
          <w:sz w:val="28"/>
          <w:szCs w:val="28"/>
          <w:lang w:val="uk-UA"/>
        </w:rPr>
        <w:tab/>
        <w:t>Дістало подальший розвиток вивчення клінічної ефективності розробленого знімного апарата для розширення верхньої щелепи, яка підтверджується біометричними розрахунками контрольно-діагностичних моделей щелеп, антропометричними дослідженнями щелепно-лицевої ділянки та цефалометричними розрахунками телерентгенограм в бічній і прямій проекції.</w:t>
      </w:r>
    </w:p>
    <w:p w:rsidR="00A97851" w:rsidRDefault="007A5C4C" w:rsidP="007A5C4C">
      <w:pPr>
        <w:shd w:val="clear" w:color="auto" w:fill="FFFFFF"/>
        <w:spacing w:line="360" w:lineRule="auto"/>
        <w:ind w:firstLine="708"/>
        <w:jc w:val="both"/>
        <w:rPr>
          <w:b/>
          <w:sz w:val="28"/>
          <w:szCs w:val="28"/>
          <w:lang w:val="uk-UA"/>
        </w:rPr>
      </w:pPr>
      <w:r w:rsidRPr="007A5C4C">
        <w:rPr>
          <w:b/>
          <w:sz w:val="28"/>
          <w:szCs w:val="28"/>
          <w:lang w:val="uk-UA"/>
        </w:rPr>
        <w:t>Практичне значення отриманих результатів</w:t>
      </w:r>
      <w:r w:rsidRPr="007A5C4C">
        <w:rPr>
          <w:rFonts w:cs="Consolas"/>
          <w:b/>
          <w:bCs/>
          <w:spacing w:val="-4"/>
          <w:kern w:val="32"/>
          <w:sz w:val="28"/>
          <w:szCs w:val="28"/>
        </w:rPr>
        <w:t>.</w:t>
      </w:r>
      <w:r w:rsidRPr="007A5C4C">
        <w:rPr>
          <w:b/>
          <w:sz w:val="28"/>
          <w:szCs w:val="28"/>
          <w:lang w:val="uk-UA"/>
        </w:rPr>
        <w:t xml:space="preserve">  </w:t>
      </w:r>
    </w:p>
    <w:p w:rsidR="00BE3EEC" w:rsidRPr="00BE3EEC" w:rsidRDefault="00BE3EEC" w:rsidP="00025FB5">
      <w:pPr>
        <w:shd w:val="clear" w:color="auto" w:fill="FFFFFF"/>
        <w:spacing w:line="360" w:lineRule="auto"/>
        <w:ind w:firstLine="708"/>
        <w:jc w:val="both"/>
        <w:rPr>
          <w:color w:val="212121"/>
          <w:sz w:val="28"/>
          <w:szCs w:val="28"/>
          <w:lang w:val="uk-UA"/>
        </w:rPr>
      </w:pPr>
      <w:r w:rsidRPr="00BE3EEC">
        <w:rPr>
          <w:b/>
          <w:sz w:val="28"/>
          <w:szCs w:val="28"/>
          <w:lang w:val="uk-UA"/>
        </w:rPr>
        <w:t xml:space="preserve">  </w:t>
      </w:r>
      <w:r w:rsidRPr="00BE3EEC">
        <w:rPr>
          <w:color w:val="212121"/>
          <w:sz w:val="28"/>
          <w:szCs w:val="28"/>
          <w:lang w:val="uk-UA"/>
        </w:rPr>
        <w:t>Створено базу даних про структуру ортодонтичної патології в дітей з розщілинами верхньої губи та піднебіння з метою вивчення її в динаміці.</w:t>
      </w:r>
    </w:p>
    <w:p w:rsidR="00BE3EEC" w:rsidRPr="00BE3EEC" w:rsidRDefault="00BE3EEC" w:rsidP="00025F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sz w:val="28"/>
          <w:szCs w:val="28"/>
          <w:lang w:val="uk-UA"/>
        </w:rPr>
      </w:pPr>
      <w:r w:rsidRPr="00BE3EEC">
        <w:rPr>
          <w:color w:val="212121"/>
          <w:sz w:val="28"/>
          <w:szCs w:val="28"/>
          <w:lang w:val="uk-UA"/>
        </w:rPr>
        <w:tab/>
        <w:t>Розроблено метод лікування звуження верхньої щелепи у трансверзальній площині в дітей 6-9 років після вело- й уранопластики, в основі якого є с</w:t>
      </w:r>
      <w:r>
        <w:rPr>
          <w:color w:val="212121"/>
          <w:sz w:val="28"/>
          <w:szCs w:val="28"/>
          <w:lang w:val="uk-UA"/>
        </w:rPr>
        <w:t>творення нового знімного апарата</w:t>
      </w:r>
      <w:r w:rsidRPr="00BE3EEC">
        <w:rPr>
          <w:color w:val="212121"/>
          <w:sz w:val="28"/>
          <w:szCs w:val="28"/>
          <w:lang w:val="uk-UA"/>
        </w:rPr>
        <w:t xml:space="preserve"> та підтверджено ефективність його застосування у ранньому змінному прикусі.</w:t>
      </w:r>
    </w:p>
    <w:p w:rsidR="00FC73EF" w:rsidRPr="00FC73EF" w:rsidRDefault="00FC73EF" w:rsidP="00FC73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tab/>
      </w:r>
      <w:r w:rsidRPr="00FC73EF">
        <w:rPr>
          <w:sz w:val="28"/>
          <w:szCs w:val="28"/>
          <w:lang w:val="uk-UA"/>
        </w:rPr>
        <w:t>Розроблений метод лікування дітей зі звуженням верхньої щелепи в трансверзальній площині після ураностафілопластики впроваджено в клінічну практику КЗ «Дніпропетровська міська  дитяча стоматологічна поліклініка №1» ДОР», КЗ «Дніпропетровська міська  дитяча стоматологічна поліклініка №2» ДОР», КЗ «Дніпропетровська  дитяча стоматологічна поліклініка №3» ДОР», КЗ «Криворізька  дитяча стоматологічна поліклініка №5» ДОР».</w:t>
      </w:r>
    </w:p>
    <w:p w:rsidR="007A5C4C" w:rsidRPr="0010090F" w:rsidRDefault="00FC73EF" w:rsidP="0010090F">
      <w:pPr>
        <w:spacing w:line="360" w:lineRule="auto"/>
        <w:ind w:right="-2"/>
        <w:jc w:val="both"/>
        <w:rPr>
          <w:color w:val="000000"/>
          <w:sz w:val="28"/>
          <w:szCs w:val="28"/>
          <w:lang w:val="uk-UA"/>
        </w:rPr>
      </w:pPr>
      <w:r>
        <w:rPr>
          <w:sz w:val="28"/>
          <w:szCs w:val="28"/>
          <w:lang w:val="uk-UA"/>
        </w:rPr>
        <w:tab/>
      </w:r>
      <w:r w:rsidRPr="0010090F">
        <w:rPr>
          <w:sz w:val="28"/>
          <w:szCs w:val="28"/>
          <w:lang w:val="uk-UA"/>
        </w:rPr>
        <w:t>Результати дослідження впроваджені й використовуються у навчальному процесі</w:t>
      </w:r>
      <w:r w:rsidR="0010090F" w:rsidRPr="0010090F">
        <w:rPr>
          <w:sz w:val="28"/>
          <w:szCs w:val="28"/>
          <w:lang w:val="uk-UA"/>
        </w:rPr>
        <w:t xml:space="preserve"> кафедри дитячої стоматології </w:t>
      </w:r>
      <w:r w:rsidR="0010090F" w:rsidRPr="0010090F">
        <w:rPr>
          <w:color w:val="000000"/>
          <w:sz w:val="28"/>
          <w:szCs w:val="28"/>
          <w:lang w:val="uk-UA"/>
        </w:rPr>
        <w:t>ДЗ «</w:t>
      </w:r>
      <w:r w:rsidR="0010090F">
        <w:rPr>
          <w:color w:val="000000"/>
          <w:sz w:val="28"/>
          <w:szCs w:val="28"/>
          <w:lang w:val="uk-UA"/>
        </w:rPr>
        <w:t>Д</w:t>
      </w:r>
      <w:r w:rsidR="0010090F" w:rsidRPr="0010090F">
        <w:rPr>
          <w:color w:val="000000"/>
          <w:sz w:val="28"/>
          <w:szCs w:val="28"/>
          <w:lang w:val="uk-UA"/>
        </w:rPr>
        <w:t>ніпропетровська медична академія</w:t>
      </w:r>
      <w:r w:rsidR="0010090F">
        <w:rPr>
          <w:color w:val="000000"/>
          <w:sz w:val="28"/>
          <w:szCs w:val="28"/>
          <w:lang w:val="uk-UA"/>
        </w:rPr>
        <w:t xml:space="preserve"> </w:t>
      </w:r>
      <w:r w:rsidR="0010090F">
        <w:rPr>
          <w:rFonts w:eastAsia="Calibri"/>
          <w:sz w:val="28"/>
          <w:szCs w:val="28"/>
          <w:shd w:val="clear" w:color="auto" w:fill="FFFFFF"/>
          <w:lang w:val="uk-UA" w:eastAsia="en-US"/>
        </w:rPr>
        <w:t>МОЗ</w:t>
      </w:r>
      <w:r w:rsidR="0010090F" w:rsidRPr="0010090F">
        <w:rPr>
          <w:rFonts w:eastAsia="Calibri"/>
          <w:sz w:val="28"/>
          <w:szCs w:val="28"/>
          <w:shd w:val="clear" w:color="auto" w:fill="FFFFFF"/>
          <w:lang w:val="uk-UA" w:eastAsia="en-US"/>
        </w:rPr>
        <w:t xml:space="preserve"> України»</w:t>
      </w:r>
      <w:r w:rsidR="0010090F">
        <w:rPr>
          <w:rFonts w:eastAsia="Calibri"/>
          <w:sz w:val="28"/>
          <w:szCs w:val="28"/>
          <w:shd w:val="clear" w:color="auto" w:fill="FFFFFF"/>
          <w:lang w:val="uk-UA" w:eastAsia="en-US"/>
        </w:rPr>
        <w:t>,</w:t>
      </w:r>
      <w:r w:rsidRPr="00FC73EF">
        <w:rPr>
          <w:sz w:val="28"/>
          <w:szCs w:val="28"/>
          <w:lang w:val="uk-UA"/>
        </w:rPr>
        <w:t xml:space="preserve"> кафедри ортодонтії ВДНЗУ «Українська </w:t>
      </w:r>
      <w:r w:rsidRPr="00FC73EF">
        <w:rPr>
          <w:sz w:val="28"/>
          <w:szCs w:val="28"/>
          <w:lang w:val="uk-UA"/>
        </w:rPr>
        <w:lastRenderedPageBreak/>
        <w:t>медична стомато</w:t>
      </w:r>
      <w:r w:rsidR="0010090F">
        <w:rPr>
          <w:sz w:val="28"/>
          <w:szCs w:val="28"/>
          <w:lang w:val="uk-UA"/>
        </w:rPr>
        <w:t xml:space="preserve">логічна академія МОЗ України», </w:t>
      </w:r>
      <w:r w:rsidRPr="00FC73EF">
        <w:rPr>
          <w:sz w:val="28"/>
          <w:szCs w:val="28"/>
          <w:lang w:val="uk-UA"/>
        </w:rPr>
        <w:t>кафедри ортодонтії Одеського національного медичного університету.</w:t>
      </w:r>
    </w:p>
    <w:p w:rsidR="007A5C4C" w:rsidRPr="007A5C4C" w:rsidRDefault="007A5C4C" w:rsidP="007A5C4C">
      <w:pPr>
        <w:spacing w:line="360" w:lineRule="auto"/>
        <w:ind w:firstLine="708"/>
        <w:jc w:val="both"/>
        <w:rPr>
          <w:sz w:val="28"/>
          <w:szCs w:val="28"/>
          <w:lang w:val="uk-UA"/>
        </w:rPr>
      </w:pPr>
      <w:r w:rsidRPr="007A5C4C">
        <w:rPr>
          <w:b/>
          <w:sz w:val="28"/>
          <w:szCs w:val="28"/>
          <w:lang w:val="uk-UA"/>
        </w:rPr>
        <w:t>Особистий внесок здобувача.</w:t>
      </w:r>
      <w:r w:rsidRPr="007A5C4C">
        <w:rPr>
          <w:sz w:val="28"/>
          <w:szCs w:val="28"/>
          <w:lang w:val="uk-UA"/>
        </w:rPr>
        <w:t xml:space="preserve"> Автором особисто проведено патентно-</w:t>
      </w:r>
      <w:r w:rsidR="00A07387">
        <w:rPr>
          <w:sz w:val="28"/>
          <w:szCs w:val="28"/>
          <w:lang w:val="uk-UA"/>
        </w:rPr>
        <w:t>інформаційний пошук, оброблена й</w:t>
      </w:r>
      <w:r w:rsidRPr="007A5C4C">
        <w:rPr>
          <w:sz w:val="28"/>
          <w:szCs w:val="28"/>
          <w:lang w:val="uk-UA"/>
        </w:rPr>
        <w:t xml:space="preserve"> проаналізована наукова література за темою дисертації. Розроблено знімний ортодонтичний апарат для розширення верхньої щелепи. </w:t>
      </w:r>
      <w:r w:rsidRPr="007A5C4C">
        <w:rPr>
          <w:kern w:val="32"/>
          <w:sz w:val="28"/>
          <w:szCs w:val="28"/>
          <w:lang w:val="uk-UA"/>
        </w:rPr>
        <w:t>Безпосередньо здобувачем здійснено лікування пацієнтів та їх клінічний моніторинг. Дисертант провів всебічне обстеже</w:t>
      </w:r>
      <w:r w:rsidR="00A97851">
        <w:rPr>
          <w:kern w:val="32"/>
          <w:sz w:val="28"/>
          <w:szCs w:val="28"/>
          <w:lang w:val="uk-UA"/>
        </w:rPr>
        <w:t>ння хворих, зокрема</w:t>
      </w:r>
      <w:r w:rsidR="00A07387">
        <w:rPr>
          <w:kern w:val="32"/>
          <w:sz w:val="28"/>
          <w:szCs w:val="28"/>
          <w:lang w:val="uk-UA"/>
        </w:rPr>
        <w:t>, опитування й</w:t>
      </w:r>
      <w:r w:rsidRPr="007A5C4C">
        <w:rPr>
          <w:kern w:val="32"/>
          <w:sz w:val="28"/>
          <w:szCs w:val="28"/>
          <w:lang w:val="uk-UA"/>
        </w:rPr>
        <w:t xml:space="preserve"> огляд, науковий системний аналіз результатів клінічних, антропометричних, біометричних та рентгенологічних досліджень, </w:t>
      </w:r>
      <w:r w:rsidRPr="007A5C4C">
        <w:rPr>
          <w:sz w:val="28"/>
          <w:szCs w:val="28"/>
          <w:lang w:val="uk-UA"/>
        </w:rPr>
        <w:t>узагальнення результатів і їх статистичну оброб</w:t>
      </w:r>
      <w:r w:rsidR="00A07387">
        <w:rPr>
          <w:sz w:val="28"/>
          <w:szCs w:val="28"/>
          <w:lang w:val="uk-UA"/>
        </w:rPr>
        <w:t>ку. Складено текст та оформлено дисертаційну роботу</w:t>
      </w:r>
      <w:r w:rsidRPr="007A5C4C">
        <w:rPr>
          <w:sz w:val="28"/>
          <w:szCs w:val="28"/>
          <w:lang w:val="uk-UA"/>
        </w:rPr>
        <w:t>. Разом з н</w:t>
      </w:r>
      <w:r w:rsidR="00A07387">
        <w:rPr>
          <w:sz w:val="28"/>
          <w:szCs w:val="28"/>
          <w:lang w:val="uk-UA"/>
        </w:rPr>
        <w:t>ауковим керівником сформульовано висновки й</w:t>
      </w:r>
      <w:r w:rsidRPr="007A5C4C">
        <w:rPr>
          <w:sz w:val="28"/>
          <w:szCs w:val="28"/>
          <w:lang w:val="uk-UA"/>
        </w:rPr>
        <w:t xml:space="preserve"> практичні рекомендації. </w:t>
      </w:r>
    </w:p>
    <w:p w:rsidR="007A5C4C" w:rsidRPr="007A5C4C" w:rsidRDefault="007A5C4C" w:rsidP="007A5C4C">
      <w:pPr>
        <w:shd w:val="clear" w:color="auto" w:fill="FFFFFF"/>
        <w:spacing w:line="360" w:lineRule="auto"/>
        <w:ind w:firstLine="540"/>
        <w:jc w:val="both"/>
        <w:rPr>
          <w:rFonts w:cs="Consolas"/>
          <w:color w:val="212121"/>
          <w:sz w:val="28"/>
          <w:szCs w:val="28"/>
          <w:lang w:val="uk-UA"/>
        </w:rPr>
      </w:pPr>
      <w:r w:rsidRPr="007A5C4C">
        <w:rPr>
          <w:rFonts w:cs="Consolas"/>
          <w:b/>
          <w:sz w:val="28"/>
          <w:szCs w:val="28"/>
          <w:lang w:val="uk-UA"/>
        </w:rPr>
        <w:t xml:space="preserve">Апробація результатів дисертації. </w:t>
      </w:r>
      <w:r w:rsidR="0042363A" w:rsidRPr="0042363A">
        <w:rPr>
          <w:rFonts w:cs="Consolas"/>
          <w:sz w:val="28"/>
          <w:szCs w:val="28"/>
          <w:lang w:val="uk-UA"/>
        </w:rPr>
        <w:t>Основні положення дисертації повідомлені</w:t>
      </w:r>
      <w:r w:rsidR="0042363A" w:rsidRPr="0042363A">
        <w:rPr>
          <w:rFonts w:eastAsia="Calibri" w:cs="Consolas"/>
          <w:sz w:val="28"/>
          <w:szCs w:val="28"/>
          <w:lang w:val="uk-UA"/>
        </w:rPr>
        <w:t xml:space="preserve"> на міжнародних науково-практичних конференціях:</w:t>
      </w:r>
      <w:r w:rsidR="0042363A" w:rsidRPr="0042363A">
        <w:rPr>
          <w:rFonts w:cs="Consolas"/>
          <w:color w:val="212121"/>
          <w:sz w:val="28"/>
          <w:szCs w:val="28"/>
          <w:lang w:val="uk-UA"/>
        </w:rPr>
        <w:t xml:space="preserve"> IX Всесвітньому конгресі Міжнародного фонду розщілини губи й піднебіння (CLEFT2015)  (м. Москва, 31 серпня – 4 вересня 2015 року), IV Російсько-Європейському конгресі з дитячої стоматології, присвяченому 25-річчю кафедри дитячої стоматології МДМСУ ім. А.І. Євдокимова  (м. Москва, 28-30 вересня 2015 року),</w:t>
      </w:r>
      <w:r w:rsidR="0042363A" w:rsidRPr="0042363A">
        <w:rPr>
          <w:rFonts w:eastAsia="Calibri" w:cs="Consolas"/>
          <w:sz w:val="28"/>
          <w:szCs w:val="28"/>
          <w:lang w:val="uk-UA"/>
        </w:rPr>
        <w:t xml:space="preserve"> </w:t>
      </w:r>
      <w:r w:rsidR="0042363A" w:rsidRPr="0042363A">
        <w:rPr>
          <w:rFonts w:cs="Consolas"/>
          <w:color w:val="212121"/>
          <w:sz w:val="28"/>
          <w:szCs w:val="28"/>
          <w:lang w:val="uk-UA"/>
        </w:rPr>
        <w:t>Міжнародному конгресі стоматологів, присвяченому 85-річчю КазНМУ ім. С.Д. Асфендіярова «Карієс зубів і його ускладнення в віковому аспекті. Інновації в стоматології» (м. Алмати, 13-15 травня 2015року),</w:t>
      </w:r>
      <w:r w:rsidR="0042363A" w:rsidRPr="0042363A">
        <w:rPr>
          <w:rFonts w:eastAsia="Calibri" w:cs="Consolas"/>
          <w:sz w:val="28"/>
          <w:szCs w:val="28"/>
          <w:lang w:val="uk-UA"/>
        </w:rPr>
        <w:t xml:space="preserve"> науково-практичній конференції з міжнародною участю, присвяченій 80-річчю з дня народження С.Т. Дорошенко «Українська ортодонтична школа: вчора, сьогодні, завтра» (м. Київ, 11 березня 2016 року), науково-практичній конференції з міжнародною участю присвяченої 75-річчю з дня народження професора Г.П. Рузіна (м. Харків, 11 травня 2016 року), </w:t>
      </w:r>
      <w:r w:rsidR="0042363A" w:rsidRPr="0042363A">
        <w:rPr>
          <w:rFonts w:eastAsiaTheme="minorHAnsi" w:cs="Consolas"/>
          <w:sz w:val="28"/>
          <w:szCs w:val="28"/>
          <w:lang w:val="uk-UA"/>
        </w:rPr>
        <w:t>на обласній науково-практичній конференції, присвяченій 40-річчю заснування кафедри стоматології ФПО</w:t>
      </w:r>
      <w:r w:rsidR="0042363A" w:rsidRPr="0042363A">
        <w:rPr>
          <w:rFonts w:eastAsia="Calibri" w:cs="Consolas"/>
          <w:sz w:val="28"/>
          <w:szCs w:val="28"/>
          <w:lang w:val="uk-UA"/>
        </w:rPr>
        <w:t xml:space="preserve"> ДЗ «ДМА МОЗУ»</w:t>
      </w:r>
      <w:r w:rsidR="0042363A" w:rsidRPr="0042363A">
        <w:rPr>
          <w:rFonts w:eastAsiaTheme="minorHAnsi" w:cs="Consolas"/>
          <w:sz w:val="28"/>
          <w:szCs w:val="28"/>
          <w:lang w:val="uk-UA"/>
        </w:rPr>
        <w:t xml:space="preserve"> «Актуальні питання клінічної медицини та післядипломної освіти»</w:t>
      </w:r>
      <w:r w:rsidR="0042363A" w:rsidRPr="0042363A">
        <w:rPr>
          <w:rFonts w:eastAsia="Calibri" w:cs="Consolas"/>
          <w:sz w:val="28"/>
          <w:szCs w:val="28"/>
          <w:lang w:val="uk-UA"/>
        </w:rPr>
        <w:t xml:space="preserve"> (м. Кривий Ріг, 13 травня 2016 року).</w:t>
      </w:r>
    </w:p>
    <w:p w:rsidR="007A5C4C" w:rsidRPr="007A5C4C" w:rsidRDefault="007A5C4C" w:rsidP="007A5C4C">
      <w:pPr>
        <w:shd w:val="clear" w:color="auto" w:fill="FFFFFF"/>
        <w:spacing w:line="360" w:lineRule="auto"/>
        <w:ind w:right="5" w:firstLine="708"/>
        <w:jc w:val="both"/>
        <w:rPr>
          <w:color w:val="000000"/>
          <w:sz w:val="28"/>
          <w:szCs w:val="28"/>
        </w:rPr>
      </w:pPr>
      <w:r w:rsidRPr="007A5C4C">
        <w:rPr>
          <w:b/>
          <w:sz w:val="28"/>
          <w:szCs w:val="28"/>
          <w:lang w:val="uk-UA"/>
        </w:rPr>
        <w:lastRenderedPageBreak/>
        <w:t xml:space="preserve">Публікації. </w:t>
      </w:r>
      <w:r w:rsidRPr="007A5C4C">
        <w:rPr>
          <w:sz w:val="28"/>
          <w:szCs w:val="28"/>
          <w:lang w:val="uk-UA"/>
        </w:rPr>
        <w:t xml:space="preserve">За </w:t>
      </w:r>
      <w:r w:rsidR="00A97851">
        <w:rPr>
          <w:sz w:val="28"/>
          <w:szCs w:val="28"/>
          <w:lang w:val="uk-UA"/>
        </w:rPr>
        <w:t>темою дисертації опубліковано 9</w:t>
      </w:r>
      <w:r w:rsidRPr="007A5C4C">
        <w:rPr>
          <w:sz w:val="28"/>
          <w:szCs w:val="28"/>
          <w:lang w:val="uk-UA"/>
        </w:rPr>
        <w:t xml:space="preserve"> друков</w:t>
      </w:r>
      <w:r w:rsidR="000E450C">
        <w:rPr>
          <w:sz w:val="28"/>
          <w:szCs w:val="28"/>
          <w:lang w:val="uk-UA"/>
        </w:rPr>
        <w:t>аних праць: 6 друкованих праць у</w:t>
      </w:r>
      <w:r w:rsidRPr="007A5C4C">
        <w:rPr>
          <w:sz w:val="28"/>
          <w:szCs w:val="28"/>
          <w:lang w:val="uk-UA"/>
        </w:rPr>
        <w:t xml:space="preserve"> фахових науко</w:t>
      </w:r>
      <w:r w:rsidR="00A97851">
        <w:rPr>
          <w:sz w:val="28"/>
          <w:szCs w:val="28"/>
          <w:lang w:val="uk-UA"/>
        </w:rPr>
        <w:t>вих виданнях, 3</w:t>
      </w:r>
      <w:r w:rsidR="000E450C">
        <w:rPr>
          <w:sz w:val="28"/>
          <w:szCs w:val="28"/>
          <w:lang w:val="uk-UA"/>
        </w:rPr>
        <w:t xml:space="preserve"> тез</w:t>
      </w:r>
      <w:r w:rsidRPr="007A5C4C">
        <w:rPr>
          <w:sz w:val="28"/>
          <w:szCs w:val="28"/>
          <w:lang w:val="uk-UA"/>
        </w:rPr>
        <w:t xml:space="preserve"> в </w:t>
      </w:r>
      <w:r w:rsidR="000E450C">
        <w:rPr>
          <w:sz w:val="28"/>
          <w:szCs w:val="28"/>
          <w:lang w:val="uk-UA"/>
        </w:rPr>
        <w:t>збірниках матеріалів</w:t>
      </w:r>
      <w:r w:rsidRPr="007A5C4C">
        <w:rPr>
          <w:sz w:val="28"/>
          <w:szCs w:val="28"/>
          <w:lang w:val="uk-UA"/>
        </w:rPr>
        <w:t xml:space="preserve"> наукових конференцій.</w:t>
      </w:r>
      <w:r w:rsidRPr="007A5C4C">
        <w:rPr>
          <w:color w:val="000000"/>
          <w:sz w:val="28"/>
          <w:szCs w:val="28"/>
        </w:rPr>
        <w:t xml:space="preserve"> </w:t>
      </w:r>
      <w:r w:rsidRPr="007A5C4C">
        <w:rPr>
          <w:color w:val="000000"/>
          <w:sz w:val="28"/>
          <w:szCs w:val="28"/>
          <w:lang w:val="uk-UA"/>
        </w:rPr>
        <w:t>Отримано</w:t>
      </w:r>
      <w:r w:rsidRPr="007A5C4C">
        <w:rPr>
          <w:color w:val="000000"/>
          <w:sz w:val="28"/>
          <w:szCs w:val="28"/>
        </w:rPr>
        <w:t xml:space="preserve"> патент на </w:t>
      </w:r>
      <w:r w:rsidRPr="007A5C4C">
        <w:rPr>
          <w:color w:val="000000"/>
          <w:sz w:val="28"/>
          <w:szCs w:val="28"/>
          <w:lang w:val="uk-UA"/>
        </w:rPr>
        <w:t>корисну</w:t>
      </w:r>
      <w:r w:rsidRPr="007A5C4C">
        <w:rPr>
          <w:color w:val="000000"/>
          <w:sz w:val="28"/>
          <w:szCs w:val="28"/>
        </w:rPr>
        <w:t xml:space="preserve"> модель № 97395 «Аппарат для розширення верхн</w:t>
      </w:r>
      <w:r w:rsidRPr="007A5C4C">
        <w:rPr>
          <w:color w:val="000000"/>
          <w:sz w:val="28"/>
          <w:szCs w:val="28"/>
          <w:lang w:val="uk-UA"/>
        </w:rPr>
        <w:t>ьої щелепи у дітей</w:t>
      </w:r>
      <w:r w:rsidRPr="007A5C4C">
        <w:rPr>
          <w:color w:val="000000"/>
          <w:sz w:val="28"/>
          <w:szCs w:val="28"/>
        </w:rPr>
        <w:t>».</w:t>
      </w:r>
    </w:p>
    <w:p w:rsidR="007A5C4C" w:rsidRPr="007A5C4C" w:rsidRDefault="007A5C4C" w:rsidP="007A5C4C">
      <w:pPr>
        <w:spacing w:line="360" w:lineRule="auto"/>
        <w:jc w:val="both"/>
        <w:rPr>
          <w:sz w:val="28"/>
          <w:szCs w:val="28"/>
          <w:lang w:val="uk-UA"/>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837237" w:rsidRPr="00911211" w:rsidRDefault="00837237" w:rsidP="00216D3B">
      <w:pPr>
        <w:spacing w:after="200" w:line="360" w:lineRule="auto"/>
        <w:contextualSpacing/>
        <w:jc w:val="both"/>
        <w:rPr>
          <w:rFonts w:eastAsia="Calibri"/>
          <w:color w:val="FF0000"/>
          <w:sz w:val="28"/>
          <w:szCs w:val="28"/>
          <w:lang w:eastAsia="en-US"/>
        </w:rPr>
      </w:pPr>
    </w:p>
    <w:p w:rsidR="00D33090" w:rsidRPr="00911211" w:rsidRDefault="00D33090" w:rsidP="00216D3B">
      <w:pPr>
        <w:spacing w:after="200" w:line="360" w:lineRule="auto"/>
        <w:contextualSpacing/>
        <w:jc w:val="both"/>
        <w:rPr>
          <w:rFonts w:eastAsia="Calibri"/>
          <w:color w:val="FF0000"/>
          <w:sz w:val="28"/>
          <w:szCs w:val="28"/>
          <w:lang w:eastAsia="en-US"/>
        </w:rPr>
      </w:pPr>
    </w:p>
    <w:p w:rsidR="00D33090" w:rsidRPr="00911211" w:rsidRDefault="00D33090" w:rsidP="00216D3B">
      <w:pPr>
        <w:spacing w:after="200" w:line="360" w:lineRule="auto"/>
        <w:contextualSpacing/>
        <w:jc w:val="both"/>
        <w:rPr>
          <w:rFonts w:eastAsia="Calibri"/>
          <w:color w:val="FF0000"/>
          <w:sz w:val="28"/>
          <w:szCs w:val="28"/>
          <w:lang w:eastAsia="en-US"/>
        </w:rPr>
      </w:pPr>
    </w:p>
    <w:p w:rsidR="00D33090" w:rsidRPr="00911211" w:rsidRDefault="00D33090" w:rsidP="00216D3B">
      <w:pPr>
        <w:spacing w:after="200" w:line="360" w:lineRule="auto"/>
        <w:contextualSpacing/>
        <w:jc w:val="both"/>
        <w:rPr>
          <w:rFonts w:eastAsia="Calibri"/>
          <w:color w:val="FF0000"/>
          <w:sz w:val="28"/>
          <w:szCs w:val="28"/>
          <w:lang w:eastAsia="en-US"/>
        </w:rPr>
      </w:pPr>
    </w:p>
    <w:p w:rsidR="00D33090" w:rsidRPr="00911211" w:rsidRDefault="00D33090" w:rsidP="00216D3B">
      <w:pPr>
        <w:spacing w:after="200" w:line="360" w:lineRule="auto"/>
        <w:contextualSpacing/>
        <w:jc w:val="both"/>
        <w:rPr>
          <w:rFonts w:eastAsia="Calibri"/>
          <w:color w:val="FF0000"/>
          <w:sz w:val="28"/>
          <w:szCs w:val="28"/>
          <w:lang w:eastAsia="en-US"/>
        </w:rPr>
      </w:pPr>
    </w:p>
    <w:p w:rsidR="00D33090" w:rsidRPr="00911211" w:rsidRDefault="00D33090" w:rsidP="00216D3B">
      <w:pPr>
        <w:spacing w:after="200" w:line="360" w:lineRule="auto"/>
        <w:contextualSpacing/>
        <w:jc w:val="both"/>
        <w:rPr>
          <w:rFonts w:eastAsia="Calibri"/>
          <w:color w:val="FF0000"/>
          <w:sz w:val="28"/>
          <w:szCs w:val="28"/>
          <w:lang w:eastAsia="en-US"/>
        </w:rPr>
      </w:pPr>
    </w:p>
    <w:p w:rsidR="00D33090" w:rsidRPr="00911211" w:rsidRDefault="00D33090" w:rsidP="00216D3B">
      <w:pPr>
        <w:spacing w:after="200" w:line="360" w:lineRule="auto"/>
        <w:contextualSpacing/>
        <w:jc w:val="both"/>
        <w:rPr>
          <w:rFonts w:eastAsia="Calibri"/>
          <w:color w:val="FF0000"/>
          <w:sz w:val="28"/>
          <w:szCs w:val="28"/>
          <w:lang w:eastAsia="en-US"/>
        </w:rPr>
      </w:pPr>
    </w:p>
    <w:p w:rsidR="00D33090" w:rsidRPr="00911211" w:rsidRDefault="00D33090" w:rsidP="00216D3B">
      <w:pPr>
        <w:spacing w:after="200" w:line="360" w:lineRule="auto"/>
        <w:contextualSpacing/>
        <w:jc w:val="both"/>
        <w:rPr>
          <w:rFonts w:eastAsia="Calibri"/>
          <w:color w:val="FF0000"/>
          <w:sz w:val="28"/>
          <w:szCs w:val="28"/>
          <w:lang w:eastAsia="en-US"/>
        </w:rPr>
      </w:pPr>
    </w:p>
    <w:p w:rsidR="00837237" w:rsidRDefault="00837237" w:rsidP="007A5C4C">
      <w:pPr>
        <w:spacing w:after="200" w:line="360" w:lineRule="auto"/>
        <w:ind w:firstLine="540"/>
        <w:contextualSpacing/>
        <w:jc w:val="both"/>
        <w:rPr>
          <w:rFonts w:eastAsia="Calibri"/>
          <w:color w:val="FF0000"/>
          <w:sz w:val="28"/>
          <w:szCs w:val="28"/>
          <w:lang w:val="uk-UA" w:eastAsia="en-US"/>
        </w:rPr>
      </w:pPr>
    </w:p>
    <w:p w:rsidR="004F7737" w:rsidRPr="004F7737" w:rsidRDefault="004F7737" w:rsidP="004F7737">
      <w:pPr>
        <w:spacing w:after="200" w:line="360" w:lineRule="auto"/>
        <w:ind w:firstLine="540"/>
        <w:contextualSpacing/>
        <w:jc w:val="center"/>
        <w:rPr>
          <w:rFonts w:eastAsia="Calibri"/>
          <w:b/>
          <w:sz w:val="28"/>
          <w:szCs w:val="28"/>
          <w:lang w:val="uk-UA" w:eastAsia="en-US"/>
        </w:rPr>
      </w:pPr>
      <w:r w:rsidRPr="004F7737">
        <w:rPr>
          <w:rFonts w:eastAsia="Calibri"/>
          <w:b/>
          <w:sz w:val="28"/>
          <w:szCs w:val="28"/>
          <w:lang w:val="uk-UA" w:eastAsia="en-US"/>
        </w:rPr>
        <w:lastRenderedPageBreak/>
        <w:t>РОЗДІЛ 1</w:t>
      </w:r>
    </w:p>
    <w:p w:rsidR="004F7737" w:rsidRPr="004F7737" w:rsidRDefault="004F7737" w:rsidP="004F7737">
      <w:pPr>
        <w:spacing w:after="200" w:line="360" w:lineRule="auto"/>
        <w:ind w:firstLine="540"/>
        <w:contextualSpacing/>
        <w:jc w:val="center"/>
        <w:rPr>
          <w:rFonts w:eastAsia="Calibri"/>
          <w:b/>
          <w:sz w:val="28"/>
          <w:szCs w:val="28"/>
          <w:lang w:val="uk-UA" w:eastAsia="en-US"/>
        </w:rPr>
      </w:pPr>
      <w:r w:rsidRPr="004F7737">
        <w:rPr>
          <w:rFonts w:eastAsia="Calibri"/>
          <w:b/>
          <w:sz w:val="28"/>
          <w:szCs w:val="28"/>
          <w:lang w:val="uk-UA" w:eastAsia="en-US"/>
        </w:rPr>
        <w:t xml:space="preserve">СУЧАСНЕ УЯВЛЕННЯ ПРО </w:t>
      </w:r>
      <w:r w:rsidR="00982996">
        <w:rPr>
          <w:rFonts w:eastAsia="Calibri"/>
          <w:b/>
          <w:sz w:val="28"/>
          <w:szCs w:val="28"/>
          <w:lang w:val="uk-UA" w:eastAsia="en-US"/>
        </w:rPr>
        <w:t>ЧИННИКИ ВИНИКНЕННЯ В</w:t>
      </w:r>
      <w:r>
        <w:rPr>
          <w:rFonts w:eastAsia="Calibri"/>
          <w:b/>
          <w:sz w:val="28"/>
          <w:szCs w:val="28"/>
          <w:lang w:val="uk-UA" w:eastAsia="en-US"/>
        </w:rPr>
        <w:t>РОДЖЕНИХ РОЗЩІ</w:t>
      </w:r>
      <w:r w:rsidR="00982996">
        <w:rPr>
          <w:rFonts w:eastAsia="Calibri"/>
          <w:b/>
          <w:sz w:val="28"/>
          <w:szCs w:val="28"/>
          <w:lang w:val="uk-UA" w:eastAsia="en-US"/>
        </w:rPr>
        <w:t>ЛИН ЩЕЛЕПНО-ЛИЦЕВОЇ ОБЛАСТІ, МЕТОДИ</w:t>
      </w:r>
      <w:r w:rsidRPr="004F7737">
        <w:rPr>
          <w:rFonts w:eastAsia="Calibri"/>
          <w:b/>
          <w:sz w:val="28"/>
          <w:szCs w:val="28"/>
          <w:lang w:val="uk-UA" w:eastAsia="en-US"/>
        </w:rPr>
        <w:t xml:space="preserve"> ЇХ ХІРУРГІ</w:t>
      </w:r>
      <w:r w:rsidR="00982996">
        <w:rPr>
          <w:rFonts w:eastAsia="Calibri"/>
          <w:b/>
          <w:sz w:val="28"/>
          <w:szCs w:val="28"/>
          <w:lang w:val="uk-UA" w:eastAsia="en-US"/>
        </w:rPr>
        <w:t>ЧНОЇ ТА ОРТОДОНТИЧНОЇ КОРЕКЦІЇ В</w:t>
      </w:r>
      <w:r w:rsidRPr="004F7737">
        <w:rPr>
          <w:rFonts w:eastAsia="Calibri"/>
          <w:b/>
          <w:sz w:val="28"/>
          <w:szCs w:val="28"/>
          <w:lang w:val="uk-UA" w:eastAsia="en-US"/>
        </w:rPr>
        <w:t xml:space="preserve"> ДІТЕЙ</w:t>
      </w:r>
    </w:p>
    <w:p w:rsidR="004F7737" w:rsidRDefault="004F7737" w:rsidP="004F7737">
      <w:pPr>
        <w:spacing w:after="200" w:line="360" w:lineRule="auto"/>
        <w:ind w:firstLine="540"/>
        <w:contextualSpacing/>
        <w:jc w:val="center"/>
        <w:rPr>
          <w:rFonts w:eastAsia="Calibri"/>
          <w:b/>
          <w:sz w:val="28"/>
          <w:szCs w:val="28"/>
          <w:lang w:val="uk-UA" w:eastAsia="en-US"/>
        </w:rPr>
      </w:pPr>
      <w:r w:rsidRPr="004F7737">
        <w:rPr>
          <w:rFonts w:eastAsia="Calibri"/>
          <w:b/>
          <w:sz w:val="28"/>
          <w:szCs w:val="28"/>
          <w:lang w:val="uk-UA" w:eastAsia="en-US"/>
        </w:rPr>
        <w:t>(огляд літератури</w:t>
      </w:r>
      <w:r>
        <w:rPr>
          <w:rFonts w:eastAsia="Calibri"/>
          <w:b/>
          <w:sz w:val="28"/>
          <w:szCs w:val="28"/>
          <w:lang w:val="uk-UA" w:eastAsia="en-US"/>
        </w:rPr>
        <w:t>)</w:t>
      </w:r>
    </w:p>
    <w:p w:rsidR="00C33D31" w:rsidRPr="00C33D31" w:rsidRDefault="004F7737" w:rsidP="00C864B0">
      <w:pPr>
        <w:pStyle w:val="a3"/>
        <w:numPr>
          <w:ilvl w:val="1"/>
          <w:numId w:val="3"/>
        </w:numPr>
        <w:spacing w:line="360" w:lineRule="auto"/>
        <w:jc w:val="both"/>
        <w:rPr>
          <w:rFonts w:eastAsia="Calibri"/>
          <w:b/>
          <w:sz w:val="28"/>
          <w:szCs w:val="28"/>
          <w:lang w:val="uk-UA" w:eastAsia="en-US"/>
        </w:rPr>
      </w:pPr>
      <w:r w:rsidRPr="00C33D31">
        <w:rPr>
          <w:rFonts w:eastAsia="Calibri"/>
          <w:b/>
          <w:sz w:val="28"/>
          <w:szCs w:val="28"/>
          <w:lang w:val="uk-UA" w:eastAsia="en-US"/>
        </w:rPr>
        <w:t>Сучасні уявл</w:t>
      </w:r>
      <w:r w:rsidR="00982996">
        <w:rPr>
          <w:rFonts w:eastAsia="Calibri"/>
          <w:b/>
          <w:sz w:val="28"/>
          <w:szCs w:val="28"/>
          <w:lang w:val="uk-UA" w:eastAsia="en-US"/>
        </w:rPr>
        <w:t>ення про етіологію й</w:t>
      </w:r>
      <w:r w:rsidR="00C42083">
        <w:rPr>
          <w:rFonts w:eastAsia="Calibri"/>
          <w:b/>
          <w:sz w:val="28"/>
          <w:szCs w:val="28"/>
          <w:lang w:val="uk-UA" w:eastAsia="en-US"/>
        </w:rPr>
        <w:t xml:space="preserve"> патогенез у</w:t>
      </w:r>
      <w:r w:rsidR="00982996">
        <w:rPr>
          <w:rFonts w:eastAsia="Calibri"/>
          <w:b/>
          <w:sz w:val="28"/>
          <w:szCs w:val="28"/>
          <w:lang w:val="uk-UA" w:eastAsia="en-US"/>
        </w:rPr>
        <w:t>роджених вад щелепно-лице</w:t>
      </w:r>
      <w:r w:rsidRPr="00C33D31">
        <w:rPr>
          <w:rFonts w:eastAsia="Calibri"/>
          <w:b/>
          <w:sz w:val="28"/>
          <w:szCs w:val="28"/>
          <w:lang w:val="uk-UA" w:eastAsia="en-US"/>
        </w:rPr>
        <w:t>вої області.</w:t>
      </w:r>
    </w:p>
    <w:p w:rsidR="00A25770" w:rsidRPr="00A25770" w:rsidRDefault="0094184D" w:rsidP="00A25770">
      <w:pPr>
        <w:spacing w:line="360" w:lineRule="auto"/>
        <w:ind w:firstLine="708"/>
        <w:jc w:val="both"/>
        <w:rPr>
          <w:rFonts w:eastAsia="Calibri"/>
          <w:sz w:val="28"/>
          <w:szCs w:val="28"/>
          <w:lang w:val="uk-UA" w:eastAsia="en-US"/>
        </w:rPr>
      </w:pPr>
      <w:r>
        <w:rPr>
          <w:rFonts w:eastAsia="Calibri"/>
          <w:sz w:val="28"/>
          <w:szCs w:val="28"/>
          <w:lang w:val="uk-UA" w:eastAsia="en-US"/>
        </w:rPr>
        <w:t>В</w:t>
      </w:r>
      <w:r w:rsidR="00A25770" w:rsidRPr="00A25770">
        <w:rPr>
          <w:rFonts w:eastAsia="Calibri"/>
          <w:sz w:val="28"/>
          <w:szCs w:val="28"/>
          <w:lang w:val="uk-UA" w:eastAsia="en-US"/>
        </w:rPr>
        <w:t>родж</w:t>
      </w:r>
      <w:r w:rsidR="00837237">
        <w:rPr>
          <w:rFonts w:eastAsia="Calibri"/>
          <w:sz w:val="28"/>
          <w:szCs w:val="28"/>
          <w:lang w:val="uk-UA" w:eastAsia="en-US"/>
        </w:rPr>
        <w:t>ені вади щелепно-лицевої області (ЩЛО</w:t>
      </w:r>
      <w:r w:rsidR="00A25770" w:rsidRPr="00A25770">
        <w:rPr>
          <w:rFonts w:eastAsia="Calibri"/>
          <w:sz w:val="28"/>
          <w:szCs w:val="28"/>
          <w:lang w:val="uk-UA" w:eastAsia="en-US"/>
        </w:rPr>
        <w:t>) у зв'язку з тяжкістю пов'язаних з ними анатомічних і функціональних порушень, а також через збільшення їх частоти в популяції є однією з важ</w:t>
      </w:r>
      <w:r w:rsidR="00837237">
        <w:rPr>
          <w:rFonts w:eastAsia="Calibri"/>
          <w:sz w:val="28"/>
          <w:szCs w:val="28"/>
          <w:lang w:val="uk-UA" w:eastAsia="en-US"/>
        </w:rPr>
        <w:t xml:space="preserve">ливих проблем сучасної медицини </w:t>
      </w:r>
      <w:r w:rsidR="00837237" w:rsidRPr="00A25770">
        <w:rPr>
          <w:rFonts w:eastAsia="Calibri"/>
          <w:sz w:val="28"/>
          <w:szCs w:val="28"/>
          <w:lang w:val="uk-UA" w:eastAsia="en-US"/>
        </w:rPr>
        <w:t>[</w:t>
      </w:r>
      <w:r w:rsidR="000D4770" w:rsidRPr="000D4770">
        <w:rPr>
          <w:rFonts w:eastAsia="Calibri"/>
          <w:sz w:val="28"/>
          <w:szCs w:val="28"/>
          <w:lang w:val="uk-UA" w:eastAsia="en-US"/>
        </w:rPr>
        <w:t>2</w:t>
      </w:r>
      <w:r w:rsidR="000D4770">
        <w:rPr>
          <w:rFonts w:eastAsia="Calibri"/>
          <w:sz w:val="28"/>
          <w:szCs w:val="28"/>
          <w:lang w:val="uk-UA" w:eastAsia="en-US"/>
        </w:rPr>
        <w:t>,</w:t>
      </w:r>
      <w:r w:rsidR="000D4770" w:rsidRPr="000D4770">
        <w:rPr>
          <w:rFonts w:eastAsia="Calibri"/>
          <w:sz w:val="28"/>
          <w:szCs w:val="28"/>
          <w:lang w:val="uk-UA" w:eastAsia="en-US"/>
        </w:rPr>
        <w:t>21</w:t>
      </w:r>
      <w:r w:rsidR="00735A0F">
        <w:rPr>
          <w:rFonts w:eastAsia="Calibri"/>
          <w:sz w:val="28"/>
          <w:szCs w:val="28"/>
          <w:lang w:val="uk-UA" w:eastAsia="en-US"/>
        </w:rPr>
        <w:t>,38,49,58,62</w:t>
      </w:r>
      <w:r w:rsidR="00BB2F94">
        <w:rPr>
          <w:rFonts w:eastAsia="Calibri"/>
          <w:sz w:val="28"/>
          <w:szCs w:val="28"/>
          <w:lang w:val="uk-UA" w:eastAsia="en-US"/>
        </w:rPr>
        <w:t>,78</w:t>
      </w:r>
      <w:r w:rsidR="00837237" w:rsidRPr="00A25770">
        <w:rPr>
          <w:rFonts w:eastAsia="Calibri"/>
          <w:sz w:val="28"/>
          <w:szCs w:val="28"/>
          <w:lang w:val="uk-UA" w:eastAsia="en-US"/>
        </w:rPr>
        <w:t>]</w:t>
      </w:r>
      <w:r w:rsidR="00837237">
        <w:rPr>
          <w:rFonts w:eastAsia="Calibri"/>
          <w:sz w:val="28"/>
          <w:szCs w:val="28"/>
          <w:lang w:val="uk-UA" w:eastAsia="en-US"/>
        </w:rPr>
        <w:t xml:space="preserve">. </w:t>
      </w:r>
      <w:r w:rsidR="00982996">
        <w:rPr>
          <w:rFonts w:eastAsia="Calibri"/>
          <w:sz w:val="28"/>
          <w:szCs w:val="28"/>
          <w:lang w:val="uk-UA" w:eastAsia="en-US"/>
        </w:rPr>
        <w:t>Найчастіше розщілини губи й піднебіння є полі</w:t>
      </w:r>
      <w:r w:rsidR="00A25770" w:rsidRPr="00A25770">
        <w:rPr>
          <w:rFonts w:eastAsia="Calibri"/>
          <w:sz w:val="28"/>
          <w:szCs w:val="28"/>
          <w:lang w:val="uk-UA" w:eastAsia="en-US"/>
        </w:rPr>
        <w:t>ге</w:t>
      </w:r>
      <w:r w:rsidR="00A25770">
        <w:rPr>
          <w:rFonts w:eastAsia="Calibri"/>
          <w:sz w:val="28"/>
          <w:szCs w:val="28"/>
          <w:lang w:val="uk-UA" w:eastAsia="en-US"/>
        </w:rPr>
        <w:t>н</w:t>
      </w:r>
      <w:r w:rsidR="00982996">
        <w:rPr>
          <w:rFonts w:eastAsia="Calibri"/>
          <w:sz w:val="28"/>
          <w:szCs w:val="28"/>
          <w:lang w:val="uk-UA" w:eastAsia="en-US"/>
        </w:rPr>
        <w:t>н</w:t>
      </w:r>
      <w:r w:rsidR="00A25770">
        <w:rPr>
          <w:rFonts w:eastAsia="Calibri"/>
          <w:sz w:val="28"/>
          <w:szCs w:val="28"/>
          <w:lang w:val="uk-UA" w:eastAsia="en-US"/>
        </w:rPr>
        <w:t>ими мультифакторни</w:t>
      </w:r>
      <w:r w:rsidR="00A25770" w:rsidRPr="00A25770">
        <w:rPr>
          <w:rFonts w:eastAsia="Calibri"/>
          <w:sz w:val="28"/>
          <w:szCs w:val="28"/>
          <w:lang w:val="uk-UA" w:eastAsia="en-US"/>
        </w:rPr>
        <w:t>ми захворюваннями, які можуть зустрічатися у вигляді ізольованого пороку розвитку і бути одним із симп</w:t>
      </w:r>
      <w:r w:rsidR="00BB2F94">
        <w:rPr>
          <w:rFonts w:eastAsia="Calibri"/>
          <w:sz w:val="28"/>
          <w:szCs w:val="28"/>
          <w:lang w:val="uk-UA" w:eastAsia="en-US"/>
        </w:rPr>
        <w:t>томів вроджених синдромів [</w:t>
      </w:r>
      <w:r w:rsidR="00735A0F">
        <w:rPr>
          <w:rFonts w:eastAsia="Calibri"/>
          <w:sz w:val="28"/>
          <w:szCs w:val="28"/>
          <w:lang w:val="uk-UA" w:eastAsia="en-US"/>
        </w:rPr>
        <w:t>50,60,69,73</w:t>
      </w:r>
      <w:r w:rsidR="00BB2F94">
        <w:rPr>
          <w:rFonts w:eastAsia="Calibri"/>
          <w:sz w:val="28"/>
          <w:szCs w:val="28"/>
          <w:lang w:val="uk-UA" w:eastAsia="en-US"/>
        </w:rPr>
        <w:t>,108</w:t>
      </w:r>
      <w:r w:rsidR="00A25770" w:rsidRPr="00A25770">
        <w:rPr>
          <w:rFonts w:eastAsia="Calibri"/>
          <w:sz w:val="28"/>
          <w:szCs w:val="28"/>
          <w:lang w:val="uk-UA" w:eastAsia="en-US"/>
        </w:rPr>
        <w:t>].</w:t>
      </w:r>
    </w:p>
    <w:p w:rsidR="00A25770" w:rsidRDefault="00A25770" w:rsidP="00A25770">
      <w:pPr>
        <w:spacing w:line="360" w:lineRule="auto"/>
        <w:ind w:firstLine="708"/>
        <w:jc w:val="both"/>
        <w:rPr>
          <w:rFonts w:eastAsia="Calibri"/>
          <w:sz w:val="28"/>
          <w:szCs w:val="28"/>
          <w:lang w:val="uk-UA" w:eastAsia="en-US"/>
        </w:rPr>
      </w:pPr>
      <w:r w:rsidRPr="00A25770">
        <w:rPr>
          <w:rFonts w:eastAsia="Calibri"/>
          <w:sz w:val="28"/>
          <w:szCs w:val="28"/>
          <w:lang w:val="uk-UA" w:eastAsia="en-US"/>
        </w:rPr>
        <w:t xml:space="preserve"> За даними багатьох авторів</w:t>
      </w:r>
      <w:r w:rsidR="00982996">
        <w:rPr>
          <w:rFonts w:eastAsia="Calibri"/>
          <w:sz w:val="28"/>
          <w:szCs w:val="28"/>
          <w:lang w:val="uk-UA" w:eastAsia="en-US"/>
        </w:rPr>
        <w:t>,</w:t>
      </w:r>
      <w:r w:rsidRPr="00A25770">
        <w:rPr>
          <w:rFonts w:eastAsia="Calibri"/>
          <w:sz w:val="28"/>
          <w:szCs w:val="28"/>
          <w:lang w:val="uk-UA" w:eastAsia="en-US"/>
        </w:rPr>
        <w:t xml:space="preserve"> народження дітей з вроджени</w:t>
      </w:r>
      <w:r w:rsidR="00982996">
        <w:rPr>
          <w:rFonts w:eastAsia="Calibri"/>
          <w:sz w:val="28"/>
          <w:szCs w:val="28"/>
          <w:lang w:val="uk-UA" w:eastAsia="en-US"/>
        </w:rPr>
        <w:t>ми вадами розвитку щелепно-лице</w:t>
      </w:r>
      <w:r w:rsidRPr="00A25770">
        <w:rPr>
          <w:rFonts w:eastAsia="Calibri"/>
          <w:sz w:val="28"/>
          <w:szCs w:val="28"/>
          <w:lang w:val="uk-UA" w:eastAsia="en-US"/>
        </w:rPr>
        <w:t>вої області</w:t>
      </w:r>
      <w:r w:rsidR="00982996">
        <w:rPr>
          <w:rFonts w:eastAsia="Calibri"/>
          <w:sz w:val="28"/>
          <w:szCs w:val="28"/>
          <w:lang w:val="uk-UA" w:eastAsia="en-US"/>
        </w:rPr>
        <w:t xml:space="preserve"> </w:t>
      </w:r>
      <w:r w:rsidRPr="00A25770">
        <w:rPr>
          <w:rFonts w:eastAsia="Calibri"/>
          <w:sz w:val="28"/>
          <w:szCs w:val="28"/>
          <w:lang w:val="uk-UA" w:eastAsia="en-US"/>
        </w:rPr>
        <w:t xml:space="preserve">за останні </w:t>
      </w:r>
      <w:r w:rsidR="00982996">
        <w:rPr>
          <w:rFonts w:eastAsia="Calibri"/>
          <w:sz w:val="28"/>
          <w:szCs w:val="28"/>
          <w:lang w:val="uk-UA" w:eastAsia="en-US"/>
        </w:rPr>
        <w:t>роки має тенденцію до зростання</w:t>
      </w:r>
      <w:r w:rsidRPr="00A25770">
        <w:rPr>
          <w:rFonts w:eastAsia="Calibri"/>
          <w:sz w:val="28"/>
          <w:szCs w:val="28"/>
          <w:lang w:val="uk-UA" w:eastAsia="en-US"/>
        </w:rPr>
        <w:t xml:space="preserve"> як в Україні,</w:t>
      </w:r>
      <w:r>
        <w:rPr>
          <w:rFonts w:eastAsia="Calibri"/>
          <w:sz w:val="28"/>
          <w:szCs w:val="28"/>
          <w:lang w:val="uk-UA" w:eastAsia="en-US"/>
        </w:rPr>
        <w:t xml:space="preserve"> так і в багатьох країнах світу </w:t>
      </w:r>
      <w:r w:rsidR="00BB2F94">
        <w:rPr>
          <w:rFonts w:eastAsia="Calibri"/>
          <w:sz w:val="28"/>
          <w:szCs w:val="28"/>
          <w:lang w:val="uk-UA" w:eastAsia="en-US"/>
        </w:rPr>
        <w:t>[66, 67, 70,</w:t>
      </w:r>
      <w:r w:rsidRPr="00A25770">
        <w:rPr>
          <w:rFonts w:eastAsia="Calibri"/>
          <w:sz w:val="28"/>
          <w:szCs w:val="28"/>
          <w:lang w:val="uk-UA" w:eastAsia="en-US"/>
        </w:rPr>
        <w:t xml:space="preserve"> 36</w:t>
      </w:r>
      <w:r w:rsidR="00BB2F94">
        <w:rPr>
          <w:rFonts w:eastAsia="Calibri"/>
          <w:sz w:val="28"/>
          <w:szCs w:val="28"/>
          <w:lang w:val="uk-UA" w:eastAsia="en-US"/>
        </w:rPr>
        <w:t>, 92,129,</w:t>
      </w:r>
      <w:r w:rsidR="007366B7" w:rsidRPr="007366B7">
        <w:rPr>
          <w:rFonts w:eastAsia="Calibri"/>
          <w:sz w:val="28"/>
          <w:szCs w:val="28"/>
          <w:lang w:eastAsia="en-US"/>
        </w:rPr>
        <w:t>166,</w:t>
      </w:r>
      <w:r w:rsidR="00BB2F94">
        <w:rPr>
          <w:rFonts w:eastAsia="Calibri"/>
          <w:sz w:val="28"/>
          <w:szCs w:val="28"/>
          <w:lang w:val="uk-UA" w:eastAsia="en-US"/>
        </w:rPr>
        <w:t xml:space="preserve"> 271]. </w:t>
      </w:r>
      <w:r w:rsidRPr="00A25770">
        <w:rPr>
          <w:rFonts w:eastAsia="Calibri"/>
          <w:sz w:val="28"/>
          <w:szCs w:val="28"/>
          <w:lang w:val="uk-UA" w:eastAsia="en-US"/>
        </w:rPr>
        <w:t>Значний інтерес пред</w:t>
      </w:r>
      <w:r w:rsidR="00982996">
        <w:rPr>
          <w:rFonts w:eastAsia="Calibri"/>
          <w:sz w:val="28"/>
          <w:szCs w:val="28"/>
          <w:lang w:val="uk-UA" w:eastAsia="en-US"/>
        </w:rPr>
        <w:t>ставляють проведені дослідження щодо</w:t>
      </w:r>
      <w:r w:rsidRPr="00A25770">
        <w:rPr>
          <w:rFonts w:eastAsia="Calibri"/>
          <w:sz w:val="28"/>
          <w:szCs w:val="28"/>
          <w:lang w:val="uk-UA" w:eastAsia="en-US"/>
        </w:rPr>
        <w:t xml:space="preserve"> розрахунку приросту народжуваності таких</w:t>
      </w:r>
      <w:r w:rsidR="00982996">
        <w:rPr>
          <w:rFonts w:eastAsia="Calibri"/>
          <w:sz w:val="28"/>
          <w:szCs w:val="28"/>
          <w:lang w:val="uk-UA" w:eastAsia="en-US"/>
        </w:rPr>
        <w:t xml:space="preserve"> дітей за кожне десятиріччя, який склав</w:t>
      </w:r>
      <w:r w:rsidR="00BB2F94">
        <w:rPr>
          <w:rFonts w:eastAsia="Calibri"/>
          <w:sz w:val="28"/>
          <w:szCs w:val="28"/>
          <w:lang w:val="uk-UA" w:eastAsia="en-US"/>
        </w:rPr>
        <w:t xml:space="preserve"> 2% [129</w:t>
      </w:r>
      <w:r w:rsidR="00034A3A">
        <w:rPr>
          <w:rFonts w:eastAsia="Calibri"/>
          <w:sz w:val="28"/>
          <w:szCs w:val="28"/>
          <w:lang w:val="uk-UA" w:eastAsia="en-US"/>
        </w:rPr>
        <w:t>,166,</w:t>
      </w:r>
      <w:r w:rsidRPr="00A25770">
        <w:rPr>
          <w:rFonts w:eastAsia="Calibri"/>
          <w:sz w:val="28"/>
          <w:szCs w:val="28"/>
          <w:lang w:val="uk-UA" w:eastAsia="en-US"/>
        </w:rPr>
        <w:t>257</w:t>
      </w:r>
      <w:r w:rsidR="00314453" w:rsidRPr="00314453">
        <w:rPr>
          <w:rFonts w:eastAsia="Calibri"/>
          <w:sz w:val="28"/>
          <w:szCs w:val="28"/>
          <w:lang w:eastAsia="en-US"/>
        </w:rPr>
        <w:t>,260</w:t>
      </w:r>
      <w:r w:rsidRPr="00A25770">
        <w:rPr>
          <w:rFonts w:eastAsia="Calibri"/>
          <w:sz w:val="28"/>
          <w:szCs w:val="28"/>
          <w:lang w:val="uk-UA" w:eastAsia="en-US"/>
        </w:rPr>
        <w:t xml:space="preserve">]. Експертна група </w:t>
      </w:r>
      <w:r w:rsidRPr="00982996">
        <w:rPr>
          <w:rFonts w:eastAsia="Calibri"/>
          <w:sz w:val="28"/>
          <w:szCs w:val="28"/>
          <w:lang w:val="uk-UA" w:eastAsia="en-US"/>
        </w:rPr>
        <w:t>ВООЗ</w:t>
      </w:r>
      <w:r w:rsidRPr="00A25770">
        <w:rPr>
          <w:rFonts w:eastAsia="Calibri"/>
          <w:sz w:val="28"/>
          <w:szCs w:val="28"/>
          <w:lang w:val="uk-UA" w:eastAsia="en-US"/>
        </w:rPr>
        <w:t xml:space="preserve"> відзначила</w:t>
      </w:r>
      <w:r>
        <w:rPr>
          <w:rFonts w:eastAsia="Calibri"/>
          <w:sz w:val="28"/>
          <w:szCs w:val="28"/>
          <w:lang w:val="uk-UA" w:eastAsia="en-US"/>
        </w:rPr>
        <w:t xml:space="preserve"> частоту народження дітей з </w:t>
      </w:r>
      <w:r w:rsidR="00B61528">
        <w:rPr>
          <w:rFonts w:eastAsia="Calibri"/>
          <w:sz w:val="28"/>
          <w:szCs w:val="28"/>
          <w:lang w:val="uk-UA" w:eastAsia="en-US"/>
        </w:rPr>
        <w:t>вродженою розщілиною губи й</w:t>
      </w:r>
      <w:r w:rsidR="00982996">
        <w:rPr>
          <w:rFonts w:eastAsia="Calibri"/>
          <w:sz w:val="28"/>
          <w:szCs w:val="28"/>
          <w:lang w:val="uk-UA" w:eastAsia="en-US"/>
        </w:rPr>
        <w:t xml:space="preserve"> піднебіння (</w:t>
      </w:r>
      <w:r>
        <w:rPr>
          <w:rFonts w:eastAsia="Calibri"/>
          <w:sz w:val="28"/>
          <w:szCs w:val="28"/>
          <w:lang w:val="uk-UA" w:eastAsia="en-US"/>
        </w:rPr>
        <w:t>ВРГП</w:t>
      </w:r>
      <w:r w:rsidR="00982996">
        <w:rPr>
          <w:rFonts w:eastAsia="Calibri"/>
          <w:sz w:val="28"/>
          <w:szCs w:val="28"/>
          <w:lang w:val="uk-UA" w:eastAsia="en-US"/>
        </w:rPr>
        <w:t>) у світі, рівну 0,6-</w:t>
      </w:r>
      <w:r w:rsidRPr="00A25770">
        <w:rPr>
          <w:rFonts w:eastAsia="Calibri"/>
          <w:sz w:val="28"/>
          <w:szCs w:val="28"/>
          <w:lang w:val="uk-UA" w:eastAsia="en-US"/>
        </w:rPr>
        <w:t>1,6 на</w:t>
      </w:r>
      <w:r w:rsidR="003C5871">
        <w:rPr>
          <w:rFonts w:eastAsia="Calibri"/>
          <w:sz w:val="28"/>
          <w:szCs w:val="28"/>
          <w:lang w:val="uk-UA" w:eastAsia="en-US"/>
        </w:rPr>
        <w:t xml:space="preserve"> 1000 новонароджених [216, 246, 257</w:t>
      </w:r>
      <w:r w:rsidR="00034A3A">
        <w:rPr>
          <w:rFonts w:eastAsia="Calibri"/>
          <w:sz w:val="28"/>
          <w:szCs w:val="28"/>
          <w:lang w:val="uk-UA" w:eastAsia="en-US"/>
        </w:rPr>
        <w:t>, 216</w:t>
      </w:r>
      <w:r w:rsidRPr="00A25770">
        <w:rPr>
          <w:rFonts w:eastAsia="Calibri"/>
          <w:sz w:val="28"/>
          <w:szCs w:val="28"/>
          <w:lang w:val="uk-UA" w:eastAsia="en-US"/>
        </w:rPr>
        <w:t>]. Статистичні та епідеміологічні дослідження, які стосуються частоти проявів пороків роз</w:t>
      </w:r>
      <w:r w:rsidR="00982996">
        <w:rPr>
          <w:rFonts w:eastAsia="Calibri"/>
          <w:sz w:val="28"/>
          <w:szCs w:val="28"/>
          <w:lang w:val="uk-UA" w:eastAsia="en-US"/>
        </w:rPr>
        <w:t>витку обличчя і порожнини рота в</w:t>
      </w:r>
      <w:r w:rsidRPr="00A25770">
        <w:rPr>
          <w:rFonts w:eastAsia="Calibri"/>
          <w:sz w:val="28"/>
          <w:szCs w:val="28"/>
          <w:lang w:val="uk-UA" w:eastAsia="en-US"/>
        </w:rPr>
        <w:t xml:space="preserve"> різни</w:t>
      </w:r>
      <w:r>
        <w:rPr>
          <w:rFonts w:eastAsia="Calibri"/>
          <w:sz w:val="28"/>
          <w:szCs w:val="28"/>
          <w:lang w:val="uk-UA" w:eastAsia="en-US"/>
        </w:rPr>
        <w:t>х країнах, свідчать, що вроджені незрощенн</w:t>
      </w:r>
      <w:r w:rsidR="00982996">
        <w:rPr>
          <w:rFonts w:eastAsia="Calibri"/>
          <w:sz w:val="28"/>
          <w:szCs w:val="28"/>
          <w:lang w:val="uk-UA" w:eastAsia="en-US"/>
        </w:rPr>
        <w:t>я верхньої губи й</w:t>
      </w:r>
      <w:r w:rsidRPr="00A25770">
        <w:rPr>
          <w:rFonts w:eastAsia="Calibri"/>
          <w:sz w:val="28"/>
          <w:szCs w:val="28"/>
          <w:lang w:val="uk-UA" w:eastAsia="en-US"/>
        </w:rPr>
        <w:t xml:space="preserve"> піднебіння складають 1/3 або 30-35% усіх вад розвитку людини. За даними інших науковців</w:t>
      </w:r>
      <w:r w:rsidR="00B61528">
        <w:rPr>
          <w:rFonts w:eastAsia="Calibri"/>
          <w:sz w:val="28"/>
          <w:szCs w:val="28"/>
          <w:lang w:val="uk-UA" w:eastAsia="en-US"/>
        </w:rPr>
        <w:t>,</w:t>
      </w:r>
      <w:r w:rsidRPr="00A25770">
        <w:rPr>
          <w:rFonts w:eastAsia="Calibri"/>
          <w:sz w:val="28"/>
          <w:szCs w:val="28"/>
          <w:lang w:val="uk-UA" w:eastAsia="en-US"/>
        </w:rPr>
        <w:t xml:space="preserve"> ці вроджені аномалії складають </w:t>
      </w:r>
      <w:r w:rsidR="003C5871">
        <w:rPr>
          <w:rFonts w:eastAsia="Calibri"/>
          <w:sz w:val="28"/>
          <w:szCs w:val="28"/>
          <w:lang w:val="uk-UA" w:eastAsia="en-US"/>
        </w:rPr>
        <w:t xml:space="preserve">приблизно 86% аномалій ЩЛО </w:t>
      </w:r>
      <w:r w:rsidR="00B61528">
        <w:rPr>
          <w:rFonts w:eastAsia="Calibri"/>
          <w:sz w:val="28"/>
          <w:szCs w:val="28"/>
          <w:lang w:val="uk-UA" w:eastAsia="en-US"/>
        </w:rPr>
        <w:t xml:space="preserve"> і близько 13% у</w:t>
      </w:r>
      <w:r w:rsidRPr="00A25770">
        <w:rPr>
          <w:rFonts w:eastAsia="Calibri"/>
          <w:sz w:val="28"/>
          <w:szCs w:val="28"/>
          <w:lang w:val="uk-UA" w:eastAsia="en-US"/>
        </w:rPr>
        <w:t>сіх вродж</w:t>
      </w:r>
      <w:r w:rsidR="003C5871">
        <w:rPr>
          <w:rFonts w:eastAsia="Calibri"/>
          <w:sz w:val="28"/>
          <w:szCs w:val="28"/>
          <w:lang w:val="uk-UA" w:eastAsia="en-US"/>
        </w:rPr>
        <w:t>ених вад розвитку людини [</w:t>
      </w:r>
      <w:r w:rsidR="008545BC">
        <w:rPr>
          <w:rFonts w:eastAsia="Calibri"/>
          <w:sz w:val="28"/>
          <w:szCs w:val="28"/>
          <w:lang w:val="uk-UA" w:eastAsia="en-US"/>
        </w:rPr>
        <w:t xml:space="preserve">70, </w:t>
      </w:r>
      <w:r w:rsidR="003C5871">
        <w:rPr>
          <w:rFonts w:eastAsia="Calibri"/>
          <w:sz w:val="28"/>
          <w:szCs w:val="28"/>
          <w:lang w:val="uk-UA" w:eastAsia="en-US"/>
        </w:rPr>
        <w:t>209, 215</w:t>
      </w:r>
      <w:r w:rsidRPr="00A25770">
        <w:rPr>
          <w:rFonts w:eastAsia="Calibri"/>
          <w:sz w:val="28"/>
          <w:szCs w:val="28"/>
          <w:lang w:val="uk-UA" w:eastAsia="en-US"/>
        </w:rPr>
        <w:t xml:space="preserve">]. </w:t>
      </w:r>
    </w:p>
    <w:p w:rsidR="003C5871" w:rsidRPr="00A25770" w:rsidRDefault="003C5871" w:rsidP="00A25770">
      <w:pPr>
        <w:spacing w:line="360" w:lineRule="auto"/>
        <w:ind w:firstLine="708"/>
        <w:jc w:val="both"/>
        <w:rPr>
          <w:rFonts w:eastAsia="Calibri"/>
          <w:sz w:val="28"/>
          <w:szCs w:val="28"/>
          <w:lang w:val="uk-UA" w:eastAsia="en-US"/>
        </w:rPr>
      </w:pPr>
      <w:r w:rsidRPr="003C5871">
        <w:rPr>
          <w:rFonts w:eastAsia="Calibri"/>
          <w:sz w:val="28"/>
          <w:szCs w:val="28"/>
          <w:lang w:val="uk-UA" w:eastAsia="en-US"/>
        </w:rPr>
        <w:lastRenderedPageBreak/>
        <w:t>Частота народження вроджених вад щелепно-лицевої ділянки в Дніпропетровському регіоні за хронологією виявилася неоднаковою і коливалася в значних межах. За період з 2003 по 2012 рр. народжуваність в Дніпропетровській області рівномірн</w:t>
      </w:r>
      <w:r>
        <w:rPr>
          <w:rFonts w:eastAsia="Calibri"/>
          <w:sz w:val="28"/>
          <w:szCs w:val="28"/>
          <w:lang w:val="uk-UA" w:eastAsia="en-US"/>
        </w:rPr>
        <w:t>о збільшувалася з 29165 тисяч у</w:t>
      </w:r>
      <w:r w:rsidRPr="003C5871">
        <w:rPr>
          <w:rFonts w:eastAsia="Calibri"/>
          <w:sz w:val="28"/>
          <w:szCs w:val="28"/>
          <w:lang w:val="uk-UA" w:eastAsia="en-US"/>
        </w:rPr>
        <w:t xml:space="preserve"> 2003 році до 37383 у 2012 році, а стрибок народження дітей з аномаліями </w:t>
      </w:r>
      <w:r>
        <w:rPr>
          <w:rFonts w:eastAsia="Calibri"/>
          <w:sz w:val="28"/>
          <w:szCs w:val="28"/>
          <w:lang w:val="uk-UA" w:eastAsia="en-US"/>
        </w:rPr>
        <w:t>Щ</w:t>
      </w:r>
      <w:r w:rsidRPr="003C5871">
        <w:rPr>
          <w:rFonts w:eastAsia="Calibri"/>
          <w:sz w:val="28"/>
          <w:szCs w:val="28"/>
          <w:lang w:val="uk-UA" w:eastAsia="en-US"/>
        </w:rPr>
        <w:t>ЛО відзначався в 2003, 2</w:t>
      </w:r>
      <w:r>
        <w:rPr>
          <w:rFonts w:eastAsia="Calibri"/>
          <w:sz w:val="28"/>
          <w:szCs w:val="28"/>
          <w:lang w:val="uk-UA" w:eastAsia="en-US"/>
        </w:rPr>
        <w:t>006 і 2012 рр</w:t>
      </w:r>
      <w:r w:rsidRPr="003C5871">
        <w:rPr>
          <w:rFonts w:eastAsia="Calibri"/>
          <w:sz w:val="28"/>
          <w:szCs w:val="28"/>
          <w:lang w:val="uk-UA" w:eastAsia="en-US"/>
        </w:rPr>
        <w:t>. Час</w:t>
      </w:r>
      <w:r>
        <w:rPr>
          <w:rFonts w:eastAsia="Calibri"/>
          <w:sz w:val="28"/>
          <w:szCs w:val="28"/>
          <w:lang w:val="uk-UA" w:eastAsia="en-US"/>
        </w:rPr>
        <w:t>тота народжуваності дітей з ВРГП</w:t>
      </w:r>
      <w:r w:rsidRPr="003C5871">
        <w:rPr>
          <w:rFonts w:eastAsia="Calibri"/>
          <w:sz w:val="28"/>
          <w:szCs w:val="28"/>
          <w:lang w:val="uk-UA" w:eastAsia="en-US"/>
        </w:rPr>
        <w:t xml:space="preserve"> в зазначені роки становила 1,19 - 1,44. Нижчі показники відзначені в 2005 і 2008 рр. і по частоті патології склали - 0,86 - 0,96 дитини на 1000 новонароджених дітей</w:t>
      </w:r>
      <w:r w:rsidR="009E5A00">
        <w:rPr>
          <w:rFonts w:eastAsia="Calibri"/>
          <w:sz w:val="28"/>
          <w:szCs w:val="28"/>
          <w:lang w:val="uk-UA" w:eastAsia="en-US"/>
        </w:rPr>
        <w:t xml:space="preserve"> [40, 66, 92</w:t>
      </w:r>
      <w:r w:rsidR="009E5A00" w:rsidRPr="00A25770">
        <w:rPr>
          <w:rFonts w:eastAsia="Calibri"/>
          <w:sz w:val="28"/>
          <w:szCs w:val="28"/>
          <w:lang w:val="uk-UA" w:eastAsia="en-US"/>
        </w:rPr>
        <w:t>]</w:t>
      </w:r>
      <w:r w:rsidR="009E5A00">
        <w:rPr>
          <w:rFonts w:eastAsia="Calibri"/>
          <w:sz w:val="28"/>
          <w:szCs w:val="28"/>
          <w:lang w:val="uk-UA" w:eastAsia="en-US"/>
        </w:rPr>
        <w:t xml:space="preserve"> .</w:t>
      </w:r>
    </w:p>
    <w:p w:rsidR="004F7737" w:rsidRDefault="00B61528" w:rsidP="00A25770">
      <w:pPr>
        <w:spacing w:line="360" w:lineRule="auto"/>
        <w:ind w:firstLine="540"/>
        <w:jc w:val="both"/>
        <w:rPr>
          <w:rFonts w:eastAsia="Calibri"/>
          <w:sz w:val="28"/>
          <w:szCs w:val="28"/>
          <w:lang w:val="uk-UA" w:eastAsia="en-US"/>
        </w:rPr>
      </w:pPr>
      <w:r>
        <w:rPr>
          <w:rFonts w:eastAsia="Calibri"/>
          <w:sz w:val="28"/>
          <w:szCs w:val="28"/>
          <w:lang w:val="uk-UA" w:eastAsia="en-US"/>
        </w:rPr>
        <w:t>Аналіз даних у</w:t>
      </w:r>
      <w:r w:rsidR="00A25770" w:rsidRPr="00A25770">
        <w:rPr>
          <w:rFonts w:eastAsia="Calibri"/>
          <w:sz w:val="28"/>
          <w:szCs w:val="28"/>
          <w:lang w:val="uk-UA" w:eastAsia="en-US"/>
        </w:rPr>
        <w:t xml:space="preserve"> Дніпропетровському регіоні за останні 10 років показав,</w:t>
      </w:r>
      <w:r w:rsidR="00A25770">
        <w:rPr>
          <w:rFonts w:eastAsia="Calibri"/>
          <w:sz w:val="28"/>
          <w:szCs w:val="28"/>
          <w:lang w:val="uk-UA" w:eastAsia="en-US"/>
        </w:rPr>
        <w:t xml:space="preserve"> що дітей з повною розщілиною піднебіння</w:t>
      </w:r>
      <w:r w:rsidR="00A25770" w:rsidRPr="00A25770">
        <w:rPr>
          <w:rFonts w:eastAsia="Calibri"/>
          <w:sz w:val="28"/>
          <w:szCs w:val="28"/>
          <w:lang w:val="uk-UA" w:eastAsia="en-US"/>
        </w:rPr>
        <w:t xml:space="preserve"> народжується в 2,58 р</w:t>
      </w:r>
      <w:r w:rsidR="00A25770">
        <w:rPr>
          <w:rFonts w:eastAsia="Calibri"/>
          <w:sz w:val="28"/>
          <w:szCs w:val="28"/>
          <w:lang w:val="uk-UA" w:eastAsia="en-US"/>
        </w:rPr>
        <w:t>ази більше, ніж дітей з розщілиною</w:t>
      </w:r>
      <w:r w:rsidR="00A25770" w:rsidRPr="00A25770">
        <w:rPr>
          <w:rFonts w:eastAsia="Calibri"/>
          <w:sz w:val="28"/>
          <w:szCs w:val="28"/>
          <w:lang w:val="uk-UA" w:eastAsia="en-US"/>
        </w:rPr>
        <w:t xml:space="preserve"> верхньої губи і майже в 5 разів більше, ніж дітей з по</w:t>
      </w:r>
      <w:r>
        <w:rPr>
          <w:rFonts w:eastAsia="Calibri"/>
          <w:sz w:val="28"/>
          <w:szCs w:val="28"/>
          <w:lang w:val="uk-UA" w:eastAsia="en-US"/>
        </w:rPr>
        <w:t>єднаною вродженою патологією ЩЛО</w:t>
      </w:r>
      <w:r w:rsidR="00A25770" w:rsidRPr="00A25770">
        <w:rPr>
          <w:rFonts w:eastAsia="Calibri"/>
          <w:sz w:val="28"/>
          <w:szCs w:val="28"/>
          <w:lang w:val="uk-UA" w:eastAsia="en-US"/>
        </w:rPr>
        <w:t xml:space="preserve">. Протягом останніх 5 років відзначається значне </w:t>
      </w:r>
      <w:r w:rsidR="00A25770">
        <w:rPr>
          <w:rFonts w:eastAsia="Calibri"/>
          <w:sz w:val="28"/>
          <w:szCs w:val="28"/>
          <w:lang w:val="uk-UA" w:eastAsia="en-US"/>
        </w:rPr>
        <w:t>зростання числа дітей з розщілиною</w:t>
      </w:r>
      <w:r w:rsidR="00A25770" w:rsidRPr="00A25770">
        <w:rPr>
          <w:rFonts w:eastAsia="Calibri"/>
          <w:sz w:val="28"/>
          <w:szCs w:val="28"/>
          <w:lang w:val="uk-UA" w:eastAsia="en-US"/>
        </w:rPr>
        <w:t xml:space="preserve"> твердого та м'якого піднебіння і складає 61,7 % від загальної кількос</w:t>
      </w:r>
      <w:r>
        <w:rPr>
          <w:rFonts w:eastAsia="Calibri"/>
          <w:sz w:val="28"/>
          <w:szCs w:val="28"/>
          <w:lang w:val="uk-UA" w:eastAsia="en-US"/>
        </w:rPr>
        <w:t>ті дітей з вродженими вадами ЩЛО</w:t>
      </w:r>
      <w:r w:rsidR="009E5A00">
        <w:rPr>
          <w:rFonts w:eastAsia="Calibri"/>
          <w:sz w:val="28"/>
          <w:szCs w:val="28"/>
          <w:lang w:val="uk-UA" w:eastAsia="en-US"/>
        </w:rPr>
        <w:t xml:space="preserve"> [ </w:t>
      </w:r>
      <w:r w:rsidR="009E5A00" w:rsidRPr="009E5A00">
        <w:rPr>
          <w:rFonts w:eastAsia="Calibri"/>
          <w:sz w:val="28"/>
          <w:szCs w:val="28"/>
          <w:lang w:val="uk-UA" w:eastAsia="en-US"/>
        </w:rPr>
        <w:t>92]</w:t>
      </w:r>
      <w:r w:rsidR="009E5A00">
        <w:rPr>
          <w:rFonts w:eastAsia="Calibri"/>
          <w:sz w:val="28"/>
          <w:szCs w:val="28"/>
          <w:lang w:val="uk-UA" w:eastAsia="en-US"/>
        </w:rPr>
        <w:t>.</w:t>
      </w:r>
    </w:p>
    <w:p w:rsidR="00A25770" w:rsidRPr="00A25770" w:rsidRDefault="004837B4" w:rsidP="00A25770">
      <w:pPr>
        <w:spacing w:line="360" w:lineRule="auto"/>
        <w:ind w:firstLine="540"/>
        <w:jc w:val="both"/>
        <w:rPr>
          <w:rFonts w:eastAsia="Calibri"/>
          <w:sz w:val="28"/>
          <w:szCs w:val="28"/>
          <w:lang w:val="uk-UA" w:eastAsia="en-US"/>
        </w:rPr>
      </w:pPr>
      <w:r>
        <w:rPr>
          <w:rFonts w:eastAsia="Calibri"/>
          <w:sz w:val="28"/>
          <w:szCs w:val="28"/>
          <w:lang w:val="uk-UA" w:eastAsia="en-US"/>
        </w:rPr>
        <w:t xml:space="preserve">Причини вроджених розщілин у </w:t>
      </w:r>
      <w:r w:rsidR="00B61528">
        <w:rPr>
          <w:rFonts w:eastAsia="Calibri"/>
          <w:sz w:val="28"/>
          <w:szCs w:val="28"/>
          <w:lang w:val="uk-UA" w:eastAsia="en-US"/>
        </w:rPr>
        <w:t>ЩЛО</w:t>
      </w:r>
      <w:r w:rsidR="00A25770" w:rsidRPr="00A25770">
        <w:rPr>
          <w:rFonts w:eastAsia="Calibri"/>
          <w:sz w:val="28"/>
          <w:szCs w:val="28"/>
          <w:lang w:val="uk-UA" w:eastAsia="en-US"/>
        </w:rPr>
        <w:t xml:space="preserve"> з'ясовані не повністю. Ембріона</w:t>
      </w:r>
      <w:r w:rsidR="00B61528">
        <w:rPr>
          <w:rFonts w:eastAsia="Calibri"/>
          <w:sz w:val="28"/>
          <w:szCs w:val="28"/>
          <w:lang w:val="uk-UA" w:eastAsia="en-US"/>
        </w:rPr>
        <w:t>льний період є фундаментальним у</w:t>
      </w:r>
      <w:r w:rsidR="00A25770" w:rsidRPr="00A25770">
        <w:rPr>
          <w:rFonts w:eastAsia="Calibri"/>
          <w:sz w:val="28"/>
          <w:szCs w:val="28"/>
          <w:lang w:val="uk-UA" w:eastAsia="en-US"/>
        </w:rPr>
        <w:t xml:space="preserve"> розвитку організму. Плід може зазнавати несприятливих екзогенних та ендогенних впливів. Критичним періодом для виникнення аномалій та вад розвитку лицевого скелета, щелеп, органів порожнини рота є перші два місяці вагітності. При нормальному розвитку зро</w:t>
      </w:r>
      <w:r w:rsidR="00B61528">
        <w:rPr>
          <w:rFonts w:eastAsia="Calibri"/>
          <w:sz w:val="28"/>
          <w:szCs w:val="28"/>
          <w:lang w:val="uk-UA" w:eastAsia="en-US"/>
        </w:rPr>
        <w:t>щення ембріологічних відростків</w:t>
      </w:r>
      <w:r w:rsidR="00A25770" w:rsidRPr="00A25770">
        <w:rPr>
          <w:rFonts w:eastAsia="Calibri"/>
          <w:sz w:val="28"/>
          <w:szCs w:val="28"/>
          <w:lang w:val="uk-UA" w:eastAsia="en-US"/>
        </w:rPr>
        <w:t xml:space="preserve"> трапляється приблизно на 6</w:t>
      </w:r>
      <w:r w:rsidR="00B61528">
        <w:rPr>
          <w:rFonts w:eastAsia="Calibri"/>
          <w:sz w:val="28"/>
          <w:szCs w:val="28"/>
          <w:lang w:val="uk-UA" w:eastAsia="en-US"/>
        </w:rPr>
        <w:t>-му</w:t>
      </w:r>
      <w:r w:rsidR="00A25770" w:rsidRPr="00A25770">
        <w:rPr>
          <w:rFonts w:eastAsia="Calibri"/>
          <w:sz w:val="28"/>
          <w:szCs w:val="28"/>
          <w:lang w:val="uk-UA" w:eastAsia="en-US"/>
        </w:rPr>
        <w:t xml:space="preserve"> тижні. Переміщення піднебінних відростків з вертикального положення в горизонтальне і подальше зрощення (формування твердого піднебіння</w:t>
      </w:r>
      <w:r w:rsidR="00B61528">
        <w:rPr>
          <w:rFonts w:eastAsia="Calibri"/>
          <w:sz w:val="28"/>
          <w:szCs w:val="28"/>
          <w:lang w:val="uk-UA" w:eastAsia="en-US"/>
        </w:rPr>
        <w:t>) відбувається приблизно на 8-</w:t>
      </w:r>
      <w:r w:rsidR="009E5A00">
        <w:rPr>
          <w:rFonts w:eastAsia="Calibri"/>
          <w:sz w:val="28"/>
          <w:szCs w:val="28"/>
          <w:lang w:val="uk-UA" w:eastAsia="en-US"/>
        </w:rPr>
        <w:t>му тижні розвитку</w:t>
      </w:r>
      <w:r w:rsidR="00A25770" w:rsidRPr="00A25770">
        <w:rPr>
          <w:rFonts w:eastAsia="Calibri"/>
          <w:sz w:val="28"/>
          <w:szCs w:val="28"/>
          <w:lang w:val="uk-UA" w:eastAsia="en-US"/>
        </w:rPr>
        <w:t xml:space="preserve"> </w:t>
      </w:r>
      <w:r w:rsidR="009E5A00">
        <w:rPr>
          <w:rFonts w:eastAsia="Calibri"/>
          <w:sz w:val="28"/>
          <w:szCs w:val="28"/>
          <w:lang w:val="uk-UA" w:eastAsia="en-US"/>
        </w:rPr>
        <w:t>[166, 167,173,174</w:t>
      </w:r>
      <w:r w:rsidR="009E5A00" w:rsidRPr="00A25770">
        <w:rPr>
          <w:rFonts w:eastAsia="Calibri"/>
          <w:sz w:val="28"/>
          <w:szCs w:val="28"/>
          <w:lang w:val="uk-UA" w:eastAsia="en-US"/>
        </w:rPr>
        <w:t>]</w:t>
      </w:r>
      <w:r w:rsidR="009E5A00">
        <w:rPr>
          <w:rFonts w:eastAsia="Calibri"/>
          <w:sz w:val="28"/>
          <w:szCs w:val="28"/>
          <w:lang w:val="uk-UA" w:eastAsia="en-US"/>
        </w:rPr>
        <w:t xml:space="preserve">. </w:t>
      </w:r>
      <w:r w:rsidR="00A25770" w:rsidRPr="00A25770">
        <w:rPr>
          <w:rFonts w:eastAsia="Calibri"/>
          <w:sz w:val="28"/>
          <w:szCs w:val="28"/>
          <w:lang w:val="uk-UA" w:eastAsia="en-US"/>
        </w:rPr>
        <w:t>До кінця 2-го місяця внутрішньоутробного розвитку, коли завершується зрощення верхньощелепного і лобного відростків, які у</w:t>
      </w:r>
      <w:r w:rsidR="00B61528">
        <w:rPr>
          <w:rFonts w:eastAsia="Calibri"/>
          <w:sz w:val="28"/>
          <w:szCs w:val="28"/>
          <w:lang w:val="uk-UA" w:eastAsia="en-US"/>
        </w:rPr>
        <w:t>творюють серединний відділ обличч</w:t>
      </w:r>
      <w:r w:rsidR="00864F1C">
        <w:rPr>
          <w:rFonts w:eastAsia="Calibri"/>
          <w:sz w:val="28"/>
          <w:szCs w:val="28"/>
          <w:lang w:val="uk-UA" w:eastAsia="en-US"/>
        </w:rPr>
        <w:t>я</w:t>
      </w:r>
      <w:r w:rsidR="00B61528">
        <w:rPr>
          <w:rFonts w:eastAsia="Calibri"/>
          <w:sz w:val="28"/>
          <w:szCs w:val="28"/>
          <w:lang w:val="uk-UA" w:eastAsia="en-US"/>
        </w:rPr>
        <w:t>, у</w:t>
      </w:r>
      <w:r w:rsidR="00A25770" w:rsidRPr="00A25770">
        <w:rPr>
          <w:rFonts w:eastAsia="Calibri"/>
          <w:sz w:val="28"/>
          <w:szCs w:val="28"/>
          <w:lang w:val="uk-UA" w:eastAsia="en-US"/>
        </w:rPr>
        <w:t xml:space="preserve"> їх товщі з'являються шість ядер осифікації. Відбувається поступове окостеніння спочатку піднебінних відростків і бічних відділів верхньої щелепи</w:t>
      </w:r>
      <w:r w:rsidR="00B61528">
        <w:rPr>
          <w:rFonts w:eastAsia="Calibri"/>
          <w:sz w:val="28"/>
          <w:szCs w:val="28"/>
          <w:lang w:val="uk-UA" w:eastAsia="en-US"/>
        </w:rPr>
        <w:t xml:space="preserve">, а трохи пізніше </w:t>
      </w:r>
      <w:r w:rsidR="00B61528" w:rsidRPr="00364FF5">
        <w:rPr>
          <w:rFonts w:eastAsia="Calibri"/>
          <w:sz w:val="28"/>
          <w:szCs w:val="28"/>
          <w:lang w:val="uk-UA" w:eastAsia="en-US"/>
        </w:rPr>
        <w:t>–</w:t>
      </w:r>
      <w:r w:rsidR="00B61528">
        <w:rPr>
          <w:rFonts w:eastAsia="Calibri"/>
          <w:sz w:val="28"/>
          <w:szCs w:val="28"/>
          <w:lang w:val="uk-UA" w:eastAsia="en-US"/>
        </w:rPr>
        <w:t xml:space="preserve"> </w:t>
      </w:r>
      <w:r w:rsidR="00864F1C">
        <w:rPr>
          <w:rFonts w:eastAsia="Calibri"/>
          <w:sz w:val="28"/>
          <w:szCs w:val="28"/>
          <w:lang w:val="uk-UA" w:eastAsia="en-US"/>
        </w:rPr>
        <w:t>центральної</w:t>
      </w:r>
      <w:r w:rsidR="00A25770" w:rsidRPr="00A25770">
        <w:rPr>
          <w:rFonts w:eastAsia="Calibri"/>
          <w:sz w:val="28"/>
          <w:szCs w:val="28"/>
          <w:lang w:val="uk-UA" w:eastAsia="en-US"/>
        </w:rPr>
        <w:t xml:space="preserve"> ділянки</w:t>
      </w:r>
      <w:r w:rsidR="00B61528">
        <w:rPr>
          <w:rFonts w:eastAsia="Calibri"/>
          <w:sz w:val="28"/>
          <w:szCs w:val="28"/>
          <w:lang w:val="uk-UA" w:eastAsia="en-US"/>
        </w:rPr>
        <w:t xml:space="preserve"> у вигляді </w:t>
      </w:r>
      <w:r w:rsidR="00B61528">
        <w:rPr>
          <w:rFonts w:eastAsia="Calibri"/>
          <w:sz w:val="28"/>
          <w:szCs w:val="28"/>
          <w:lang w:val="uk-UA" w:eastAsia="en-US"/>
        </w:rPr>
        <w:lastRenderedPageBreak/>
        <w:t>самостійної різцевої</w:t>
      </w:r>
      <w:r w:rsidR="00A25770" w:rsidRPr="00A25770">
        <w:rPr>
          <w:rFonts w:eastAsia="Calibri"/>
          <w:sz w:val="28"/>
          <w:szCs w:val="28"/>
          <w:lang w:val="uk-UA" w:eastAsia="en-US"/>
        </w:rPr>
        <w:t xml:space="preserve"> кістки, яка пізніше зростається з верхньощелепними кістками. При аномальному ембріогенез</w:t>
      </w:r>
      <w:r w:rsidR="00B61528">
        <w:rPr>
          <w:rFonts w:eastAsia="Calibri"/>
          <w:sz w:val="28"/>
          <w:szCs w:val="28"/>
          <w:lang w:val="uk-UA" w:eastAsia="en-US"/>
        </w:rPr>
        <w:t>і порядок розвитку щелепно-лице</w:t>
      </w:r>
      <w:r w:rsidR="00A25770" w:rsidRPr="00A25770">
        <w:rPr>
          <w:rFonts w:eastAsia="Calibri"/>
          <w:sz w:val="28"/>
          <w:szCs w:val="28"/>
          <w:lang w:val="uk-UA" w:eastAsia="en-US"/>
        </w:rPr>
        <w:t>вої області порушується, вн</w:t>
      </w:r>
      <w:r w:rsidR="00864F1C">
        <w:rPr>
          <w:rFonts w:eastAsia="Calibri"/>
          <w:sz w:val="28"/>
          <w:szCs w:val="28"/>
          <w:lang w:val="uk-UA" w:eastAsia="en-US"/>
        </w:rPr>
        <w:t>аслідок чого утворюються незрощення</w:t>
      </w:r>
      <w:r w:rsidR="00A25770" w:rsidRPr="00A25770">
        <w:rPr>
          <w:rFonts w:eastAsia="Calibri"/>
          <w:sz w:val="28"/>
          <w:szCs w:val="28"/>
          <w:lang w:val="uk-UA" w:eastAsia="en-US"/>
        </w:rPr>
        <w:t xml:space="preserve"> </w:t>
      </w:r>
      <w:r w:rsidR="00B61528">
        <w:rPr>
          <w:rFonts w:eastAsia="Calibri"/>
          <w:sz w:val="28"/>
          <w:szCs w:val="28"/>
          <w:lang w:val="uk-UA" w:eastAsia="en-US"/>
        </w:rPr>
        <w:t xml:space="preserve">у </w:t>
      </w:r>
      <w:r w:rsidR="00245985">
        <w:rPr>
          <w:rFonts w:eastAsia="Calibri"/>
          <w:sz w:val="28"/>
          <w:szCs w:val="28"/>
          <w:lang w:val="uk-UA" w:eastAsia="en-US"/>
        </w:rPr>
        <w:t>цій області [209</w:t>
      </w:r>
      <w:r w:rsidR="00A25770" w:rsidRPr="00A25770">
        <w:rPr>
          <w:rFonts w:eastAsia="Calibri"/>
          <w:sz w:val="28"/>
          <w:szCs w:val="28"/>
          <w:lang w:val="uk-UA" w:eastAsia="en-US"/>
        </w:rPr>
        <w:t xml:space="preserve">]. </w:t>
      </w:r>
    </w:p>
    <w:p w:rsidR="00A25770" w:rsidRDefault="00A25770" w:rsidP="00A25770">
      <w:pPr>
        <w:spacing w:line="360" w:lineRule="auto"/>
        <w:ind w:firstLine="540"/>
        <w:jc w:val="both"/>
        <w:rPr>
          <w:rFonts w:eastAsia="Calibri"/>
          <w:sz w:val="28"/>
          <w:szCs w:val="28"/>
          <w:lang w:val="uk-UA" w:eastAsia="en-US"/>
        </w:rPr>
      </w:pPr>
      <w:r w:rsidRPr="00A25770">
        <w:rPr>
          <w:rFonts w:eastAsia="Calibri"/>
          <w:sz w:val="28"/>
          <w:szCs w:val="28"/>
          <w:lang w:val="uk-UA" w:eastAsia="en-US"/>
        </w:rPr>
        <w:t>Причини порушення нормального ходу ембріогенезу досить численні, а в деяких випадках спадково зумовлені. Етіологія вроджених дефектів дуже різноманітна і залежить від сукупності дії спадкоємних ознак і навколишнього середовища в пе</w:t>
      </w:r>
      <w:r w:rsidR="00245985">
        <w:rPr>
          <w:rFonts w:eastAsia="Calibri"/>
          <w:sz w:val="28"/>
          <w:szCs w:val="28"/>
          <w:lang w:val="uk-UA" w:eastAsia="en-US"/>
        </w:rPr>
        <w:t>ріод ембріонального розвитку [6, 12</w:t>
      </w:r>
      <w:r w:rsidRPr="00A25770">
        <w:rPr>
          <w:rFonts w:eastAsia="Calibri"/>
          <w:sz w:val="28"/>
          <w:szCs w:val="28"/>
          <w:lang w:val="uk-UA" w:eastAsia="en-US"/>
        </w:rPr>
        <w:t>]. Вади розв</w:t>
      </w:r>
      <w:r w:rsidR="00B61528">
        <w:rPr>
          <w:rFonts w:eastAsia="Calibri"/>
          <w:sz w:val="28"/>
          <w:szCs w:val="28"/>
          <w:lang w:val="uk-UA" w:eastAsia="en-US"/>
        </w:rPr>
        <w:t>итку щелепно-лице</w:t>
      </w:r>
      <w:r w:rsidRPr="00A25770">
        <w:rPr>
          <w:rFonts w:eastAsia="Calibri"/>
          <w:sz w:val="28"/>
          <w:szCs w:val="28"/>
          <w:lang w:val="uk-UA" w:eastAsia="en-US"/>
        </w:rPr>
        <w:t>вої області виникають під діями різних чинників зовнішнього і внутрішнього середовища. На думку багатьох дослідників, такий п</w:t>
      </w:r>
      <w:r w:rsidR="00B61528">
        <w:rPr>
          <w:rFonts w:eastAsia="Calibri"/>
          <w:sz w:val="28"/>
          <w:szCs w:val="28"/>
          <w:lang w:val="uk-UA" w:eastAsia="en-US"/>
        </w:rPr>
        <w:t>оділ причин вроджених вад умовне так само, як умовне розділення на зовнішнє і внутрішнє середовище</w:t>
      </w:r>
      <w:r w:rsidR="00245985">
        <w:rPr>
          <w:rFonts w:eastAsia="Calibri"/>
          <w:sz w:val="28"/>
          <w:szCs w:val="28"/>
          <w:lang w:val="uk-UA" w:eastAsia="en-US"/>
        </w:rPr>
        <w:t xml:space="preserve"> [216, 240</w:t>
      </w:r>
      <w:r w:rsidRPr="00A25770">
        <w:rPr>
          <w:rFonts w:eastAsia="Calibri"/>
          <w:sz w:val="28"/>
          <w:szCs w:val="28"/>
          <w:lang w:val="uk-UA" w:eastAsia="en-US"/>
        </w:rPr>
        <w:t>].</w:t>
      </w:r>
    </w:p>
    <w:p w:rsidR="00864F1C" w:rsidRPr="00864F1C" w:rsidRDefault="00864F1C" w:rsidP="00864F1C">
      <w:pPr>
        <w:spacing w:line="360" w:lineRule="auto"/>
        <w:ind w:firstLine="540"/>
        <w:jc w:val="both"/>
        <w:rPr>
          <w:rFonts w:eastAsia="Calibri"/>
          <w:sz w:val="28"/>
          <w:szCs w:val="28"/>
          <w:lang w:val="uk-UA" w:eastAsia="en-US"/>
        </w:rPr>
      </w:pPr>
      <w:r w:rsidRPr="00864F1C">
        <w:rPr>
          <w:rFonts w:eastAsia="Calibri"/>
          <w:sz w:val="28"/>
          <w:szCs w:val="28"/>
          <w:lang w:val="uk-UA" w:eastAsia="en-US"/>
        </w:rPr>
        <w:t xml:space="preserve">До механічних факторів належить травма плоду в перші три місяці вагітності. До них </w:t>
      </w:r>
      <w:r w:rsidR="00B61528">
        <w:rPr>
          <w:rFonts w:eastAsia="Calibri"/>
          <w:sz w:val="28"/>
          <w:szCs w:val="28"/>
          <w:lang w:val="uk-UA" w:eastAsia="en-US"/>
        </w:rPr>
        <w:t>відносяться: вібрація в побуті й</w:t>
      </w:r>
      <w:r w:rsidRPr="00864F1C">
        <w:rPr>
          <w:rFonts w:eastAsia="Calibri"/>
          <w:sz w:val="28"/>
          <w:szCs w:val="28"/>
          <w:lang w:val="uk-UA" w:eastAsia="en-US"/>
        </w:rPr>
        <w:t xml:space="preserve"> на виробництві, спроб</w:t>
      </w:r>
      <w:r w:rsidR="00B61528">
        <w:rPr>
          <w:rFonts w:eastAsia="Calibri"/>
          <w:sz w:val="28"/>
          <w:szCs w:val="28"/>
          <w:lang w:val="uk-UA" w:eastAsia="en-US"/>
        </w:rPr>
        <w:t>и перервати вагітність, надмірний</w:t>
      </w:r>
      <w:r w:rsidRPr="00864F1C">
        <w:rPr>
          <w:rFonts w:eastAsia="Calibri"/>
          <w:sz w:val="28"/>
          <w:szCs w:val="28"/>
          <w:lang w:val="uk-UA" w:eastAsia="en-US"/>
        </w:rPr>
        <w:t xml:space="preserve"> тиск </w:t>
      </w:r>
      <w:r w:rsidR="00B61528">
        <w:rPr>
          <w:rFonts w:eastAsia="Calibri"/>
          <w:sz w:val="28"/>
          <w:szCs w:val="28"/>
          <w:lang w:val="uk-UA" w:eastAsia="en-US"/>
        </w:rPr>
        <w:t>амніона на плід, тиск</w:t>
      </w:r>
      <w:r>
        <w:rPr>
          <w:rFonts w:eastAsia="Calibri"/>
          <w:sz w:val="28"/>
          <w:szCs w:val="28"/>
          <w:lang w:val="uk-UA" w:eastAsia="en-US"/>
        </w:rPr>
        <w:t xml:space="preserve"> язика</w:t>
      </w:r>
      <w:r w:rsidRPr="00864F1C">
        <w:rPr>
          <w:rFonts w:eastAsia="Calibri"/>
          <w:sz w:val="28"/>
          <w:szCs w:val="28"/>
          <w:lang w:val="uk-UA" w:eastAsia="en-US"/>
        </w:rPr>
        <w:t xml:space="preserve"> плода на піднебінні відростки, внутрішнє розташування кінцівок плода, пухлини, багатоплідна вагітність, травма</w:t>
      </w:r>
      <w:r w:rsidR="00B61528">
        <w:rPr>
          <w:rFonts w:eastAsia="Calibri"/>
          <w:sz w:val="28"/>
          <w:szCs w:val="28"/>
          <w:lang w:val="uk-UA" w:eastAsia="en-US"/>
        </w:rPr>
        <w:t xml:space="preserve"> матері під час вагітності, амніотичні зрощення</w:t>
      </w:r>
      <w:r w:rsidR="00245985">
        <w:rPr>
          <w:rFonts w:eastAsia="Calibri"/>
          <w:sz w:val="28"/>
          <w:szCs w:val="28"/>
          <w:lang w:val="uk-UA" w:eastAsia="en-US"/>
        </w:rPr>
        <w:t xml:space="preserve"> [20, 25, 38</w:t>
      </w:r>
      <w:r w:rsidRPr="00864F1C">
        <w:rPr>
          <w:rFonts w:eastAsia="Calibri"/>
          <w:sz w:val="28"/>
          <w:szCs w:val="28"/>
          <w:lang w:val="uk-UA" w:eastAsia="en-US"/>
        </w:rPr>
        <w:t>].</w:t>
      </w:r>
    </w:p>
    <w:p w:rsidR="00864F1C" w:rsidRPr="00864F1C" w:rsidRDefault="00864F1C" w:rsidP="00864F1C">
      <w:pPr>
        <w:spacing w:line="360" w:lineRule="auto"/>
        <w:ind w:firstLine="540"/>
        <w:jc w:val="both"/>
        <w:rPr>
          <w:rFonts w:eastAsia="Calibri"/>
          <w:sz w:val="28"/>
          <w:szCs w:val="28"/>
          <w:lang w:val="uk-UA" w:eastAsia="en-US"/>
        </w:rPr>
      </w:pPr>
      <w:r w:rsidRPr="00864F1C">
        <w:rPr>
          <w:rFonts w:eastAsia="Calibri"/>
          <w:sz w:val="28"/>
          <w:szCs w:val="28"/>
          <w:lang w:val="uk-UA" w:eastAsia="en-US"/>
        </w:rPr>
        <w:t>Вроджені вади можуть викликатися термічними факторами. При підвищенні температури у 6-тижневого ембріона настає гіпоксія, яка призводить до порушенн</w:t>
      </w:r>
      <w:r w:rsidR="00B61528">
        <w:rPr>
          <w:rFonts w:eastAsia="Calibri"/>
          <w:sz w:val="28"/>
          <w:szCs w:val="28"/>
          <w:lang w:val="uk-UA" w:eastAsia="en-US"/>
        </w:rPr>
        <w:t>я розвитку щелепно-лице</w:t>
      </w:r>
      <w:r w:rsidRPr="00864F1C">
        <w:rPr>
          <w:rFonts w:eastAsia="Calibri"/>
          <w:sz w:val="28"/>
          <w:szCs w:val="28"/>
          <w:lang w:val="uk-UA" w:eastAsia="en-US"/>
        </w:rPr>
        <w:t>вої області.</w:t>
      </w:r>
    </w:p>
    <w:p w:rsidR="00864F1C" w:rsidRDefault="00864F1C" w:rsidP="00864F1C">
      <w:pPr>
        <w:spacing w:line="360" w:lineRule="auto"/>
        <w:ind w:firstLine="540"/>
        <w:jc w:val="both"/>
        <w:rPr>
          <w:rFonts w:eastAsia="Calibri"/>
          <w:sz w:val="28"/>
          <w:szCs w:val="28"/>
          <w:lang w:val="uk-UA" w:eastAsia="en-US"/>
        </w:rPr>
      </w:pPr>
      <w:r w:rsidRPr="00864F1C">
        <w:rPr>
          <w:rFonts w:eastAsia="Calibri"/>
          <w:sz w:val="28"/>
          <w:szCs w:val="28"/>
          <w:lang w:val="uk-UA" w:eastAsia="en-US"/>
        </w:rPr>
        <w:t>Одним з найсильніших фізичних факторів, який діє в критичні періоди розвитку плода (3-6 тижнів), є іонізуюче випромінювання, яке призводить до мутацій статевих клітин обох батьків. Дії іонізуючого випромінювання на  внутрішньоутробний розвиток організму</w:t>
      </w:r>
      <w:r>
        <w:rPr>
          <w:rFonts w:eastAsia="Calibri"/>
          <w:sz w:val="28"/>
          <w:szCs w:val="28"/>
          <w:lang w:val="uk-UA" w:eastAsia="en-US"/>
        </w:rPr>
        <w:t xml:space="preserve"> </w:t>
      </w:r>
      <w:r w:rsidRPr="00864F1C">
        <w:rPr>
          <w:rFonts w:eastAsia="Calibri"/>
          <w:sz w:val="28"/>
          <w:szCs w:val="28"/>
          <w:lang w:val="uk-UA" w:eastAsia="en-US"/>
        </w:rPr>
        <w:t>присвячені численні роботи в</w:t>
      </w:r>
      <w:r w:rsidR="00245985">
        <w:rPr>
          <w:rFonts w:eastAsia="Calibri"/>
          <w:sz w:val="28"/>
          <w:szCs w:val="28"/>
          <w:lang w:val="uk-UA" w:eastAsia="en-US"/>
        </w:rPr>
        <w:t xml:space="preserve">ітчизняних </w:t>
      </w:r>
      <w:r w:rsidR="00B61528">
        <w:rPr>
          <w:rFonts w:eastAsia="Calibri"/>
          <w:sz w:val="28"/>
          <w:szCs w:val="28"/>
          <w:lang w:val="uk-UA" w:eastAsia="en-US"/>
        </w:rPr>
        <w:t xml:space="preserve"> та закордон</w:t>
      </w:r>
      <w:r w:rsidR="00245985">
        <w:rPr>
          <w:rFonts w:eastAsia="Calibri"/>
          <w:sz w:val="28"/>
          <w:szCs w:val="28"/>
          <w:lang w:val="uk-UA" w:eastAsia="en-US"/>
        </w:rPr>
        <w:t>них авторів [42, 52</w:t>
      </w:r>
      <w:r w:rsidRPr="00864F1C">
        <w:rPr>
          <w:rFonts w:eastAsia="Calibri"/>
          <w:sz w:val="28"/>
          <w:szCs w:val="28"/>
          <w:lang w:val="uk-UA" w:eastAsia="en-US"/>
        </w:rPr>
        <w:t>]. Осо</w:t>
      </w:r>
      <w:r w:rsidR="00E5632D">
        <w:rPr>
          <w:rFonts w:eastAsia="Calibri"/>
          <w:sz w:val="28"/>
          <w:szCs w:val="28"/>
          <w:lang w:val="uk-UA" w:eastAsia="en-US"/>
        </w:rPr>
        <w:t>бливу увагу до проблеми привернули</w:t>
      </w:r>
      <w:r w:rsidRPr="00864F1C">
        <w:rPr>
          <w:rFonts w:eastAsia="Calibri"/>
          <w:sz w:val="28"/>
          <w:szCs w:val="28"/>
          <w:lang w:val="uk-UA" w:eastAsia="en-US"/>
        </w:rPr>
        <w:t xml:space="preserve"> масштабні техногенні аварії, наслідки виробництва ядерного палива та ут</w:t>
      </w:r>
      <w:r w:rsidR="00245985">
        <w:rPr>
          <w:rFonts w:eastAsia="Calibri"/>
          <w:sz w:val="28"/>
          <w:szCs w:val="28"/>
          <w:lang w:val="uk-UA" w:eastAsia="en-US"/>
        </w:rPr>
        <w:t>илізації ядерної зброї [44,51,</w:t>
      </w:r>
      <w:r w:rsidR="0055511F">
        <w:rPr>
          <w:rFonts w:eastAsia="Calibri"/>
          <w:sz w:val="28"/>
          <w:szCs w:val="28"/>
          <w:lang w:val="uk-UA" w:eastAsia="en-US"/>
        </w:rPr>
        <w:t>55</w:t>
      </w:r>
      <w:r w:rsidRPr="00864F1C">
        <w:rPr>
          <w:rFonts w:eastAsia="Calibri"/>
          <w:sz w:val="28"/>
          <w:szCs w:val="28"/>
          <w:lang w:val="uk-UA" w:eastAsia="en-US"/>
        </w:rPr>
        <w:t>]. Дослідники звертають увагу на роль строків дії іонізуючого випромінювання, величину і потужність дози в генезі того чи іншого виду вад.</w:t>
      </w:r>
    </w:p>
    <w:p w:rsidR="00864F1C" w:rsidRDefault="00864F1C" w:rsidP="00864F1C">
      <w:pPr>
        <w:spacing w:line="360" w:lineRule="auto"/>
        <w:ind w:firstLine="540"/>
        <w:jc w:val="both"/>
        <w:rPr>
          <w:rFonts w:eastAsia="Calibri"/>
          <w:sz w:val="28"/>
          <w:szCs w:val="28"/>
          <w:lang w:val="uk-UA" w:eastAsia="en-US"/>
        </w:rPr>
      </w:pPr>
      <w:r w:rsidRPr="00864F1C">
        <w:rPr>
          <w:rFonts w:eastAsia="Calibri"/>
          <w:sz w:val="28"/>
          <w:szCs w:val="28"/>
          <w:lang w:val="uk-UA" w:eastAsia="en-US"/>
        </w:rPr>
        <w:lastRenderedPageBreak/>
        <w:t>До хімічних</w:t>
      </w:r>
      <w:r>
        <w:rPr>
          <w:rFonts w:eastAsia="Calibri"/>
          <w:sz w:val="28"/>
          <w:szCs w:val="28"/>
          <w:lang w:val="uk-UA" w:eastAsia="en-US"/>
        </w:rPr>
        <w:t xml:space="preserve"> факторів відноситься тератоген</w:t>
      </w:r>
      <w:r w:rsidR="00E5632D">
        <w:rPr>
          <w:rFonts w:eastAsia="Calibri"/>
          <w:sz w:val="28"/>
          <w:szCs w:val="28"/>
          <w:lang w:val="uk-UA" w:eastAsia="en-US"/>
        </w:rPr>
        <w:t>ий вплив нестачі кисню, який</w:t>
      </w:r>
      <w:r w:rsidRPr="00864F1C">
        <w:rPr>
          <w:rFonts w:eastAsia="Calibri"/>
          <w:sz w:val="28"/>
          <w:szCs w:val="28"/>
          <w:lang w:val="uk-UA" w:eastAsia="en-US"/>
        </w:rPr>
        <w:t xml:space="preserve"> виникає внаслідок загальних порушень організму (анемії, венозний заст</w:t>
      </w:r>
      <w:r w:rsidR="00E5632D">
        <w:rPr>
          <w:rFonts w:eastAsia="Calibri"/>
          <w:sz w:val="28"/>
          <w:szCs w:val="28"/>
          <w:lang w:val="uk-UA" w:eastAsia="en-US"/>
        </w:rPr>
        <w:t>ій, нестримна блювота) і місцевих порушень</w:t>
      </w:r>
      <w:r w:rsidRPr="00864F1C">
        <w:rPr>
          <w:rFonts w:eastAsia="Calibri"/>
          <w:sz w:val="28"/>
          <w:szCs w:val="28"/>
          <w:lang w:val="uk-UA" w:eastAsia="en-US"/>
        </w:rPr>
        <w:t xml:space="preserve"> кровообігу (неповноцінна імплантація яйцеклітини, відшарування або передлежання плаценти). При посиленому надходже</w:t>
      </w:r>
      <w:r>
        <w:rPr>
          <w:rFonts w:eastAsia="Calibri"/>
          <w:sz w:val="28"/>
          <w:szCs w:val="28"/>
          <w:lang w:val="uk-UA" w:eastAsia="en-US"/>
        </w:rPr>
        <w:t>нні в організм матері тератоген</w:t>
      </w:r>
      <w:r w:rsidR="00A5027E">
        <w:rPr>
          <w:rFonts w:eastAsia="Calibri"/>
          <w:sz w:val="28"/>
          <w:szCs w:val="28"/>
          <w:lang w:val="uk-UA" w:eastAsia="en-US"/>
        </w:rPr>
        <w:t>н</w:t>
      </w:r>
      <w:r w:rsidRPr="00864F1C">
        <w:rPr>
          <w:rFonts w:eastAsia="Calibri"/>
          <w:sz w:val="28"/>
          <w:szCs w:val="28"/>
          <w:lang w:val="uk-UA" w:eastAsia="en-US"/>
        </w:rPr>
        <w:t>их отрут (алкоголь,</w:t>
      </w:r>
      <w:r w:rsidR="00A5027E">
        <w:rPr>
          <w:rFonts w:eastAsia="Calibri"/>
          <w:sz w:val="28"/>
          <w:szCs w:val="28"/>
          <w:lang w:val="uk-UA" w:eastAsia="en-US"/>
        </w:rPr>
        <w:t xml:space="preserve"> хлороформ, формалін, </w:t>
      </w:r>
      <w:r w:rsidRPr="00864F1C">
        <w:rPr>
          <w:rFonts w:eastAsia="Calibri"/>
          <w:sz w:val="28"/>
          <w:szCs w:val="28"/>
          <w:lang w:val="uk-UA" w:eastAsia="en-US"/>
        </w:rPr>
        <w:t>йодисті сполук</w:t>
      </w:r>
      <w:r w:rsidR="00E5632D">
        <w:rPr>
          <w:rFonts w:eastAsia="Calibri"/>
          <w:sz w:val="28"/>
          <w:szCs w:val="28"/>
          <w:lang w:val="uk-UA" w:eastAsia="en-US"/>
        </w:rPr>
        <w:t xml:space="preserve">и та інші) </w:t>
      </w:r>
      <w:r w:rsidR="00E5632D" w:rsidRPr="00364FF5">
        <w:rPr>
          <w:rFonts w:eastAsia="Calibri"/>
          <w:sz w:val="28"/>
          <w:szCs w:val="28"/>
          <w:lang w:val="uk-UA" w:eastAsia="en-US"/>
        </w:rPr>
        <w:t>–</w:t>
      </w:r>
      <w:r>
        <w:rPr>
          <w:rFonts w:eastAsia="Calibri"/>
          <w:sz w:val="28"/>
          <w:szCs w:val="28"/>
          <w:lang w:val="uk-UA" w:eastAsia="en-US"/>
        </w:rPr>
        <w:t xml:space="preserve"> механізм тератоген</w:t>
      </w:r>
      <w:r w:rsidR="00671AC7">
        <w:rPr>
          <w:rFonts w:eastAsia="Calibri"/>
          <w:sz w:val="28"/>
          <w:szCs w:val="28"/>
          <w:lang w:val="uk-UA" w:eastAsia="en-US"/>
        </w:rPr>
        <w:t>н</w:t>
      </w:r>
      <w:r w:rsidRPr="00864F1C">
        <w:rPr>
          <w:rFonts w:eastAsia="Calibri"/>
          <w:sz w:val="28"/>
          <w:szCs w:val="28"/>
          <w:lang w:val="uk-UA" w:eastAsia="en-US"/>
        </w:rPr>
        <w:t>ої ді</w:t>
      </w:r>
      <w:r w:rsidR="00E5632D">
        <w:rPr>
          <w:rFonts w:eastAsia="Calibri"/>
          <w:sz w:val="28"/>
          <w:szCs w:val="28"/>
          <w:lang w:val="uk-UA" w:eastAsia="en-US"/>
        </w:rPr>
        <w:t>ї хімічних речовин полягає або в</w:t>
      </w:r>
      <w:r w:rsidRPr="00864F1C">
        <w:rPr>
          <w:rFonts w:eastAsia="Calibri"/>
          <w:sz w:val="28"/>
          <w:szCs w:val="28"/>
          <w:lang w:val="uk-UA" w:eastAsia="en-US"/>
        </w:rPr>
        <w:t xml:space="preserve"> пошкодженні судинної стінки ембріона, або в безпосередньому впливі на тканини плоду. Пору</w:t>
      </w:r>
      <w:r w:rsidR="00E5632D">
        <w:rPr>
          <w:rFonts w:eastAsia="Calibri"/>
          <w:sz w:val="28"/>
          <w:szCs w:val="28"/>
          <w:lang w:val="uk-UA" w:eastAsia="en-US"/>
        </w:rPr>
        <w:t>шення тканинного обміну речовин</w:t>
      </w:r>
      <w:r w:rsidRPr="00864F1C">
        <w:rPr>
          <w:rFonts w:eastAsia="Calibri"/>
          <w:sz w:val="28"/>
          <w:szCs w:val="28"/>
          <w:lang w:val="uk-UA" w:eastAsia="en-US"/>
        </w:rPr>
        <w:t xml:space="preserve"> внаслідок гіпоксичного стану в подальшому призводит</w:t>
      </w:r>
      <w:r w:rsidR="00E5632D">
        <w:rPr>
          <w:rFonts w:eastAsia="Calibri"/>
          <w:sz w:val="28"/>
          <w:szCs w:val="28"/>
          <w:lang w:val="uk-UA" w:eastAsia="en-US"/>
        </w:rPr>
        <w:t>ь до затримки росту й</w:t>
      </w:r>
      <w:r w:rsidRPr="00864F1C">
        <w:rPr>
          <w:rFonts w:eastAsia="Calibri"/>
          <w:sz w:val="28"/>
          <w:szCs w:val="28"/>
          <w:lang w:val="uk-UA" w:eastAsia="en-US"/>
        </w:rPr>
        <w:t xml:space="preserve"> патологічного формування ембріона</w:t>
      </w:r>
      <w:r w:rsidR="0055511F">
        <w:rPr>
          <w:rFonts w:eastAsia="Calibri"/>
          <w:sz w:val="28"/>
          <w:szCs w:val="28"/>
          <w:lang w:val="uk-UA" w:eastAsia="en-US"/>
        </w:rPr>
        <w:t xml:space="preserve"> [59, 60</w:t>
      </w:r>
      <w:r w:rsidR="00C818B9">
        <w:rPr>
          <w:rFonts w:eastAsia="Calibri"/>
          <w:sz w:val="28"/>
          <w:szCs w:val="28"/>
          <w:lang w:val="uk-UA" w:eastAsia="en-US"/>
        </w:rPr>
        <w:t>, 202</w:t>
      </w:r>
      <w:r w:rsidR="0055511F" w:rsidRPr="0055511F">
        <w:rPr>
          <w:rFonts w:eastAsia="Calibri"/>
          <w:sz w:val="28"/>
          <w:szCs w:val="28"/>
          <w:lang w:val="uk-UA" w:eastAsia="en-US"/>
        </w:rPr>
        <w:t>]</w:t>
      </w:r>
      <w:r w:rsidRPr="00864F1C">
        <w:rPr>
          <w:rFonts w:eastAsia="Calibri"/>
          <w:sz w:val="28"/>
          <w:szCs w:val="28"/>
          <w:lang w:val="uk-UA" w:eastAsia="en-US"/>
        </w:rPr>
        <w:t>.</w:t>
      </w:r>
    </w:p>
    <w:p w:rsidR="00671AC7" w:rsidRPr="00671AC7" w:rsidRDefault="00671AC7" w:rsidP="00671AC7">
      <w:pPr>
        <w:spacing w:line="360" w:lineRule="auto"/>
        <w:ind w:firstLine="540"/>
        <w:jc w:val="both"/>
        <w:rPr>
          <w:rFonts w:eastAsia="Calibri"/>
          <w:sz w:val="28"/>
          <w:szCs w:val="28"/>
          <w:lang w:val="uk-UA" w:eastAsia="en-US"/>
        </w:rPr>
      </w:pPr>
      <w:r w:rsidRPr="00671AC7">
        <w:rPr>
          <w:rFonts w:eastAsia="Calibri"/>
          <w:sz w:val="28"/>
          <w:szCs w:val="28"/>
          <w:lang w:val="uk-UA" w:eastAsia="en-US"/>
        </w:rPr>
        <w:t xml:space="preserve">За даними вітчизняних і </w:t>
      </w:r>
      <w:r w:rsidR="00E5632D">
        <w:rPr>
          <w:rFonts w:eastAsia="Calibri"/>
          <w:sz w:val="28"/>
          <w:szCs w:val="28"/>
          <w:lang w:val="uk-UA" w:eastAsia="en-US"/>
        </w:rPr>
        <w:t>закордон</w:t>
      </w:r>
      <w:r>
        <w:rPr>
          <w:rFonts w:eastAsia="Calibri"/>
          <w:sz w:val="28"/>
          <w:szCs w:val="28"/>
          <w:lang w:val="uk-UA" w:eastAsia="en-US"/>
        </w:rPr>
        <w:t xml:space="preserve">них авторів, </w:t>
      </w:r>
      <w:r w:rsidRPr="00671AC7">
        <w:rPr>
          <w:rFonts w:eastAsia="Calibri"/>
          <w:sz w:val="28"/>
          <w:szCs w:val="28"/>
          <w:lang w:val="uk-UA" w:eastAsia="en-US"/>
        </w:rPr>
        <w:t xml:space="preserve"> факторами</w:t>
      </w:r>
      <w:r w:rsidR="00E5632D">
        <w:rPr>
          <w:rFonts w:eastAsia="Calibri"/>
          <w:sz w:val="28"/>
          <w:szCs w:val="28"/>
          <w:lang w:val="uk-UA" w:eastAsia="en-US"/>
        </w:rPr>
        <w:t>,</w:t>
      </w:r>
      <w:r w:rsidRPr="00671AC7">
        <w:rPr>
          <w:rFonts w:eastAsia="Calibri"/>
          <w:sz w:val="28"/>
          <w:szCs w:val="28"/>
          <w:lang w:val="uk-UA" w:eastAsia="en-US"/>
        </w:rPr>
        <w:t xml:space="preserve"> </w:t>
      </w:r>
      <w:r>
        <w:rPr>
          <w:rFonts w:eastAsia="Calibri"/>
          <w:sz w:val="28"/>
          <w:szCs w:val="28"/>
          <w:lang w:val="uk-UA" w:eastAsia="en-US"/>
        </w:rPr>
        <w:t xml:space="preserve">які сприяють розвитку </w:t>
      </w:r>
      <w:r w:rsidRPr="00671AC7">
        <w:rPr>
          <w:rFonts w:eastAsia="Calibri"/>
          <w:sz w:val="28"/>
          <w:szCs w:val="28"/>
          <w:lang w:val="uk-UA" w:eastAsia="en-US"/>
        </w:rPr>
        <w:t>вад</w:t>
      </w:r>
      <w:r w:rsidR="00E5632D">
        <w:rPr>
          <w:rFonts w:eastAsia="Calibri"/>
          <w:sz w:val="28"/>
          <w:szCs w:val="28"/>
          <w:lang w:val="uk-UA" w:eastAsia="en-US"/>
        </w:rPr>
        <w:t>,</w:t>
      </w:r>
      <w:r w:rsidRPr="00671AC7">
        <w:rPr>
          <w:rFonts w:eastAsia="Calibri"/>
          <w:sz w:val="28"/>
          <w:szCs w:val="28"/>
          <w:lang w:val="uk-UA" w:eastAsia="en-US"/>
        </w:rPr>
        <w:t xml:space="preserve"> є численні хімічні речовини, що широко використову</w:t>
      </w:r>
      <w:r w:rsidR="00E5632D">
        <w:rPr>
          <w:rFonts w:eastAsia="Calibri"/>
          <w:sz w:val="28"/>
          <w:szCs w:val="28"/>
          <w:lang w:val="uk-UA" w:eastAsia="en-US"/>
        </w:rPr>
        <w:t>ються в побуті, на виробництві й</w:t>
      </w:r>
      <w:r w:rsidRPr="00671AC7">
        <w:rPr>
          <w:rFonts w:eastAsia="Calibri"/>
          <w:sz w:val="28"/>
          <w:szCs w:val="28"/>
          <w:lang w:val="uk-UA" w:eastAsia="en-US"/>
        </w:rPr>
        <w:t xml:space="preserve"> господарстві. Солі важких металів найчастіше надходять в організм з продуктами харчування та питною водою. Встановлено, що свинець і кадмій, діючи на організм, виклик</w:t>
      </w:r>
      <w:r w:rsidR="00E5632D">
        <w:rPr>
          <w:rFonts w:eastAsia="Calibri"/>
          <w:sz w:val="28"/>
          <w:szCs w:val="28"/>
          <w:lang w:val="uk-UA" w:eastAsia="en-US"/>
        </w:rPr>
        <w:t>ають формування вад розвитку ЩЛО</w:t>
      </w:r>
      <w:r w:rsidRPr="00671AC7">
        <w:rPr>
          <w:rFonts w:eastAsia="Calibri"/>
          <w:sz w:val="28"/>
          <w:szCs w:val="28"/>
          <w:lang w:val="uk-UA" w:eastAsia="en-US"/>
        </w:rPr>
        <w:t>. Забруднюючи навколишнє середовище і викликаючи екологічний дисбаланс, ксенобіо</w:t>
      </w:r>
      <w:r>
        <w:rPr>
          <w:rFonts w:eastAsia="Calibri"/>
          <w:sz w:val="28"/>
          <w:szCs w:val="28"/>
          <w:lang w:val="uk-UA" w:eastAsia="en-US"/>
        </w:rPr>
        <w:t>тики мають мутагенну, тератогенн</w:t>
      </w:r>
      <w:r w:rsidRPr="00671AC7">
        <w:rPr>
          <w:rFonts w:eastAsia="Calibri"/>
          <w:sz w:val="28"/>
          <w:szCs w:val="28"/>
          <w:lang w:val="uk-UA" w:eastAsia="en-US"/>
        </w:rPr>
        <w:t>у і канц</w:t>
      </w:r>
      <w:r>
        <w:rPr>
          <w:rFonts w:eastAsia="Calibri"/>
          <w:sz w:val="28"/>
          <w:szCs w:val="28"/>
          <w:lang w:val="uk-UA" w:eastAsia="en-US"/>
        </w:rPr>
        <w:t>ерогенну дію, алергічний та токсичн</w:t>
      </w:r>
      <w:r w:rsidR="0055511F">
        <w:rPr>
          <w:rFonts w:eastAsia="Calibri"/>
          <w:sz w:val="28"/>
          <w:szCs w:val="28"/>
          <w:lang w:val="uk-UA" w:eastAsia="en-US"/>
        </w:rPr>
        <w:t>ий ефекти [37</w:t>
      </w:r>
      <w:r w:rsidRPr="00671AC7">
        <w:rPr>
          <w:rFonts w:eastAsia="Calibri"/>
          <w:sz w:val="28"/>
          <w:szCs w:val="28"/>
          <w:lang w:val="uk-UA" w:eastAsia="en-US"/>
        </w:rPr>
        <w:t>]. Також дослідження підтверджують більш високі показники народження дітей з вродже</w:t>
      </w:r>
      <w:r w:rsidR="00E5632D">
        <w:rPr>
          <w:rFonts w:eastAsia="Calibri"/>
          <w:sz w:val="28"/>
          <w:szCs w:val="28"/>
          <w:lang w:val="uk-UA" w:eastAsia="en-US"/>
        </w:rPr>
        <w:t>ними розщілинами верхньої губи й</w:t>
      </w:r>
      <w:r w:rsidRPr="00671AC7">
        <w:rPr>
          <w:rFonts w:eastAsia="Calibri"/>
          <w:sz w:val="28"/>
          <w:szCs w:val="28"/>
          <w:lang w:val="uk-UA" w:eastAsia="en-US"/>
        </w:rPr>
        <w:t xml:space="preserve"> піднебіння у зонах забрудненого атмосферного повітря. Встановлено токсичну дію на ембріон підвищених концен</w:t>
      </w:r>
      <w:r w:rsidR="0055511F">
        <w:rPr>
          <w:rFonts w:eastAsia="Calibri"/>
          <w:sz w:val="28"/>
          <w:szCs w:val="28"/>
          <w:lang w:val="uk-UA" w:eastAsia="en-US"/>
        </w:rPr>
        <w:t>трацій миш'яку, міді, ртуті [62, 69</w:t>
      </w:r>
      <w:r w:rsidR="00314453" w:rsidRPr="00314453">
        <w:rPr>
          <w:rFonts w:eastAsia="Calibri"/>
          <w:sz w:val="28"/>
          <w:szCs w:val="28"/>
          <w:lang w:eastAsia="en-US"/>
        </w:rPr>
        <w:t>, 269, 278</w:t>
      </w:r>
      <w:r w:rsidRPr="00671AC7">
        <w:rPr>
          <w:rFonts w:eastAsia="Calibri"/>
          <w:sz w:val="28"/>
          <w:szCs w:val="28"/>
          <w:lang w:val="uk-UA" w:eastAsia="en-US"/>
        </w:rPr>
        <w:t>].</w:t>
      </w:r>
    </w:p>
    <w:p w:rsidR="00671AC7" w:rsidRPr="00671AC7" w:rsidRDefault="00671AC7" w:rsidP="00671AC7">
      <w:pPr>
        <w:spacing w:line="360" w:lineRule="auto"/>
        <w:ind w:firstLine="540"/>
        <w:jc w:val="both"/>
        <w:rPr>
          <w:rFonts w:eastAsia="Calibri"/>
          <w:sz w:val="28"/>
          <w:szCs w:val="28"/>
          <w:lang w:val="uk-UA" w:eastAsia="en-US"/>
        </w:rPr>
      </w:pPr>
      <w:r w:rsidRPr="00671AC7">
        <w:rPr>
          <w:rFonts w:eastAsia="Calibri"/>
          <w:sz w:val="28"/>
          <w:szCs w:val="28"/>
          <w:lang w:val="uk-UA" w:eastAsia="en-US"/>
        </w:rPr>
        <w:t>В етіології вад одне з провідних місць належить віру</w:t>
      </w:r>
      <w:r w:rsidR="00E5632D">
        <w:rPr>
          <w:rFonts w:eastAsia="Calibri"/>
          <w:sz w:val="28"/>
          <w:szCs w:val="28"/>
          <w:lang w:val="uk-UA" w:eastAsia="en-US"/>
        </w:rPr>
        <w:t>сним е</w:t>
      </w:r>
      <w:r w:rsidR="00A5027E">
        <w:rPr>
          <w:rFonts w:eastAsia="Calibri"/>
          <w:sz w:val="28"/>
          <w:szCs w:val="28"/>
          <w:lang w:val="uk-UA" w:eastAsia="en-US"/>
        </w:rPr>
        <w:t>мбріопаті</w:t>
      </w:r>
      <w:r w:rsidR="00E5632D">
        <w:rPr>
          <w:rFonts w:eastAsia="Calibri"/>
          <w:sz w:val="28"/>
          <w:szCs w:val="28"/>
          <w:lang w:val="uk-UA" w:eastAsia="en-US"/>
        </w:rPr>
        <w:t>ям, які розвиваються в</w:t>
      </w:r>
      <w:r w:rsidRPr="00671AC7">
        <w:rPr>
          <w:rFonts w:eastAsia="Calibri"/>
          <w:sz w:val="28"/>
          <w:szCs w:val="28"/>
          <w:lang w:val="uk-UA" w:eastAsia="en-US"/>
        </w:rPr>
        <w:t xml:space="preserve"> разі захворювання матері на кір, краснуху, епідемічний пароти</w:t>
      </w:r>
      <w:r w:rsidR="00E5632D">
        <w:rPr>
          <w:rFonts w:eastAsia="Calibri"/>
          <w:sz w:val="28"/>
          <w:szCs w:val="28"/>
          <w:lang w:val="uk-UA" w:eastAsia="en-US"/>
        </w:rPr>
        <w:t>т та інші вірусні інфекції</w:t>
      </w:r>
      <w:r w:rsidRPr="00671AC7">
        <w:rPr>
          <w:rFonts w:eastAsia="Calibri"/>
          <w:sz w:val="28"/>
          <w:szCs w:val="28"/>
          <w:lang w:val="uk-UA" w:eastAsia="en-US"/>
        </w:rPr>
        <w:t xml:space="preserve">. Віруси і бактерії, які проникають в організм матері, викликають підвищення температури, яка веде до гіпоксії плода, порушення ендокринного та </w:t>
      </w:r>
      <w:r w:rsidR="0055511F">
        <w:rPr>
          <w:rFonts w:eastAsia="Calibri"/>
          <w:sz w:val="28"/>
          <w:szCs w:val="28"/>
          <w:lang w:val="uk-UA" w:eastAsia="en-US"/>
        </w:rPr>
        <w:t>вітамінного балансів</w:t>
      </w:r>
      <w:r w:rsidR="00E5632D">
        <w:rPr>
          <w:rFonts w:eastAsia="Calibri"/>
          <w:sz w:val="28"/>
          <w:szCs w:val="28"/>
          <w:lang w:val="uk-UA" w:eastAsia="en-US"/>
        </w:rPr>
        <w:t>. У</w:t>
      </w:r>
      <w:r w:rsidRPr="00671AC7">
        <w:rPr>
          <w:rFonts w:eastAsia="Calibri"/>
          <w:sz w:val="28"/>
          <w:szCs w:val="28"/>
          <w:lang w:val="uk-UA" w:eastAsia="en-US"/>
        </w:rPr>
        <w:t xml:space="preserve"> даний час відомо, що нуклеїнова кислота вірусів може включатися до складу геному клітини,</w:t>
      </w:r>
      <w:r w:rsidR="00E5632D">
        <w:rPr>
          <w:rFonts w:eastAsia="Calibri"/>
          <w:sz w:val="28"/>
          <w:szCs w:val="28"/>
          <w:lang w:val="uk-UA" w:eastAsia="en-US"/>
        </w:rPr>
        <w:t xml:space="preserve"> передає генетичну інформацію. У результаті</w:t>
      </w:r>
      <w:r w:rsidRPr="00671AC7">
        <w:rPr>
          <w:rFonts w:eastAsia="Calibri"/>
          <w:sz w:val="28"/>
          <w:szCs w:val="28"/>
          <w:lang w:val="uk-UA" w:eastAsia="en-US"/>
        </w:rPr>
        <w:t xml:space="preserve"> це призводить або до загибелі ембріона, або до формування в</w:t>
      </w:r>
      <w:r w:rsidR="0055511F">
        <w:rPr>
          <w:rFonts w:eastAsia="Calibri"/>
          <w:sz w:val="28"/>
          <w:szCs w:val="28"/>
          <w:lang w:val="uk-UA" w:eastAsia="en-US"/>
        </w:rPr>
        <w:t>ад [10</w:t>
      </w:r>
      <w:r w:rsidRPr="00671AC7">
        <w:rPr>
          <w:rFonts w:eastAsia="Calibri"/>
          <w:sz w:val="28"/>
          <w:szCs w:val="28"/>
          <w:lang w:val="uk-UA" w:eastAsia="en-US"/>
        </w:rPr>
        <w:t>8</w:t>
      </w:r>
      <w:r w:rsidR="0055511F">
        <w:rPr>
          <w:rFonts w:eastAsia="Calibri"/>
          <w:sz w:val="28"/>
          <w:szCs w:val="28"/>
          <w:lang w:val="uk-UA" w:eastAsia="en-US"/>
        </w:rPr>
        <w:t>,111</w:t>
      </w:r>
      <w:r w:rsidRPr="00671AC7">
        <w:rPr>
          <w:rFonts w:eastAsia="Calibri"/>
          <w:sz w:val="28"/>
          <w:szCs w:val="28"/>
          <w:lang w:val="uk-UA" w:eastAsia="en-US"/>
        </w:rPr>
        <w:t>].</w:t>
      </w:r>
    </w:p>
    <w:p w:rsidR="00671AC7" w:rsidRPr="00671AC7" w:rsidRDefault="00671AC7" w:rsidP="00671AC7">
      <w:pPr>
        <w:spacing w:line="360" w:lineRule="auto"/>
        <w:ind w:firstLine="540"/>
        <w:jc w:val="both"/>
        <w:rPr>
          <w:rFonts w:eastAsia="Calibri"/>
          <w:sz w:val="28"/>
          <w:szCs w:val="28"/>
          <w:lang w:val="uk-UA" w:eastAsia="en-US"/>
        </w:rPr>
      </w:pPr>
      <w:r w:rsidRPr="00671AC7">
        <w:rPr>
          <w:rFonts w:eastAsia="Calibri"/>
          <w:sz w:val="28"/>
          <w:szCs w:val="28"/>
          <w:lang w:val="uk-UA" w:eastAsia="en-US"/>
        </w:rPr>
        <w:lastRenderedPageBreak/>
        <w:t>З усього різноманіття вірусних інфекцій найбільший інтерес з точки зору тератогенного впливу пр</w:t>
      </w:r>
      <w:r w:rsidR="0055511F">
        <w:rPr>
          <w:rFonts w:eastAsia="Calibri"/>
          <w:sz w:val="28"/>
          <w:szCs w:val="28"/>
          <w:lang w:val="uk-UA" w:eastAsia="en-US"/>
        </w:rPr>
        <w:t>едставляє вірус краснухи [</w:t>
      </w:r>
      <w:r w:rsidRPr="00671AC7">
        <w:rPr>
          <w:rFonts w:eastAsia="Calibri"/>
          <w:sz w:val="28"/>
          <w:szCs w:val="28"/>
          <w:lang w:val="uk-UA" w:eastAsia="en-US"/>
        </w:rPr>
        <w:t>10</w:t>
      </w:r>
      <w:r w:rsidR="0055511F">
        <w:rPr>
          <w:rFonts w:eastAsia="Calibri"/>
          <w:sz w:val="28"/>
          <w:szCs w:val="28"/>
          <w:lang w:val="uk-UA" w:eastAsia="en-US"/>
        </w:rPr>
        <w:t>,38,</w:t>
      </w:r>
      <w:r w:rsidRPr="00671AC7">
        <w:rPr>
          <w:rFonts w:eastAsia="Calibri"/>
          <w:sz w:val="28"/>
          <w:szCs w:val="28"/>
          <w:lang w:val="uk-UA" w:eastAsia="en-US"/>
        </w:rPr>
        <w:t>]. При зараженні вагітної протягом першого місяця плід уражає</w:t>
      </w:r>
      <w:r w:rsidR="00E5632D">
        <w:rPr>
          <w:rFonts w:eastAsia="Calibri"/>
          <w:sz w:val="28"/>
          <w:szCs w:val="28"/>
          <w:lang w:val="uk-UA" w:eastAsia="en-US"/>
        </w:rPr>
        <w:t xml:space="preserve">ться в 22,0%, протягом другого </w:t>
      </w:r>
      <w:r w:rsidRPr="00671AC7">
        <w:rPr>
          <w:rFonts w:eastAsia="Calibri"/>
          <w:sz w:val="28"/>
          <w:szCs w:val="28"/>
          <w:lang w:val="uk-UA" w:eastAsia="en-US"/>
        </w:rPr>
        <w:t xml:space="preserve"> </w:t>
      </w:r>
      <w:r w:rsidR="00E5632D" w:rsidRPr="00E5632D">
        <w:rPr>
          <w:rFonts w:eastAsia="Calibri"/>
          <w:sz w:val="28"/>
          <w:szCs w:val="28"/>
          <w:lang w:val="uk-UA" w:eastAsia="en-US"/>
        </w:rPr>
        <w:t>–</w:t>
      </w:r>
      <w:r w:rsidR="00E5632D">
        <w:rPr>
          <w:rFonts w:eastAsia="Calibri"/>
          <w:sz w:val="28"/>
          <w:szCs w:val="28"/>
          <w:lang w:val="uk-UA" w:eastAsia="en-US"/>
        </w:rPr>
        <w:t xml:space="preserve"> </w:t>
      </w:r>
      <w:r w:rsidRPr="00671AC7">
        <w:rPr>
          <w:rFonts w:eastAsia="Calibri"/>
          <w:sz w:val="28"/>
          <w:szCs w:val="28"/>
          <w:lang w:val="uk-UA" w:eastAsia="en-US"/>
        </w:rPr>
        <w:t>у 25,2</w:t>
      </w:r>
      <w:r w:rsidR="00E5632D">
        <w:rPr>
          <w:rFonts w:eastAsia="Calibri"/>
          <w:sz w:val="28"/>
          <w:szCs w:val="28"/>
          <w:lang w:val="uk-UA" w:eastAsia="en-US"/>
        </w:rPr>
        <w:t xml:space="preserve"> %, а протягом третього місяця </w:t>
      </w:r>
      <w:r w:rsidR="00E5632D" w:rsidRPr="00364FF5">
        <w:rPr>
          <w:rFonts w:eastAsia="Calibri"/>
          <w:sz w:val="28"/>
          <w:szCs w:val="28"/>
          <w:lang w:val="uk-UA" w:eastAsia="en-US"/>
        </w:rPr>
        <w:t>–</w:t>
      </w:r>
      <w:r w:rsidRPr="00671AC7">
        <w:rPr>
          <w:rFonts w:eastAsia="Calibri"/>
          <w:sz w:val="28"/>
          <w:szCs w:val="28"/>
          <w:lang w:val="uk-UA" w:eastAsia="en-US"/>
        </w:rPr>
        <w:t xml:space="preserve"> у 14,2 %. </w:t>
      </w:r>
    </w:p>
    <w:p w:rsidR="00671AC7" w:rsidRPr="00671AC7" w:rsidRDefault="00671AC7" w:rsidP="00671AC7">
      <w:pPr>
        <w:spacing w:line="360" w:lineRule="auto"/>
        <w:ind w:firstLine="540"/>
        <w:jc w:val="both"/>
        <w:rPr>
          <w:rFonts w:eastAsia="Calibri"/>
          <w:sz w:val="28"/>
          <w:szCs w:val="28"/>
          <w:lang w:val="uk-UA" w:eastAsia="en-US"/>
        </w:rPr>
      </w:pPr>
      <w:r w:rsidRPr="00671AC7">
        <w:rPr>
          <w:rFonts w:eastAsia="Calibri"/>
          <w:sz w:val="28"/>
          <w:szCs w:val="28"/>
          <w:lang w:val="uk-UA" w:eastAsia="en-US"/>
        </w:rPr>
        <w:t>Причинами, що впливають на розвиток плода в першій половині вагітності, є психічна травма і стрес, які призводять до порушення трофічної функції плаценти внаслідок виділе</w:t>
      </w:r>
      <w:r w:rsidR="00E5632D">
        <w:rPr>
          <w:rFonts w:eastAsia="Calibri"/>
          <w:sz w:val="28"/>
          <w:szCs w:val="28"/>
          <w:lang w:val="uk-UA" w:eastAsia="en-US"/>
        </w:rPr>
        <w:t>ння адреналіну, що стає причиною</w:t>
      </w:r>
      <w:r w:rsidRPr="00671AC7">
        <w:rPr>
          <w:rFonts w:eastAsia="Calibri"/>
          <w:sz w:val="28"/>
          <w:szCs w:val="28"/>
          <w:lang w:val="uk-UA" w:eastAsia="en-US"/>
        </w:rPr>
        <w:t xml:space="preserve"> гіпоксії і в підсумку </w:t>
      </w:r>
      <w:r w:rsidR="00E5632D" w:rsidRPr="00364FF5">
        <w:rPr>
          <w:rFonts w:eastAsia="Calibri"/>
          <w:sz w:val="28"/>
          <w:szCs w:val="28"/>
          <w:lang w:val="uk-UA" w:eastAsia="en-US"/>
        </w:rPr>
        <w:t>–</w:t>
      </w:r>
      <w:r w:rsidR="00E5632D">
        <w:rPr>
          <w:rFonts w:eastAsia="Calibri"/>
          <w:sz w:val="28"/>
          <w:szCs w:val="28"/>
          <w:lang w:val="uk-UA" w:eastAsia="en-US"/>
        </w:rPr>
        <w:t xml:space="preserve"> </w:t>
      </w:r>
      <w:r w:rsidRPr="00671AC7">
        <w:rPr>
          <w:rFonts w:eastAsia="Calibri"/>
          <w:sz w:val="28"/>
          <w:szCs w:val="28"/>
          <w:lang w:val="uk-UA" w:eastAsia="en-US"/>
        </w:rPr>
        <w:t>до порушення розвитку ембріона.</w:t>
      </w:r>
    </w:p>
    <w:p w:rsidR="00671AC7" w:rsidRPr="00671AC7" w:rsidRDefault="00A5027E" w:rsidP="00671AC7">
      <w:pPr>
        <w:spacing w:line="360" w:lineRule="auto"/>
        <w:ind w:firstLine="540"/>
        <w:jc w:val="both"/>
        <w:rPr>
          <w:rFonts w:eastAsia="Calibri"/>
          <w:sz w:val="28"/>
          <w:szCs w:val="28"/>
          <w:lang w:val="uk-UA" w:eastAsia="en-US"/>
        </w:rPr>
      </w:pPr>
      <w:r>
        <w:rPr>
          <w:rFonts w:eastAsia="Calibri"/>
          <w:sz w:val="28"/>
          <w:szCs w:val="28"/>
          <w:lang w:val="uk-UA" w:eastAsia="en-US"/>
        </w:rPr>
        <w:t xml:space="preserve"> До незрощень</w:t>
      </w:r>
      <w:r w:rsidR="00E5632D">
        <w:rPr>
          <w:rFonts w:eastAsia="Calibri"/>
          <w:sz w:val="28"/>
          <w:szCs w:val="28"/>
          <w:lang w:val="uk-UA" w:eastAsia="en-US"/>
        </w:rPr>
        <w:t xml:space="preserve"> щелепно-лице</w:t>
      </w:r>
      <w:r w:rsidR="00671AC7" w:rsidRPr="00671AC7">
        <w:rPr>
          <w:rFonts w:eastAsia="Calibri"/>
          <w:sz w:val="28"/>
          <w:szCs w:val="28"/>
          <w:lang w:val="uk-UA" w:eastAsia="en-US"/>
        </w:rPr>
        <w:t>вої області може призвести неповноцінне харчування на ранніх термінах вагітності у разі повного голодування або недо</w:t>
      </w:r>
      <w:r w:rsidR="00E5632D">
        <w:rPr>
          <w:rFonts w:eastAsia="Calibri"/>
          <w:sz w:val="28"/>
          <w:szCs w:val="28"/>
          <w:lang w:val="uk-UA" w:eastAsia="en-US"/>
        </w:rPr>
        <w:t>їдання вагітної жінки. Найбільшого</w:t>
      </w:r>
      <w:r w:rsidR="00671AC7" w:rsidRPr="00671AC7">
        <w:rPr>
          <w:rFonts w:eastAsia="Calibri"/>
          <w:sz w:val="28"/>
          <w:szCs w:val="28"/>
          <w:lang w:val="uk-UA" w:eastAsia="en-US"/>
        </w:rPr>
        <w:t xml:space="preserve"> значення має якісний склад їжі: дефіцит незамінних амінокислот і хронічна недостатність вітамінів А, Е, групи B, E, C та інших, а також мікроелементів, зокрема</w:t>
      </w:r>
      <w:r w:rsidR="00E5632D">
        <w:rPr>
          <w:rFonts w:eastAsia="Calibri"/>
          <w:sz w:val="28"/>
          <w:szCs w:val="28"/>
          <w:lang w:val="uk-UA" w:eastAsia="en-US"/>
        </w:rPr>
        <w:t>,</w:t>
      </w:r>
      <w:r w:rsidR="00671AC7" w:rsidRPr="00671AC7">
        <w:rPr>
          <w:rFonts w:eastAsia="Calibri"/>
          <w:sz w:val="28"/>
          <w:szCs w:val="28"/>
          <w:lang w:val="uk-UA" w:eastAsia="en-US"/>
        </w:rPr>
        <w:t xml:space="preserve"> міді. Крім того, вади розвитку можуть виникнути на тлі гіперві</w:t>
      </w:r>
      <w:r w:rsidR="0055511F">
        <w:rPr>
          <w:rFonts w:eastAsia="Calibri"/>
          <w:sz w:val="28"/>
          <w:szCs w:val="28"/>
          <w:lang w:val="uk-UA" w:eastAsia="en-US"/>
        </w:rPr>
        <w:t>тамінозу, зокрема вітаміну А [37, 38</w:t>
      </w:r>
      <w:r w:rsidR="00671AC7" w:rsidRPr="00671AC7">
        <w:rPr>
          <w:rFonts w:eastAsia="Calibri"/>
          <w:sz w:val="28"/>
          <w:szCs w:val="28"/>
          <w:lang w:val="uk-UA" w:eastAsia="en-US"/>
        </w:rPr>
        <w:t>].</w:t>
      </w:r>
    </w:p>
    <w:p w:rsidR="00671AC7" w:rsidRPr="00671AC7" w:rsidRDefault="00671AC7" w:rsidP="00671AC7">
      <w:pPr>
        <w:spacing w:line="360" w:lineRule="auto"/>
        <w:ind w:firstLine="540"/>
        <w:jc w:val="both"/>
        <w:rPr>
          <w:rFonts w:eastAsia="Calibri"/>
          <w:sz w:val="28"/>
          <w:szCs w:val="28"/>
          <w:lang w:val="uk-UA" w:eastAsia="en-US"/>
        </w:rPr>
      </w:pPr>
      <w:r w:rsidRPr="00671AC7">
        <w:rPr>
          <w:rFonts w:eastAsia="Calibri"/>
          <w:sz w:val="28"/>
          <w:szCs w:val="28"/>
          <w:lang w:val="uk-UA" w:eastAsia="en-US"/>
        </w:rPr>
        <w:t>Народження дитини з вродженою аномалією може спостерігатися внаслідок</w:t>
      </w:r>
      <w:r w:rsidR="00E5632D">
        <w:rPr>
          <w:rFonts w:eastAsia="Calibri"/>
          <w:sz w:val="28"/>
          <w:szCs w:val="28"/>
          <w:lang w:val="uk-UA" w:eastAsia="en-US"/>
        </w:rPr>
        <w:t xml:space="preserve"> гормональних порушень через </w:t>
      </w:r>
      <w:r w:rsidRPr="00671AC7">
        <w:rPr>
          <w:rFonts w:eastAsia="Calibri"/>
          <w:sz w:val="28"/>
          <w:szCs w:val="28"/>
          <w:lang w:val="uk-UA" w:eastAsia="en-US"/>
        </w:rPr>
        <w:t>хвороби органів ендокринної системи. Серед ендокринних захворювань і метаболічних дефектів у жінок найбільше значення щодо несприя</w:t>
      </w:r>
      <w:r w:rsidR="00E5632D">
        <w:rPr>
          <w:rFonts w:eastAsia="Calibri"/>
          <w:sz w:val="28"/>
          <w:szCs w:val="28"/>
          <w:lang w:val="uk-UA" w:eastAsia="en-US"/>
        </w:rPr>
        <w:t xml:space="preserve">тливих наслідків для плода має </w:t>
      </w:r>
      <w:r w:rsidR="00C818B9">
        <w:rPr>
          <w:rFonts w:eastAsia="Calibri"/>
          <w:sz w:val="28"/>
          <w:szCs w:val="28"/>
          <w:lang w:val="uk-UA" w:eastAsia="en-US"/>
        </w:rPr>
        <w:t>цукровий діабет [52, 55</w:t>
      </w:r>
      <w:r w:rsidRPr="00671AC7">
        <w:rPr>
          <w:rFonts w:eastAsia="Calibri"/>
          <w:sz w:val="28"/>
          <w:szCs w:val="28"/>
          <w:lang w:val="uk-UA" w:eastAsia="en-US"/>
        </w:rPr>
        <w:t xml:space="preserve">]. </w:t>
      </w:r>
    </w:p>
    <w:p w:rsidR="00671AC7" w:rsidRPr="00671AC7" w:rsidRDefault="00671AC7" w:rsidP="00671AC7">
      <w:pPr>
        <w:spacing w:line="360" w:lineRule="auto"/>
        <w:ind w:firstLine="540"/>
        <w:jc w:val="both"/>
        <w:rPr>
          <w:rFonts w:eastAsia="Calibri"/>
          <w:sz w:val="28"/>
          <w:szCs w:val="28"/>
          <w:lang w:val="uk-UA" w:eastAsia="en-US"/>
        </w:rPr>
      </w:pPr>
      <w:r w:rsidRPr="00671AC7">
        <w:rPr>
          <w:rFonts w:eastAsia="Calibri"/>
          <w:sz w:val="28"/>
          <w:szCs w:val="28"/>
          <w:lang w:val="uk-UA" w:eastAsia="en-US"/>
        </w:rPr>
        <w:t>Посилена увага при з'ясуванні причини народження дитини з ро</w:t>
      </w:r>
      <w:r w:rsidR="00E5632D">
        <w:rPr>
          <w:rFonts w:eastAsia="Calibri"/>
          <w:sz w:val="28"/>
          <w:szCs w:val="28"/>
          <w:lang w:val="uk-UA" w:eastAsia="en-US"/>
        </w:rPr>
        <w:t>зщілинами відводиться спадковому факторові</w:t>
      </w:r>
      <w:r w:rsidRPr="00671AC7">
        <w:rPr>
          <w:rFonts w:eastAsia="Calibri"/>
          <w:sz w:val="28"/>
          <w:szCs w:val="28"/>
          <w:lang w:val="uk-UA" w:eastAsia="en-US"/>
        </w:rPr>
        <w:t>. Виявлення в анамнезі повторних випадків народження дітей з цією вадою розвитку в одній і тій же сім'ї або в декількох поколіннях становить близько 10%. Особливо представляє інтерес зв'яз</w:t>
      </w:r>
      <w:r w:rsidR="00E5632D">
        <w:rPr>
          <w:rFonts w:eastAsia="Calibri"/>
          <w:sz w:val="28"/>
          <w:szCs w:val="28"/>
          <w:lang w:val="uk-UA" w:eastAsia="en-US"/>
        </w:rPr>
        <w:t>ок між хромосомними аномаліями й</w:t>
      </w:r>
      <w:r w:rsidRPr="00671AC7">
        <w:rPr>
          <w:rFonts w:eastAsia="Calibri"/>
          <w:sz w:val="28"/>
          <w:szCs w:val="28"/>
          <w:lang w:val="uk-UA" w:eastAsia="en-US"/>
        </w:rPr>
        <w:t xml:space="preserve"> різними вадами на основі вивчення хромосомного набору. Порушення генного балансу викликають аномалії, які стосуються числа хромосом і утворення зигот, головним чином з відсутн</w:t>
      </w:r>
      <w:r w:rsidR="00911099">
        <w:rPr>
          <w:rFonts w:eastAsia="Calibri"/>
          <w:sz w:val="28"/>
          <w:szCs w:val="28"/>
          <w:lang w:val="uk-UA" w:eastAsia="en-US"/>
        </w:rPr>
        <w:t>істю однієї з хромосом (моносомі</w:t>
      </w:r>
      <w:r w:rsidRPr="00671AC7">
        <w:rPr>
          <w:rFonts w:eastAsia="Calibri"/>
          <w:sz w:val="28"/>
          <w:szCs w:val="28"/>
          <w:lang w:val="uk-UA" w:eastAsia="en-US"/>
        </w:rPr>
        <w:t>я) або надлишком (трисомія). Серед генетичних дефектів, асоційованих з виникненням н</w:t>
      </w:r>
      <w:r w:rsidR="00A5027E">
        <w:rPr>
          <w:rFonts w:eastAsia="Calibri"/>
          <w:sz w:val="28"/>
          <w:szCs w:val="28"/>
          <w:lang w:val="uk-UA" w:eastAsia="en-US"/>
        </w:rPr>
        <w:t>еси</w:t>
      </w:r>
      <w:r w:rsidR="00E5632D">
        <w:rPr>
          <w:rFonts w:eastAsia="Calibri"/>
          <w:sz w:val="28"/>
          <w:szCs w:val="28"/>
          <w:lang w:val="uk-UA" w:eastAsia="en-US"/>
        </w:rPr>
        <w:t>дромальных орофасциальни</w:t>
      </w:r>
      <w:r w:rsidR="00A5027E">
        <w:rPr>
          <w:rFonts w:eastAsia="Calibri"/>
          <w:sz w:val="28"/>
          <w:szCs w:val="28"/>
          <w:lang w:val="uk-UA" w:eastAsia="en-US"/>
        </w:rPr>
        <w:t>х розщілин, виділяють алельні</w:t>
      </w:r>
      <w:r w:rsidRPr="00671AC7">
        <w:rPr>
          <w:rFonts w:eastAsia="Calibri"/>
          <w:sz w:val="28"/>
          <w:szCs w:val="28"/>
          <w:lang w:val="uk-UA" w:eastAsia="en-US"/>
        </w:rPr>
        <w:t xml:space="preserve"> поліморфізми </w:t>
      </w:r>
      <w:r w:rsidRPr="00671AC7">
        <w:rPr>
          <w:rFonts w:eastAsia="Calibri"/>
          <w:sz w:val="28"/>
          <w:szCs w:val="28"/>
          <w:lang w:val="uk-UA" w:eastAsia="en-US"/>
        </w:rPr>
        <w:lastRenderedPageBreak/>
        <w:t xml:space="preserve">генів фолатного обміну. Виражена тенденція до </w:t>
      </w:r>
      <w:r w:rsidR="00A5027E">
        <w:rPr>
          <w:rFonts w:eastAsia="Calibri"/>
          <w:sz w:val="28"/>
          <w:szCs w:val="28"/>
          <w:lang w:val="uk-UA" w:eastAsia="en-US"/>
        </w:rPr>
        <w:t>сімейних накопичень при розщілинах</w:t>
      </w:r>
      <w:r w:rsidRPr="00671AC7">
        <w:rPr>
          <w:rFonts w:eastAsia="Calibri"/>
          <w:sz w:val="28"/>
          <w:szCs w:val="28"/>
          <w:lang w:val="uk-UA" w:eastAsia="en-US"/>
        </w:rPr>
        <w:t xml:space="preserve"> піднебіння. Слід зазначити, </w:t>
      </w:r>
      <w:r w:rsidR="00C33D31">
        <w:rPr>
          <w:rFonts w:eastAsia="Calibri"/>
          <w:sz w:val="28"/>
          <w:szCs w:val="28"/>
          <w:lang w:val="uk-UA" w:eastAsia="en-US"/>
        </w:rPr>
        <w:t>що на відміну від мультифакторни</w:t>
      </w:r>
      <w:r w:rsidRPr="00671AC7">
        <w:rPr>
          <w:rFonts w:eastAsia="Calibri"/>
          <w:sz w:val="28"/>
          <w:szCs w:val="28"/>
          <w:lang w:val="uk-UA" w:eastAsia="en-US"/>
        </w:rPr>
        <w:t xml:space="preserve">х вад розвитку, які визначаються низьким ризиком повторного виникнення </w:t>
      </w:r>
      <w:r w:rsidR="00C33D31">
        <w:rPr>
          <w:rFonts w:eastAsia="Calibri"/>
          <w:sz w:val="28"/>
          <w:szCs w:val="28"/>
          <w:lang w:val="uk-UA" w:eastAsia="en-US"/>
        </w:rPr>
        <w:t>в сім'ї, спадкові орофасциальні незрощення</w:t>
      </w:r>
      <w:r w:rsidRPr="00671AC7">
        <w:rPr>
          <w:rFonts w:eastAsia="Calibri"/>
          <w:sz w:val="28"/>
          <w:szCs w:val="28"/>
          <w:lang w:val="uk-UA" w:eastAsia="en-US"/>
        </w:rPr>
        <w:t xml:space="preserve"> можуть вражати 25-50% потомства</w:t>
      </w:r>
      <w:r w:rsidR="00C818B9">
        <w:rPr>
          <w:rFonts w:eastAsia="Calibri"/>
          <w:sz w:val="28"/>
          <w:szCs w:val="28"/>
          <w:lang w:val="uk-UA" w:eastAsia="en-US"/>
        </w:rPr>
        <w:t xml:space="preserve"> </w:t>
      </w:r>
      <w:r w:rsidR="00C818B9" w:rsidRPr="00C818B9">
        <w:rPr>
          <w:rFonts w:eastAsia="Calibri"/>
          <w:sz w:val="28"/>
          <w:szCs w:val="28"/>
          <w:lang w:val="uk-UA" w:eastAsia="en-US"/>
        </w:rPr>
        <w:t>[</w:t>
      </w:r>
      <w:r w:rsidR="00C818B9">
        <w:rPr>
          <w:rFonts w:eastAsia="Calibri"/>
          <w:sz w:val="28"/>
          <w:szCs w:val="28"/>
          <w:lang w:val="uk-UA" w:eastAsia="en-US"/>
        </w:rPr>
        <w:t>37, 58</w:t>
      </w:r>
      <w:r w:rsidR="00620DB0">
        <w:rPr>
          <w:rFonts w:eastAsia="Calibri"/>
          <w:sz w:val="28"/>
          <w:szCs w:val="28"/>
          <w:lang w:val="uk-UA" w:eastAsia="en-US"/>
        </w:rPr>
        <w:t>, 202</w:t>
      </w:r>
      <w:r w:rsidR="00314453" w:rsidRPr="00314453">
        <w:rPr>
          <w:rFonts w:eastAsia="Calibri"/>
          <w:sz w:val="28"/>
          <w:szCs w:val="28"/>
          <w:lang w:val="uk-UA" w:eastAsia="en-US"/>
        </w:rPr>
        <w:t>, 256</w:t>
      </w:r>
      <w:r w:rsidR="00C818B9" w:rsidRPr="00C818B9">
        <w:rPr>
          <w:rFonts w:eastAsia="Calibri"/>
          <w:sz w:val="28"/>
          <w:szCs w:val="28"/>
          <w:lang w:val="uk-UA" w:eastAsia="en-US"/>
        </w:rPr>
        <w:t>]</w:t>
      </w:r>
      <w:r w:rsidRPr="00671AC7">
        <w:rPr>
          <w:rFonts w:eastAsia="Calibri"/>
          <w:sz w:val="28"/>
          <w:szCs w:val="28"/>
          <w:lang w:val="uk-UA" w:eastAsia="en-US"/>
        </w:rPr>
        <w:t>.</w:t>
      </w:r>
    </w:p>
    <w:p w:rsidR="00671AC7" w:rsidRPr="00671AC7" w:rsidRDefault="00671AC7" w:rsidP="00671AC7">
      <w:pPr>
        <w:spacing w:line="360" w:lineRule="auto"/>
        <w:ind w:firstLine="540"/>
        <w:jc w:val="both"/>
        <w:rPr>
          <w:rFonts w:eastAsia="Calibri"/>
          <w:sz w:val="28"/>
          <w:szCs w:val="28"/>
          <w:lang w:val="uk-UA" w:eastAsia="en-US"/>
        </w:rPr>
      </w:pPr>
      <w:r w:rsidRPr="00671AC7">
        <w:rPr>
          <w:rFonts w:eastAsia="Calibri"/>
          <w:sz w:val="28"/>
          <w:szCs w:val="28"/>
          <w:lang w:val="uk-UA" w:eastAsia="en-US"/>
        </w:rPr>
        <w:t>Серед пр</w:t>
      </w:r>
      <w:r w:rsidR="00C33D31">
        <w:rPr>
          <w:rFonts w:eastAsia="Calibri"/>
          <w:sz w:val="28"/>
          <w:szCs w:val="28"/>
          <w:lang w:val="uk-UA" w:eastAsia="en-US"/>
        </w:rPr>
        <w:t>ичин, я</w:t>
      </w:r>
      <w:r w:rsidR="00B42376">
        <w:rPr>
          <w:rFonts w:eastAsia="Calibri"/>
          <w:sz w:val="28"/>
          <w:szCs w:val="28"/>
          <w:lang w:val="uk-UA" w:eastAsia="en-US"/>
        </w:rPr>
        <w:t xml:space="preserve">кі призводять до розщілин губи й </w:t>
      </w:r>
      <w:r w:rsidR="00C33D31">
        <w:rPr>
          <w:rFonts w:eastAsia="Calibri"/>
          <w:sz w:val="28"/>
          <w:szCs w:val="28"/>
          <w:lang w:val="uk-UA" w:eastAsia="en-US"/>
        </w:rPr>
        <w:t>піднебіння</w:t>
      </w:r>
      <w:r w:rsidR="00B42376">
        <w:rPr>
          <w:rFonts w:eastAsia="Calibri"/>
          <w:sz w:val="28"/>
          <w:szCs w:val="28"/>
          <w:lang w:val="uk-UA" w:eastAsia="en-US"/>
        </w:rPr>
        <w:t xml:space="preserve">, </w:t>
      </w:r>
      <w:r w:rsidR="00B42376" w:rsidRPr="00364FF5">
        <w:rPr>
          <w:rFonts w:eastAsia="Calibri"/>
          <w:sz w:val="28"/>
          <w:szCs w:val="28"/>
          <w:lang w:val="uk-UA" w:eastAsia="en-US"/>
        </w:rPr>
        <w:t>–</w:t>
      </w:r>
      <w:r w:rsidRPr="00671AC7">
        <w:rPr>
          <w:rFonts w:eastAsia="Calibri"/>
          <w:sz w:val="28"/>
          <w:szCs w:val="28"/>
          <w:lang w:val="uk-UA" w:eastAsia="en-US"/>
        </w:rPr>
        <w:t xml:space="preserve"> немолодий вік батьків. У дітей, які народилися від матерів у віці 34 років, вади розвитку зустрічаються в 3-4 рази частіше, ніж у дітей, які народилися від молодих жінок. Причини такого взаємозв'язку</w:t>
      </w:r>
      <w:r w:rsidR="00B42376">
        <w:rPr>
          <w:rFonts w:eastAsia="Calibri"/>
          <w:sz w:val="28"/>
          <w:szCs w:val="28"/>
          <w:lang w:val="uk-UA" w:eastAsia="en-US"/>
        </w:rPr>
        <w:t xml:space="preserve"> </w:t>
      </w:r>
      <w:r w:rsidR="00B42376" w:rsidRPr="00364FF5">
        <w:rPr>
          <w:rFonts w:eastAsia="Calibri"/>
          <w:sz w:val="28"/>
          <w:szCs w:val="28"/>
          <w:lang w:val="uk-UA" w:eastAsia="en-US"/>
        </w:rPr>
        <w:t>–</w:t>
      </w:r>
      <w:r w:rsidR="00B42376">
        <w:rPr>
          <w:rFonts w:eastAsia="Calibri"/>
          <w:sz w:val="28"/>
          <w:szCs w:val="28"/>
          <w:lang w:val="uk-UA" w:eastAsia="en-US"/>
        </w:rPr>
        <w:t xml:space="preserve"> це збільшення частоти нерозбіжності хромосом і вікова</w:t>
      </w:r>
      <w:r w:rsidRPr="00671AC7">
        <w:rPr>
          <w:rFonts w:eastAsia="Calibri"/>
          <w:sz w:val="28"/>
          <w:szCs w:val="28"/>
          <w:lang w:val="uk-UA" w:eastAsia="en-US"/>
        </w:rPr>
        <w:t xml:space="preserve"> зміна каріот</w:t>
      </w:r>
      <w:r w:rsidR="00C33D31">
        <w:rPr>
          <w:rFonts w:eastAsia="Calibri"/>
          <w:sz w:val="28"/>
          <w:szCs w:val="28"/>
          <w:lang w:val="uk-UA" w:eastAsia="en-US"/>
        </w:rPr>
        <w:t>ипу. Причиною патологій</w:t>
      </w:r>
      <w:r w:rsidRPr="00671AC7">
        <w:rPr>
          <w:rFonts w:eastAsia="Calibri"/>
          <w:sz w:val="28"/>
          <w:szCs w:val="28"/>
          <w:lang w:val="uk-UA" w:eastAsia="en-US"/>
        </w:rPr>
        <w:t xml:space="preserve"> є так само родинні шлюби. Біологічна неспроможність статевих клі</w:t>
      </w:r>
      <w:r w:rsidR="00B42376">
        <w:rPr>
          <w:rFonts w:eastAsia="Calibri"/>
          <w:sz w:val="28"/>
          <w:szCs w:val="28"/>
          <w:lang w:val="uk-UA" w:eastAsia="en-US"/>
        </w:rPr>
        <w:t>тин виражається в їх нездатності</w:t>
      </w:r>
      <w:r w:rsidRPr="00671AC7">
        <w:rPr>
          <w:rFonts w:eastAsia="Calibri"/>
          <w:sz w:val="28"/>
          <w:szCs w:val="28"/>
          <w:lang w:val="uk-UA" w:eastAsia="en-US"/>
        </w:rPr>
        <w:t xml:space="preserve"> утворювати повноцінну зиготу. Це залежить від наступності неповноцінності цих клітин, їх перезрівання в результаті затримки в статевих шляхах або їх пошкодження</w:t>
      </w:r>
      <w:r w:rsidR="00C818B9">
        <w:rPr>
          <w:rFonts w:eastAsia="Calibri"/>
          <w:sz w:val="28"/>
          <w:szCs w:val="28"/>
          <w:lang w:val="uk-UA" w:eastAsia="en-US"/>
        </w:rPr>
        <w:t xml:space="preserve"> [37, 62</w:t>
      </w:r>
      <w:r w:rsidR="00620DB0">
        <w:rPr>
          <w:rFonts w:eastAsia="Calibri"/>
          <w:sz w:val="28"/>
          <w:szCs w:val="28"/>
          <w:lang w:val="uk-UA" w:eastAsia="en-US"/>
        </w:rPr>
        <w:t>, 202</w:t>
      </w:r>
      <w:r w:rsidR="00C818B9" w:rsidRPr="00C818B9">
        <w:rPr>
          <w:rFonts w:eastAsia="Calibri"/>
          <w:sz w:val="28"/>
          <w:szCs w:val="28"/>
          <w:lang w:val="uk-UA" w:eastAsia="en-US"/>
        </w:rPr>
        <w:t>]</w:t>
      </w:r>
      <w:r w:rsidRPr="00671AC7">
        <w:rPr>
          <w:rFonts w:eastAsia="Calibri"/>
          <w:sz w:val="28"/>
          <w:szCs w:val="28"/>
          <w:lang w:val="uk-UA" w:eastAsia="en-US"/>
        </w:rPr>
        <w:t xml:space="preserve">. </w:t>
      </w:r>
    </w:p>
    <w:p w:rsidR="00671AC7" w:rsidRPr="00671AC7" w:rsidRDefault="00671AC7" w:rsidP="00671AC7">
      <w:pPr>
        <w:spacing w:line="360" w:lineRule="auto"/>
        <w:ind w:firstLine="540"/>
        <w:jc w:val="both"/>
        <w:rPr>
          <w:rFonts w:eastAsia="Calibri"/>
          <w:sz w:val="28"/>
          <w:szCs w:val="28"/>
          <w:lang w:val="uk-UA" w:eastAsia="en-US"/>
        </w:rPr>
      </w:pPr>
      <w:r w:rsidRPr="00671AC7">
        <w:rPr>
          <w:rFonts w:eastAsia="Calibri"/>
          <w:sz w:val="28"/>
          <w:szCs w:val="28"/>
          <w:lang w:val="uk-UA" w:eastAsia="en-US"/>
        </w:rPr>
        <w:t xml:space="preserve">Аналізуючи літературні дані, слід зазначити, що </w:t>
      </w:r>
      <w:r>
        <w:rPr>
          <w:rFonts w:eastAsia="Calibri"/>
          <w:sz w:val="28"/>
          <w:szCs w:val="28"/>
          <w:lang w:val="uk-UA" w:eastAsia="en-US"/>
        </w:rPr>
        <w:t>етіологія вроджених розщілин</w:t>
      </w:r>
      <w:r w:rsidRPr="00671AC7">
        <w:rPr>
          <w:rFonts w:eastAsia="Calibri"/>
          <w:sz w:val="28"/>
          <w:szCs w:val="28"/>
          <w:lang w:val="uk-UA" w:eastAsia="en-US"/>
        </w:rPr>
        <w:t xml:space="preserve"> губи і піднебіння</w:t>
      </w:r>
      <w:r w:rsidR="00B42376" w:rsidRPr="00B42376">
        <w:rPr>
          <w:rFonts w:eastAsia="Calibri"/>
          <w:sz w:val="28"/>
          <w:szCs w:val="28"/>
          <w:lang w:val="uk-UA" w:eastAsia="en-US"/>
        </w:rPr>
        <w:t xml:space="preserve"> </w:t>
      </w:r>
      <w:r w:rsidR="00B42376" w:rsidRPr="00671AC7">
        <w:rPr>
          <w:rFonts w:eastAsia="Calibri"/>
          <w:sz w:val="28"/>
          <w:szCs w:val="28"/>
          <w:lang w:val="uk-UA" w:eastAsia="en-US"/>
        </w:rPr>
        <w:t>вивча</w:t>
      </w:r>
      <w:r w:rsidR="00B42376">
        <w:rPr>
          <w:rFonts w:eastAsia="Calibri"/>
          <w:sz w:val="28"/>
          <w:szCs w:val="28"/>
          <w:lang w:val="uk-UA" w:eastAsia="en-US"/>
        </w:rPr>
        <w:t>ється</w:t>
      </w:r>
      <w:r w:rsidR="00B42376" w:rsidRPr="00671AC7">
        <w:rPr>
          <w:rFonts w:eastAsia="Calibri"/>
          <w:sz w:val="28"/>
          <w:szCs w:val="28"/>
          <w:lang w:val="uk-UA" w:eastAsia="en-US"/>
        </w:rPr>
        <w:t xml:space="preserve"> досить давно</w:t>
      </w:r>
      <w:r w:rsidR="00B42376">
        <w:rPr>
          <w:rFonts w:eastAsia="Calibri"/>
          <w:sz w:val="28"/>
          <w:szCs w:val="28"/>
          <w:lang w:val="uk-UA" w:eastAsia="en-US"/>
        </w:rPr>
        <w:t>. У</w:t>
      </w:r>
      <w:r w:rsidRPr="00671AC7">
        <w:rPr>
          <w:rFonts w:eastAsia="Calibri"/>
          <w:sz w:val="28"/>
          <w:szCs w:val="28"/>
          <w:lang w:val="uk-UA" w:eastAsia="en-US"/>
        </w:rPr>
        <w:t xml:space="preserve"> даний час цій проблемі присвячено значну кількість досліджень. Запропоновано різні моделі формування та шляхи успадкування цієї аномалії: особливост</w:t>
      </w:r>
      <w:r w:rsidR="00B42376">
        <w:rPr>
          <w:rFonts w:eastAsia="Calibri"/>
          <w:sz w:val="28"/>
          <w:szCs w:val="28"/>
          <w:lang w:val="uk-UA" w:eastAsia="en-US"/>
        </w:rPr>
        <w:t>і перебігу вагітності, супутні й</w:t>
      </w:r>
      <w:r w:rsidRPr="00671AC7">
        <w:rPr>
          <w:rFonts w:eastAsia="Calibri"/>
          <w:sz w:val="28"/>
          <w:szCs w:val="28"/>
          <w:lang w:val="uk-UA" w:eastAsia="en-US"/>
        </w:rPr>
        <w:t xml:space="preserve"> перенесені матір'ю захворювання, прийом лікарських препаратів, кількість пологів, фактор спадковості</w:t>
      </w:r>
      <w:r w:rsidR="00B42376">
        <w:rPr>
          <w:rFonts w:eastAsia="Calibri"/>
          <w:sz w:val="28"/>
          <w:szCs w:val="28"/>
          <w:lang w:val="uk-UA" w:eastAsia="en-US"/>
        </w:rPr>
        <w:t xml:space="preserve">, вік батьків, характер праці та </w:t>
      </w:r>
      <w:r w:rsidRPr="00671AC7">
        <w:rPr>
          <w:rFonts w:eastAsia="Calibri"/>
          <w:sz w:val="28"/>
          <w:szCs w:val="28"/>
          <w:lang w:val="uk-UA" w:eastAsia="en-US"/>
        </w:rPr>
        <w:t>умови ж</w:t>
      </w:r>
      <w:r w:rsidR="00B42376">
        <w:rPr>
          <w:rFonts w:eastAsia="Calibri"/>
          <w:sz w:val="28"/>
          <w:szCs w:val="28"/>
          <w:lang w:val="uk-UA" w:eastAsia="en-US"/>
        </w:rPr>
        <w:t xml:space="preserve">иття. Достовірно визначено, що </w:t>
      </w:r>
      <w:r w:rsidRPr="00671AC7">
        <w:rPr>
          <w:rFonts w:eastAsia="Calibri"/>
          <w:sz w:val="28"/>
          <w:szCs w:val="28"/>
          <w:lang w:val="uk-UA" w:eastAsia="en-US"/>
        </w:rPr>
        <w:t xml:space="preserve">перенесені матір'ю захворювання, токсикоз </w:t>
      </w:r>
      <w:r w:rsidR="00B42376">
        <w:rPr>
          <w:rFonts w:eastAsia="Calibri"/>
          <w:sz w:val="28"/>
          <w:szCs w:val="28"/>
          <w:lang w:val="uk-UA" w:eastAsia="en-US"/>
        </w:rPr>
        <w:t>у перший триместр вагітності, при якому</w:t>
      </w:r>
      <w:r w:rsidRPr="00671AC7">
        <w:rPr>
          <w:rFonts w:eastAsia="Calibri"/>
          <w:sz w:val="28"/>
          <w:szCs w:val="28"/>
          <w:lang w:val="uk-UA" w:eastAsia="en-US"/>
        </w:rPr>
        <w:t xml:space="preserve"> застосовуються найбільш часто лікарські засоби: антибіотики, сульфаніламіди, ненаркот</w:t>
      </w:r>
      <w:r w:rsidR="00B42376">
        <w:rPr>
          <w:rFonts w:eastAsia="Calibri"/>
          <w:sz w:val="28"/>
          <w:szCs w:val="28"/>
          <w:lang w:val="uk-UA" w:eastAsia="en-US"/>
        </w:rPr>
        <w:t xml:space="preserve">ичні анальгетики, спазмолітики </w:t>
      </w:r>
      <w:r w:rsidR="00B42376" w:rsidRPr="00364FF5">
        <w:rPr>
          <w:rFonts w:eastAsia="Calibri"/>
          <w:sz w:val="28"/>
          <w:szCs w:val="28"/>
          <w:lang w:val="uk-UA" w:eastAsia="en-US"/>
        </w:rPr>
        <w:t>–</w:t>
      </w:r>
      <w:r w:rsidRPr="00671AC7">
        <w:rPr>
          <w:rFonts w:eastAsia="Calibri"/>
          <w:sz w:val="28"/>
          <w:szCs w:val="28"/>
          <w:lang w:val="uk-UA" w:eastAsia="en-US"/>
        </w:rPr>
        <w:t xml:space="preserve"> мають значення у виникненні вад розвитку у по</w:t>
      </w:r>
      <w:r w:rsidR="00620DB0">
        <w:rPr>
          <w:rFonts w:eastAsia="Calibri"/>
          <w:sz w:val="28"/>
          <w:szCs w:val="28"/>
          <w:lang w:val="uk-UA" w:eastAsia="en-US"/>
        </w:rPr>
        <w:t>томства</w:t>
      </w:r>
      <w:r w:rsidR="0042363A">
        <w:rPr>
          <w:rFonts w:eastAsia="Calibri"/>
          <w:sz w:val="28"/>
          <w:szCs w:val="28"/>
          <w:lang w:val="uk-UA" w:eastAsia="en-US"/>
        </w:rPr>
        <w:t xml:space="preserve"> </w:t>
      </w:r>
      <w:r w:rsidR="0042363A" w:rsidRPr="0042363A">
        <w:rPr>
          <w:rFonts w:eastAsia="Calibri"/>
          <w:sz w:val="28"/>
          <w:szCs w:val="28"/>
          <w:lang w:val="uk-UA" w:eastAsia="en-US"/>
        </w:rPr>
        <w:t>[</w:t>
      </w:r>
      <w:r w:rsidR="0042363A">
        <w:rPr>
          <w:rFonts w:eastAsia="Calibri"/>
          <w:sz w:val="28"/>
          <w:szCs w:val="28"/>
          <w:lang w:val="uk-UA" w:eastAsia="en-US"/>
        </w:rPr>
        <w:t>10,</w:t>
      </w:r>
      <w:r w:rsidR="00245490">
        <w:rPr>
          <w:rFonts w:eastAsia="Calibri"/>
          <w:sz w:val="28"/>
          <w:szCs w:val="28"/>
          <w:lang w:val="uk-UA" w:eastAsia="en-US"/>
        </w:rPr>
        <w:t>50, 55, 60,</w:t>
      </w:r>
      <w:r w:rsidR="008B2C74">
        <w:rPr>
          <w:rFonts w:eastAsia="Calibri"/>
          <w:sz w:val="28"/>
          <w:szCs w:val="28"/>
          <w:lang w:val="uk-UA" w:eastAsia="en-US"/>
        </w:rPr>
        <w:t xml:space="preserve"> </w:t>
      </w:r>
      <w:r w:rsidR="00245490">
        <w:rPr>
          <w:rFonts w:eastAsia="Calibri"/>
          <w:sz w:val="28"/>
          <w:szCs w:val="28"/>
          <w:lang w:val="uk-UA" w:eastAsia="en-US"/>
        </w:rPr>
        <w:t>69,</w:t>
      </w:r>
      <w:r w:rsidR="008B2C74">
        <w:rPr>
          <w:rFonts w:eastAsia="Calibri"/>
          <w:sz w:val="28"/>
          <w:szCs w:val="28"/>
          <w:lang w:val="uk-UA" w:eastAsia="en-US"/>
        </w:rPr>
        <w:t xml:space="preserve"> 78, 111, </w:t>
      </w:r>
      <w:r w:rsidR="00245490">
        <w:rPr>
          <w:rFonts w:eastAsia="Calibri"/>
          <w:sz w:val="28"/>
          <w:szCs w:val="28"/>
          <w:lang w:val="uk-UA" w:eastAsia="en-US"/>
        </w:rPr>
        <w:t>129,</w:t>
      </w:r>
      <w:r w:rsidR="008B2C74">
        <w:rPr>
          <w:rFonts w:eastAsia="Calibri"/>
          <w:sz w:val="28"/>
          <w:szCs w:val="28"/>
          <w:lang w:val="uk-UA" w:eastAsia="en-US"/>
        </w:rPr>
        <w:t xml:space="preserve"> </w:t>
      </w:r>
      <w:r w:rsidR="00245490">
        <w:rPr>
          <w:rFonts w:eastAsia="Calibri"/>
          <w:sz w:val="28"/>
          <w:szCs w:val="28"/>
          <w:lang w:val="uk-UA" w:eastAsia="en-US"/>
        </w:rPr>
        <w:t>132,</w:t>
      </w:r>
      <w:r w:rsidR="008B2C74">
        <w:rPr>
          <w:rFonts w:eastAsia="Calibri"/>
          <w:sz w:val="28"/>
          <w:szCs w:val="28"/>
          <w:lang w:val="uk-UA" w:eastAsia="en-US"/>
        </w:rPr>
        <w:t xml:space="preserve"> </w:t>
      </w:r>
      <w:r w:rsidR="00245490">
        <w:rPr>
          <w:rFonts w:eastAsia="Calibri"/>
          <w:sz w:val="28"/>
          <w:szCs w:val="28"/>
          <w:lang w:val="uk-UA" w:eastAsia="en-US"/>
        </w:rPr>
        <w:t>134,</w:t>
      </w:r>
      <w:r w:rsidR="008B2C74">
        <w:rPr>
          <w:rFonts w:eastAsia="Calibri"/>
          <w:sz w:val="28"/>
          <w:szCs w:val="28"/>
          <w:lang w:val="uk-UA" w:eastAsia="en-US"/>
        </w:rPr>
        <w:t xml:space="preserve"> 216, 246</w:t>
      </w:r>
      <w:r w:rsidR="0042363A" w:rsidRPr="0042363A">
        <w:rPr>
          <w:rFonts w:eastAsia="Calibri"/>
          <w:sz w:val="28"/>
          <w:szCs w:val="28"/>
          <w:lang w:val="uk-UA" w:eastAsia="en-US"/>
        </w:rPr>
        <w:t>]</w:t>
      </w:r>
      <w:r w:rsidR="0042363A">
        <w:rPr>
          <w:rFonts w:eastAsia="Calibri"/>
          <w:sz w:val="28"/>
          <w:szCs w:val="28"/>
          <w:lang w:val="uk-UA" w:eastAsia="en-US"/>
        </w:rPr>
        <w:t xml:space="preserve"> </w:t>
      </w:r>
      <w:r w:rsidRPr="00671AC7">
        <w:rPr>
          <w:rFonts w:eastAsia="Calibri"/>
          <w:sz w:val="28"/>
          <w:szCs w:val="28"/>
          <w:lang w:val="uk-UA" w:eastAsia="en-US"/>
        </w:rPr>
        <w:t>.</w:t>
      </w:r>
    </w:p>
    <w:p w:rsidR="00671AC7" w:rsidRDefault="00B42376" w:rsidP="00671AC7">
      <w:pPr>
        <w:spacing w:line="360" w:lineRule="auto"/>
        <w:ind w:firstLine="540"/>
        <w:jc w:val="both"/>
        <w:rPr>
          <w:rFonts w:eastAsia="Calibri"/>
          <w:sz w:val="28"/>
          <w:szCs w:val="28"/>
          <w:lang w:val="uk-UA" w:eastAsia="en-US"/>
        </w:rPr>
      </w:pPr>
      <w:r>
        <w:rPr>
          <w:rFonts w:eastAsia="Calibri"/>
          <w:sz w:val="28"/>
          <w:szCs w:val="28"/>
          <w:lang w:val="uk-UA" w:eastAsia="en-US"/>
        </w:rPr>
        <w:t>Однак положення про виявлення факторів ризику, причини й</w:t>
      </w:r>
      <w:r w:rsidR="00671AC7" w:rsidRPr="00671AC7">
        <w:rPr>
          <w:rFonts w:eastAsia="Calibri"/>
          <w:sz w:val="28"/>
          <w:szCs w:val="28"/>
          <w:lang w:val="uk-UA" w:eastAsia="en-US"/>
        </w:rPr>
        <w:t xml:space="preserve"> механі</w:t>
      </w:r>
      <w:r>
        <w:rPr>
          <w:rFonts w:eastAsia="Calibri"/>
          <w:sz w:val="28"/>
          <w:szCs w:val="28"/>
          <w:lang w:val="uk-UA" w:eastAsia="en-US"/>
        </w:rPr>
        <w:t>зми їх утворення залишаються не</w:t>
      </w:r>
      <w:r w:rsidR="00671AC7" w:rsidRPr="00671AC7">
        <w:rPr>
          <w:rFonts w:eastAsia="Calibri"/>
          <w:sz w:val="28"/>
          <w:szCs w:val="28"/>
          <w:lang w:val="uk-UA" w:eastAsia="en-US"/>
        </w:rPr>
        <w:t>пов</w:t>
      </w:r>
      <w:r>
        <w:rPr>
          <w:rFonts w:eastAsia="Calibri"/>
          <w:sz w:val="28"/>
          <w:szCs w:val="28"/>
          <w:lang w:val="uk-UA" w:eastAsia="en-US"/>
        </w:rPr>
        <w:t>ністю визначеними</w:t>
      </w:r>
      <w:r w:rsidR="00671AC7" w:rsidRPr="00671AC7">
        <w:rPr>
          <w:rFonts w:eastAsia="Calibri"/>
          <w:sz w:val="28"/>
          <w:szCs w:val="28"/>
          <w:lang w:val="uk-UA" w:eastAsia="en-US"/>
        </w:rPr>
        <w:t>.</w:t>
      </w:r>
    </w:p>
    <w:p w:rsidR="0042363A" w:rsidRDefault="0042363A" w:rsidP="00671AC7">
      <w:pPr>
        <w:spacing w:line="360" w:lineRule="auto"/>
        <w:ind w:firstLine="540"/>
        <w:jc w:val="both"/>
        <w:rPr>
          <w:rFonts w:eastAsia="Calibri"/>
          <w:sz w:val="28"/>
          <w:szCs w:val="28"/>
          <w:lang w:val="uk-UA" w:eastAsia="en-US"/>
        </w:rPr>
      </w:pPr>
    </w:p>
    <w:p w:rsidR="0042363A" w:rsidRDefault="0042363A" w:rsidP="00671AC7">
      <w:pPr>
        <w:spacing w:line="360" w:lineRule="auto"/>
        <w:ind w:firstLine="540"/>
        <w:jc w:val="both"/>
        <w:rPr>
          <w:rFonts w:eastAsia="Calibri"/>
          <w:sz w:val="28"/>
          <w:szCs w:val="28"/>
          <w:lang w:val="uk-UA" w:eastAsia="en-US"/>
        </w:rPr>
      </w:pPr>
    </w:p>
    <w:p w:rsidR="00C33D31" w:rsidRDefault="00C33D31" w:rsidP="00671AC7">
      <w:pPr>
        <w:spacing w:line="360" w:lineRule="auto"/>
        <w:ind w:firstLine="540"/>
        <w:jc w:val="both"/>
        <w:rPr>
          <w:rFonts w:eastAsia="Calibri"/>
          <w:b/>
          <w:sz w:val="28"/>
          <w:szCs w:val="28"/>
          <w:lang w:val="uk-UA" w:eastAsia="en-US"/>
        </w:rPr>
      </w:pPr>
      <w:r>
        <w:rPr>
          <w:rFonts w:eastAsia="Calibri"/>
          <w:b/>
          <w:sz w:val="28"/>
          <w:szCs w:val="28"/>
          <w:lang w:val="uk-UA" w:eastAsia="en-US"/>
        </w:rPr>
        <w:lastRenderedPageBreak/>
        <w:t>1.2. Вплив вроджених розщілин піднебіння</w:t>
      </w:r>
      <w:r w:rsidRPr="00C33D31">
        <w:rPr>
          <w:rFonts w:eastAsia="Calibri"/>
          <w:b/>
          <w:sz w:val="28"/>
          <w:szCs w:val="28"/>
          <w:lang w:val="uk-UA" w:eastAsia="en-US"/>
        </w:rPr>
        <w:t xml:space="preserve"> на анатомію та функції зубощелепної системи.</w:t>
      </w:r>
    </w:p>
    <w:p w:rsidR="00C33D31" w:rsidRPr="00520006" w:rsidRDefault="00B42376" w:rsidP="00C33D31">
      <w:pPr>
        <w:spacing w:line="360" w:lineRule="auto"/>
        <w:ind w:firstLine="540"/>
        <w:jc w:val="both"/>
        <w:rPr>
          <w:rFonts w:eastAsia="Calibri"/>
          <w:sz w:val="28"/>
          <w:szCs w:val="28"/>
          <w:lang w:val="uk-UA" w:eastAsia="en-US"/>
        </w:rPr>
      </w:pPr>
      <w:r>
        <w:rPr>
          <w:rFonts w:eastAsia="Calibri"/>
          <w:sz w:val="28"/>
          <w:szCs w:val="28"/>
          <w:lang w:val="uk-UA" w:eastAsia="en-US"/>
        </w:rPr>
        <w:t>Щелепно-лице</w:t>
      </w:r>
      <w:r w:rsidR="00C33D31" w:rsidRPr="00520006">
        <w:rPr>
          <w:rFonts w:eastAsia="Calibri"/>
          <w:sz w:val="28"/>
          <w:szCs w:val="28"/>
          <w:lang w:val="uk-UA" w:eastAsia="en-US"/>
        </w:rPr>
        <w:t>ві аномалії відносяться до категорії найбільш тяжких вад розвитк</w:t>
      </w:r>
      <w:r w:rsidR="00620DB0">
        <w:rPr>
          <w:rFonts w:eastAsia="Calibri"/>
          <w:sz w:val="28"/>
          <w:szCs w:val="28"/>
          <w:lang w:val="uk-UA" w:eastAsia="en-US"/>
        </w:rPr>
        <w:t>у людини [1, 13, 21, 36, 48, 72, 284</w:t>
      </w:r>
      <w:r w:rsidR="00C33D31" w:rsidRPr="00520006">
        <w:rPr>
          <w:rFonts w:eastAsia="Calibri"/>
          <w:sz w:val="28"/>
          <w:szCs w:val="28"/>
          <w:lang w:val="uk-UA" w:eastAsia="en-US"/>
        </w:rPr>
        <w:t>]. На думку ряду вчених, вроджені розщілини верхньої щелепи</w:t>
      </w:r>
      <w:r>
        <w:rPr>
          <w:rFonts w:eastAsia="Calibri"/>
          <w:sz w:val="28"/>
          <w:szCs w:val="28"/>
          <w:lang w:val="uk-UA" w:eastAsia="en-US"/>
        </w:rPr>
        <w:t xml:space="preserve"> займають одне з перших місць за тяжкістю</w:t>
      </w:r>
      <w:r w:rsidR="00C33D31" w:rsidRPr="00520006">
        <w:rPr>
          <w:rFonts w:eastAsia="Calibri"/>
          <w:sz w:val="28"/>
          <w:szCs w:val="28"/>
          <w:lang w:val="uk-UA" w:eastAsia="en-US"/>
        </w:rPr>
        <w:t xml:space="preserve"> анатомічних і функціональних порушень. Розщілина губи, альвеолярного відростка, твердого та м'якого піднебіння характеризується морфологічними, функціональни</w:t>
      </w:r>
      <w:r>
        <w:rPr>
          <w:rFonts w:eastAsia="Calibri"/>
          <w:sz w:val="28"/>
          <w:szCs w:val="28"/>
          <w:lang w:val="uk-UA" w:eastAsia="en-US"/>
        </w:rPr>
        <w:t>ми та естетичними порушеннями. У</w:t>
      </w:r>
      <w:r w:rsidR="00C33D31" w:rsidRPr="00520006">
        <w:rPr>
          <w:rFonts w:eastAsia="Calibri"/>
          <w:sz w:val="28"/>
          <w:szCs w:val="28"/>
          <w:lang w:val="uk-UA" w:eastAsia="en-US"/>
        </w:rPr>
        <w:t xml:space="preserve"> залежності від виду </w:t>
      </w:r>
      <w:r>
        <w:rPr>
          <w:rFonts w:eastAsia="Calibri"/>
          <w:sz w:val="28"/>
          <w:szCs w:val="28"/>
          <w:lang w:val="uk-UA" w:eastAsia="en-US"/>
        </w:rPr>
        <w:t>аномалії це проявляється різним ступенем</w:t>
      </w:r>
      <w:r w:rsidR="00C33D31" w:rsidRPr="00520006">
        <w:rPr>
          <w:rFonts w:eastAsia="Calibri"/>
          <w:sz w:val="28"/>
          <w:szCs w:val="28"/>
          <w:lang w:val="uk-UA" w:eastAsia="en-US"/>
        </w:rPr>
        <w:t xml:space="preserve"> тяжкості са</w:t>
      </w:r>
      <w:r w:rsidR="00520006" w:rsidRPr="00520006">
        <w:rPr>
          <w:rFonts w:eastAsia="Calibri"/>
          <w:sz w:val="28"/>
          <w:szCs w:val="28"/>
          <w:lang w:val="uk-UA" w:eastAsia="en-US"/>
        </w:rPr>
        <w:t xml:space="preserve">мого дефекту. У дітей </w:t>
      </w:r>
      <w:r w:rsidR="00841022">
        <w:rPr>
          <w:rFonts w:eastAsia="Calibri"/>
          <w:sz w:val="28"/>
          <w:szCs w:val="28"/>
          <w:lang w:val="uk-UA" w:eastAsia="en-US"/>
        </w:rPr>
        <w:t xml:space="preserve">які </w:t>
      </w:r>
      <w:r w:rsidR="00520006" w:rsidRPr="00520006">
        <w:rPr>
          <w:rFonts w:eastAsia="Calibri"/>
          <w:sz w:val="28"/>
          <w:szCs w:val="28"/>
          <w:lang w:val="uk-UA" w:eastAsia="en-US"/>
        </w:rPr>
        <w:t>мають ВРГП</w:t>
      </w:r>
      <w:r>
        <w:rPr>
          <w:rFonts w:eastAsia="Calibri"/>
          <w:sz w:val="28"/>
          <w:szCs w:val="28"/>
          <w:lang w:val="uk-UA" w:eastAsia="en-US"/>
        </w:rPr>
        <w:t>,</w:t>
      </w:r>
      <w:r w:rsidR="00C33D31" w:rsidRPr="00520006">
        <w:rPr>
          <w:rFonts w:eastAsia="Calibri"/>
          <w:sz w:val="28"/>
          <w:szCs w:val="28"/>
          <w:lang w:val="uk-UA" w:eastAsia="en-US"/>
        </w:rPr>
        <w:t xml:space="preserve"> розвива</w:t>
      </w:r>
      <w:r w:rsidR="00520006" w:rsidRPr="00520006">
        <w:rPr>
          <w:rFonts w:eastAsia="Calibri"/>
          <w:sz w:val="28"/>
          <w:szCs w:val="28"/>
          <w:lang w:val="uk-UA" w:eastAsia="en-US"/>
        </w:rPr>
        <w:t>ється складний комплекс анатомо-</w:t>
      </w:r>
      <w:r w:rsidR="00C33D31" w:rsidRPr="00520006">
        <w:rPr>
          <w:rFonts w:eastAsia="Calibri"/>
          <w:sz w:val="28"/>
          <w:szCs w:val="28"/>
          <w:lang w:val="uk-UA" w:eastAsia="en-US"/>
        </w:rPr>
        <w:t>функціональних п</w:t>
      </w:r>
      <w:r>
        <w:rPr>
          <w:rFonts w:eastAsia="Calibri"/>
          <w:sz w:val="28"/>
          <w:szCs w:val="28"/>
          <w:lang w:val="uk-UA" w:eastAsia="en-US"/>
        </w:rPr>
        <w:t>орушень, які посилюються з ростом</w:t>
      </w:r>
      <w:r w:rsidR="00C33D31" w:rsidRPr="00520006">
        <w:rPr>
          <w:rFonts w:eastAsia="Calibri"/>
          <w:sz w:val="28"/>
          <w:szCs w:val="28"/>
          <w:lang w:val="uk-UA" w:eastAsia="en-US"/>
        </w:rPr>
        <w:t xml:space="preserve"> дитини. Супутні анатомічні і функціональні порушення життєдіяльності важливих органів і систем дитини, труднощі соціальної адаптації значно знижують якість його життя </w:t>
      </w:r>
      <w:r w:rsidR="00620DB0">
        <w:rPr>
          <w:rFonts w:eastAsia="Calibri"/>
          <w:sz w:val="28"/>
          <w:szCs w:val="28"/>
          <w:lang w:val="uk-UA" w:eastAsia="en-US"/>
        </w:rPr>
        <w:t>та призводять до інвалідності [</w:t>
      </w:r>
      <w:r w:rsidR="00DD7D85">
        <w:rPr>
          <w:rFonts w:eastAsia="Calibri"/>
          <w:sz w:val="28"/>
          <w:szCs w:val="28"/>
          <w:lang w:val="uk-UA" w:eastAsia="en-US"/>
        </w:rPr>
        <w:t>16</w:t>
      </w:r>
      <w:r w:rsidR="00620DB0">
        <w:rPr>
          <w:rFonts w:eastAsia="Calibri"/>
          <w:sz w:val="28"/>
          <w:szCs w:val="28"/>
          <w:lang w:val="uk-UA" w:eastAsia="en-US"/>
        </w:rPr>
        <w:t>, 67, 73, 89</w:t>
      </w:r>
      <w:r w:rsidR="00DD7D85">
        <w:rPr>
          <w:rFonts w:eastAsia="Calibri"/>
          <w:sz w:val="28"/>
          <w:szCs w:val="28"/>
          <w:lang w:val="uk-UA" w:eastAsia="en-US"/>
        </w:rPr>
        <w:t>,105</w:t>
      </w:r>
      <w:r w:rsidR="00905654" w:rsidRPr="00905654">
        <w:rPr>
          <w:rFonts w:eastAsia="Calibri"/>
          <w:sz w:val="28"/>
          <w:szCs w:val="28"/>
          <w:lang w:val="uk-UA" w:eastAsia="en-US"/>
        </w:rPr>
        <w:t>, 150</w:t>
      </w:r>
      <w:r w:rsidR="00C33D31" w:rsidRPr="00520006">
        <w:rPr>
          <w:rFonts w:eastAsia="Calibri"/>
          <w:sz w:val="28"/>
          <w:szCs w:val="28"/>
          <w:lang w:val="uk-UA" w:eastAsia="en-US"/>
        </w:rPr>
        <w:t>].</w:t>
      </w:r>
    </w:p>
    <w:p w:rsidR="00C33D31" w:rsidRPr="00520006" w:rsidRDefault="00C33D31" w:rsidP="00C33D31">
      <w:pPr>
        <w:spacing w:line="360" w:lineRule="auto"/>
        <w:ind w:firstLine="540"/>
        <w:jc w:val="both"/>
        <w:rPr>
          <w:rFonts w:eastAsia="Calibri"/>
          <w:sz w:val="28"/>
          <w:szCs w:val="28"/>
          <w:lang w:val="uk-UA" w:eastAsia="en-US"/>
        </w:rPr>
      </w:pPr>
      <w:r w:rsidRPr="00520006">
        <w:rPr>
          <w:rFonts w:eastAsia="Calibri"/>
          <w:sz w:val="28"/>
          <w:szCs w:val="28"/>
          <w:lang w:val="uk-UA" w:eastAsia="en-US"/>
        </w:rPr>
        <w:t>Вроджені розщілини верхньої губи та піднебіння різко порушують анатомічні співвідношення всіх тканинних структур середнього відділу обличчя — верхньої губи, носа, верхнь</w:t>
      </w:r>
      <w:r w:rsidR="00841022">
        <w:rPr>
          <w:rFonts w:eastAsia="Calibri"/>
          <w:sz w:val="28"/>
          <w:szCs w:val="28"/>
          <w:lang w:val="uk-UA" w:eastAsia="en-US"/>
        </w:rPr>
        <w:t>ої щелепи; змінюють фізіологічну рівновагу м'язів  ротової області, язика</w:t>
      </w:r>
      <w:r w:rsidRPr="00520006">
        <w:rPr>
          <w:rFonts w:eastAsia="Calibri"/>
          <w:sz w:val="28"/>
          <w:szCs w:val="28"/>
          <w:lang w:val="uk-UA" w:eastAsia="en-US"/>
        </w:rPr>
        <w:t>, жувальної мускулатури</w:t>
      </w:r>
      <w:r w:rsidR="00DD7D85">
        <w:rPr>
          <w:rFonts w:eastAsia="Calibri"/>
          <w:sz w:val="28"/>
          <w:szCs w:val="28"/>
          <w:lang w:val="uk-UA" w:eastAsia="en-US"/>
        </w:rPr>
        <w:t xml:space="preserve"> </w:t>
      </w:r>
      <w:r w:rsidR="00DD7D85" w:rsidRPr="00DD7D85">
        <w:rPr>
          <w:rFonts w:eastAsia="Calibri"/>
          <w:sz w:val="28"/>
          <w:szCs w:val="28"/>
          <w:lang w:val="uk-UA" w:eastAsia="en-US"/>
        </w:rPr>
        <w:t>[</w:t>
      </w:r>
      <w:r w:rsidR="00DD7D85">
        <w:rPr>
          <w:rFonts w:eastAsia="Calibri"/>
          <w:sz w:val="28"/>
          <w:szCs w:val="28"/>
          <w:lang w:val="uk-UA" w:eastAsia="en-US"/>
        </w:rPr>
        <w:t>21,22,48</w:t>
      </w:r>
      <w:r w:rsidR="00D518D1" w:rsidRPr="00D518D1">
        <w:rPr>
          <w:rFonts w:eastAsia="Calibri"/>
          <w:sz w:val="28"/>
          <w:szCs w:val="28"/>
          <w:lang w:val="uk-UA" w:eastAsia="en-US"/>
        </w:rPr>
        <w:t>,105</w:t>
      </w:r>
      <w:r w:rsidR="00DD7D85" w:rsidRPr="00DD7D85">
        <w:rPr>
          <w:rFonts w:eastAsia="Calibri"/>
          <w:sz w:val="28"/>
          <w:szCs w:val="28"/>
          <w:lang w:val="uk-UA" w:eastAsia="en-US"/>
        </w:rPr>
        <w:t>]</w:t>
      </w:r>
      <w:r w:rsidRPr="00520006">
        <w:rPr>
          <w:rFonts w:eastAsia="Calibri"/>
          <w:sz w:val="28"/>
          <w:szCs w:val="28"/>
          <w:lang w:val="uk-UA" w:eastAsia="en-US"/>
        </w:rPr>
        <w:t xml:space="preserve">. </w:t>
      </w:r>
    </w:p>
    <w:p w:rsidR="00C33D31" w:rsidRDefault="00C33D31" w:rsidP="00C517EA">
      <w:pPr>
        <w:spacing w:line="360" w:lineRule="auto"/>
        <w:ind w:firstLine="540"/>
        <w:jc w:val="both"/>
        <w:rPr>
          <w:rFonts w:eastAsia="Calibri"/>
          <w:sz w:val="28"/>
          <w:szCs w:val="28"/>
          <w:lang w:val="uk-UA" w:eastAsia="en-US"/>
        </w:rPr>
      </w:pPr>
      <w:r w:rsidRPr="00520006">
        <w:rPr>
          <w:rFonts w:eastAsia="Calibri"/>
          <w:sz w:val="28"/>
          <w:szCs w:val="28"/>
          <w:lang w:val="uk-UA" w:eastAsia="en-US"/>
        </w:rPr>
        <w:t xml:space="preserve">Більшість фахівців відзначають, що </w:t>
      </w:r>
      <w:r w:rsidR="00B42376">
        <w:rPr>
          <w:rFonts w:eastAsia="Calibri"/>
          <w:sz w:val="28"/>
          <w:szCs w:val="28"/>
          <w:lang w:val="uk-UA" w:eastAsia="en-US"/>
        </w:rPr>
        <w:t>вроджене</w:t>
      </w:r>
      <w:r w:rsidR="00B1230A">
        <w:rPr>
          <w:rFonts w:eastAsia="Calibri"/>
          <w:sz w:val="28"/>
          <w:szCs w:val="28"/>
          <w:lang w:val="uk-UA" w:eastAsia="en-US"/>
        </w:rPr>
        <w:t xml:space="preserve"> не</w:t>
      </w:r>
      <w:r w:rsidR="00B42376">
        <w:rPr>
          <w:rFonts w:eastAsia="Calibri"/>
          <w:sz w:val="28"/>
          <w:szCs w:val="28"/>
          <w:lang w:val="uk-UA" w:eastAsia="en-US"/>
        </w:rPr>
        <w:t>зрощення верхньої губи й</w:t>
      </w:r>
      <w:r w:rsidRPr="00520006">
        <w:rPr>
          <w:rFonts w:eastAsia="Calibri"/>
          <w:sz w:val="28"/>
          <w:szCs w:val="28"/>
          <w:lang w:val="uk-UA" w:eastAsia="en-US"/>
        </w:rPr>
        <w:t xml:space="preserve"> піднебіння супроводжує комп</w:t>
      </w:r>
      <w:r w:rsidR="00B42376">
        <w:rPr>
          <w:rFonts w:eastAsia="Calibri"/>
          <w:sz w:val="28"/>
          <w:szCs w:val="28"/>
          <w:lang w:val="uk-UA" w:eastAsia="en-US"/>
        </w:rPr>
        <w:t>лекс недорозвинення кісток лице</w:t>
      </w:r>
      <w:r w:rsidRPr="00520006">
        <w:rPr>
          <w:rFonts w:eastAsia="Calibri"/>
          <w:sz w:val="28"/>
          <w:szCs w:val="28"/>
          <w:lang w:val="uk-UA" w:eastAsia="en-US"/>
        </w:rPr>
        <w:t>вого та мозк</w:t>
      </w:r>
      <w:r w:rsidR="00B42376">
        <w:rPr>
          <w:rFonts w:eastAsia="Calibri"/>
          <w:sz w:val="28"/>
          <w:szCs w:val="28"/>
          <w:lang w:val="uk-UA" w:eastAsia="en-US"/>
        </w:rPr>
        <w:t>ового черепа, хрящового остова та</w:t>
      </w:r>
      <w:r w:rsidRPr="00520006">
        <w:rPr>
          <w:rFonts w:eastAsia="Calibri"/>
          <w:sz w:val="28"/>
          <w:szCs w:val="28"/>
          <w:lang w:val="uk-UA" w:eastAsia="en-US"/>
        </w:rPr>
        <w:t xml:space="preserve"> м'як</w:t>
      </w:r>
      <w:r w:rsidR="00B1230A">
        <w:rPr>
          <w:rFonts w:eastAsia="Calibri"/>
          <w:sz w:val="28"/>
          <w:szCs w:val="28"/>
          <w:lang w:val="uk-UA" w:eastAsia="en-US"/>
        </w:rPr>
        <w:t>их тканин обличчя. У дітей з розщі</w:t>
      </w:r>
      <w:r w:rsidR="00D95F18">
        <w:rPr>
          <w:rFonts w:eastAsia="Calibri"/>
          <w:sz w:val="28"/>
          <w:szCs w:val="28"/>
          <w:lang w:val="uk-UA" w:eastAsia="en-US"/>
        </w:rPr>
        <w:t>линою губи й</w:t>
      </w:r>
      <w:r w:rsidRPr="00520006">
        <w:rPr>
          <w:rFonts w:eastAsia="Calibri"/>
          <w:sz w:val="28"/>
          <w:szCs w:val="28"/>
          <w:lang w:val="uk-UA" w:eastAsia="en-US"/>
        </w:rPr>
        <w:t xml:space="preserve"> піднебіння з'являється диспропорція рост</w:t>
      </w:r>
      <w:r w:rsidR="00D95F18">
        <w:rPr>
          <w:rFonts w:eastAsia="Calibri"/>
          <w:sz w:val="28"/>
          <w:szCs w:val="28"/>
          <w:lang w:val="uk-UA" w:eastAsia="en-US"/>
        </w:rPr>
        <w:t>у верхньої щелепи та інших лицевих кісток у</w:t>
      </w:r>
      <w:r w:rsidRPr="00520006">
        <w:rPr>
          <w:rFonts w:eastAsia="Calibri"/>
          <w:sz w:val="28"/>
          <w:szCs w:val="28"/>
          <w:lang w:val="uk-UA" w:eastAsia="en-US"/>
        </w:rPr>
        <w:t xml:space="preserve"> кісткових швах через порушення симетричного стимулюючого впливу носової перегородки, яка вже внутрішньоутробно випереджає свій ріст. Фрагмен</w:t>
      </w:r>
      <w:r w:rsidR="00D95F18">
        <w:rPr>
          <w:rFonts w:eastAsia="Calibri"/>
          <w:sz w:val="28"/>
          <w:szCs w:val="28"/>
          <w:lang w:val="uk-UA" w:eastAsia="en-US"/>
        </w:rPr>
        <w:t>т верхньої щелепи на боц</w:t>
      </w:r>
      <w:r w:rsidR="00F71D24">
        <w:rPr>
          <w:rFonts w:eastAsia="Calibri"/>
          <w:sz w:val="28"/>
          <w:szCs w:val="28"/>
          <w:lang w:val="uk-UA" w:eastAsia="en-US"/>
        </w:rPr>
        <w:t>і не</w:t>
      </w:r>
      <w:r w:rsidRPr="00520006">
        <w:rPr>
          <w:rFonts w:eastAsia="Calibri"/>
          <w:sz w:val="28"/>
          <w:szCs w:val="28"/>
          <w:lang w:val="uk-UA" w:eastAsia="en-US"/>
        </w:rPr>
        <w:t>зрощення не отримує стимул</w:t>
      </w:r>
      <w:r w:rsidR="00D95F18">
        <w:rPr>
          <w:rFonts w:eastAsia="Calibri"/>
          <w:sz w:val="28"/>
          <w:szCs w:val="28"/>
          <w:lang w:val="uk-UA" w:eastAsia="en-US"/>
        </w:rPr>
        <w:t>юючого впливу, відстає в рості й</w:t>
      </w:r>
      <w:r w:rsidRPr="00520006">
        <w:rPr>
          <w:rFonts w:eastAsia="Calibri"/>
          <w:sz w:val="28"/>
          <w:szCs w:val="28"/>
          <w:lang w:val="uk-UA" w:eastAsia="en-US"/>
        </w:rPr>
        <w:t xml:space="preserve"> залишається з</w:t>
      </w:r>
      <w:r w:rsidR="00DD7D85">
        <w:rPr>
          <w:rFonts w:eastAsia="Calibri"/>
          <w:sz w:val="28"/>
          <w:szCs w:val="28"/>
          <w:lang w:val="uk-UA" w:eastAsia="en-US"/>
        </w:rPr>
        <w:t xml:space="preserve">міщеним [23,28, </w:t>
      </w:r>
      <w:r w:rsidR="00B541F8">
        <w:rPr>
          <w:rFonts w:eastAsia="Calibri"/>
          <w:sz w:val="28"/>
          <w:szCs w:val="28"/>
          <w:lang w:val="uk-UA" w:eastAsia="en-US"/>
        </w:rPr>
        <w:t xml:space="preserve">74, </w:t>
      </w:r>
      <w:r w:rsidR="00DD7D85">
        <w:rPr>
          <w:rFonts w:eastAsia="Calibri"/>
          <w:sz w:val="28"/>
          <w:szCs w:val="28"/>
          <w:lang w:val="uk-UA" w:eastAsia="en-US"/>
        </w:rPr>
        <w:t>121, 280</w:t>
      </w:r>
      <w:r w:rsidR="00D95F18">
        <w:rPr>
          <w:rFonts w:eastAsia="Calibri"/>
          <w:sz w:val="28"/>
          <w:szCs w:val="28"/>
          <w:lang w:val="uk-UA" w:eastAsia="en-US"/>
        </w:rPr>
        <w:t>]. На боц</w:t>
      </w:r>
      <w:r w:rsidR="00F71D24">
        <w:rPr>
          <w:rFonts w:eastAsia="Calibri"/>
          <w:sz w:val="28"/>
          <w:szCs w:val="28"/>
          <w:lang w:val="uk-UA" w:eastAsia="en-US"/>
        </w:rPr>
        <w:t>і розщілини</w:t>
      </w:r>
      <w:r w:rsidRPr="00520006">
        <w:rPr>
          <w:rFonts w:eastAsia="Calibri"/>
          <w:sz w:val="28"/>
          <w:szCs w:val="28"/>
          <w:lang w:val="uk-UA" w:eastAsia="en-US"/>
        </w:rPr>
        <w:t xml:space="preserve"> в</w:t>
      </w:r>
      <w:r w:rsidR="00D95F18">
        <w:rPr>
          <w:rFonts w:eastAsia="Calibri"/>
          <w:sz w:val="28"/>
          <w:szCs w:val="28"/>
          <w:lang w:val="uk-UA" w:eastAsia="en-US"/>
        </w:rPr>
        <w:t>иникає недорозвинення всіх лице</w:t>
      </w:r>
      <w:r w:rsidR="00DD7D85">
        <w:rPr>
          <w:rFonts w:eastAsia="Calibri"/>
          <w:sz w:val="28"/>
          <w:szCs w:val="28"/>
          <w:lang w:val="uk-UA" w:eastAsia="en-US"/>
        </w:rPr>
        <w:t>вих кісток [42, 44, 59</w:t>
      </w:r>
      <w:r w:rsidR="008B2C74">
        <w:rPr>
          <w:rFonts w:eastAsia="Calibri"/>
          <w:sz w:val="28"/>
          <w:szCs w:val="28"/>
          <w:lang w:val="uk-UA" w:eastAsia="en-US"/>
        </w:rPr>
        <w:t>, 244, 255</w:t>
      </w:r>
      <w:r w:rsidRPr="00520006">
        <w:rPr>
          <w:rFonts w:eastAsia="Calibri"/>
          <w:sz w:val="28"/>
          <w:szCs w:val="28"/>
          <w:lang w:val="uk-UA" w:eastAsia="en-US"/>
        </w:rPr>
        <w:t>]. Залежно від ступеня вираженості ц</w:t>
      </w:r>
      <w:r w:rsidR="00D95F18">
        <w:rPr>
          <w:rFonts w:eastAsia="Calibri"/>
          <w:sz w:val="28"/>
          <w:szCs w:val="28"/>
          <w:lang w:val="uk-UA" w:eastAsia="en-US"/>
        </w:rPr>
        <w:t>их змін, деформація кісток лице</w:t>
      </w:r>
      <w:r w:rsidRPr="00520006">
        <w:rPr>
          <w:rFonts w:eastAsia="Calibri"/>
          <w:sz w:val="28"/>
          <w:szCs w:val="28"/>
          <w:lang w:val="uk-UA" w:eastAsia="en-US"/>
        </w:rPr>
        <w:t>вого черепа по</w:t>
      </w:r>
      <w:r w:rsidR="00D95F18">
        <w:rPr>
          <w:rFonts w:eastAsia="Calibri"/>
          <w:sz w:val="28"/>
          <w:szCs w:val="28"/>
          <w:lang w:val="uk-UA" w:eastAsia="en-US"/>
        </w:rPr>
        <w:t xml:space="preserve">ширюється на склепіння та </w:t>
      </w:r>
      <w:r w:rsidR="00D95F18">
        <w:rPr>
          <w:rFonts w:eastAsia="Calibri"/>
          <w:sz w:val="28"/>
          <w:szCs w:val="28"/>
          <w:lang w:val="uk-UA" w:eastAsia="en-US"/>
        </w:rPr>
        <w:lastRenderedPageBreak/>
        <w:t>основу</w:t>
      </w:r>
      <w:r w:rsidRPr="00520006">
        <w:rPr>
          <w:rFonts w:eastAsia="Calibri"/>
          <w:sz w:val="28"/>
          <w:szCs w:val="28"/>
          <w:lang w:val="uk-UA" w:eastAsia="en-US"/>
        </w:rPr>
        <w:t xml:space="preserve"> черепа. </w:t>
      </w:r>
      <w:r w:rsidR="00C517EA">
        <w:rPr>
          <w:rFonts w:eastAsia="Calibri"/>
          <w:sz w:val="28"/>
          <w:szCs w:val="28"/>
          <w:lang w:val="uk-UA" w:eastAsia="en-US"/>
        </w:rPr>
        <w:t xml:space="preserve">При порушенні будови піднебіння </w:t>
      </w:r>
      <w:r w:rsidR="00C517EA" w:rsidRPr="00520006">
        <w:rPr>
          <w:rFonts w:eastAsia="Calibri"/>
          <w:sz w:val="28"/>
          <w:szCs w:val="28"/>
          <w:lang w:val="uk-UA" w:eastAsia="en-US"/>
        </w:rPr>
        <w:t>виділяють три основні</w:t>
      </w:r>
      <w:r w:rsidR="00C517EA">
        <w:rPr>
          <w:rFonts w:eastAsia="Calibri"/>
          <w:sz w:val="28"/>
          <w:szCs w:val="28"/>
          <w:lang w:val="uk-UA" w:eastAsia="en-US"/>
        </w:rPr>
        <w:t xml:space="preserve"> групи анатомічних порушень: розщі</w:t>
      </w:r>
      <w:r w:rsidR="00D95F18">
        <w:rPr>
          <w:rFonts w:eastAsia="Calibri"/>
          <w:sz w:val="28"/>
          <w:szCs w:val="28"/>
          <w:lang w:val="uk-UA" w:eastAsia="en-US"/>
        </w:rPr>
        <w:t>лина піднебіння, у</w:t>
      </w:r>
      <w:r w:rsidR="00C517EA" w:rsidRPr="00520006">
        <w:rPr>
          <w:rFonts w:eastAsia="Calibri"/>
          <w:sz w:val="28"/>
          <w:szCs w:val="28"/>
          <w:lang w:val="uk-UA" w:eastAsia="en-US"/>
        </w:rPr>
        <w:t>корочення м'якого піднебіння і розширений середній відділ глотки</w:t>
      </w:r>
      <w:r w:rsidR="008B2C74">
        <w:rPr>
          <w:rFonts w:eastAsia="Calibri"/>
          <w:sz w:val="28"/>
          <w:szCs w:val="28"/>
          <w:lang w:val="uk-UA" w:eastAsia="en-US"/>
        </w:rPr>
        <w:t xml:space="preserve"> </w:t>
      </w:r>
      <w:r w:rsidR="00B541F8">
        <w:rPr>
          <w:rFonts w:eastAsia="Calibri"/>
          <w:sz w:val="28"/>
          <w:szCs w:val="28"/>
          <w:lang w:val="uk-UA" w:eastAsia="en-US"/>
        </w:rPr>
        <w:t>[7, 21, 24</w:t>
      </w:r>
      <w:r w:rsidR="008B2C74" w:rsidRPr="008B2C74">
        <w:rPr>
          <w:rFonts w:eastAsia="Calibri"/>
          <w:sz w:val="28"/>
          <w:szCs w:val="28"/>
          <w:lang w:val="uk-UA" w:eastAsia="en-US"/>
        </w:rPr>
        <w:t xml:space="preserve">, </w:t>
      </w:r>
      <w:r w:rsidR="00B541F8">
        <w:rPr>
          <w:rFonts w:eastAsia="Calibri"/>
          <w:sz w:val="28"/>
          <w:szCs w:val="28"/>
          <w:lang w:val="uk-UA" w:eastAsia="en-US"/>
        </w:rPr>
        <w:t>39, 44, 54, 58, 71, 104, 105</w:t>
      </w:r>
      <w:r w:rsidR="008B2C74" w:rsidRPr="008B2C74">
        <w:rPr>
          <w:rFonts w:eastAsia="Calibri"/>
          <w:sz w:val="28"/>
          <w:szCs w:val="28"/>
          <w:lang w:val="uk-UA" w:eastAsia="en-US"/>
        </w:rPr>
        <w:t>]</w:t>
      </w:r>
      <w:r w:rsidR="00C517EA" w:rsidRPr="00520006">
        <w:rPr>
          <w:rFonts w:eastAsia="Calibri"/>
          <w:sz w:val="28"/>
          <w:szCs w:val="28"/>
          <w:lang w:val="uk-UA" w:eastAsia="en-US"/>
        </w:rPr>
        <w:t>. Розщілини піднебіння за анатомічною формою і розмірами бувають різноманітні. Відомо, що деф</w:t>
      </w:r>
      <w:r w:rsidR="00D95F18">
        <w:rPr>
          <w:rFonts w:eastAsia="Calibri"/>
          <w:sz w:val="28"/>
          <w:szCs w:val="28"/>
          <w:lang w:val="uk-UA" w:eastAsia="en-US"/>
        </w:rPr>
        <w:t>ормації середньої зони обличчя в</w:t>
      </w:r>
      <w:r w:rsidR="00C517EA" w:rsidRPr="00520006">
        <w:rPr>
          <w:rFonts w:eastAsia="Calibri"/>
          <w:sz w:val="28"/>
          <w:szCs w:val="28"/>
          <w:lang w:val="uk-UA" w:eastAsia="en-US"/>
        </w:rPr>
        <w:t xml:space="preserve"> пацієнтів з </w:t>
      </w:r>
      <w:r w:rsidR="00C517EA">
        <w:rPr>
          <w:rFonts w:eastAsia="Calibri"/>
          <w:sz w:val="28"/>
          <w:szCs w:val="28"/>
          <w:lang w:val="uk-UA" w:eastAsia="en-US"/>
        </w:rPr>
        <w:t>вродженими наскрізними незрощеннями</w:t>
      </w:r>
      <w:r w:rsidR="00C517EA" w:rsidRPr="00520006">
        <w:rPr>
          <w:rFonts w:eastAsia="Calibri"/>
          <w:sz w:val="28"/>
          <w:szCs w:val="28"/>
          <w:lang w:val="uk-UA" w:eastAsia="en-US"/>
        </w:rPr>
        <w:t xml:space="preserve"> посилюються з віком</w:t>
      </w:r>
      <w:r w:rsidR="00905654" w:rsidRPr="00905654">
        <w:rPr>
          <w:rFonts w:eastAsia="Calibri"/>
          <w:sz w:val="28"/>
          <w:szCs w:val="28"/>
          <w:lang w:val="uk-UA" w:eastAsia="en-US"/>
        </w:rPr>
        <w:t xml:space="preserve"> </w:t>
      </w:r>
      <w:r w:rsidR="00DD7D85" w:rsidRPr="00DD7D85">
        <w:rPr>
          <w:rFonts w:eastAsia="Calibri"/>
          <w:sz w:val="28"/>
          <w:szCs w:val="28"/>
          <w:lang w:val="uk-UA" w:eastAsia="en-US"/>
        </w:rPr>
        <w:t>[</w:t>
      </w:r>
      <w:r w:rsidR="00DD7D85">
        <w:rPr>
          <w:rFonts w:eastAsia="Calibri"/>
          <w:sz w:val="28"/>
          <w:szCs w:val="28"/>
          <w:lang w:val="uk-UA" w:eastAsia="en-US"/>
        </w:rPr>
        <w:t>71,74, 81, 109, 121,</w:t>
      </w:r>
      <w:r w:rsidR="00034A3A">
        <w:rPr>
          <w:rFonts w:eastAsia="Calibri"/>
          <w:sz w:val="28"/>
          <w:szCs w:val="28"/>
          <w:lang w:val="uk-UA" w:eastAsia="en-US"/>
        </w:rPr>
        <w:t xml:space="preserve"> 126, </w:t>
      </w:r>
      <w:r w:rsidR="00DD7D85">
        <w:rPr>
          <w:rFonts w:eastAsia="Calibri"/>
          <w:sz w:val="28"/>
          <w:szCs w:val="28"/>
          <w:lang w:val="uk-UA" w:eastAsia="en-US"/>
        </w:rPr>
        <w:t>128</w:t>
      </w:r>
      <w:r w:rsidR="00DD7D85" w:rsidRPr="00DD7D85">
        <w:rPr>
          <w:rFonts w:eastAsia="Calibri"/>
          <w:sz w:val="28"/>
          <w:szCs w:val="28"/>
          <w:lang w:val="uk-UA" w:eastAsia="en-US"/>
        </w:rPr>
        <w:t>]</w:t>
      </w:r>
      <w:r w:rsidR="00C517EA" w:rsidRPr="00520006">
        <w:rPr>
          <w:rFonts w:eastAsia="Calibri"/>
          <w:sz w:val="28"/>
          <w:szCs w:val="28"/>
          <w:lang w:val="uk-UA" w:eastAsia="en-US"/>
        </w:rPr>
        <w:t>.</w:t>
      </w:r>
    </w:p>
    <w:p w:rsidR="00C517EA" w:rsidRDefault="00C517EA" w:rsidP="00C517EA">
      <w:pPr>
        <w:spacing w:line="360" w:lineRule="auto"/>
        <w:ind w:firstLine="540"/>
        <w:jc w:val="both"/>
        <w:rPr>
          <w:rFonts w:eastAsia="Calibri"/>
          <w:sz w:val="28"/>
          <w:szCs w:val="28"/>
          <w:lang w:val="uk-UA" w:eastAsia="en-US"/>
        </w:rPr>
      </w:pPr>
      <w:r w:rsidRPr="00520006">
        <w:rPr>
          <w:rFonts w:eastAsia="Calibri"/>
          <w:sz w:val="28"/>
          <w:szCs w:val="28"/>
          <w:lang w:val="uk-UA" w:eastAsia="en-US"/>
        </w:rPr>
        <w:t xml:space="preserve">Результати численних досліджень показали, що деформації лицьових кісток не обмежуються тільки зубо-альвеолярним комплексом. При цьому виявляються зміненими </w:t>
      </w:r>
      <w:r w:rsidR="00D95F18">
        <w:rPr>
          <w:rFonts w:eastAsia="Calibri"/>
          <w:sz w:val="28"/>
          <w:szCs w:val="28"/>
          <w:lang w:val="uk-UA" w:eastAsia="en-US"/>
        </w:rPr>
        <w:t>всі відділи середньої зони обличчя</w:t>
      </w:r>
      <w:r w:rsidRPr="00520006">
        <w:rPr>
          <w:rFonts w:eastAsia="Calibri"/>
          <w:sz w:val="28"/>
          <w:szCs w:val="28"/>
          <w:lang w:val="uk-UA" w:eastAsia="en-US"/>
        </w:rPr>
        <w:t>, їх розмір, положення по відношенню до осно</w:t>
      </w:r>
      <w:r>
        <w:rPr>
          <w:rFonts w:eastAsia="Calibri"/>
          <w:sz w:val="28"/>
          <w:szCs w:val="28"/>
          <w:lang w:val="uk-UA" w:eastAsia="en-US"/>
        </w:rPr>
        <w:t>ви черепа та нижньої щелепи. Основни</w:t>
      </w:r>
      <w:r w:rsidRPr="00520006">
        <w:rPr>
          <w:rFonts w:eastAsia="Calibri"/>
          <w:sz w:val="28"/>
          <w:szCs w:val="28"/>
          <w:lang w:val="uk-UA" w:eastAsia="en-US"/>
        </w:rPr>
        <w:t>ми деформаціями при цьому є: недорозв</w:t>
      </w:r>
      <w:r>
        <w:rPr>
          <w:rFonts w:eastAsia="Calibri"/>
          <w:sz w:val="28"/>
          <w:szCs w:val="28"/>
          <w:lang w:val="uk-UA" w:eastAsia="en-US"/>
        </w:rPr>
        <w:t>инення передньої частини</w:t>
      </w:r>
      <w:r w:rsidRPr="00520006">
        <w:rPr>
          <w:rFonts w:eastAsia="Calibri"/>
          <w:sz w:val="28"/>
          <w:szCs w:val="28"/>
          <w:lang w:val="uk-UA" w:eastAsia="en-US"/>
        </w:rPr>
        <w:t xml:space="preserve"> основи черепа; відставання в рості з</w:t>
      </w:r>
      <w:r w:rsidR="00D95F18">
        <w:rPr>
          <w:rFonts w:eastAsia="Calibri"/>
          <w:sz w:val="28"/>
          <w:szCs w:val="28"/>
          <w:lang w:val="uk-UA" w:eastAsia="en-US"/>
        </w:rPr>
        <w:t>адніх відділів верхньої щелепи ;</w:t>
      </w:r>
      <w:r w:rsidRPr="00520006">
        <w:rPr>
          <w:rFonts w:eastAsia="Calibri"/>
          <w:sz w:val="28"/>
          <w:szCs w:val="28"/>
          <w:lang w:val="uk-UA" w:eastAsia="en-US"/>
        </w:rPr>
        <w:t xml:space="preserve"> недорозвинення пі</w:t>
      </w:r>
      <w:r w:rsidR="00D95F18">
        <w:rPr>
          <w:rFonts w:eastAsia="Calibri"/>
          <w:sz w:val="28"/>
          <w:szCs w:val="28"/>
          <w:lang w:val="uk-UA" w:eastAsia="en-US"/>
        </w:rPr>
        <w:t>днебінних відростків по ширині й</w:t>
      </w:r>
      <w:r w:rsidRPr="00520006">
        <w:rPr>
          <w:rFonts w:eastAsia="Calibri"/>
          <w:sz w:val="28"/>
          <w:szCs w:val="28"/>
          <w:lang w:val="uk-UA" w:eastAsia="en-US"/>
        </w:rPr>
        <w:t xml:space="preserve"> до</w:t>
      </w:r>
      <w:r>
        <w:rPr>
          <w:rFonts w:eastAsia="Calibri"/>
          <w:sz w:val="28"/>
          <w:szCs w:val="28"/>
          <w:lang w:val="uk-UA" w:eastAsia="en-US"/>
        </w:rPr>
        <w:t>вжині при всіх видах розщілин піднебіння</w:t>
      </w:r>
      <w:r w:rsidRPr="00520006">
        <w:rPr>
          <w:rFonts w:eastAsia="Calibri"/>
          <w:sz w:val="28"/>
          <w:szCs w:val="28"/>
          <w:lang w:val="uk-UA" w:eastAsia="en-US"/>
        </w:rPr>
        <w:t>; недорозвинення апікального баз</w:t>
      </w:r>
      <w:r>
        <w:rPr>
          <w:rFonts w:eastAsia="Calibri"/>
          <w:sz w:val="28"/>
          <w:szCs w:val="28"/>
          <w:lang w:val="uk-UA" w:eastAsia="en-US"/>
        </w:rPr>
        <w:t>ису верхньої щелепи</w:t>
      </w:r>
      <w:r w:rsidRPr="00520006">
        <w:rPr>
          <w:rFonts w:eastAsia="Calibri"/>
          <w:sz w:val="28"/>
          <w:szCs w:val="28"/>
          <w:lang w:val="uk-UA" w:eastAsia="en-US"/>
        </w:rPr>
        <w:t xml:space="preserve">, що супроводжуються </w:t>
      </w:r>
      <w:r>
        <w:rPr>
          <w:rFonts w:eastAsia="Calibri"/>
          <w:sz w:val="28"/>
          <w:szCs w:val="28"/>
          <w:lang w:val="uk-UA" w:eastAsia="en-US"/>
        </w:rPr>
        <w:t>незрощенням</w:t>
      </w:r>
      <w:r w:rsidRPr="00520006">
        <w:rPr>
          <w:rFonts w:eastAsia="Calibri"/>
          <w:sz w:val="28"/>
          <w:szCs w:val="28"/>
          <w:lang w:val="uk-UA" w:eastAsia="en-US"/>
        </w:rPr>
        <w:t xml:space="preserve"> альвеоляр</w:t>
      </w:r>
      <w:r w:rsidR="00034A3A">
        <w:rPr>
          <w:rFonts w:eastAsia="Calibri"/>
          <w:sz w:val="28"/>
          <w:szCs w:val="28"/>
          <w:lang w:val="uk-UA" w:eastAsia="en-US"/>
        </w:rPr>
        <w:t xml:space="preserve">ного відростка [ </w:t>
      </w:r>
      <w:r w:rsidR="00DD7D85">
        <w:rPr>
          <w:rFonts w:eastAsia="Calibri"/>
          <w:sz w:val="28"/>
          <w:szCs w:val="28"/>
          <w:lang w:val="uk-UA" w:eastAsia="en-US"/>
        </w:rPr>
        <w:t>12</w:t>
      </w:r>
      <w:r w:rsidR="003A055E">
        <w:rPr>
          <w:rFonts w:eastAsia="Calibri"/>
          <w:sz w:val="28"/>
          <w:szCs w:val="28"/>
          <w:lang w:val="uk-UA" w:eastAsia="en-US"/>
        </w:rPr>
        <w:t>1, 126,132, 133, 142,</w:t>
      </w:r>
      <w:r w:rsidR="00034A3A">
        <w:rPr>
          <w:rFonts w:eastAsia="Calibri"/>
          <w:sz w:val="28"/>
          <w:szCs w:val="28"/>
          <w:lang w:val="uk-UA" w:eastAsia="en-US"/>
        </w:rPr>
        <w:t>154</w:t>
      </w:r>
      <w:r w:rsidRPr="00520006">
        <w:rPr>
          <w:rFonts w:eastAsia="Calibri"/>
          <w:sz w:val="28"/>
          <w:szCs w:val="28"/>
          <w:lang w:val="uk-UA" w:eastAsia="en-US"/>
        </w:rPr>
        <w:t xml:space="preserve">]. </w:t>
      </w:r>
    </w:p>
    <w:p w:rsidR="00C517EA" w:rsidRPr="00520006" w:rsidRDefault="00C517EA" w:rsidP="00C517EA">
      <w:pPr>
        <w:spacing w:line="360" w:lineRule="auto"/>
        <w:ind w:firstLine="540"/>
        <w:jc w:val="both"/>
        <w:rPr>
          <w:rFonts w:eastAsia="Calibri"/>
          <w:sz w:val="28"/>
          <w:szCs w:val="28"/>
          <w:lang w:val="uk-UA" w:eastAsia="en-US"/>
        </w:rPr>
      </w:pPr>
      <w:r>
        <w:rPr>
          <w:rFonts w:eastAsia="Calibri"/>
          <w:sz w:val="28"/>
          <w:szCs w:val="28"/>
          <w:lang w:val="uk-UA" w:eastAsia="en-US"/>
        </w:rPr>
        <w:t>Для дітей з вродженими РВГП</w:t>
      </w:r>
      <w:r w:rsidRPr="00520006">
        <w:rPr>
          <w:rFonts w:eastAsia="Calibri"/>
          <w:sz w:val="28"/>
          <w:szCs w:val="28"/>
          <w:lang w:val="uk-UA" w:eastAsia="en-US"/>
        </w:rPr>
        <w:t xml:space="preserve"> характерні важкі деформації прикусу зі значною диспропорцією між верхньою </w:t>
      </w:r>
      <w:r>
        <w:rPr>
          <w:rFonts w:eastAsia="Calibri"/>
          <w:sz w:val="28"/>
          <w:szCs w:val="28"/>
          <w:lang w:val="uk-UA" w:eastAsia="en-US"/>
        </w:rPr>
        <w:t>і нижньою щелепами, сагітальна щілина</w:t>
      </w:r>
      <w:r w:rsidRPr="00520006">
        <w:rPr>
          <w:rFonts w:eastAsia="Calibri"/>
          <w:sz w:val="28"/>
          <w:szCs w:val="28"/>
          <w:lang w:val="uk-UA" w:eastAsia="en-US"/>
        </w:rPr>
        <w:t xml:space="preserve"> між зубними рядами, різке звуження верхньої щелепи порівняно з нижньою. На форму щелепних кісток впливає функціональне навантаження. Якщо порушується ріст щелеп, то виникає </w:t>
      </w:r>
      <w:r w:rsidR="00D95F18">
        <w:rPr>
          <w:rFonts w:eastAsia="Calibri"/>
          <w:sz w:val="28"/>
          <w:szCs w:val="28"/>
          <w:lang w:val="uk-UA" w:eastAsia="en-US"/>
        </w:rPr>
        <w:t xml:space="preserve">диспропорція між їх розмірами й </w:t>
      </w:r>
      <w:r w:rsidRPr="00520006">
        <w:rPr>
          <w:rFonts w:eastAsia="Calibri"/>
          <w:sz w:val="28"/>
          <w:szCs w:val="28"/>
          <w:lang w:val="uk-UA" w:eastAsia="en-US"/>
        </w:rPr>
        <w:t>величиною зубів. У зв'язку з цим тиск, який чиниться на щелепні кістк</w:t>
      </w:r>
      <w:r w:rsidR="00D95F18">
        <w:rPr>
          <w:rFonts w:eastAsia="Calibri"/>
          <w:sz w:val="28"/>
          <w:szCs w:val="28"/>
          <w:lang w:val="uk-UA" w:eastAsia="en-US"/>
        </w:rPr>
        <w:t xml:space="preserve">и для уповільнення їх зростання </w:t>
      </w:r>
      <w:r w:rsidRPr="00520006">
        <w:rPr>
          <w:rFonts w:eastAsia="Calibri"/>
          <w:sz w:val="28"/>
          <w:szCs w:val="28"/>
          <w:lang w:val="uk-UA" w:eastAsia="en-US"/>
        </w:rPr>
        <w:t xml:space="preserve"> або натяг з метою його посилення</w:t>
      </w:r>
      <w:r w:rsidR="00D95F18">
        <w:rPr>
          <w:rFonts w:eastAsia="Calibri"/>
          <w:sz w:val="28"/>
          <w:szCs w:val="28"/>
          <w:lang w:val="uk-UA" w:eastAsia="en-US"/>
        </w:rPr>
        <w:t>,</w:t>
      </w:r>
      <w:r w:rsidRPr="00520006">
        <w:rPr>
          <w:rFonts w:eastAsia="Calibri"/>
          <w:sz w:val="28"/>
          <w:szCs w:val="28"/>
          <w:lang w:val="uk-UA" w:eastAsia="en-US"/>
        </w:rPr>
        <w:t xml:space="preserve"> може вплинути на розташування зубів. Аномалії зубощелепної системи носять різноманітний характер. Деформації </w:t>
      </w:r>
      <w:r>
        <w:rPr>
          <w:rFonts w:eastAsia="Calibri"/>
          <w:sz w:val="28"/>
          <w:szCs w:val="28"/>
          <w:lang w:val="uk-UA" w:eastAsia="en-US"/>
        </w:rPr>
        <w:t>прикусу супроводжуються скупчени</w:t>
      </w:r>
      <w:r w:rsidRPr="00520006">
        <w:rPr>
          <w:rFonts w:eastAsia="Calibri"/>
          <w:sz w:val="28"/>
          <w:szCs w:val="28"/>
          <w:lang w:val="uk-UA" w:eastAsia="en-US"/>
        </w:rPr>
        <w:t>м положення</w:t>
      </w:r>
      <w:r>
        <w:rPr>
          <w:rFonts w:eastAsia="Calibri"/>
          <w:sz w:val="28"/>
          <w:szCs w:val="28"/>
          <w:lang w:val="uk-UA" w:eastAsia="en-US"/>
        </w:rPr>
        <w:t>м</w:t>
      </w:r>
      <w:r w:rsidRPr="00520006">
        <w:rPr>
          <w:rFonts w:eastAsia="Calibri"/>
          <w:sz w:val="28"/>
          <w:szCs w:val="28"/>
          <w:lang w:val="uk-UA" w:eastAsia="en-US"/>
        </w:rPr>
        <w:t xml:space="preserve"> різців, наявністю надкомплектних зубів, прорізуванням окремих зубів н</w:t>
      </w:r>
      <w:r>
        <w:rPr>
          <w:rFonts w:eastAsia="Calibri"/>
          <w:sz w:val="28"/>
          <w:szCs w:val="28"/>
          <w:lang w:val="uk-UA" w:eastAsia="en-US"/>
        </w:rPr>
        <w:t>а піднебінні</w:t>
      </w:r>
      <w:r w:rsidR="00034A3A">
        <w:rPr>
          <w:rFonts w:eastAsia="Calibri"/>
          <w:sz w:val="28"/>
          <w:szCs w:val="28"/>
          <w:lang w:val="uk-UA" w:eastAsia="en-US"/>
        </w:rPr>
        <w:t xml:space="preserve"> [133, 136, 154, 211</w:t>
      </w:r>
      <w:r w:rsidR="00D95F18">
        <w:rPr>
          <w:rFonts w:eastAsia="Calibri"/>
          <w:sz w:val="28"/>
          <w:szCs w:val="28"/>
          <w:lang w:val="uk-UA" w:eastAsia="en-US"/>
        </w:rPr>
        <w:t>]. У</w:t>
      </w:r>
      <w:r w:rsidRPr="00520006">
        <w:rPr>
          <w:rFonts w:eastAsia="Calibri"/>
          <w:sz w:val="28"/>
          <w:szCs w:val="28"/>
          <w:lang w:val="uk-UA" w:eastAsia="en-US"/>
        </w:rPr>
        <w:t xml:space="preserve"> ділянці дефекту альвеолярного відростка можуть бути недорозвинення або аде</w:t>
      </w:r>
      <w:r>
        <w:rPr>
          <w:rFonts w:eastAsia="Calibri"/>
          <w:sz w:val="28"/>
          <w:szCs w:val="28"/>
          <w:lang w:val="uk-UA" w:eastAsia="en-US"/>
        </w:rPr>
        <w:t xml:space="preserve">нтія бічного різця, </w:t>
      </w:r>
      <w:r>
        <w:rPr>
          <w:rFonts w:eastAsia="Calibri"/>
          <w:sz w:val="28"/>
          <w:szCs w:val="28"/>
          <w:lang w:val="uk-UA" w:eastAsia="en-US"/>
        </w:rPr>
        <w:lastRenderedPageBreak/>
        <w:t>тортооклюзі</w:t>
      </w:r>
      <w:r w:rsidRPr="00520006">
        <w:rPr>
          <w:rFonts w:eastAsia="Calibri"/>
          <w:sz w:val="28"/>
          <w:szCs w:val="28"/>
          <w:lang w:val="uk-UA" w:eastAsia="en-US"/>
        </w:rPr>
        <w:t>я і латеральне відхилення верхнього центрального різця, піднебінний нахил різців</w:t>
      </w:r>
      <w:r w:rsidR="00034A3A">
        <w:rPr>
          <w:rFonts w:eastAsia="Calibri"/>
          <w:sz w:val="28"/>
          <w:szCs w:val="28"/>
          <w:lang w:val="uk-UA" w:eastAsia="en-US"/>
        </w:rPr>
        <w:t xml:space="preserve"> </w:t>
      </w:r>
      <w:r w:rsidR="00034A3A" w:rsidRPr="00034A3A">
        <w:rPr>
          <w:rFonts w:eastAsia="Calibri"/>
          <w:sz w:val="28"/>
          <w:szCs w:val="28"/>
          <w:lang w:val="uk-UA" w:eastAsia="en-US"/>
        </w:rPr>
        <w:t xml:space="preserve">[ </w:t>
      </w:r>
      <w:r w:rsidR="008545BC" w:rsidRPr="008545BC">
        <w:rPr>
          <w:rFonts w:eastAsia="Calibri"/>
          <w:sz w:val="28"/>
          <w:szCs w:val="28"/>
          <w:lang w:val="uk-UA" w:eastAsia="en-US"/>
        </w:rPr>
        <w:t>83,</w:t>
      </w:r>
      <w:r w:rsidR="003A055E">
        <w:rPr>
          <w:rFonts w:eastAsia="Calibri"/>
          <w:sz w:val="28"/>
          <w:szCs w:val="28"/>
          <w:lang w:val="uk-UA" w:eastAsia="en-US"/>
        </w:rPr>
        <w:t xml:space="preserve"> </w:t>
      </w:r>
      <w:r w:rsidR="00034A3A" w:rsidRPr="00034A3A">
        <w:rPr>
          <w:rFonts w:eastAsia="Calibri"/>
          <w:sz w:val="28"/>
          <w:szCs w:val="28"/>
          <w:lang w:val="uk-UA" w:eastAsia="en-US"/>
        </w:rPr>
        <w:t>109</w:t>
      </w:r>
      <w:r w:rsidR="008545BC">
        <w:rPr>
          <w:rFonts w:eastAsia="Calibri"/>
          <w:sz w:val="28"/>
          <w:szCs w:val="28"/>
          <w:lang w:val="uk-UA" w:eastAsia="en-US"/>
        </w:rPr>
        <w:t>,</w:t>
      </w:r>
      <w:r w:rsidR="003A055E">
        <w:rPr>
          <w:rFonts w:eastAsia="Calibri"/>
          <w:sz w:val="28"/>
          <w:szCs w:val="28"/>
          <w:lang w:val="uk-UA" w:eastAsia="en-US"/>
        </w:rPr>
        <w:t xml:space="preserve"> </w:t>
      </w:r>
      <w:r w:rsidR="008545BC">
        <w:rPr>
          <w:rFonts w:eastAsia="Calibri"/>
          <w:sz w:val="28"/>
          <w:szCs w:val="28"/>
          <w:lang w:val="uk-UA" w:eastAsia="en-US"/>
        </w:rPr>
        <w:t>136</w:t>
      </w:r>
      <w:r w:rsidR="003A055E">
        <w:rPr>
          <w:rFonts w:eastAsia="Calibri"/>
          <w:sz w:val="28"/>
          <w:szCs w:val="28"/>
          <w:lang w:val="uk-UA" w:eastAsia="en-US"/>
        </w:rPr>
        <w:t>, 142</w:t>
      </w:r>
      <w:r w:rsidR="00034A3A" w:rsidRPr="00034A3A">
        <w:rPr>
          <w:rFonts w:eastAsia="Calibri"/>
          <w:sz w:val="28"/>
          <w:szCs w:val="28"/>
          <w:lang w:val="uk-UA" w:eastAsia="en-US"/>
        </w:rPr>
        <w:t>]</w:t>
      </w:r>
      <w:r w:rsidRPr="00520006">
        <w:rPr>
          <w:rFonts w:eastAsia="Calibri"/>
          <w:sz w:val="28"/>
          <w:szCs w:val="28"/>
          <w:lang w:val="uk-UA" w:eastAsia="en-US"/>
        </w:rPr>
        <w:t>.</w:t>
      </w:r>
      <w:r>
        <w:rPr>
          <w:rFonts w:eastAsia="Calibri"/>
          <w:sz w:val="28"/>
          <w:szCs w:val="28"/>
          <w:lang w:val="uk-UA" w:eastAsia="en-US"/>
        </w:rPr>
        <w:t xml:space="preserve"> </w:t>
      </w:r>
    </w:p>
    <w:p w:rsidR="00C33D31" w:rsidRPr="00520006" w:rsidRDefault="00C33D31" w:rsidP="00C33D31">
      <w:pPr>
        <w:spacing w:line="360" w:lineRule="auto"/>
        <w:ind w:firstLine="540"/>
        <w:jc w:val="both"/>
        <w:rPr>
          <w:rFonts w:eastAsia="Calibri"/>
          <w:sz w:val="28"/>
          <w:szCs w:val="28"/>
          <w:lang w:val="uk-UA" w:eastAsia="en-US"/>
        </w:rPr>
      </w:pPr>
      <w:r w:rsidRPr="00520006">
        <w:rPr>
          <w:rFonts w:eastAsia="Calibri"/>
          <w:sz w:val="28"/>
          <w:szCs w:val="28"/>
          <w:lang w:val="uk-UA" w:eastAsia="en-US"/>
        </w:rPr>
        <w:t>Автори вважа</w:t>
      </w:r>
      <w:r w:rsidR="00F71D24">
        <w:rPr>
          <w:rFonts w:eastAsia="Calibri"/>
          <w:sz w:val="28"/>
          <w:szCs w:val="28"/>
          <w:lang w:val="uk-UA" w:eastAsia="en-US"/>
        </w:rPr>
        <w:t>ють, що у хворих з розщілиною піднебіння</w:t>
      </w:r>
      <w:r w:rsidR="00D95F18">
        <w:rPr>
          <w:rFonts w:eastAsia="Calibri"/>
          <w:sz w:val="28"/>
          <w:szCs w:val="28"/>
          <w:lang w:val="uk-UA" w:eastAsia="en-US"/>
        </w:rPr>
        <w:t xml:space="preserve"> область ураження</w:t>
      </w:r>
      <w:r w:rsidRPr="00520006">
        <w:rPr>
          <w:rFonts w:eastAsia="Calibri"/>
          <w:sz w:val="28"/>
          <w:szCs w:val="28"/>
          <w:lang w:val="uk-UA" w:eastAsia="en-US"/>
        </w:rPr>
        <w:t xml:space="preserve"> не обмежується морфоло</w:t>
      </w:r>
      <w:r w:rsidR="00D95F18">
        <w:rPr>
          <w:rFonts w:eastAsia="Calibri"/>
          <w:sz w:val="28"/>
          <w:szCs w:val="28"/>
          <w:lang w:val="uk-UA" w:eastAsia="en-US"/>
        </w:rPr>
        <w:t>гічними аномаліями розвитку. Є й</w:t>
      </w:r>
      <w:r w:rsidRPr="00520006">
        <w:rPr>
          <w:rFonts w:eastAsia="Calibri"/>
          <w:sz w:val="28"/>
          <w:szCs w:val="28"/>
          <w:lang w:val="uk-UA" w:eastAsia="en-US"/>
        </w:rPr>
        <w:t xml:space="preserve"> функціональні порушення, що охоплю</w:t>
      </w:r>
      <w:r w:rsidR="008545BC">
        <w:rPr>
          <w:rFonts w:eastAsia="Calibri"/>
          <w:sz w:val="28"/>
          <w:szCs w:val="28"/>
          <w:lang w:val="uk-UA" w:eastAsia="en-US"/>
        </w:rPr>
        <w:t>ють більш широкі області [2, 10, 21, 22, 88</w:t>
      </w:r>
      <w:r w:rsidRPr="00520006">
        <w:rPr>
          <w:rFonts w:eastAsia="Calibri"/>
          <w:sz w:val="28"/>
          <w:szCs w:val="28"/>
          <w:lang w:val="uk-UA" w:eastAsia="en-US"/>
        </w:rPr>
        <w:t xml:space="preserve">]. Провідним моментом у розвитку </w:t>
      </w:r>
      <w:r w:rsidR="00F71D24">
        <w:rPr>
          <w:rFonts w:eastAsia="Calibri"/>
          <w:sz w:val="28"/>
          <w:szCs w:val="28"/>
          <w:lang w:val="uk-UA" w:eastAsia="en-US"/>
        </w:rPr>
        <w:t>деформацій верхньої щелепи при вроджених розщілинах вважають порушення міодинамічної</w:t>
      </w:r>
      <w:r w:rsidRPr="00520006">
        <w:rPr>
          <w:rFonts w:eastAsia="Calibri"/>
          <w:sz w:val="28"/>
          <w:szCs w:val="28"/>
          <w:lang w:val="uk-UA" w:eastAsia="en-US"/>
        </w:rPr>
        <w:t xml:space="preserve"> рівноваги мімічн</w:t>
      </w:r>
      <w:r w:rsidR="00D95F18">
        <w:rPr>
          <w:rFonts w:eastAsia="Calibri"/>
          <w:sz w:val="28"/>
          <w:szCs w:val="28"/>
          <w:lang w:val="uk-UA" w:eastAsia="en-US"/>
        </w:rPr>
        <w:t>ої, жувальної мускулатури та</w:t>
      </w:r>
      <w:r w:rsidR="00F71D24">
        <w:rPr>
          <w:rFonts w:eastAsia="Calibri"/>
          <w:sz w:val="28"/>
          <w:szCs w:val="28"/>
          <w:lang w:val="uk-UA" w:eastAsia="en-US"/>
        </w:rPr>
        <w:t xml:space="preserve"> язика</w:t>
      </w:r>
      <w:r w:rsidRPr="00520006">
        <w:rPr>
          <w:rFonts w:eastAsia="Calibri"/>
          <w:sz w:val="28"/>
          <w:szCs w:val="28"/>
          <w:lang w:val="uk-UA" w:eastAsia="en-US"/>
        </w:rPr>
        <w:t>. Воно посилює деформації, обумовлені змінами шовного зростанн</w:t>
      </w:r>
      <w:r w:rsidR="00D95F18">
        <w:rPr>
          <w:rFonts w:eastAsia="Calibri"/>
          <w:sz w:val="28"/>
          <w:szCs w:val="28"/>
          <w:lang w:val="uk-UA" w:eastAsia="en-US"/>
        </w:rPr>
        <w:t>я. Порушення цілісності кругового м'яза</w:t>
      </w:r>
      <w:r w:rsidRPr="00520006">
        <w:rPr>
          <w:rFonts w:eastAsia="Calibri"/>
          <w:sz w:val="28"/>
          <w:szCs w:val="28"/>
          <w:lang w:val="uk-UA" w:eastAsia="en-US"/>
        </w:rPr>
        <w:t xml:space="preserve"> рота створює умов</w:t>
      </w:r>
      <w:r w:rsidR="00F71D24">
        <w:rPr>
          <w:rFonts w:eastAsia="Calibri"/>
          <w:sz w:val="28"/>
          <w:szCs w:val="28"/>
          <w:lang w:val="uk-UA" w:eastAsia="en-US"/>
        </w:rPr>
        <w:t>и для одностороннього тиску язика</w:t>
      </w:r>
      <w:r w:rsidRPr="00520006">
        <w:rPr>
          <w:rFonts w:eastAsia="Calibri"/>
          <w:sz w:val="28"/>
          <w:szCs w:val="28"/>
          <w:lang w:val="uk-UA" w:eastAsia="en-US"/>
        </w:rPr>
        <w:t xml:space="preserve"> у вестибулярну сторону, зміщення кісткових фрагментів верхньої щелепи під впливом тяги ділянок роз'єднаних м</w:t>
      </w:r>
      <w:r w:rsidR="00F71D24">
        <w:rPr>
          <w:rFonts w:eastAsia="Calibri"/>
          <w:sz w:val="28"/>
          <w:szCs w:val="28"/>
          <w:lang w:val="uk-UA" w:eastAsia="en-US"/>
        </w:rPr>
        <w:t>'язів, збільшення ширини незрощення</w:t>
      </w:r>
      <w:r w:rsidR="008545BC">
        <w:rPr>
          <w:rFonts w:eastAsia="Calibri"/>
          <w:sz w:val="28"/>
          <w:szCs w:val="28"/>
          <w:lang w:val="uk-UA" w:eastAsia="en-US"/>
        </w:rPr>
        <w:t xml:space="preserve"> [22</w:t>
      </w:r>
      <w:r w:rsidRPr="00520006">
        <w:rPr>
          <w:rFonts w:eastAsia="Calibri"/>
          <w:sz w:val="28"/>
          <w:szCs w:val="28"/>
          <w:lang w:val="uk-UA" w:eastAsia="en-US"/>
        </w:rPr>
        <w:t xml:space="preserve">]. </w:t>
      </w:r>
    </w:p>
    <w:p w:rsidR="00C33D31" w:rsidRPr="00520006" w:rsidRDefault="00C33D31" w:rsidP="00C33D31">
      <w:pPr>
        <w:spacing w:line="360" w:lineRule="auto"/>
        <w:ind w:firstLine="540"/>
        <w:jc w:val="both"/>
        <w:rPr>
          <w:rFonts w:eastAsia="Calibri"/>
          <w:sz w:val="28"/>
          <w:szCs w:val="28"/>
          <w:lang w:val="uk-UA" w:eastAsia="en-US"/>
        </w:rPr>
      </w:pPr>
      <w:r w:rsidRPr="00520006">
        <w:rPr>
          <w:rFonts w:eastAsia="Calibri"/>
          <w:sz w:val="28"/>
          <w:szCs w:val="28"/>
          <w:lang w:val="uk-UA" w:eastAsia="en-US"/>
        </w:rPr>
        <w:t>Функц</w:t>
      </w:r>
      <w:r w:rsidR="00D95F18">
        <w:rPr>
          <w:rFonts w:eastAsia="Calibri"/>
          <w:sz w:val="28"/>
          <w:szCs w:val="28"/>
          <w:lang w:val="uk-UA" w:eastAsia="en-US"/>
        </w:rPr>
        <w:t>іональні порушення щелепно-лице</w:t>
      </w:r>
      <w:r w:rsidRPr="00520006">
        <w:rPr>
          <w:rFonts w:eastAsia="Calibri"/>
          <w:sz w:val="28"/>
          <w:szCs w:val="28"/>
          <w:lang w:val="uk-UA" w:eastAsia="en-US"/>
        </w:rPr>
        <w:t>вої області характеризуються зн</w:t>
      </w:r>
      <w:r w:rsidR="00D95F18">
        <w:rPr>
          <w:rFonts w:eastAsia="Calibri"/>
          <w:sz w:val="28"/>
          <w:szCs w:val="28"/>
          <w:lang w:val="uk-UA" w:eastAsia="en-US"/>
        </w:rPr>
        <w:t>иженням оклюзійних сил у зоні</w:t>
      </w:r>
      <w:r w:rsidRPr="00520006">
        <w:rPr>
          <w:rFonts w:eastAsia="Calibri"/>
          <w:sz w:val="28"/>
          <w:szCs w:val="28"/>
          <w:lang w:val="uk-UA" w:eastAsia="en-US"/>
        </w:rPr>
        <w:t xml:space="preserve"> бічних зубів у порівнянні з фізіол</w:t>
      </w:r>
      <w:r w:rsidR="00F71D24">
        <w:rPr>
          <w:rFonts w:eastAsia="Calibri"/>
          <w:sz w:val="28"/>
          <w:szCs w:val="28"/>
          <w:lang w:val="uk-UA" w:eastAsia="en-US"/>
        </w:rPr>
        <w:t>огічним прикусом. На стороні розщі</w:t>
      </w:r>
      <w:r w:rsidRPr="00520006">
        <w:rPr>
          <w:rFonts w:eastAsia="Calibri"/>
          <w:sz w:val="28"/>
          <w:szCs w:val="28"/>
          <w:lang w:val="uk-UA" w:eastAsia="en-US"/>
        </w:rPr>
        <w:t>лини оклюзійні сили більше, ніж на протилежній стороні</w:t>
      </w:r>
      <w:r w:rsidR="008545BC">
        <w:rPr>
          <w:rFonts w:eastAsia="Calibri"/>
          <w:sz w:val="28"/>
          <w:szCs w:val="28"/>
          <w:lang w:val="uk-UA" w:eastAsia="en-US"/>
        </w:rPr>
        <w:t xml:space="preserve"> </w:t>
      </w:r>
      <w:r w:rsidR="008545BC" w:rsidRPr="008545BC">
        <w:rPr>
          <w:rFonts w:eastAsia="Calibri"/>
          <w:sz w:val="28"/>
          <w:szCs w:val="28"/>
          <w:lang w:eastAsia="en-US"/>
        </w:rPr>
        <w:t>[28, 48</w:t>
      </w:r>
      <w:r w:rsidR="008545BC">
        <w:rPr>
          <w:rFonts w:eastAsia="Calibri"/>
          <w:sz w:val="28"/>
          <w:szCs w:val="28"/>
          <w:lang w:val="uk-UA" w:eastAsia="en-US"/>
        </w:rPr>
        <w:t>, 159</w:t>
      </w:r>
      <w:r w:rsidR="006F4DAE">
        <w:rPr>
          <w:rFonts w:eastAsia="Calibri"/>
          <w:sz w:val="28"/>
          <w:szCs w:val="28"/>
          <w:lang w:val="uk-UA" w:eastAsia="en-US"/>
        </w:rPr>
        <w:t xml:space="preserve">, </w:t>
      </w:r>
      <w:r w:rsidR="00D32DFB" w:rsidRPr="00D32DFB">
        <w:rPr>
          <w:rFonts w:eastAsia="Calibri"/>
          <w:sz w:val="28"/>
          <w:szCs w:val="28"/>
          <w:lang w:eastAsia="en-US"/>
        </w:rPr>
        <w:t xml:space="preserve">183, </w:t>
      </w:r>
      <w:r w:rsidR="006F4DAE">
        <w:rPr>
          <w:rFonts w:eastAsia="Calibri"/>
          <w:sz w:val="28"/>
          <w:szCs w:val="28"/>
          <w:lang w:val="uk-UA" w:eastAsia="en-US"/>
        </w:rPr>
        <w:t>203</w:t>
      </w:r>
      <w:r w:rsidR="008545BC" w:rsidRPr="008545BC">
        <w:rPr>
          <w:rFonts w:eastAsia="Calibri"/>
          <w:sz w:val="28"/>
          <w:szCs w:val="28"/>
          <w:lang w:eastAsia="en-US"/>
        </w:rPr>
        <w:t>]</w:t>
      </w:r>
      <w:r w:rsidRPr="00520006">
        <w:rPr>
          <w:rFonts w:eastAsia="Calibri"/>
          <w:sz w:val="28"/>
          <w:szCs w:val="28"/>
          <w:lang w:val="uk-UA" w:eastAsia="en-US"/>
        </w:rPr>
        <w:t>.</w:t>
      </w:r>
    </w:p>
    <w:p w:rsidR="00C33D31" w:rsidRPr="00520006" w:rsidRDefault="00C33D31" w:rsidP="00C33D31">
      <w:pPr>
        <w:spacing w:line="360" w:lineRule="auto"/>
        <w:ind w:firstLine="540"/>
        <w:jc w:val="both"/>
        <w:rPr>
          <w:rFonts w:eastAsia="Calibri"/>
          <w:sz w:val="28"/>
          <w:szCs w:val="28"/>
          <w:lang w:val="uk-UA" w:eastAsia="en-US"/>
        </w:rPr>
      </w:pPr>
      <w:r w:rsidRPr="00520006">
        <w:rPr>
          <w:rFonts w:eastAsia="Calibri"/>
          <w:sz w:val="28"/>
          <w:szCs w:val="28"/>
          <w:lang w:val="uk-UA" w:eastAsia="en-US"/>
        </w:rPr>
        <w:t>Морфологічні порушення чинять безпосередній в</w:t>
      </w:r>
      <w:r w:rsidR="00EF414B">
        <w:rPr>
          <w:rFonts w:eastAsia="Calibri"/>
          <w:sz w:val="28"/>
          <w:szCs w:val="28"/>
          <w:lang w:val="uk-UA" w:eastAsia="en-US"/>
        </w:rPr>
        <w:t>плив на формування функцій зубо</w:t>
      </w:r>
      <w:r w:rsidRPr="00520006">
        <w:rPr>
          <w:rFonts w:eastAsia="Calibri"/>
          <w:sz w:val="28"/>
          <w:szCs w:val="28"/>
          <w:lang w:val="uk-UA" w:eastAsia="en-US"/>
        </w:rPr>
        <w:t>щелепн</w:t>
      </w:r>
      <w:r w:rsidR="00676ADE">
        <w:rPr>
          <w:rFonts w:eastAsia="Calibri"/>
          <w:sz w:val="28"/>
          <w:szCs w:val="28"/>
          <w:lang w:val="uk-UA" w:eastAsia="en-US"/>
        </w:rPr>
        <w:t>ого апарату. Порушуються акти смокт</w:t>
      </w:r>
      <w:r w:rsidRPr="00520006">
        <w:rPr>
          <w:rFonts w:eastAsia="Calibri"/>
          <w:sz w:val="28"/>
          <w:szCs w:val="28"/>
          <w:lang w:val="uk-UA" w:eastAsia="en-US"/>
        </w:rPr>
        <w:t>ання, ковта</w:t>
      </w:r>
      <w:r w:rsidR="00D95F18">
        <w:rPr>
          <w:rFonts w:eastAsia="Calibri"/>
          <w:sz w:val="28"/>
          <w:szCs w:val="28"/>
          <w:lang w:val="uk-UA" w:eastAsia="en-US"/>
        </w:rPr>
        <w:t>ння, дихання, жування, мовлення</w:t>
      </w:r>
      <w:r w:rsidR="00F71D24">
        <w:rPr>
          <w:rFonts w:eastAsia="Calibri"/>
          <w:sz w:val="28"/>
          <w:szCs w:val="28"/>
          <w:lang w:val="uk-UA" w:eastAsia="en-US"/>
        </w:rPr>
        <w:t xml:space="preserve"> (г</w:t>
      </w:r>
      <w:r w:rsidRPr="00520006">
        <w:rPr>
          <w:rFonts w:eastAsia="Calibri"/>
          <w:sz w:val="28"/>
          <w:szCs w:val="28"/>
          <w:lang w:val="uk-UA" w:eastAsia="en-US"/>
        </w:rPr>
        <w:t>н</w:t>
      </w:r>
      <w:r w:rsidR="00F71D24">
        <w:rPr>
          <w:rFonts w:eastAsia="Calibri"/>
          <w:sz w:val="28"/>
          <w:szCs w:val="28"/>
          <w:lang w:val="uk-UA" w:eastAsia="en-US"/>
        </w:rPr>
        <w:t>уса</w:t>
      </w:r>
      <w:r w:rsidRPr="00520006">
        <w:rPr>
          <w:rFonts w:eastAsia="Calibri"/>
          <w:sz w:val="28"/>
          <w:szCs w:val="28"/>
          <w:lang w:val="uk-UA" w:eastAsia="en-US"/>
        </w:rPr>
        <w:t>вість). Множинна втрата зубів і порушення прикусу ускладнюють пережовування їжі, що нерідко призводить до хронічного гастриту, коліту та інших шлунково-кишкових розладів. Наслідком порушення носового дихання є поява в дитини змішаного або ротового типів дихання. Для ротового дихання характерні: недостатність змикання губ, особливо внаслідок рубцевої деформації верхньої губи, відсутність негативного тиску в порожнині рота. Формується т</w:t>
      </w:r>
      <w:r w:rsidR="00D95F18">
        <w:rPr>
          <w:rFonts w:eastAsia="Calibri"/>
          <w:sz w:val="28"/>
          <w:szCs w:val="28"/>
          <w:lang w:val="uk-UA" w:eastAsia="en-US"/>
        </w:rPr>
        <w:t>ак званий «аденоїдний» тип обличч</w:t>
      </w:r>
      <w:r w:rsidR="00F71D24">
        <w:rPr>
          <w:rFonts w:eastAsia="Calibri"/>
          <w:sz w:val="28"/>
          <w:szCs w:val="28"/>
          <w:lang w:val="uk-UA" w:eastAsia="en-US"/>
        </w:rPr>
        <w:t>я</w:t>
      </w:r>
      <w:r w:rsidR="00D95F18">
        <w:rPr>
          <w:rFonts w:eastAsia="Calibri"/>
          <w:sz w:val="28"/>
          <w:szCs w:val="28"/>
          <w:lang w:val="uk-UA" w:eastAsia="en-US"/>
        </w:rPr>
        <w:t>. Він характеризується так</w:t>
      </w:r>
      <w:r w:rsidRPr="00520006">
        <w:rPr>
          <w:rFonts w:eastAsia="Calibri"/>
          <w:sz w:val="28"/>
          <w:szCs w:val="28"/>
          <w:lang w:val="uk-UA" w:eastAsia="en-US"/>
        </w:rPr>
        <w:t xml:space="preserve">ими ознаками: широке перенісся, злегка опущене вимушене положення голови, глоссоптоз, рот відкритий, носогубні складки </w:t>
      </w:r>
      <w:r w:rsidR="00FE660D">
        <w:rPr>
          <w:rFonts w:eastAsia="Calibri"/>
          <w:sz w:val="28"/>
          <w:szCs w:val="28"/>
          <w:lang w:val="uk-UA" w:eastAsia="en-US"/>
        </w:rPr>
        <w:t>згладжені, апатичний погляд [3, 21</w:t>
      </w:r>
      <w:r w:rsidRPr="00520006">
        <w:rPr>
          <w:rFonts w:eastAsia="Calibri"/>
          <w:sz w:val="28"/>
          <w:szCs w:val="28"/>
          <w:lang w:val="uk-UA" w:eastAsia="en-US"/>
        </w:rPr>
        <w:t xml:space="preserve">, </w:t>
      </w:r>
      <w:r w:rsidR="00FE660D">
        <w:rPr>
          <w:rFonts w:eastAsia="Calibri"/>
          <w:sz w:val="28"/>
          <w:szCs w:val="28"/>
          <w:lang w:val="uk-UA" w:eastAsia="en-US"/>
        </w:rPr>
        <w:t>44, 75, 123, 134</w:t>
      </w:r>
      <w:r w:rsidRPr="00520006">
        <w:rPr>
          <w:rFonts w:eastAsia="Calibri"/>
          <w:sz w:val="28"/>
          <w:szCs w:val="28"/>
          <w:lang w:val="uk-UA" w:eastAsia="en-US"/>
        </w:rPr>
        <w:t>]</w:t>
      </w:r>
      <w:r w:rsidR="00FE660D">
        <w:rPr>
          <w:rFonts w:eastAsia="Calibri"/>
          <w:sz w:val="28"/>
          <w:szCs w:val="28"/>
          <w:lang w:val="uk-UA" w:eastAsia="en-US"/>
        </w:rPr>
        <w:t>.</w:t>
      </w:r>
    </w:p>
    <w:p w:rsidR="00C33D31" w:rsidRPr="00520006" w:rsidRDefault="00C33D31" w:rsidP="00C33D31">
      <w:pPr>
        <w:spacing w:line="360" w:lineRule="auto"/>
        <w:ind w:firstLine="540"/>
        <w:jc w:val="both"/>
        <w:rPr>
          <w:rFonts w:eastAsia="Calibri"/>
          <w:sz w:val="28"/>
          <w:szCs w:val="28"/>
          <w:lang w:val="uk-UA" w:eastAsia="en-US"/>
        </w:rPr>
      </w:pPr>
      <w:r w:rsidRPr="00520006">
        <w:rPr>
          <w:rFonts w:eastAsia="Calibri"/>
          <w:sz w:val="28"/>
          <w:szCs w:val="28"/>
          <w:lang w:val="uk-UA" w:eastAsia="en-US"/>
        </w:rPr>
        <w:lastRenderedPageBreak/>
        <w:t xml:space="preserve">За даними ряду авторів, неправильне положення зубних рядів та окремих зубів призводить до дисфункції зубощелепної </w:t>
      </w:r>
      <w:r w:rsidR="00EF414B">
        <w:rPr>
          <w:rFonts w:eastAsia="Calibri"/>
          <w:sz w:val="28"/>
          <w:szCs w:val="28"/>
          <w:lang w:val="uk-UA" w:eastAsia="en-US"/>
        </w:rPr>
        <w:t xml:space="preserve">системи, </w:t>
      </w:r>
      <w:r w:rsidR="00EF414B" w:rsidRPr="00520006">
        <w:rPr>
          <w:rFonts w:eastAsia="Calibri"/>
          <w:sz w:val="28"/>
          <w:szCs w:val="28"/>
          <w:lang w:val="uk-UA" w:eastAsia="en-US"/>
        </w:rPr>
        <w:t>спостерігається тенденція</w:t>
      </w:r>
      <w:r w:rsidR="00EF414B">
        <w:rPr>
          <w:rFonts w:eastAsia="Calibri"/>
          <w:sz w:val="28"/>
          <w:szCs w:val="28"/>
          <w:lang w:val="uk-UA" w:eastAsia="en-US"/>
        </w:rPr>
        <w:t xml:space="preserve"> до розвитку множинного карієсу</w:t>
      </w:r>
      <w:r w:rsidRPr="00520006">
        <w:rPr>
          <w:rFonts w:eastAsia="Calibri"/>
          <w:sz w:val="28"/>
          <w:szCs w:val="28"/>
          <w:lang w:val="uk-UA" w:eastAsia="en-US"/>
        </w:rPr>
        <w:t xml:space="preserve">. </w:t>
      </w:r>
      <w:r w:rsidR="00EF414B" w:rsidRPr="00EF414B">
        <w:rPr>
          <w:rFonts w:eastAsia="Calibri"/>
          <w:sz w:val="28"/>
          <w:szCs w:val="28"/>
          <w:lang w:val="uk-UA" w:eastAsia="en-US"/>
        </w:rPr>
        <w:t xml:space="preserve">Одними з найпоширеніших стоматологічних захворювань, поряд з карієсом зубів, </w:t>
      </w:r>
      <w:r w:rsidR="00EF414B">
        <w:rPr>
          <w:rFonts w:eastAsia="Calibri"/>
          <w:sz w:val="28"/>
          <w:szCs w:val="28"/>
          <w:lang w:val="uk-UA" w:eastAsia="en-US"/>
        </w:rPr>
        <w:t xml:space="preserve">є захворювання тканин пародонту, </w:t>
      </w:r>
      <w:r w:rsidR="00EF414B" w:rsidRPr="00520006">
        <w:rPr>
          <w:rFonts w:eastAsia="Calibri"/>
          <w:sz w:val="28"/>
          <w:szCs w:val="28"/>
          <w:lang w:val="uk-UA" w:eastAsia="en-US"/>
        </w:rPr>
        <w:t xml:space="preserve">ознаки ураження тканин пародонта у таких дітей зустрічаються в 2,4 рази частіше, </w:t>
      </w:r>
      <w:r w:rsidR="006F4DAE">
        <w:rPr>
          <w:rFonts w:eastAsia="Calibri"/>
          <w:sz w:val="28"/>
          <w:szCs w:val="28"/>
          <w:lang w:val="uk-UA" w:eastAsia="en-US"/>
        </w:rPr>
        <w:t>ніж у дітей без цього пороку [207, 218, 234, 241</w:t>
      </w:r>
      <w:r w:rsidR="00314453" w:rsidRPr="00314453">
        <w:rPr>
          <w:rFonts w:eastAsia="Calibri"/>
          <w:sz w:val="28"/>
          <w:szCs w:val="28"/>
          <w:lang w:val="uk-UA" w:eastAsia="en-US"/>
        </w:rPr>
        <w:t>, 285</w:t>
      </w:r>
      <w:r w:rsidR="00EF414B" w:rsidRPr="00520006">
        <w:rPr>
          <w:rFonts w:eastAsia="Calibri"/>
          <w:sz w:val="28"/>
          <w:szCs w:val="28"/>
          <w:lang w:val="uk-UA" w:eastAsia="en-US"/>
        </w:rPr>
        <w:t>]</w:t>
      </w:r>
      <w:r w:rsidR="00A848D2">
        <w:rPr>
          <w:rFonts w:eastAsia="Calibri"/>
          <w:sz w:val="28"/>
          <w:szCs w:val="28"/>
          <w:lang w:val="uk-UA" w:eastAsia="en-US"/>
        </w:rPr>
        <w:t>.</w:t>
      </w:r>
      <w:r w:rsidR="00F71D24">
        <w:rPr>
          <w:rFonts w:eastAsia="Calibri"/>
          <w:sz w:val="28"/>
          <w:szCs w:val="28"/>
          <w:lang w:val="uk-UA" w:eastAsia="en-US"/>
        </w:rPr>
        <w:t xml:space="preserve"> З</w:t>
      </w:r>
      <w:r w:rsidRPr="00520006">
        <w:rPr>
          <w:rFonts w:eastAsia="Calibri"/>
          <w:sz w:val="28"/>
          <w:szCs w:val="28"/>
          <w:lang w:val="uk-UA" w:eastAsia="en-US"/>
        </w:rPr>
        <w:t>атримка процесів розвитку звукоутворення, мови, наслідком чого є затримка темпів нервово-психічного розвитку. Деформація лиц</w:t>
      </w:r>
      <w:r w:rsidR="00D95F18">
        <w:rPr>
          <w:rFonts w:eastAsia="Calibri"/>
          <w:sz w:val="28"/>
          <w:szCs w:val="28"/>
          <w:lang w:val="uk-UA" w:eastAsia="en-US"/>
        </w:rPr>
        <w:t>е</w:t>
      </w:r>
      <w:r w:rsidR="008163D7">
        <w:rPr>
          <w:rFonts w:eastAsia="Calibri"/>
          <w:sz w:val="28"/>
          <w:szCs w:val="28"/>
          <w:lang w:val="uk-UA" w:eastAsia="en-US"/>
        </w:rPr>
        <w:t>вого скелета і спотворення обличчя</w:t>
      </w:r>
      <w:r w:rsidRPr="00520006">
        <w:rPr>
          <w:rFonts w:eastAsia="Calibri"/>
          <w:sz w:val="28"/>
          <w:szCs w:val="28"/>
          <w:lang w:val="uk-UA" w:eastAsia="en-US"/>
        </w:rPr>
        <w:t xml:space="preserve"> негативно поз</w:t>
      </w:r>
      <w:r w:rsidR="008163D7">
        <w:rPr>
          <w:rFonts w:eastAsia="Calibri"/>
          <w:sz w:val="28"/>
          <w:szCs w:val="28"/>
          <w:lang w:val="uk-UA" w:eastAsia="en-US"/>
        </w:rPr>
        <w:t>начаються на психічному розвиткові</w:t>
      </w:r>
      <w:r w:rsidRPr="00520006">
        <w:rPr>
          <w:rFonts w:eastAsia="Calibri"/>
          <w:sz w:val="28"/>
          <w:szCs w:val="28"/>
          <w:lang w:val="uk-UA" w:eastAsia="en-US"/>
        </w:rPr>
        <w:t xml:space="preserve"> дитини</w:t>
      </w:r>
      <w:r w:rsidR="006F4DAE" w:rsidRPr="006F4DAE">
        <w:rPr>
          <w:rFonts w:eastAsia="Calibri"/>
          <w:sz w:val="28"/>
          <w:szCs w:val="28"/>
          <w:lang w:eastAsia="en-US"/>
        </w:rPr>
        <w:t xml:space="preserve"> [73]</w:t>
      </w:r>
      <w:r w:rsidRPr="00520006">
        <w:rPr>
          <w:rFonts w:eastAsia="Calibri"/>
          <w:sz w:val="28"/>
          <w:szCs w:val="28"/>
          <w:lang w:val="uk-UA" w:eastAsia="en-US"/>
        </w:rPr>
        <w:t>.</w:t>
      </w:r>
    </w:p>
    <w:p w:rsidR="00C33D31" w:rsidRDefault="00C33D31" w:rsidP="00C33D31">
      <w:pPr>
        <w:spacing w:line="360" w:lineRule="auto"/>
        <w:ind w:firstLine="540"/>
        <w:jc w:val="both"/>
        <w:rPr>
          <w:rFonts w:eastAsia="Calibri"/>
          <w:sz w:val="28"/>
          <w:szCs w:val="28"/>
          <w:lang w:val="uk-UA" w:eastAsia="en-US"/>
        </w:rPr>
      </w:pPr>
      <w:r w:rsidRPr="00520006">
        <w:rPr>
          <w:rFonts w:eastAsia="Calibri"/>
          <w:sz w:val="28"/>
          <w:szCs w:val="28"/>
          <w:lang w:val="uk-UA" w:eastAsia="en-US"/>
        </w:rPr>
        <w:t>Підсумовуючи представлені ві</w:t>
      </w:r>
      <w:r w:rsidR="00676ADE">
        <w:rPr>
          <w:rFonts w:eastAsia="Calibri"/>
          <w:sz w:val="28"/>
          <w:szCs w:val="28"/>
          <w:lang w:val="uk-UA" w:eastAsia="en-US"/>
        </w:rPr>
        <w:t>домості, стає очевидним, що ВРГ</w:t>
      </w:r>
      <w:r w:rsidR="00F71D24">
        <w:rPr>
          <w:rFonts w:eastAsia="Calibri"/>
          <w:sz w:val="28"/>
          <w:szCs w:val="28"/>
          <w:lang w:val="uk-UA" w:eastAsia="en-US"/>
        </w:rPr>
        <w:t xml:space="preserve">П </w:t>
      </w:r>
      <w:r w:rsidRPr="00520006">
        <w:rPr>
          <w:rFonts w:eastAsia="Calibri"/>
          <w:sz w:val="28"/>
          <w:szCs w:val="28"/>
          <w:lang w:val="uk-UA" w:eastAsia="en-US"/>
        </w:rPr>
        <w:t>формують у пацієнтів цілий комплекс важких анатомічних і функціональних порушень, які призводять до виражених деформацій середньої зони обличчя, дисгармонії розвитку лицевого скелета</w:t>
      </w:r>
      <w:r w:rsidR="008163D7">
        <w:rPr>
          <w:rFonts w:eastAsia="Calibri"/>
          <w:sz w:val="28"/>
          <w:szCs w:val="28"/>
          <w:lang w:val="uk-UA" w:eastAsia="en-US"/>
        </w:rPr>
        <w:t>, грубо порушують естетику обличч</w:t>
      </w:r>
      <w:r w:rsidR="00F71D24">
        <w:rPr>
          <w:rFonts w:eastAsia="Calibri"/>
          <w:sz w:val="28"/>
          <w:szCs w:val="28"/>
          <w:lang w:val="uk-UA" w:eastAsia="en-US"/>
        </w:rPr>
        <w:t>я</w:t>
      </w:r>
      <w:r w:rsidRPr="00520006">
        <w:rPr>
          <w:rFonts w:eastAsia="Calibri"/>
          <w:sz w:val="28"/>
          <w:szCs w:val="28"/>
          <w:lang w:val="uk-UA" w:eastAsia="en-US"/>
        </w:rPr>
        <w:t xml:space="preserve">, а також функцію різних органів і систем </w:t>
      </w:r>
      <w:r w:rsidR="001C5826">
        <w:rPr>
          <w:rFonts w:eastAsia="Calibri"/>
          <w:sz w:val="28"/>
          <w:szCs w:val="28"/>
          <w:lang w:val="uk-UA" w:eastAsia="en-US"/>
        </w:rPr>
        <w:t>[1</w:t>
      </w:r>
      <w:r w:rsidR="001C5826" w:rsidRPr="001C5826">
        <w:rPr>
          <w:rFonts w:eastAsia="Calibri"/>
          <w:sz w:val="28"/>
          <w:szCs w:val="28"/>
          <w:lang w:val="uk-UA" w:eastAsia="en-US"/>
        </w:rPr>
        <w:t>09</w:t>
      </w:r>
      <w:r w:rsidR="001C5826">
        <w:rPr>
          <w:rFonts w:eastAsia="Calibri"/>
          <w:sz w:val="28"/>
          <w:szCs w:val="28"/>
          <w:lang w:val="uk-UA" w:eastAsia="en-US"/>
        </w:rPr>
        <w:t xml:space="preserve">, </w:t>
      </w:r>
      <w:r w:rsidR="001C5826" w:rsidRPr="001C5826">
        <w:rPr>
          <w:rFonts w:eastAsia="Calibri"/>
          <w:sz w:val="28"/>
          <w:szCs w:val="28"/>
          <w:lang w:val="uk-UA" w:eastAsia="en-US"/>
        </w:rPr>
        <w:t>12</w:t>
      </w:r>
      <w:r w:rsidR="001C5826">
        <w:rPr>
          <w:rFonts w:eastAsia="Calibri"/>
          <w:sz w:val="28"/>
          <w:szCs w:val="28"/>
          <w:lang w:val="uk-UA" w:eastAsia="en-US"/>
        </w:rPr>
        <w:t xml:space="preserve">1, </w:t>
      </w:r>
      <w:r w:rsidR="003A055E">
        <w:rPr>
          <w:rFonts w:eastAsia="Calibri"/>
          <w:sz w:val="28"/>
          <w:szCs w:val="28"/>
          <w:lang w:val="uk-UA" w:eastAsia="en-US"/>
        </w:rPr>
        <w:t xml:space="preserve">142, </w:t>
      </w:r>
      <w:r w:rsidR="001C5826" w:rsidRPr="001C5826">
        <w:rPr>
          <w:rFonts w:eastAsia="Calibri"/>
          <w:sz w:val="28"/>
          <w:szCs w:val="28"/>
          <w:lang w:val="uk-UA" w:eastAsia="en-US"/>
        </w:rPr>
        <w:t>246</w:t>
      </w:r>
      <w:r w:rsidRPr="00520006">
        <w:rPr>
          <w:rFonts w:eastAsia="Calibri"/>
          <w:sz w:val="28"/>
          <w:szCs w:val="28"/>
          <w:lang w:val="uk-UA" w:eastAsia="en-US"/>
        </w:rPr>
        <w:t>]. У доступній літературі є супе</w:t>
      </w:r>
      <w:r w:rsidR="008163D7">
        <w:rPr>
          <w:rFonts w:eastAsia="Calibri"/>
          <w:sz w:val="28"/>
          <w:szCs w:val="28"/>
          <w:lang w:val="uk-UA" w:eastAsia="en-US"/>
        </w:rPr>
        <w:t xml:space="preserve">речливі дані про верхню щелепу </w:t>
      </w:r>
      <w:r w:rsidR="00676ADE">
        <w:rPr>
          <w:rFonts w:eastAsia="Calibri"/>
          <w:sz w:val="28"/>
          <w:szCs w:val="28"/>
          <w:lang w:val="uk-UA" w:eastAsia="en-US"/>
        </w:rPr>
        <w:t>як</w:t>
      </w:r>
      <w:r w:rsidR="008163D7">
        <w:rPr>
          <w:rFonts w:eastAsia="Calibri"/>
          <w:sz w:val="28"/>
          <w:szCs w:val="28"/>
          <w:lang w:val="uk-UA" w:eastAsia="en-US"/>
        </w:rPr>
        <w:t xml:space="preserve"> центральну ланку</w:t>
      </w:r>
      <w:r w:rsidRPr="00520006">
        <w:rPr>
          <w:rFonts w:eastAsia="Calibri"/>
          <w:sz w:val="28"/>
          <w:szCs w:val="28"/>
          <w:lang w:val="uk-UA" w:eastAsia="en-US"/>
        </w:rPr>
        <w:t xml:space="preserve"> в патогенезі формув</w:t>
      </w:r>
      <w:r w:rsidR="00676ADE">
        <w:rPr>
          <w:rFonts w:eastAsia="Calibri"/>
          <w:sz w:val="28"/>
          <w:szCs w:val="28"/>
          <w:lang w:val="uk-UA" w:eastAsia="en-US"/>
        </w:rPr>
        <w:t>ання цих деформацій при повній розщі</w:t>
      </w:r>
      <w:r w:rsidRPr="00520006">
        <w:rPr>
          <w:rFonts w:eastAsia="Calibri"/>
          <w:sz w:val="28"/>
          <w:szCs w:val="28"/>
          <w:lang w:val="uk-UA" w:eastAsia="en-US"/>
        </w:rPr>
        <w:t>лині піднебіння.</w:t>
      </w:r>
    </w:p>
    <w:p w:rsidR="006309BE" w:rsidRDefault="006309BE" w:rsidP="00C33D31">
      <w:pPr>
        <w:spacing w:line="360" w:lineRule="auto"/>
        <w:ind w:firstLine="540"/>
        <w:jc w:val="both"/>
        <w:rPr>
          <w:rFonts w:eastAsia="Calibri"/>
          <w:b/>
          <w:sz w:val="28"/>
          <w:szCs w:val="28"/>
          <w:lang w:val="uk-UA" w:eastAsia="en-US"/>
        </w:rPr>
      </w:pPr>
      <w:r w:rsidRPr="006309BE">
        <w:rPr>
          <w:rFonts w:eastAsia="Calibri"/>
          <w:b/>
          <w:sz w:val="28"/>
          <w:szCs w:val="28"/>
          <w:lang w:val="uk-UA" w:eastAsia="en-US"/>
        </w:rPr>
        <w:t>1.3.</w:t>
      </w:r>
      <w:r>
        <w:rPr>
          <w:rFonts w:eastAsia="Calibri"/>
          <w:b/>
          <w:sz w:val="28"/>
          <w:szCs w:val="28"/>
          <w:lang w:val="uk-UA" w:eastAsia="en-US"/>
        </w:rPr>
        <w:t xml:space="preserve"> </w:t>
      </w:r>
      <w:r w:rsidRPr="006309BE">
        <w:rPr>
          <w:rFonts w:eastAsia="Calibri"/>
          <w:b/>
          <w:sz w:val="28"/>
          <w:szCs w:val="28"/>
          <w:lang w:val="uk-UA" w:eastAsia="en-US"/>
        </w:rPr>
        <w:t>Вплив хірургічних реконструктивних операцій на подальший розвиток щелепно-</w:t>
      </w:r>
      <w:r w:rsidR="008163D7">
        <w:rPr>
          <w:rFonts w:eastAsia="Calibri"/>
          <w:b/>
          <w:sz w:val="28"/>
          <w:szCs w:val="28"/>
          <w:lang w:val="uk-UA" w:eastAsia="en-US"/>
        </w:rPr>
        <w:t>лице</w:t>
      </w:r>
      <w:r>
        <w:rPr>
          <w:rFonts w:eastAsia="Calibri"/>
          <w:b/>
          <w:sz w:val="28"/>
          <w:szCs w:val="28"/>
          <w:lang w:val="uk-UA" w:eastAsia="en-US"/>
        </w:rPr>
        <w:t>вого апарату при повній розщі</w:t>
      </w:r>
      <w:r w:rsidRPr="006309BE">
        <w:rPr>
          <w:rFonts w:eastAsia="Calibri"/>
          <w:b/>
          <w:sz w:val="28"/>
          <w:szCs w:val="28"/>
          <w:lang w:val="uk-UA" w:eastAsia="en-US"/>
        </w:rPr>
        <w:t>лині піднебіння.</w:t>
      </w:r>
    </w:p>
    <w:p w:rsidR="006309BE" w:rsidRDefault="006309BE" w:rsidP="006309BE">
      <w:pPr>
        <w:spacing w:line="360" w:lineRule="auto"/>
        <w:ind w:firstLine="540"/>
        <w:jc w:val="both"/>
        <w:rPr>
          <w:rFonts w:eastAsia="Calibri"/>
          <w:sz w:val="28"/>
          <w:szCs w:val="28"/>
          <w:lang w:val="uk-UA" w:eastAsia="en-US"/>
        </w:rPr>
      </w:pPr>
      <w:r w:rsidRPr="006309BE">
        <w:rPr>
          <w:rFonts w:eastAsia="Calibri"/>
          <w:sz w:val="28"/>
          <w:szCs w:val="28"/>
          <w:lang w:val="uk-UA" w:eastAsia="en-US"/>
        </w:rPr>
        <w:t>Лікуванням вродженого незрощення піднебіння зай</w:t>
      </w:r>
      <w:r w:rsidR="00E13CE2">
        <w:rPr>
          <w:rFonts w:eastAsia="Calibri"/>
          <w:sz w:val="28"/>
          <w:szCs w:val="28"/>
          <w:lang w:val="uk-UA" w:eastAsia="en-US"/>
        </w:rPr>
        <w:t xml:space="preserve">маються протягом багатьох років. На сьогоднішній день достатньо повно </w:t>
      </w:r>
      <w:r w:rsidR="00DD6BDB" w:rsidRPr="00DD6BDB">
        <w:rPr>
          <w:rFonts w:eastAsia="Calibri"/>
          <w:sz w:val="28"/>
          <w:szCs w:val="28"/>
          <w:lang w:val="uk-UA" w:eastAsia="en-US"/>
        </w:rPr>
        <w:t>висвітлені</w:t>
      </w:r>
      <w:r w:rsidR="00DD6BDB">
        <w:rPr>
          <w:rFonts w:eastAsia="Calibri"/>
          <w:sz w:val="28"/>
          <w:szCs w:val="28"/>
          <w:lang w:val="uk-UA" w:eastAsia="en-US"/>
        </w:rPr>
        <w:t xml:space="preserve"> питання хірургічного відновлення анатомічних структур м</w:t>
      </w:r>
      <w:r w:rsidR="00DD6BDB" w:rsidRPr="00DD6BDB">
        <w:rPr>
          <w:rFonts w:eastAsia="Calibri"/>
          <w:sz w:val="28"/>
          <w:szCs w:val="28"/>
          <w:lang w:val="uk-UA" w:eastAsia="en-US"/>
        </w:rPr>
        <w:t>’</w:t>
      </w:r>
      <w:r w:rsidR="00DD6BDB">
        <w:rPr>
          <w:rFonts w:eastAsia="Calibri"/>
          <w:sz w:val="28"/>
          <w:szCs w:val="28"/>
          <w:lang w:val="uk-UA" w:eastAsia="en-US"/>
        </w:rPr>
        <w:t>якого та твердого піднебіння</w:t>
      </w:r>
      <w:r w:rsidR="008163D7">
        <w:rPr>
          <w:rFonts w:eastAsia="Calibri"/>
          <w:sz w:val="28"/>
          <w:szCs w:val="28"/>
          <w:lang w:val="uk-UA" w:eastAsia="en-US"/>
        </w:rPr>
        <w:t xml:space="preserve">, </w:t>
      </w:r>
      <w:r w:rsidRPr="006309BE">
        <w:rPr>
          <w:rFonts w:eastAsia="Calibri"/>
          <w:sz w:val="28"/>
          <w:szCs w:val="28"/>
          <w:lang w:val="uk-UA" w:eastAsia="en-US"/>
        </w:rPr>
        <w:t xml:space="preserve">однак, незважаючи на різноманіття напрямків проведення уранопластики, </w:t>
      </w:r>
      <w:r w:rsidR="008163D7">
        <w:rPr>
          <w:rFonts w:eastAsia="Calibri"/>
          <w:sz w:val="28"/>
          <w:szCs w:val="28"/>
          <w:lang w:val="uk-UA" w:eastAsia="en-US"/>
        </w:rPr>
        <w:t xml:space="preserve">останнє десятиліття відзначилось </w:t>
      </w:r>
      <w:r w:rsidRPr="006309BE">
        <w:rPr>
          <w:rFonts w:eastAsia="Calibri"/>
          <w:sz w:val="28"/>
          <w:szCs w:val="28"/>
          <w:lang w:val="uk-UA" w:eastAsia="en-US"/>
        </w:rPr>
        <w:t>пошуком оптимальн</w:t>
      </w:r>
      <w:r w:rsidR="00DD6BDB">
        <w:rPr>
          <w:rFonts w:eastAsia="Calibri"/>
          <w:sz w:val="28"/>
          <w:szCs w:val="28"/>
          <w:lang w:val="uk-UA" w:eastAsia="en-US"/>
        </w:rPr>
        <w:t>их шляхів їх усунення</w:t>
      </w:r>
      <w:r w:rsidR="00314453" w:rsidRPr="00314453">
        <w:rPr>
          <w:rFonts w:eastAsia="Calibri"/>
          <w:sz w:val="28"/>
          <w:szCs w:val="28"/>
          <w:lang w:val="uk-UA" w:eastAsia="en-US"/>
        </w:rPr>
        <w:t xml:space="preserve"> </w:t>
      </w:r>
      <w:r w:rsidR="00314453">
        <w:rPr>
          <w:rFonts w:eastAsia="Calibri"/>
          <w:sz w:val="28"/>
          <w:szCs w:val="28"/>
          <w:lang w:val="uk-UA" w:eastAsia="en-US"/>
        </w:rPr>
        <w:t>[</w:t>
      </w:r>
      <w:r w:rsidR="00314453" w:rsidRPr="00314453">
        <w:rPr>
          <w:rFonts w:eastAsia="Calibri"/>
          <w:sz w:val="28"/>
          <w:szCs w:val="28"/>
          <w:lang w:val="uk-UA" w:eastAsia="en-US"/>
        </w:rPr>
        <w:t>1</w:t>
      </w:r>
      <w:r w:rsidR="00314453">
        <w:rPr>
          <w:rFonts w:eastAsia="Calibri"/>
          <w:sz w:val="28"/>
          <w:szCs w:val="28"/>
          <w:lang w:val="uk-UA" w:eastAsia="en-US"/>
        </w:rPr>
        <w:t>,</w:t>
      </w:r>
      <w:r w:rsidR="00314453" w:rsidRPr="00314453">
        <w:rPr>
          <w:rFonts w:eastAsia="Calibri"/>
          <w:sz w:val="28"/>
          <w:szCs w:val="28"/>
          <w:lang w:val="uk-UA" w:eastAsia="en-US"/>
        </w:rPr>
        <w:t xml:space="preserve">7, </w:t>
      </w:r>
      <w:r w:rsidR="00314453">
        <w:rPr>
          <w:rFonts w:eastAsia="Calibri"/>
          <w:sz w:val="28"/>
          <w:szCs w:val="28"/>
          <w:lang w:val="uk-UA" w:eastAsia="en-US"/>
        </w:rPr>
        <w:t xml:space="preserve">9, </w:t>
      </w:r>
      <w:r w:rsidR="00314453" w:rsidRPr="00314453">
        <w:rPr>
          <w:rFonts w:eastAsia="Calibri"/>
          <w:sz w:val="28"/>
          <w:szCs w:val="28"/>
          <w:lang w:val="uk-UA" w:eastAsia="en-US"/>
        </w:rPr>
        <w:t>24, 246</w:t>
      </w:r>
      <w:r w:rsidR="007366B7" w:rsidRPr="007366B7">
        <w:rPr>
          <w:rFonts w:eastAsia="Calibri"/>
          <w:sz w:val="28"/>
          <w:szCs w:val="28"/>
          <w:lang w:val="uk-UA" w:eastAsia="en-US"/>
        </w:rPr>
        <w:t>,252</w:t>
      </w:r>
      <w:r w:rsidR="00314453" w:rsidRPr="00314453">
        <w:rPr>
          <w:rFonts w:eastAsia="Calibri"/>
          <w:sz w:val="28"/>
          <w:szCs w:val="28"/>
          <w:lang w:val="uk-UA" w:eastAsia="en-US"/>
        </w:rPr>
        <w:t>].</w:t>
      </w:r>
      <w:r w:rsidRPr="006309BE">
        <w:rPr>
          <w:rFonts w:eastAsia="Calibri"/>
          <w:sz w:val="28"/>
          <w:szCs w:val="28"/>
          <w:lang w:val="uk-UA" w:eastAsia="en-US"/>
        </w:rPr>
        <w:t xml:space="preserve"> </w:t>
      </w:r>
    </w:p>
    <w:p w:rsidR="00B96373" w:rsidRDefault="006309BE" w:rsidP="00B96373">
      <w:pPr>
        <w:spacing w:line="360" w:lineRule="auto"/>
        <w:ind w:firstLine="540"/>
        <w:jc w:val="both"/>
        <w:rPr>
          <w:rFonts w:eastAsia="Calibri"/>
          <w:sz w:val="28"/>
          <w:szCs w:val="28"/>
          <w:lang w:val="uk-UA" w:eastAsia="en-US"/>
        </w:rPr>
      </w:pPr>
      <w:r w:rsidRPr="006309BE">
        <w:rPr>
          <w:rFonts w:eastAsia="Calibri"/>
          <w:sz w:val="28"/>
          <w:szCs w:val="28"/>
          <w:lang w:val="uk-UA" w:eastAsia="en-US"/>
        </w:rPr>
        <w:t>Досить часто причиною розвитку деформацій ЗЩС у дітей з вродженими розщілинами є саме оперативне втручання, що є основним ме</w:t>
      </w:r>
      <w:r w:rsidR="001C5826">
        <w:rPr>
          <w:rFonts w:eastAsia="Calibri"/>
          <w:sz w:val="28"/>
          <w:szCs w:val="28"/>
          <w:lang w:val="uk-UA" w:eastAsia="en-US"/>
        </w:rPr>
        <w:t>тодом лікування таких дітей [</w:t>
      </w:r>
      <w:r w:rsidR="001C5826" w:rsidRPr="001C5826">
        <w:rPr>
          <w:rFonts w:eastAsia="Calibri"/>
          <w:sz w:val="28"/>
          <w:szCs w:val="28"/>
          <w:lang w:eastAsia="en-US"/>
        </w:rPr>
        <w:t>7</w:t>
      </w:r>
      <w:r w:rsidR="001C5826">
        <w:rPr>
          <w:rFonts w:eastAsia="Calibri"/>
          <w:sz w:val="28"/>
          <w:szCs w:val="28"/>
          <w:lang w:val="uk-UA" w:eastAsia="en-US"/>
        </w:rPr>
        <w:t xml:space="preserve">, </w:t>
      </w:r>
      <w:r w:rsidR="001C5826" w:rsidRPr="001C5826">
        <w:rPr>
          <w:rFonts w:eastAsia="Calibri"/>
          <w:sz w:val="28"/>
          <w:szCs w:val="28"/>
          <w:lang w:eastAsia="en-US"/>
        </w:rPr>
        <w:t>9</w:t>
      </w:r>
      <w:r w:rsidR="00D32DFB">
        <w:rPr>
          <w:rFonts w:eastAsia="Calibri"/>
          <w:sz w:val="28"/>
          <w:szCs w:val="28"/>
          <w:lang w:val="uk-UA" w:eastAsia="en-US"/>
        </w:rPr>
        <w:t>, 1</w:t>
      </w:r>
      <w:r w:rsidR="00D32DFB" w:rsidRPr="00D32DFB">
        <w:rPr>
          <w:rFonts w:eastAsia="Calibri"/>
          <w:sz w:val="28"/>
          <w:szCs w:val="28"/>
          <w:lang w:eastAsia="en-US"/>
        </w:rPr>
        <w:t>88</w:t>
      </w:r>
      <w:r w:rsidRPr="006309BE">
        <w:rPr>
          <w:rFonts w:eastAsia="Calibri"/>
          <w:sz w:val="28"/>
          <w:szCs w:val="28"/>
          <w:lang w:val="uk-UA" w:eastAsia="en-US"/>
        </w:rPr>
        <w:t xml:space="preserve">]. </w:t>
      </w:r>
      <w:r w:rsidR="00B96373" w:rsidRPr="006309BE">
        <w:rPr>
          <w:rFonts w:eastAsia="Calibri"/>
          <w:sz w:val="28"/>
          <w:szCs w:val="28"/>
          <w:lang w:val="uk-UA" w:eastAsia="en-US"/>
        </w:rPr>
        <w:t xml:space="preserve">Завдання хірургічного лікування полягає в </w:t>
      </w:r>
      <w:r w:rsidR="008163D7">
        <w:rPr>
          <w:rFonts w:eastAsia="Calibri"/>
          <w:sz w:val="28"/>
          <w:szCs w:val="28"/>
          <w:lang w:val="uk-UA" w:eastAsia="en-US"/>
        </w:rPr>
        <w:t>тому, що</w:t>
      </w:r>
      <w:r w:rsidR="00B96373" w:rsidRPr="006309BE">
        <w:rPr>
          <w:rFonts w:eastAsia="Calibri"/>
          <w:sz w:val="28"/>
          <w:szCs w:val="28"/>
          <w:lang w:val="uk-UA" w:eastAsia="en-US"/>
        </w:rPr>
        <w:t>б усун</w:t>
      </w:r>
      <w:r w:rsidR="008163D7">
        <w:rPr>
          <w:rFonts w:eastAsia="Calibri"/>
          <w:sz w:val="28"/>
          <w:szCs w:val="28"/>
          <w:lang w:val="uk-UA" w:eastAsia="en-US"/>
        </w:rPr>
        <w:t xml:space="preserve">ути основні анатомічні вади: по всій довжені </w:t>
      </w:r>
      <w:r w:rsidR="00B96373" w:rsidRPr="006309BE">
        <w:rPr>
          <w:rFonts w:eastAsia="Calibri"/>
          <w:sz w:val="28"/>
          <w:szCs w:val="28"/>
          <w:lang w:val="uk-UA" w:eastAsia="en-US"/>
        </w:rPr>
        <w:t xml:space="preserve">закрити розщілину </w:t>
      </w:r>
      <w:r w:rsidR="008163D7">
        <w:rPr>
          <w:rFonts w:eastAsia="Calibri"/>
          <w:sz w:val="28"/>
          <w:szCs w:val="28"/>
          <w:lang w:val="uk-UA" w:eastAsia="en-US"/>
        </w:rPr>
        <w:t>піднебіння, подовжити м'яке піднебіння</w:t>
      </w:r>
      <w:r w:rsidR="00B96373" w:rsidRPr="006309BE">
        <w:rPr>
          <w:rFonts w:eastAsia="Calibri"/>
          <w:sz w:val="28"/>
          <w:szCs w:val="28"/>
          <w:lang w:val="uk-UA" w:eastAsia="en-US"/>
        </w:rPr>
        <w:t xml:space="preserve">, </w:t>
      </w:r>
      <w:r w:rsidR="00B96373">
        <w:rPr>
          <w:rFonts w:eastAsia="Calibri"/>
          <w:sz w:val="28"/>
          <w:szCs w:val="28"/>
          <w:lang w:val="uk-UA" w:eastAsia="en-US"/>
        </w:rPr>
        <w:t xml:space="preserve">звузити середній </w:t>
      </w:r>
      <w:r w:rsidR="00B96373">
        <w:rPr>
          <w:rFonts w:eastAsia="Calibri"/>
          <w:sz w:val="28"/>
          <w:szCs w:val="28"/>
          <w:lang w:val="uk-UA" w:eastAsia="en-US"/>
        </w:rPr>
        <w:lastRenderedPageBreak/>
        <w:t xml:space="preserve">відділ глотки. </w:t>
      </w:r>
      <w:r w:rsidRPr="006309BE">
        <w:rPr>
          <w:rFonts w:eastAsia="Calibri"/>
          <w:sz w:val="28"/>
          <w:szCs w:val="28"/>
          <w:lang w:val="uk-UA" w:eastAsia="en-US"/>
        </w:rPr>
        <w:t>Оперативне втручання має суттє</w:t>
      </w:r>
      <w:r w:rsidR="008163D7">
        <w:rPr>
          <w:rFonts w:eastAsia="Calibri"/>
          <w:sz w:val="28"/>
          <w:szCs w:val="28"/>
          <w:lang w:val="uk-UA" w:eastAsia="en-US"/>
        </w:rPr>
        <w:t>вий вплив на ріст і розвиток ЩЛО</w:t>
      </w:r>
      <w:r w:rsidRPr="006309BE">
        <w:rPr>
          <w:rFonts w:eastAsia="Calibri"/>
          <w:sz w:val="28"/>
          <w:szCs w:val="28"/>
          <w:lang w:val="uk-UA" w:eastAsia="en-US"/>
        </w:rPr>
        <w:t>, тому дуже</w:t>
      </w:r>
      <w:r w:rsidR="008163D7">
        <w:rPr>
          <w:rFonts w:eastAsia="Calibri"/>
          <w:sz w:val="28"/>
          <w:szCs w:val="28"/>
          <w:lang w:val="uk-UA" w:eastAsia="en-US"/>
        </w:rPr>
        <w:t xml:space="preserve"> важливо дотримуватися своєчасності та етапності</w:t>
      </w:r>
      <w:r w:rsidRPr="006309BE">
        <w:rPr>
          <w:rFonts w:eastAsia="Calibri"/>
          <w:sz w:val="28"/>
          <w:szCs w:val="28"/>
          <w:lang w:val="uk-UA" w:eastAsia="en-US"/>
        </w:rPr>
        <w:t xml:space="preserve"> у залежності від виду аномалії</w:t>
      </w:r>
      <w:r w:rsidR="007366B7" w:rsidRPr="007366B7">
        <w:rPr>
          <w:rFonts w:eastAsia="Calibri"/>
          <w:sz w:val="28"/>
          <w:szCs w:val="28"/>
          <w:lang w:val="uk-UA" w:eastAsia="en-US"/>
        </w:rPr>
        <w:t xml:space="preserve"> </w:t>
      </w:r>
      <w:r w:rsidR="007366B7">
        <w:rPr>
          <w:rFonts w:eastAsia="Calibri"/>
          <w:sz w:val="28"/>
          <w:szCs w:val="28"/>
          <w:lang w:val="uk-UA" w:eastAsia="en-US"/>
        </w:rPr>
        <w:t xml:space="preserve">[7, 9, </w:t>
      </w:r>
      <w:r w:rsidR="007366B7" w:rsidRPr="007366B7">
        <w:rPr>
          <w:rFonts w:eastAsia="Calibri"/>
          <w:sz w:val="28"/>
          <w:szCs w:val="28"/>
          <w:lang w:val="uk-UA" w:eastAsia="en-US"/>
        </w:rPr>
        <w:t>55,57, 71,74]</w:t>
      </w:r>
      <w:r w:rsidRPr="006309BE">
        <w:rPr>
          <w:rFonts w:eastAsia="Calibri"/>
          <w:sz w:val="28"/>
          <w:szCs w:val="28"/>
          <w:lang w:val="uk-UA" w:eastAsia="en-US"/>
        </w:rPr>
        <w:t xml:space="preserve">. </w:t>
      </w:r>
    </w:p>
    <w:p w:rsidR="00DE701F" w:rsidRDefault="00D50F0D" w:rsidP="00B96373">
      <w:pPr>
        <w:spacing w:line="360" w:lineRule="auto"/>
        <w:ind w:firstLine="540"/>
        <w:jc w:val="both"/>
        <w:rPr>
          <w:lang w:val="uk-UA"/>
        </w:rPr>
      </w:pPr>
      <w:r w:rsidRPr="00D50F0D">
        <w:rPr>
          <w:rFonts w:eastAsia="Calibri"/>
          <w:sz w:val="28"/>
          <w:szCs w:val="28"/>
          <w:lang w:val="uk-UA" w:eastAsia="en-US"/>
        </w:rPr>
        <w:t>Класичні модифікації одноетап</w:t>
      </w:r>
      <w:r w:rsidR="00DE701F">
        <w:rPr>
          <w:rFonts w:eastAsia="Calibri"/>
          <w:sz w:val="28"/>
          <w:szCs w:val="28"/>
          <w:lang w:val="uk-UA" w:eastAsia="en-US"/>
        </w:rPr>
        <w:t xml:space="preserve">ною уранопластики (Лімберга, </w:t>
      </w:r>
      <w:r w:rsidRPr="00D50F0D">
        <w:rPr>
          <w:rFonts w:eastAsia="Calibri"/>
          <w:sz w:val="28"/>
          <w:szCs w:val="28"/>
          <w:lang w:val="uk-UA" w:eastAsia="en-US"/>
        </w:rPr>
        <w:t xml:space="preserve"> Langenbeck, Veau, Wardill-Kilner) історично обгрунтовано користуються широкою популярністю серед значної частини фахівців. Разом з тим, їх використання в більшості випадків не дозволяє домогтися відновлення  мови хворих і призводить до формування виражених деформацій верхньої щелепи [1,7, 21, 126,128, 211, 214].</w:t>
      </w:r>
      <w:r w:rsidRPr="00D50F0D">
        <w:t xml:space="preserve"> </w:t>
      </w:r>
      <w:r w:rsidRPr="00D50F0D">
        <w:rPr>
          <w:rFonts w:eastAsia="Calibri"/>
          <w:sz w:val="28"/>
          <w:szCs w:val="28"/>
          <w:lang w:val="uk-UA" w:eastAsia="en-US"/>
        </w:rPr>
        <w:t>Розроблені на протязі останніх двадцяти років їх щадні способи нерідко застосовуються у пацієнтів старшої вікової групи (2-7лет). Віддаючи належне зниження травматизму запропонованих оперативних маніпуляцій, автори клінічних досліджень відзначають, що їх відстрочене виконання обмежує можливості досягнення задовільних результатів</w:t>
      </w:r>
      <w:r w:rsidR="00DE701F">
        <w:rPr>
          <w:rFonts w:eastAsia="Calibri"/>
          <w:sz w:val="28"/>
          <w:szCs w:val="28"/>
          <w:lang w:val="uk-UA" w:eastAsia="en-US"/>
        </w:rPr>
        <w:t xml:space="preserve"> [24, 37, 39, 44</w:t>
      </w:r>
      <w:r w:rsidR="00DE701F" w:rsidRPr="00DE701F">
        <w:rPr>
          <w:rFonts w:eastAsia="Calibri"/>
          <w:sz w:val="28"/>
          <w:szCs w:val="28"/>
          <w:lang w:val="uk-UA" w:eastAsia="en-US"/>
        </w:rPr>
        <w:t>]</w:t>
      </w:r>
      <w:r w:rsidRPr="00D50F0D">
        <w:rPr>
          <w:rFonts w:eastAsia="Calibri"/>
          <w:sz w:val="28"/>
          <w:szCs w:val="28"/>
          <w:lang w:val="uk-UA" w:eastAsia="en-US"/>
        </w:rPr>
        <w:t>.</w:t>
      </w:r>
      <w:r w:rsidR="00DE701F" w:rsidRPr="00DE701F">
        <w:rPr>
          <w:lang w:val="uk-UA"/>
        </w:rPr>
        <w:t xml:space="preserve"> </w:t>
      </w:r>
    </w:p>
    <w:p w:rsidR="00D50F0D" w:rsidRDefault="00DE701F" w:rsidP="00B96373">
      <w:pPr>
        <w:spacing w:line="360" w:lineRule="auto"/>
        <w:ind w:firstLine="540"/>
        <w:jc w:val="both"/>
        <w:rPr>
          <w:rFonts w:eastAsia="Calibri"/>
          <w:sz w:val="28"/>
          <w:szCs w:val="28"/>
          <w:lang w:val="uk-UA" w:eastAsia="en-US"/>
        </w:rPr>
      </w:pPr>
      <w:r w:rsidRPr="00DE701F">
        <w:rPr>
          <w:rFonts w:eastAsia="Calibri"/>
          <w:sz w:val="28"/>
          <w:szCs w:val="28"/>
          <w:lang w:val="uk-UA" w:eastAsia="en-US"/>
        </w:rPr>
        <w:t xml:space="preserve">Альтернативним підходом до усунення вроджених дефектів піднебіння визнано двоетапне хірургічне лікування, спрямоване на створення умов для формування мови і профілактику виникнення деформацій зубо-щелепної системи. У той </w:t>
      </w:r>
      <w:r>
        <w:rPr>
          <w:rFonts w:eastAsia="Calibri"/>
          <w:sz w:val="28"/>
          <w:szCs w:val="28"/>
          <w:lang w:val="uk-UA" w:eastAsia="en-US"/>
        </w:rPr>
        <w:t>же час, в вітчизняних та закордон</w:t>
      </w:r>
      <w:r w:rsidRPr="00DE701F">
        <w:rPr>
          <w:rFonts w:eastAsia="Calibri"/>
          <w:sz w:val="28"/>
          <w:szCs w:val="28"/>
          <w:lang w:val="uk-UA" w:eastAsia="en-US"/>
        </w:rPr>
        <w:t>них публікаціях зберігаються істотні суперечності при визначенні послідовності і часу проведення етапів оперативного лікування. Немає єдиної думки і з питань вибору оптимального методу реконструкції м'якого піднебіння і усунення залишкового дефекту твердого піднебіння</w:t>
      </w:r>
      <w:r>
        <w:rPr>
          <w:rFonts w:eastAsia="Calibri"/>
          <w:sz w:val="28"/>
          <w:szCs w:val="28"/>
          <w:lang w:val="uk-UA" w:eastAsia="en-US"/>
        </w:rPr>
        <w:t xml:space="preserve"> </w:t>
      </w:r>
      <w:r w:rsidRPr="00952E56">
        <w:rPr>
          <w:rFonts w:eastAsia="Calibri"/>
          <w:sz w:val="28"/>
          <w:szCs w:val="28"/>
          <w:lang w:val="uk-UA" w:eastAsia="en-US"/>
        </w:rPr>
        <w:t>[7, 24, 54</w:t>
      </w:r>
      <w:r w:rsidR="00952E56">
        <w:rPr>
          <w:rFonts w:eastAsia="Calibri"/>
          <w:sz w:val="28"/>
          <w:szCs w:val="28"/>
          <w:lang w:val="uk-UA" w:eastAsia="en-US"/>
        </w:rPr>
        <w:t>, 7</w:t>
      </w:r>
      <w:r w:rsidRPr="00952E56">
        <w:rPr>
          <w:rFonts w:eastAsia="Calibri"/>
          <w:sz w:val="28"/>
          <w:szCs w:val="28"/>
          <w:lang w:val="uk-UA" w:eastAsia="en-US"/>
        </w:rPr>
        <w:t>4] .</w:t>
      </w:r>
    </w:p>
    <w:p w:rsidR="00B96373" w:rsidRDefault="00B96373" w:rsidP="00B96373">
      <w:pPr>
        <w:spacing w:line="360" w:lineRule="auto"/>
        <w:ind w:firstLine="540"/>
        <w:jc w:val="both"/>
        <w:rPr>
          <w:rFonts w:eastAsia="Calibri"/>
          <w:sz w:val="28"/>
          <w:szCs w:val="28"/>
          <w:lang w:val="uk-UA" w:eastAsia="en-US"/>
        </w:rPr>
      </w:pPr>
      <w:r>
        <w:rPr>
          <w:rFonts w:eastAsia="Calibri"/>
          <w:sz w:val="28"/>
          <w:szCs w:val="28"/>
          <w:lang w:val="uk-UA" w:eastAsia="en-US"/>
        </w:rPr>
        <w:t>П</w:t>
      </w:r>
      <w:r w:rsidR="00472FE4">
        <w:rPr>
          <w:rFonts w:eastAsia="Calibri"/>
          <w:sz w:val="28"/>
          <w:szCs w:val="28"/>
          <w:lang w:val="uk-UA" w:eastAsia="en-US"/>
        </w:rPr>
        <w:t>ідхід</w:t>
      </w:r>
      <w:r>
        <w:rPr>
          <w:rFonts w:eastAsia="Calibri"/>
          <w:sz w:val="28"/>
          <w:szCs w:val="28"/>
          <w:lang w:val="uk-UA" w:eastAsia="en-US"/>
        </w:rPr>
        <w:t xml:space="preserve"> до розгляду раціональних термінів проведення оперативних втручань</w:t>
      </w:r>
      <w:r w:rsidR="00472FE4">
        <w:rPr>
          <w:rFonts w:eastAsia="Calibri"/>
          <w:sz w:val="28"/>
          <w:szCs w:val="28"/>
          <w:lang w:val="uk-UA" w:eastAsia="en-US"/>
        </w:rPr>
        <w:t xml:space="preserve"> і їх послідовності</w:t>
      </w:r>
      <w:r w:rsidR="008163D7">
        <w:rPr>
          <w:rFonts w:eastAsia="Calibri"/>
          <w:sz w:val="28"/>
          <w:szCs w:val="28"/>
          <w:lang w:val="uk-UA" w:eastAsia="en-US"/>
        </w:rPr>
        <w:t xml:space="preserve"> в </w:t>
      </w:r>
      <w:r w:rsidR="00472FE4">
        <w:rPr>
          <w:rFonts w:eastAsia="Calibri"/>
          <w:sz w:val="28"/>
          <w:szCs w:val="28"/>
          <w:lang w:val="uk-UA" w:eastAsia="en-US"/>
        </w:rPr>
        <w:t>авторів різний.</w:t>
      </w:r>
      <w:r>
        <w:rPr>
          <w:rFonts w:eastAsia="Calibri"/>
          <w:sz w:val="28"/>
          <w:szCs w:val="28"/>
          <w:lang w:val="uk-UA" w:eastAsia="en-US"/>
        </w:rPr>
        <w:t xml:space="preserve"> </w:t>
      </w:r>
      <w:r w:rsidR="006309BE" w:rsidRPr="006309BE">
        <w:rPr>
          <w:rFonts w:eastAsia="Calibri"/>
          <w:sz w:val="28"/>
          <w:szCs w:val="28"/>
          <w:lang w:val="uk-UA" w:eastAsia="en-US"/>
        </w:rPr>
        <w:t>За даними деяких вчених</w:t>
      </w:r>
      <w:r w:rsidR="008163D7">
        <w:rPr>
          <w:rFonts w:eastAsia="Calibri"/>
          <w:sz w:val="28"/>
          <w:szCs w:val="28"/>
          <w:lang w:val="uk-UA" w:eastAsia="en-US"/>
        </w:rPr>
        <w:t>,</w:t>
      </w:r>
      <w:r w:rsidR="006309BE" w:rsidRPr="006309BE">
        <w:rPr>
          <w:rFonts w:eastAsia="Calibri"/>
          <w:sz w:val="28"/>
          <w:szCs w:val="28"/>
          <w:lang w:val="uk-UA" w:eastAsia="en-US"/>
        </w:rPr>
        <w:t xml:space="preserve"> хейлопластику слід проводити в 3-4 місяці, </w:t>
      </w:r>
      <w:r w:rsidR="00ED458F">
        <w:rPr>
          <w:rFonts w:eastAsia="Calibri"/>
          <w:sz w:val="28"/>
          <w:szCs w:val="28"/>
          <w:lang w:val="uk-UA" w:eastAsia="en-US"/>
        </w:rPr>
        <w:t>вело</w:t>
      </w:r>
      <w:r w:rsidR="008163D7">
        <w:rPr>
          <w:rFonts w:eastAsia="Calibri"/>
          <w:sz w:val="28"/>
          <w:szCs w:val="28"/>
          <w:lang w:val="uk-UA" w:eastAsia="en-US"/>
        </w:rPr>
        <w:t xml:space="preserve">пластику </w:t>
      </w:r>
      <w:r w:rsidR="00ED458F" w:rsidRPr="00364FF5">
        <w:rPr>
          <w:rFonts w:eastAsia="Calibri"/>
          <w:sz w:val="28"/>
          <w:szCs w:val="28"/>
          <w:lang w:val="uk-UA" w:eastAsia="en-US"/>
        </w:rPr>
        <w:t>–</w:t>
      </w:r>
      <w:r w:rsidR="00ED458F" w:rsidRPr="00671AC7">
        <w:rPr>
          <w:rFonts w:eastAsia="Calibri"/>
          <w:sz w:val="28"/>
          <w:szCs w:val="28"/>
          <w:lang w:val="uk-UA" w:eastAsia="en-US"/>
        </w:rPr>
        <w:t xml:space="preserve"> </w:t>
      </w:r>
      <w:r w:rsidR="00ED458F">
        <w:rPr>
          <w:rFonts w:eastAsia="Calibri"/>
          <w:sz w:val="28"/>
          <w:szCs w:val="28"/>
          <w:lang w:val="uk-UA" w:eastAsia="en-US"/>
        </w:rPr>
        <w:t xml:space="preserve"> в 1</w:t>
      </w:r>
      <w:r w:rsidR="006309BE" w:rsidRPr="006309BE">
        <w:rPr>
          <w:rFonts w:eastAsia="Calibri"/>
          <w:sz w:val="28"/>
          <w:szCs w:val="28"/>
          <w:lang w:val="uk-UA" w:eastAsia="en-US"/>
        </w:rPr>
        <w:t>-2 роки, уранопластику не раніше п'ятирічного віку (при часткових розщілинах) і не ран</w:t>
      </w:r>
      <w:r w:rsidR="00ED458F">
        <w:rPr>
          <w:rFonts w:eastAsia="Calibri"/>
          <w:sz w:val="28"/>
          <w:szCs w:val="28"/>
          <w:lang w:val="uk-UA" w:eastAsia="en-US"/>
        </w:rPr>
        <w:t xml:space="preserve">іше шестирічного </w:t>
      </w:r>
      <w:r w:rsidR="00ED458F" w:rsidRPr="00364FF5">
        <w:rPr>
          <w:rFonts w:eastAsia="Calibri"/>
          <w:sz w:val="28"/>
          <w:szCs w:val="28"/>
          <w:lang w:val="uk-UA" w:eastAsia="en-US"/>
        </w:rPr>
        <w:t>–</w:t>
      </w:r>
      <w:r w:rsidR="00ED458F">
        <w:rPr>
          <w:rFonts w:eastAsia="Calibri"/>
          <w:sz w:val="28"/>
          <w:szCs w:val="28"/>
          <w:lang w:val="uk-UA" w:eastAsia="en-US"/>
        </w:rPr>
        <w:t xml:space="preserve"> (при повних), ауто остеопластику </w:t>
      </w:r>
      <w:r w:rsidR="00ED458F" w:rsidRPr="00364FF5">
        <w:rPr>
          <w:rFonts w:eastAsia="Calibri"/>
          <w:sz w:val="28"/>
          <w:szCs w:val="28"/>
          <w:lang w:val="uk-UA" w:eastAsia="en-US"/>
        </w:rPr>
        <w:t>–</w:t>
      </w:r>
      <w:r w:rsidR="00ED458F" w:rsidRPr="00671AC7">
        <w:rPr>
          <w:rFonts w:eastAsia="Calibri"/>
          <w:sz w:val="28"/>
          <w:szCs w:val="28"/>
          <w:lang w:val="uk-UA" w:eastAsia="en-US"/>
        </w:rPr>
        <w:t xml:space="preserve"> </w:t>
      </w:r>
      <w:r w:rsidR="00E73F33">
        <w:rPr>
          <w:rFonts w:eastAsia="Calibri"/>
          <w:sz w:val="28"/>
          <w:szCs w:val="28"/>
          <w:lang w:val="uk-UA" w:eastAsia="en-US"/>
        </w:rPr>
        <w:t xml:space="preserve"> в 6-10 років.</w:t>
      </w:r>
      <w:r w:rsidR="006309BE" w:rsidRPr="006309BE">
        <w:rPr>
          <w:rFonts w:eastAsia="Calibri"/>
          <w:sz w:val="28"/>
          <w:szCs w:val="28"/>
          <w:lang w:val="uk-UA" w:eastAsia="en-US"/>
        </w:rPr>
        <w:t xml:space="preserve"> </w:t>
      </w:r>
      <w:r w:rsidR="00472FE4">
        <w:rPr>
          <w:rFonts w:eastAsia="Calibri"/>
          <w:sz w:val="28"/>
          <w:szCs w:val="28"/>
          <w:lang w:val="uk-UA" w:eastAsia="en-US"/>
        </w:rPr>
        <w:t>За даними інших дослідників</w:t>
      </w:r>
      <w:r w:rsidR="00ED458F">
        <w:rPr>
          <w:rFonts w:eastAsia="Calibri"/>
          <w:sz w:val="28"/>
          <w:szCs w:val="28"/>
          <w:lang w:val="uk-UA" w:eastAsia="en-US"/>
        </w:rPr>
        <w:t>,</w:t>
      </w:r>
      <w:r w:rsidR="00472FE4">
        <w:rPr>
          <w:rFonts w:eastAsia="Calibri"/>
          <w:sz w:val="28"/>
          <w:szCs w:val="28"/>
          <w:lang w:val="uk-UA" w:eastAsia="en-US"/>
        </w:rPr>
        <w:t xml:space="preserve"> </w:t>
      </w:r>
      <w:r w:rsidR="005B5961">
        <w:rPr>
          <w:rFonts w:eastAsia="Calibri"/>
          <w:sz w:val="28"/>
          <w:szCs w:val="28"/>
          <w:lang w:val="uk-UA" w:eastAsia="en-US"/>
        </w:rPr>
        <w:t>найсприятливіш</w:t>
      </w:r>
      <w:r w:rsidR="00ED458F">
        <w:rPr>
          <w:rFonts w:eastAsia="Calibri"/>
          <w:sz w:val="28"/>
          <w:szCs w:val="28"/>
          <w:lang w:val="uk-UA" w:eastAsia="en-US"/>
        </w:rPr>
        <w:t>ими термінами проведення ощадн</w:t>
      </w:r>
      <w:r w:rsidR="005B5961">
        <w:rPr>
          <w:rFonts w:eastAsia="Calibri"/>
          <w:sz w:val="28"/>
          <w:szCs w:val="28"/>
          <w:lang w:val="uk-UA" w:eastAsia="en-US"/>
        </w:rPr>
        <w:t>ої ураностафілопластики вважається вік 2-3 роки</w:t>
      </w:r>
      <w:r w:rsidR="00D32DFB" w:rsidRPr="00D32DFB">
        <w:rPr>
          <w:rFonts w:eastAsia="Calibri"/>
          <w:sz w:val="28"/>
          <w:szCs w:val="28"/>
          <w:lang w:eastAsia="en-US"/>
        </w:rPr>
        <w:t xml:space="preserve"> </w:t>
      </w:r>
      <w:r w:rsidR="00D32DFB" w:rsidRPr="00D32DFB">
        <w:rPr>
          <w:rFonts w:eastAsia="Calibri"/>
          <w:sz w:val="28"/>
          <w:szCs w:val="28"/>
          <w:lang w:val="uk-UA" w:eastAsia="en-US"/>
        </w:rPr>
        <w:t>[217</w:t>
      </w:r>
      <w:r w:rsidR="00D32DFB" w:rsidRPr="00D32DFB">
        <w:rPr>
          <w:rFonts w:eastAsia="Calibri"/>
          <w:sz w:val="28"/>
          <w:szCs w:val="28"/>
          <w:lang w:eastAsia="en-US"/>
        </w:rPr>
        <w:t>, 221</w:t>
      </w:r>
      <w:r w:rsidR="00D32DFB" w:rsidRPr="00D32DFB">
        <w:rPr>
          <w:rFonts w:eastAsia="Calibri"/>
          <w:sz w:val="28"/>
          <w:szCs w:val="28"/>
          <w:lang w:val="uk-UA" w:eastAsia="en-US"/>
        </w:rPr>
        <w:t xml:space="preserve">]. </w:t>
      </w:r>
      <w:r w:rsidR="00D32DFB" w:rsidRPr="00D32DFB">
        <w:rPr>
          <w:rFonts w:eastAsia="Calibri"/>
          <w:sz w:val="28"/>
          <w:szCs w:val="28"/>
          <w:lang w:eastAsia="en-US"/>
        </w:rPr>
        <w:t xml:space="preserve"> </w:t>
      </w:r>
      <w:r w:rsidR="005B5961">
        <w:rPr>
          <w:rFonts w:eastAsia="Calibri"/>
          <w:sz w:val="28"/>
          <w:szCs w:val="28"/>
          <w:lang w:val="uk-UA" w:eastAsia="en-US"/>
        </w:rPr>
        <w:t>.</w:t>
      </w:r>
    </w:p>
    <w:p w:rsidR="006309BE" w:rsidRPr="005F095D" w:rsidRDefault="006309BE" w:rsidP="006309BE">
      <w:pPr>
        <w:spacing w:line="360" w:lineRule="auto"/>
        <w:ind w:firstLine="540"/>
        <w:jc w:val="both"/>
        <w:rPr>
          <w:rFonts w:eastAsia="Calibri"/>
          <w:sz w:val="28"/>
          <w:szCs w:val="28"/>
          <w:lang w:val="uk-UA" w:eastAsia="en-US"/>
        </w:rPr>
      </w:pPr>
      <w:r w:rsidRPr="005F095D">
        <w:rPr>
          <w:rFonts w:eastAsia="Calibri"/>
          <w:sz w:val="28"/>
          <w:szCs w:val="28"/>
          <w:lang w:val="uk-UA" w:eastAsia="en-US"/>
        </w:rPr>
        <w:lastRenderedPageBreak/>
        <w:t>Основними зонами зростання на верхній щелепі є дистальні ділянки (область верхньощелепних горб</w:t>
      </w:r>
      <w:r w:rsidR="00ED458F">
        <w:rPr>
          <w:rFonts w:eastAsia="Calibri"/>
          <w:sz w:val="28"/>
          <w:szCs w:val="28"/>
          <w:lang w:val="uk-UA" w:eastAsia="en-US"/>
        </w:rPr>
        <w:t>кі</w:t>
      </w:r>
      <w:r w:rsidRPr="005F095D">
        <w:rPr>
          <w:rFonts w:eastAsia="Calibri"/>
          <w:sz w:val="28"/>
          <w:szCs w:val="28"/>
          <w:lang w:val="uk-UA" w:eastAsia="en-US"/>
        </w:rPr>
        <w:t>в і ділянки, прилеглі до крилоподібного відростка), на нижній щелепі</w:t>
      </w:r>
      <w:r w:rsidR="00ED458F">
        <w:rPr>
          <w:rFonts w:eastAsia="Calibri"/>
          <w:sz w:val="28"/>
          <w:szCs w:val="28"/>
          <w:lang w:val="uk-UA" w:eastAsia="en-US"/>
        </w:rPr>
        <w:t xml:space="preserve"> </w:t>
      </w:r>
      <w:r w:rsidR="00ED458F" w:rsidRPr="00364FF5">
        <w:rPr>
          <w:rFonts w:eastAsia="Calibri"/>
          <w:sz w:val="28"/>
          <w:szCs w:val="28"/>
          <w:lang w:val="uk-UA" w:eastAsia="en-US"/>
        </w:rPr>
        <w:t>–</w:t>
      </w:r>
      <w:r w:rsidR="00ED458F" w:rsidRPr="00671AC7">
        <w:rPr>
          <w:rFonts w:eastAsia="Calibri"/>
          <w:sz w:val="28"/>
          <w:szCs w:val="28"/>
          <w:lang w:val="uk-UA" w:eastAsia="en-US"/>
        </w:rPr>
        <w:t xml:space="preserve"> </w:t>
      </w:r>
      <w:r w:rsidRPr="005F095D">
        <w:rPr>
          <w:rFonts w:eastAsia="Calibri"/>
          <w:sz w:val="28"/>
          <w:szCs w:val="28"/>
          <w:lang w:val="uk-UA" w:eastAsia="en-US"/>
        </w:rPr>
        <w:t>це суглобові відростки, суглобові головки і задні краї гілок. Оперативні втручання в цих зонах сприяють порушенню росту щелеп та їх співвідношень</w:t>
      </w:r>
      <w:r w:rsidR="00D32DFB" w:rsidRPr="00D32DFB">
        <w:rPr>
          <w:rFonts w:eastAsia="Calibri"/>
          <w:sz w:val="28"/>
          <w:szCs w:val="28"/>
          <w:lang w:eastAsia="en-US"/>
        </w:rPr>
        <w:t xml:space="preserve"> </w:t>
      </w:r>
      <w:r w:rsidR="00D32DFB">
        <w:rPr>
          <w:rFonts w:eastAsia="Calibri"/>
          <w:sz w:val="28"/>
          <w:szCs w:val="28"/>
          <w:lang w:val="uk-UA" w:eastAsia="en-US"/>
        </w:rPr>
        <w:t>[</w:t>
      </w:r>
      <w:r w:rsidR="003A055E">
        <w:rPr>
          <w:rFonts w:eastAsia="Calibri"/>
          <w:sz w:val="28"/>
          <w:szCs w:val="28"/>
          <w:lang w:val="uk-UA" w:eastAsia="en-US"/>
        </w:rPr>
        <w:t xml:space="preserve">142, </w:t>
      </w:r>
      <w:r w:rsidR="00D32DFB">
        <w:rPr>
          <w:rFonts w:eastAsia="Calibri"/>
          <w:sz w:val="28"/>
          <w:szCs w:val="28"/>
          <w:lang w:val="uk-UA" w:eastAsia="en-US"/>
        </w:rPr>
        <w:t>2</w:t>
      </w:r>
      <w:r w:rsidR="00D32DFB" w:rsidRPr="00D32DFB">
        <w:rPr>
          <w:rFonts w:eastAsia="Calibri"/>
          <w:sz w:val="28"/>
          <w:szCs w:val="28"/>
          <w:lang w:eastAsia="en-US"/>
        </w:rPr>
        <w:t>29, 235</w:t>
      </w:r>
      <w:r w:rsidR="005A1263" w:rsidRPr="005A1263">
        <w:rPr>
          <w:rFonts w:eastAsia="Calibri"/>
          <w:sz w:val="28"/>
          <w:szCs w:val="28"/>
          <w:lang w:eastAsia="en-US"/>
        </w:rPr>
        <w:t>,</w:t>
      </w:r>
      <w:r w:rsidR="003A055E">
        <w:rPr>
          <w:rFonts w:eastAsia="Calibri"/>
          <w:sz w:val="28"/>
          <w:szCs w:val="28"/>
          <w:lang w:val="uk-UA" w:eastAsia="en-US"/>
        </w:rPr>
        <w:t xml:space="preserve"> </w:t>
      </w:r>
      <w:r w:rsidR="005A1263" w:rsidRPr="005A1263">
        <w:rPr>
          <w:rFonts w:eastAsia="Calibri"/>
          <w:sz w:val="28"/>
          <w:szCs w:val="28"/>
          <w:lang w:eastAsia="en-US"/>
        </w:rPr>
        <w:t>244,</w:t>
      </w:r>
      <w:r w:rsidR="003A055E">
        <w:rPr>
          <w:rFonts w:eastAsia="Calibri"/>
          <w:sz w:val="28"/>
          <w:szCs w:val="28"/>
          <w:lang w:val="uk-UA" w:eastAsia="en-US"/>
        </w:rPr>
        <w:t xml:space="preserve"> </w:t>
      </w:r>
      <w:r w:rsidR="005A1263" w:rsidRPr="005A1263">
        <w:rPr>
          <w:rFonts w:eastAsia="Calibri"/>
          <w:sz w:val="28"/>
          <w:szCs w:val="28"/>
          <w:lang w:eastAsia="en-US"/>
        </w:rPr>
        <w:t>246</w:t>
      </w:r>
      <w:r w:rsidR="00D32DFB">
        <w:rPr>
          <w:rFonts w:eastAsia="Calibri"/>
          <w:sz w:val="28"/>
          <w:szCs w:val="28"/>
          <w:lang w:val="uk-UA" w:eastAsia="en-US"/>
        </w:rPr>
        <w:t>]</w:t>
      </w:r>
      <w:r w:rsidRPr="005F095D">
        <w:rPr>
          <w:rFonts w:eastAsia="Calibri"/>
          <w:sz w:val="28"/>
          <w:szCs w:val="28"/>
          <w:lang w:val="uk-UA" w:eastAsia="en-US"/>
        </w:rPr>
        <w:t xml:space="preserve">. </w:t>
      </w:r>
    </w:p>
    <w:p w:rsidR="00E13CE2" w:rsidRPr="00314453" w:rsidRDefault="006309BE" w:rsidP="00E87A40">
      <w:pPr>
        <w:spacing w:line="360" w:lineRule="auto"/>
        <w:ind w:firstLine="540"/>
        <w:jc w:val="both"/>
        <w:rPr>
          <w:rFonts w:eastAsia="Calibri"/>
          <w:sz w:val="28"/>
          <w:szCs w:val="28"/>
          <w:lang w:val="uk-UA" w:eastAsia="en-US"/>
        </w:rPr>
      </w:pPr>
      <w:r w:rsidRPr="006309BE">
        <w:rPr>
          <w:rFonts w:eastAsia="Calibri"/>
          <w:b/>
          <w:sz w:val="28"/>
          <w:szCs w:val="28"/>
          <w:lang w:val="uk-UA" w:eastAsia="en-US"/>
        </w:rPr>
        <w:t xml:space="preserve"> </w:t>
      </w:r>
      <w:r w:rsidR="00ED458F">
        <w:rPr>
          <w:rFonts w:eastAsia="Calibri"/>
          <w:sz w:val="28"/>
          <w:szCs w:val="28"/>
          <w:lang w:val="uk-UA" w:eastAsia="en-US"/>
        </w:rPr>
        <w:t>У</w:t>
      </w:r>
      <w:r w:rsidRPr="005F095D">
        <w:rPr>
          <w:rFonts w:eastAsia="Calibri"/>
          <w:sz w:val="28"/>
          <w:szCs w:val="28"/>
          <w:lang w:val="uk-UA" w:eastAsia="en-US"/>
        </w:rPr>
        <w:t xml:space="preserve"> літературі показано, що найбільш важкі деформації верхньої щелепи розвиваються після одноетапної уранопластики, проведеної до трьох років, і це пов'язано не тільки з особливостями оперативного втручання, але і з пошкодженням р</w:t>
      </w:r>
      <w:r w:rsidR="00D32DFB">
        <w:rPr>
          <w:rFonts w:eastAsia="Calibri"/>
          <w:sz w:val="28"/>
          <w:szCs w:val="28"/>
          <w:lang w:val="uk-UA" w:eastAsia="en-US"/>
        </w:rPr>
        <w:t>осткових зон верхньої щелепи [</w:t>
      </w:r>
      <w:r w:rsidR="00D32DFB" w:rsidRPr="00D32DFB">
        <w:rPr>
          <w:rFonts w:eastAsia="Calibri"/>
          <w:sz w:val="28"/>
          <w:szCs w:val="28"/>
          <w:lang w:val="uk-UA" w:eastAsia="en-US"/>
        </w:rPr>
        <w:t>21</w:t>
      </w:r>
      <w:r w:rsidR="007366B7" w:rsidRPr="007366B7">
        <w:rPr>
          <w:rFonts w:eastAsia="Calibri"/>
          <w:sz w:val="28"/>
          <w:szCs w:val="28"/>
          <w:lang w:val="uk-UA" w:eastAsia="en-US"/>
        </w:rPr>
        <w:t>,225</w:t>
      </w:r>
      <w:r w:rsidRPr="005F095D">
        <w:rPr>
          <w:rFonts w:eastAsia="Calibri"/>
          <w:sz w:val="28"/>
          <w:szCs w:val="28"/>
          <w:lang w:val="uk-UA" w:eastAsia="en-US"/>
        </w:rPr>
        <w:t>]. А в інших літературних джерелах</w:t>
      </w:r>
      <w:r w:rsidRPr="005F095D">
        <w:t xml:space="preserve"> </w:t>
      </w:r>
      <w:r w:rsidRPr="005F095D">
        <w:rPr>
          <w:rFonts w:eastAsia="Calibri"/>
          <w:sz w:val="28"/>
          <w:szCs w:val="28"/>
          <w:lang w:val="uk-UA" w:eastAsia="en-US"/>
        </w:rPr>
        <w:t>відзначається, що триви</w:t>
      </w:r>
      <w:r w:rsidR="00ED458F">
        <w:rPr>
          <w:rFonts w:eastAsia="Calibri"/>
          <w:sz w:val="28"/>
          <w:szCs w:val="28"/>
          <w:lang w:val="uk-UA" w:eastAsia="en-US"/>
        </w:rPr>
        <w:t>мірне порушення росту обумовлене,</w:t>
      </w:r>
      <w:r w:rsidRPr="005F095D">
        <w:rPr>
          <w:rFonts w:eastAsia="Calibri"/>
          <w:sz w:val="28"/>
          <w:szCs w:val="28"/>
          <w:lang w:val="uk-UA" w:eastAsia="en-US"/>
        </w:rPr>
        <w:t xml:space="preserve"> в основному</w:t>
      </w:r>
      <w:r w:rsidR="00ED458F">
        <w:rPr>
          <w:rFonts w:eastAsia="Calibri"/>
          <w:sz w:val="28"/>
          <w:szCs w:val="28"/>
          <w:lang w:val="uk-UA" w:eastAsia="en-US"/>
        </w:rPr>
        <w:t>,</w:t>
      </w:r>
      <w:r w:rsidRPr="005F095D">
        <w:rPr>
          <w:rFonts w:eastAsia="Calibri"/>
          <w:sz w:val="28"/>
          <w:szCs w:val="28"/>
          <w:lang w:val="uk-UA" w:eastAsia="en-US"/>
        </w:rPr>
        <w:t xml:space="preserve"> рано виконаною одномоментною уранопластикою, а також є результатом неодноразових хірургічних втручань. Відбувається «порушення росту внаслідок хірургічної травми остеогенної зони». Утворення післяопераційних і вторинних дефектів, піднебінно-глоткової недостатності, деформації верхньої щелепи в сучасній хірургії вказує на</w:t>
      </w:r>
      <w:r w:rsidR="00C5245D" w:rsidRPr="00C5245D">
        <w:rPr>
          <w:lang w:val="uk-UA"/>
        </w:rPr>
        <w:t xml:space="preserve"> </w:t>
      </w:r>
      <w:r w:rsidR="00C5245D" w:rsidRPr="00C5245D">
        <w:rPr>
          <w:rFonts w:eastAsia="Calibri"/>
          <w:sz w:val="28"/>
          <w:szCs w:val="28"/>
          <w:lang w:val="uk-UA" w:eastAsia="en-US"/>
        </w:rPr>
        <w:t>необхідність</w:t>
      </w:r>
      <w:r w:rsidRPr="005F095D">
        <w:rPr>
          <w:rFonts w:eastAsia="Calibri"/>
          <w:sz w:val="28"/>
          <w:szCs w:val="28"/>
          <w:lang w:val="uk-UA" w:eastAsia="en-US"/>
        </w:rPr>
        <w:t xml:space="preserve"> усунення недоліків, які притаманні відомим методикам</w:t>
      </w:r>
      <w:r w:rsidR="00D32DFB" w:rsidRPr="00D32DFB">
        <w:rPr>
          <w:rFonts w:eastAsia="Calibri"/>
          <w:sz w:val="28"/>
          <w:szCs w:val="28"/>
          <w:lang w:val="uk-UA" w:eastAsia="en-US"/>
        </w:rPr>
        <w:t xml:space="preserve"> </w:t>
      </w:r>
      <w:r w:rsidR="00D32DFB">
        <w:rPr>
          <w:rFonts w:eastAsia="Calibri"/>
          <w:sz w:val="28"/>
          <w:szCs w:val="28"/>
          <w:lang w:val="uk-UA" w:eastAsia="en-US"/>
        </w:rPr>
        <w:t>[2</w:t>
      </w:r>
      <w:r w:rsidR="00D32DFB" w:rsidRPr="00D32DFB">
        <w:rPr>
          <w:rFonts w:eastAsia="Calibri"/>
          <w:sz w:val="28"/>
          <w:szCs w:val="28"/>
          <w:lang w:val="uk-UA" w:eastAsia="en-US"/>
        </w:rPr>
        <w:t>44</w:t>
      </w:r>
      <w:r w:rsidR="00314453" w:rsidRPr="00314453">
        <w:rPr>
          <w:rFonts w:eastAsia="Calibri"/>
          <w:sz w:val="28"/>
          <w:szCs w:val="28"/>
          <w:lang w:val="uk-UA" w:eastAsia="en-US"/>
        </w:rPr>
        <w:t>, 252</w:t>
      </w:r>
      <w:r w:rsidR="00D32DFB" w:rsidRPr="00D32DFB">
        <w:rPr>
          <w:rFonts w:eastAsia="Calibri"/>
          <w:sz w:val="28"/>
          <w:szCs w:val="28"/>
          <w:lang w:val="uk-UA" w:eastAsia="en-US"/>
        </w:rPr>
        <w:t>].</w:t>
      </w:r>
    </w:p>
    <w:p w:rsidR="006309BE" w:rsidRDefault="006309BE" w:rsidP="006309BE">
      <w:pPr>
        <w:spacing w:line="360" w:lineRule="auto"/>
        <w:ind w:firstLine="540"/>
        <w:jc w:val="both"/>
        <w:rPr>
          <w:rFonts w:eastAsia="Calibri"/>
          <w:sz w:val="28"/>
          <w:szCs w:val="28"/>
          <w:lang w:val="uk-UA" w:eastAsia="en-US"/>
        </w:rPr>
      </w:pPr>
      <w:r w:rsidRPr="005F095D">
        <w:rPr>
          <w:rFonts w:eastAsia="Calibri"/>
          <w:sz w:val="28"/>
          <w:szCs w:val="28"/>
          <w:lang w:val="uk-UA" w:eastAsia="en-US"/>
        </w:rPr>
        <w:t>Провідною деформацією, що формуєть</w:t>
      </w:r>
      <w:r w:rsidR="00ED458F">
        <w:rPr>
          <w:rFonts w:eastAsia="Calibri"/>
          <w:sz w:val="28"/>
          <w:szCs w:val="28"/>
          <w:lang w:val="uk-UA" w:eastAsia="en-US"/>
        </w:rPr>
        <w:t>ся в післяопераційному періоді в</w:t>
      </w:r>
      <w:r w:rsidRPr="005F095D">
        <w:rPr>
          <w:rFonts w:eastAsia="Calibri"/>
          <w:sz w:val="28"/>
          <w:szCs w:val="28"/>
          <w:lang w:val="uk-UA" w:eastAsia="en-US"/>
        </w:rPr>
        <w:t xml:space="preserve"> дітей </w:t>
      </w:r>
      <w:r w:rsidR="005F095D" w:rsidRPr="005F095D">
        <w:rPr>
          <w:rFonts w:eastAsia="Calibri"/>
          <w:sz w:val="28"/>
          <w:szCs w:val="28"/>
          <w:lang w:val="uk-UA" w:eastAsia="en-US"/>
        </w:rPr>
        <w:t>з вродженою розщі</w:t>
      </w:r>
      <w:r w:rsidR="00ED458F">
        <w:rPr>
          <w:rFonts w:eastAsia="Calibri"/>
          <w:sz w:val="28"/>
          <w:szCs w:val="28"/>
          <w:lang w:val="uk-UA" w:eastAsia="en-US"/>
        </w:rPr>
        <w:t>линою верхньої губи й</w:t>
      </w:r>
      <w:r w:rsidRPr="005F095D">
        <w:rPr>
          <w:rFonts w:eastAsia="Calibri"/>
          <w:sz w:val="28"/>
          <w:szCs w:val="28"/>
          <w:lang w:val="uk-UA" w:eastAsia="en-US"/>
        </w:rPr>
        <w:t xml:space="preserve"> піднебіння, багато авторів вважають </w:t>
      </w:r>
      <w:r w:rsidR="00ED458F">
        <w:rPr>
          <w:rFonts w:eastAsia="Calibri"/>
          <w:sz w:val="28"/>
          <w:szCs w:val="28"/>
          <w:lang w:val="uk-UA" w:eastAsia="en-US"/>
        </w:rPr>
        <w:t>недорозвинення верхньої щелепи та</w:t>
      </w:r>
      <w:r w:rsidRPr="005F095D">
        <w:rPr>
          <w:rFonts w:eastAsia="Calibri"/>
          <w:sz w:val="28"/>
          <w:szCs w:val="28"/>
          <w:lang w:val="uk-UA" w:eastAsia="en-US"/>
        </w:rPr>
        <w:t xml:space="preserve"> її звуження в бічних відділах, які складають від 73</w:t>
      </w:r>
      <w:r w:rsidR="00ED458F">
        <w:rPr>
          <w:rFonts w:eastAsia="Calibri"/>
          <w:sz w:val="28"/>
          <w:szCs w:val="28"/>
          <w:lang w:val="uk-UA" w:eastAsia="en-US"/>
        </w:rPr>
        <w:t>%</w:t>
      </w:r>
      <w:r w:rsidRPr="005F095D">
        <w:rPr>
          <w:rFonts w:eastAsia="Calibri"/>
          <w:sz w:val="28"/>
          <w:szCs w:val="28"/>
          <w:lang w:val="uk-UA" w:eastAsia="en-US"/>
        </w:rPr>
        <w:t xml:space="preserve"> до 89% спостережень і завжди вимагають ортодонтичної корекції [</w:t>
      </w:r>
      <w:r w:rsidR="005A1263" w:rsidRPr="005A1263">
        <w:rPr>
          <w:rFonts w:eastAsia="Calibri"/>
          <w:sz w:val="28"/>
          <w:szCs w:val="28"/>
          <w:lang w:val="uk-UA" w:eastAsia="en-US"/>
        </w:rPr>
        <w:t>74,</w:t>
      </w:r>
      <w:r w:rsidR="005A1263">
        <w:rPr>
          <w:rFonts w:eastAsia="Calibri"/>
          <w:sz w:val="28"/>
          <w:szCs w:val="28"/>
          <w:lang w:val="uk-UA" w:eastAsia="en-US"/>
        </w:rPr>
        <w:t>7</w:t>
      </w:r>
      <w:r w:rsidR="005A1263" w:rsidRPr="005A1263">
        <w:rPr>
          <w:rFonts w:eastAsia="Calibri"/>
          <w:sz w:val="28"/>
          <w:szCs w:val="28"/>
          <w:lang w:val="uk-UA" w:eastAsia="en-US"/>
        </w:rPr>
        <w:t>9</w:t>
      </w:r>
      <w:r w:rsidR="007366B7" w:rsidRPr="007366B7">
        <w:rPr>
          <w:rFonts w:eastAsia="Calibri"/>
          <w:sz w:val="28"/>
          <w:szCs w:val="28"/>
          <w:lang w:val="uk-UA" w:eastAsia="en-US"/>
        </w:rPr>
        <w:t>,</w:t>
      </w:r>
      <w:r w:rsidR="005A1263">
        <w:rPr>
          <w:rFonts w:eastAsia="Calibri"/>
          <w:sz w:val="28"/>
          <w:szCs w:val="28"/>
          <w:lang w:val="uk-UA" w:eastAsia="en-US"/>
        </w:rPr>
        <w:t>16</w:t>
      </w:r>
      <w:r w:rsidR="005A1263" w:rsidRPr="005A1263">
        <w:rPr>
          <w:rFonts w:eastAsia="Calibri"/>
          <w:sz w:val="28"/>
          <w:szCs w:val="28"/>
          <w:lang w:val="uk-UA" w:eastAsia="en-US"/>
        </w:rPr>
        <w:t>3</w:t>
      </w:r>
      <w:r w:rsidR="005A1263">
        <w:rPr>
          <w:rFonts w:eastAsia="Calibri"/>
          <w:sz w:val="28"/>
          <w:szCs w:val="28"/>
          <w:lang w:val="uk-UA" w:eastAsia="en-US"/>
        </w:rPr>
        <w:t>,1</w:t>
      </w:r>
      <w:r w:rsidR="005A1263" w:rsidRPr="005A1263">
        <w:rPr>
          <w:rFonts w:eastAsia="Calibri"/>
          <w:sz w:val="28"/>
          <w:szCs w:val="28"/>
          <w:lang w:val="uk-UA" w:eastAsia="en-US"/>
        </w:rPr>
        <w:t>7</w:t>
      </w:r>
      <w:r w:rsidRPr="005F095D">
        <w:rPr>
          <w:rFonts w:eastAsia="Calibri"/>
          <w:sz w:val="28"/>
          <w:szCs w:val="28"/>
          <w:lang w:val="uk-UA" w:eastAsia="en-US"/>
        </w:rPr>
        <w:t>9]. Важливе місце в механізмі</w:t>
      </w:r>
      <w:r w:rsidR="005F095D">
        <w:rPr>
          <w:rFonts w:eastAsia="Calibri"/>
          <w:sz w:val="28"/>
          <w:szCs w:val="28"/>
          <w:lang w:val="uk-UA" w:eastAsia="en-US"/>
        </w:rPr>
        <w:t xml:space="preserve"> виникнення доопераційни</w:t>
      </w:r>
      <w:r w:rsidRPr="005F095D">
        <w:rPr>
          <w:rFonts w:eastAsia="Calibri"/>
          <w:sz w:val="28"/>
          <w:szCs w:val="28"/>
          <w:lang w:val="uk-UA" w:eastAsia="en-US"/>
        </w:rPr>
        <w:t>х і післяопераційних вторинних деформацій верхньої щелепи займає дефект кі</w:t>
      </w:r>
      <w:r w:rsidR="005F095D" w:rsidRPr="005F095D">
        <w:rPr>
          <w:rFonts w:eastAsia="Calibri"/>
          <w:sz w:val="28"/>
          <w:szCs w:val="28"/>
          <w:lang w:val="uk-UA" w:eastAsia="en-US"/>
        </w:rPr>
        <w:t>сткової тканини по краях незрощення</w:t>
      </w:r>
      <w:r w:rsidRPr="005F095D">
        <w:rPr>
          <w:rFonts w:eastAsia="Calibri"/>
          <w:sz w:val="28"/>
          <w:szCs w:val="28"/>
          <w:lang w:val="uk-UA" w:eastAsia="en-US"/>
        </w:rPr>
        <w:t>, і, перш за все</w:t>
      </w:r>
      <w:r w:rsidR="00ED458F">
        <w:rPr>
          <w:rFonts w:eastAsia="Calibri"/>
          <w:sz w:val="28"/>
          <w:szCs w:val="28"/>
          <w:lang w:val="uk-UA" w:eastAsia="en-US"/>
        </w:rPr>
        <w:t>,</w:t>
      </w:r>
      <w:r w:rsidRPr="005F095D">
        <w:rPr>
          <w:rFonts w:eastAsia="Calibri"/>
          <w:sz w:val="28"/>
          <w:szCs w:val="28"/>
          <w:lang w:val="uk-UA" w:eastAsia="en-US"/>
        </w:rPr>
        <w:t xml:space="preserve"> дефект кістки базального від</w:t>
      </w:r>
      <w:r w:rsidR="005A1263">
        <w:rPr>
          <w:rFonts w:eastAsia="Calibri"/>
          <w:sz w:val="28"/>
          <w:szCs w:val="28"/>
          <w:lang w:val="uk-UA" w:eastAsia="en-US"/>
        </w:rPr>
        <w:t>ділу альвеолярного відростка [</w:t>
      </w:r>
      <w:r w:rsidR="005A1263" w:rsidRPr="005A1263">
        <w:rPr>
          <w:rFonts w:eastAsia="Calibri"/>
          <w:sz w:val="28"/>
          <w:szCs w:val="28"/>
          <w:lang w:val="uk-UA" w:eastAsia="en-US"/>
        </w:rPr>
        <w:t>39, 42,48</w:t>
      </w:r>
      <w:r w:rsidRPr="005F095D">
        <w:rPr>
          <w:rFonts w:eastAsia="Calibri"/>
          <w:sz w:val="28"/>
          <w:szCs w:val="28"/>
          <w:lang w:val="uk-UA" w:eastAsia="en-US"/>
        </w:rPr>
        <w:t>].</w:t>
      </w:r>
    </w:p>
    <w:p w:rsidR="007B4D8B" w:rsidRPr="005A1263" w:rsidRDefault="007B4D8B" w:rsidP="007B4D8B">
      <w:pPr>
        <w:spacing w:line="360" w:lineRule="auto"/>
        <w:ind w:firstLine="540"/>
        <w:jc w:val="both"/>
        <w:rPr>
          <w:rFonts w:eastAsia="Calibri"/>
          <w:sz w:val="28"/>
          <w:szCs w:val="28"/>
          <w:lang w:val="uk-UA" w:eastAsia="en-US"/>
        </w:rPr>
      </w:pPr>
      <w:r w:rsidRPr="005A1263">
        <w:rPr>
          <w:rFonts w:eastAsia="Calibri"/>
          <w:sz w:val="28"/>
          <w:szCs w:val="28"/>
          <w:lang w:val="uk-UA" w:eastAsia="en-US"/>
        </w:rPr>
        <w:t>Ряд авторів дотримуються думки, що жодна із сучасних операцій не гарантує нормального розвитку верхньої щелепи і через деякий час проявляється різними ії деформаціями</w:t>
      </w:r>
      <w:r w:rsidR="005A1263" w:rsidRPr="005A1263">
        <w:rPr>
          <w:rFonts w:eastAsia="Calibri"/>
          <w:sz w:val="28"/>
          <w:szCs w:val="28"/>
          <w:lang w:eastAsia="en-US"/>
        </w:rPr>
        <w:t xml:space="preserve"> </w:t>
      </w:r>
      <w:r w:rsidR="005A1263">
        <w:rPr>
          <w:rFonts w:eastAsia="Calibri"/>
          <w:sz w:val="28"/>
          <w:szCs w:val="28"/>
          <w:lang w:eastAsia="en-US"/>
        </w:rPr>
        <w:t>[</w:t>
      </w:r>
      <w:r w:rsidR="005A1263" w:rsidRPr="005A1263">
        <w:rPr>
          <w:rFonts w:eastAsia="Calibri"/>
          <w:sz w:val="28"/>
          <w:szCs w:val="28"/>
          <w:lang w:eastAsia="en-US"/>
        </w:rPr>
        <w:t>13</w:t>
      </w:r>
      <w:r w:rsidR="005A1263">
        <w:rPr>
          <w:rFonts w:eastAsia="Calibri"/>
          <w:sz w:val="28"/>
          <w:szCs w:val="28"/>
          <w:lang w:eastAsia="en-US"/>
        </w:rPr>
        <w:t xml:space="preserve">, </w:t>
      </w:r>
      <w:r w:rsidR="005A1263" w:rsidRPr="005A1263">
        <w:rPr>
          <w:rFonts w:eastAsia="Calibri"/>
          <w:sz w:val="28"/>
          <w:szCs w:val="28"/>
          <w:lang w:eastAsia="en-US"/>
        </w:rPr>
        <w:t>17</w:t>
      </w:r>
      <w:r w:rsidR="005A1263">
        <w:rPr>
          <w:rFonts w:eastAsia="Calibri"/>
          <w:sz w:val="28"/>
          <w:szCs w:val="28"/>
          <w:lang w:eastAsia="en-US"/>
        </w:rPr>
        <w:t xml:space="preserve">, </w:t>
      </w:r>
      <w:r w:rsidR="005A1263" w:rsidRPr="005A1263">
        <w:rPr>
          <w:rFonts w:eastAsia="Calibri"/>
          <w:sz w:val="28"/>
          <w:szCs w:val="28"/>
          <w:lang w:eastAsia="en-US"/>
        </w:rPr>
        <w:t>21,24, 39, 52]</w:t>
      </w:r>
      <w:r w:rsidRPr="005A1263">
        <w:rPr>
          <w:rFonts w:eastAsia="Calibri"/>
          <w:sz w:val="28"/>
          <w:szCs w:val="28"/>
          <w:lang w:val="uk-UA" w:eastAsia="en-US"/>
        </w:rPr>
        <w:t xml:space="preserve">. </w:t>
      </w:r>
    </w:p>
    <w:p w:rsidR="006309BE" w:rsidRPr="005F095D" w:rsidRDefault="006309BE" w:rsidP="006309BE">
      <w:pPr>
        <w:spacing w:line="360" w:lineRule="auto"/>
        <w:ind w:firstLine="540"/>
        <w:jc w:val="both"/>
        <w:rPr>
          <w:rFonts w:eastAsia="Calibri"/>
          <w:sz w:val="28"/>
          <w:szCs w:val="28"/>
          <w:lang w:val="uk-UA" w:eastAsia="en-US"/>
        </w:rPr>
      </w:pPr>
      <w:r w:rsidRPr="005F095D">
        <w:rPr>
          <w:rFonts w:eastAsia="Calibri"/>
          <w:sz w:val="28"/>
          <w:szCs w:val="28"/>
          <w:lang w:val="uk-UA" w:eastAsia="en-US"/>
        </w:rPr>
        <w:lastRenderedPageBreak/>
        <w:t>На підставі дослідних даних виділено основні форми верхнього зубного ряду при аномаліях, обумовлених односторонньо</w:t>
      </w:r>
      <w:r w:rsidR="00C5245D">
        <w:rPr>
          <w:rFonts w:eastAsia="Calibri"/>
          <w:sz w:val="28"/>
          <w:szCs w:val="28"/>
          <w:lang w:val="uk-UA" w:eastAsia="en-US"/>
        </w:rPr>
        <w:t>ю і двосторонньою наскрізною</w:t>
      </w:r>
      <w:r w:rsidR="005F095D" w:rsidRPr="005F095D">
        <w:rPr>
          <w:rFonts w:eastAsia="Calibri"/>
          <w:sz w:val="28"/>
          <w:szCs w:val="28"/>
          <w:lang w:val="uk-UA" w:eastAsia="en-US"/>
        </w:rPr>
        <w:t xml:space="preserve"> розщі</w:t>
      </w:r>
      <w:r w:rsidRPr="005F095D">
        <w:rPr>
          <w:rFonts w:eastAsia="Calibri"/>
          <w:sz w:val="28"/>
          <w:szCs w:val="28"/>
          <w:lang w:val="uk-UA" w:eastAsia="en-US"/>
        </w:rPr>
        <w:t>линою верхньої</w:t>
      </w:r>
      <w:r w:rsidR="00ED458F">
        <w:rPr>
          <w:rFonts w:eastAsia="Calibri"/>
          <w:sz w:val="28"/>
          <w:szCs w:val="28"/>
          <w:lang w:val="uk-UA" w:eastAsia="en-US"/>
        </w:rPr>
        <w:t xml:space="preserve"> губи, альвеолярного відростка й</w:t>
      </w:r>
      <w:r w:rsidRPr="005F095D">
        <w:rPr>
          <w:rFonts w:eastAsia="Calibri"/>
          <w:sz w:val="28"/>
          <w:szCs w:val="28"/>
          <w:lang w:val="uk-UA" w:eastAsia="en-US"/>
        </w:rPr>
        <w:t xml:space="preserve"> піднебіння в залежності від положення фрагментів верхньої щелепи та зубів. Наслідком відновлення цілісності анатомі</w:t>
      </w:r>
      <w:r w:rsidR="005F095D" w:rsidRPr="005F095D">
        <w:rPr>
          <w:rFonts w:eastAsia="Calibri"/>
          <w:sz w:val="28"/>
          <w:szCs w:val="28"/>
          <w:lang w:val="uk-UA" w:eastAsia="en-US"/>
        </w:rPr>
        <w:t xml:space="preserve">чних структур при повній розщілині </w:t>
      </w:r>
      <w:r w:rsidRPr="005F095D">
        <w:rPr>
          <w:rFonts w:eastAsia="Calibri"/>
          <w:sz w:val="28"/>
          <w:szCs w:val="28"/>
          <w:lang w:val="uk-UA" w:eastAsia="en-US"/>
        </w:rPr>
        <w:t>верхньої губи і піднебіння є три можливих варіанти формування верхньощелепної зубної дуги. Перший варіант характеризується торцевим зближенням альвеолярних сегментів, у результаті чого формується відносно симетрична форма зубної дуги. При другому варіанті часткове накладення сегментів один на одного призводить до колапсу зубної дуги. Третій варіант зустрічається відносно рідко і зазвичай носить транзиторний характер. У цьому випадку альвеолярні сегменти зближуються, але не контактують один з одним</w:t>
      </w:r>
      <w:r w:rsidR="005A1263" w:rsidRPr="005A1263">
        <w:rPr>
          <w:rFonts w:eastAsia="Calibri"/>
          <w:sz w:val="28"/>
          <w:szCs w:val="28"/>
          <w:lang w:eastAsia="en-US"/>
        </w:rPr>
        <w:t xml:space="preserve"> </w:t>
      </w:r>
      <w:r w:rsidR="00D518D1">
        <w:rPr>
          <w:rFonts w:eastAsia="Calibri"/>
          <w:sz w:val="28"/>
          <w:szCs w:val="28"/>
          <w:lang w:val="uk-UA" w:eastAsia="en-US"/>
        </w:rPr>
        <w:t>[</w:t>
      </w:r>
      <w:r w:rsidR="00D518D1" w:rsidRPr="00D518D1">
        <w:rPr>
          <w:rFonts w:eastAsia="Calibri"/>
          <w:sz w:val="28"/>
          <w:szCs w:val="28"/>
          <w:lang w:eastAsia="en-US"/>
        </w:rPr>
        <w:t>7</w:t>
      </w:r>
      <w:r w:rsidR="005A1263">
        <w:rPr>
          <w:rFonts w:eastAsia="Calibri"/>
          <w:sz w:val="28"/>
          <w:szCs w:val="28"/>
          <w:lang w:val="uk-UA" w:eastAsia="en-US"/>
        </w:rPr>
        <w:t xml:space="preserve">, </w:t>
      </w:r>
      <w:r w:rsidR="005A1263" w:rsidRPr="005A1263">
        <w:rPr>
          <w:rFonts w:eastAsia="Calibri"/>
          <w:sz w:val="28"/>
          <w:szCs w:val="28"/>
          <w:lang w:eastAsia="en-US"/>
        </w:rPr>
        <w:t>55</w:t>
      </w:r>
      <w:r w:rsidR="005A1263">
        <w:rPr>
          <w:rFonts w:eastAsia="Calibri"/>
          <w:sz w:val="28"/>
          <w:szCs w:val="28"/>
          <w:lang w:val="uk-UA" w:eastAsia="en-US"/>
        </w:rPr>
        <w:t xml:space="preserve">, </w:t>
      </w:r>
      <w:r w:rsidR="005A1263" w:rsidRPr="005A1263">
        <w:rPr>
          <w:rFonts w:eastAsia="Calibri"/>
          <w:sz w:val="28"/>
          <w:szCs w:val="28"/>
          <w:lang w:eastAsia="en-US"/>
        </w:rPr>
        <w:t>71, 74</w:t>
      </w:r>
      <w:r w:rsidR="00D518D1" w:rsidRPr="00D518D1">
        <w:rPr>
          <w:rFonts w:eastAsia="Calibri"/>
          <w:sz w:val="28"/>
          <w:szCs w:val="28"/>
          <w:lang w:eastAsia="en-US"/>
        </w:rPr>
        <w:t>,81</w:t>
      </w:r>
      <w:r w:rsidR="005A1263" w:rsidRPr="005A1263">
        <w:rPr>
          <w:rFonts w:eastAsia="Calibri"/>
          <w:sz w:val="28"/>
          <w:szCs w:val="28"/>
          <w:lang w:val="uk-UA" w:eastAsia="en-US"/>
        </w:rPr>
        <w:t>]</w:t>
      </w:r>
      <w:r w:rsidRPr="005F095D">
        <w:rPr>
          <w:rFonts w:eastAsia="Calibri"/>
          <w:sz w:val="28"/>
          <w:szCs w:val="28"/>
          <w:lang w:val="uk-UA" w:eastAsia="en-US"/>
        </w:rPr>
        <w:t xml:space="preserve">. </w:t>
      </w:r>
    </w:p>
    <w:p w:rsidR="006309BE" w:rsidRPr="000511D2" w:rsidRDefault="006309BE" w:rsidP="006309BE">
      <w:pPr>
        <w:spacing w:line="360" w:lineRule="auto"/>
        <w:ind w:firstLine="540"/>
        <w:jc w:val="both"/>
        <w:rPr>
          <w:rFonts w:eastAsia="Calibri"/>
          <w:sz w:val="28"/>
          <w:szCs w:val="28"/>
          <w:lang w:val="uk-UA" w:eastAsia="en-US"/>
        </w:rPr>
      </w:pPr>
      <w:r w:rsidRPr="000511D2">
        <w:rPr>
          <w:rFonts w:eastAsia="Calibri"/>
          <w:sz w:val="28"/>
          <w:szCs w:val="28"/>
          <w:lang w:val="uk-UA" w:eastAsia="en-US"/>
        </w:rPr>
        <w:t xml:space="preserve">За даними </w:t>
      </w:r>
      <w:r w:rsidR="00D518D1">
        <w:rPr>
          <w:rFonts w:eastAsia="Calibri"/>
          <w:sz w:val="28"/>
          <w:szCs w:val="28"/>
          <w:lang w:val="uk-UA" w:eastAsia="en-US"/>
        </w:rPr>
        <w:t>ряду авторів</w:t>
      </w:r>
      <w:r w:rsidRPr="000511D2">
        <w:rPr>
          <w:rFonts w:eastAsia="Calibri"/>
          <w:sz w:val="28"/>
          <w:szCs w:val="28"/>
          <w:lang w:val="uk-UA" w:eastAsia="en-US"/>
        </w:rPr>
        <w:t>, навіть у спрощених варіантах рання уранопластика не може виключити післяопераційного звуження зубної дуги верхньої щелепи в області ікла на</w:t>
      </w:r>
      <w:r w:rsidR="00ED458F">
        <w:rPr>
          <w:rFonts w:eastAsia="Calibri"/>
          <w:sz w:val="28"/>
          <w:szCs w:val="28"/>
          <w:lang w:val="uk-UA" w:eastAsia="en-US"/>
        </w:rPr>
        <w:t xml:space="preserve"> боці ураження на 4-8% і в області молярів </w:t>
      </w:r>
      <w:r w:rsidR="00ED458F" w:rsidRPr="00364FF5">
        <w:rPr>
          <w:rFonts w:eastAsia="Calibri"/>
          <w:sz w:val="28"/>
          <w:szCs w:val="28"/>
          <w:lang w:val="uk-UA" w:eastAsia="en-US"/>
        </w:rPr>
        <w:t>–</w:t>
      </w:r>
      <w:r w:rsidR="00ED458F" w:rsidRPr="00671AC7">
        <w:rPr>
          <w:rFonts w:eastAsia="Calibri"/>
          <w:sz w:val="28"/>
          <w:szCs w:val="28"/>
          <w:lang w:val="uk-UA" w:eastAsia="en-US"/>
        </w:rPr>
        <w:t xml:space="preserve"> </w:t>
      </w:r>
      <w:r w:rsidRPr="000511D2">
        <w:rPr>
          <w:rFonts w:eastAsia="Calibri"/>
          <w:sz w:val="28"/>
          <w:szCs w:val="28"/>
          <w:lang w:val="uk-UA" w:eastAsia="en-US"/>
        </w:rPr>
        <w:t>на 2% (що веде до збільшення кількості випадків односторонньої перехресної оклюзії) і зменшення сагітального розміру верхньої щелепи на 3-4% (це</w:t>
      </w:r>
      <w:r w:rsidR="00ED458F">
        <w:rPr>
          <w:rFonts w:eastAsia="Calibri"/>
          <w:sz w:val="28"/>
          <w:szCs w:val="28"/>
          <w:lang w:val="uk-UA" w:eastAsia="en-US"/>
        </w:rPr>
        <w:t>,</w:t>
      </w:r>
      <w:r w:rsidRPr="000511D2">
        <w:rPr>
          <w:rFonts w:eastAsia="Calibri"/>
          <w:sz w:val="28"/>
          <w:szCs w:val="28"/>
          <w:lang w:val="uk-UA" w:eastAsia="en-US"/>
        </w:rPr>
        <w:t xml:space="preserve"> в свою чергу</w:t>
      </w:r>
      <w:r w:rsidR="00ED458F">
        <w:rPr>
          <w:rFonts w:eastAsia="Calibri"/>
          <w:sz w:val="28"/>
          <w:szCs w:val="28"/>
          <w:lang w:val="uk-UA" w:eastAsia="en-US"/>
        </w:rPr>
        <w:t>,</w:t>
      </w:r>
      <w:r w:rsidRPr="000511D2">
        <w:rPr>
          <w:rFonts w:eastAsia="Calibri"/>
          <w:sz w:val="28"/>
          <w:szCs w:val="28"/>
          <w:lang w:val="uk-UA" w:eastAsia="en-US"/>
        </w:rPr>
        <w:t xml:space="preserve"> підвищує кількість випадкі</w:t>
      </w:r>
      <w:r w:rsidR="00ED458F">
        <w:rPr>
          <w:rFonts w:eastAsia="Calibri"/>
          <w:sz w:val="28"/>
          <w:szCs w:val="28"/>
          <w:lang w:val="uk-UA" w:eastAsia="en-US"/>
        </w:rPr>
        <w:t>в зі</w:t>
      </w:r>
      <w:r w:rsidR="000511D2" w:rsidRPr="000511D2">
        <w:rPr>
          <w:rFonts w:eastAsia="Calibri"/>
          <w:sz w:val="28"/>
          <w:szCs w:val="28"/>
          <w:lang w:val="uk-UA" w:eastAsia="en-US"/>
        </w:rPr>
        <w:t xml:space="preserve"> зворотньою різцевою дизоклюзіє</w:t>
      </w:r>
      <w:r w:rsidR="005F095D" w:rsidRPr="000511D2">
        <w:rPr>
          <w:rFonts w:eastAsia="Calibri"/>
          <w:sz w:val="28"/>
          <w:szCs w:val="28"/>
          <w:lang w:val="uk-UA" w:eastAsia="en-US"/>
        </w:rPr>
        <w:t>ю</w:t>
      </w:r>
      <w:r w:rsidR="000511D2" w:rsidRPr="000511D2">
        <w:rPr>
          <w:rFonts w:eastAsia="Calibri"/>
          <w:sz w:val="28"/>
          <w:szCs w:val="28"/>
          <w:lang w:val="uk-UA" w:eastAsia="en-US"/>
        </w:rPr>
        <w:t>)</w:t>
      </w:r>
      <w:r w:rsidR="00D518D1" w:rsidRPr="00D518D1">
        <w:rPr>
          <w:lang w:val="uk-UA"/>
        </w:rPr>
        <w:t xml:space="preserve"> </w:t>
      </w:r>
      <w:r w:rsidR="00D518D1">
        <w:rPr>
          <w:rFonts w:eastAsia="Calibri"/>
          <w:sz w:val="28"/>
          <w:szCs w:val="28"/>
          <w:lang w:val="uk-UA" w:eastAsia="en-US"/>
        </w:rPr>
        <w:t>[</w:t>
      </w:r>
      <w:r w:rsidR="00D518D1" w:rsidRPr="00D518D1">
        <w:rPr>
          <w:rFonts w:eastAsia="Calibri"/>
          <w:sz w:val="28"/>
          <w:szCs w:val="28"/>
          <w:lang w:val="uk-UA" w:eastAsia="en-US"/>
        </w:rPr>
        <w:t>38,39,45,81,84,85]</w:t>
      </w:r>
      <w:r w:rsidR="000511D2" w:rsidRPr="000511D2">
        <w:rPr>
          <w:rFonts w:eastAsia="Calibri"/>
          <w:sz w:val="28"/>
          <w:szCs w:val="28"/>
          <w:lang w:val="uk-UA" w:eastAsia="en-US"/>
        </w:rPr>
        <w:t>. Пізня уранопластика</w:t>
      </w:r>
      <w:r w:rsidRPr="000511D2">
        <w:rPr>
          <w:rFonts w:eastAsia="Calibri"/>
          <w:sz w:val="28"/>
          <w:szCs w:val="28"/>
          <w:lang w:val="uk-UA" w:eastAsia="en-US"/>
        </w:rPr>
        <w:t xml:space="preserve"> вже через рік призводить до звуження зубної дуги верх</w:t>
      </w:r>
      <w:r w:rsidR="00ED458F">
        <w:rPr>
          <w:rFonts w:eastAsia="Calibri"/>
          <w:sz w:val="28"/>
          <w:szCs w:val="28"/>
          <w:lang w:val="uk-UA" w:eastAsia="en-US"/>
        </w:rPr>
        <w:t>ньої щелепи, найбільш вираженого</w:t>
      </w:r>
      <w:r w:rsidRPr="000511D2">
        <w:rPr>
          <w:rFonts w:eastAsia="Calibri"/>
          <w:sz w:val="28"/>
          <w:szCs w:val="28"/>
          <w:lang w:val="uk-UA" w:eastAsia="en-US"/>
        </w:rPr>
        <w:t xml:space="preserve"> в області ікла на боці ураження, в середньому на 5-7% і менш вираженим </w:t>
      </w:r>
      <w:r w:rsidR="00ED458F" w:rsidRPr="00364FF5">
        <w:rPr>
          <w:rFonts w:eastAsia="Calibri"/>
          <w:sz w:val="28"/>
          <w:szCs w:val="28"/>
          <w:lang w:val="uk-UA" w:eastAsia="en-US"/>
        </w:rPr>
        <w:t>–</w:t>
      </w:r>
      <w:r w:rsidR="00ED458F" w:rsidRPr="00671AC7">
        <w:rPr>
          <w:rFonts w:eastAsia="Calibri"/>
          <w:sz w:val="28"/>
          <w:szCs w:val="28"/>
          <w:lang w:val="uk-UA" w:eastAsia="en-US"/>
        </w:rPr>
        <w:t xml:space="preserve"> </w:t>
      </w:r>
      <w:r w:rsidRPr="000511D2">
        <w:rPr>
          <w:rFonts w:eastAsia="Calibri"/>
          <w:sz w:val="28"/>
          <w:szCs w:val="28"/>
          <w:lang w:val="uk-UA" w:eastAsia="en-US"/>
        </w:rPr>
        <w:t xml:space="preserve"> в області молярів (3-4%), наростання колапсу верхньої щелепи </w:t>
      </w:r>
      <w:r w:rsidR="00ED458F">
        <w:rPr>
          <w:rFonts w:eastAsia="Calibri"/>
          <w:sz w:val="28"/>
          <w:szCs w:val="28"/>
          <w:lang w:val="uk-UA" w:eastAsia="en-US"/>
        </w:rPr>
        <w:t>і,</w:t>
      </w:r>
      <w:r w:rsidRPr="000511D2">
        <w:rPr>
          <w:rFonts w:eastAsia="Calibri"/>
          <w:sz w:val="28"/>
          <w:szCs w:val="28"/>
          <w:lang w:val="uk-UA" w:eastAsia="en-US"/>
        </w:rPr>
        <w:t xml:space="preserve"> я</w:t>
      </w:r>
      <w:r w:rsidR="00ED458F">
        <w:rPr>
          <w:rFonts w:eastAsia="Calibri"/>
          <w:sz w:val="28"/>
          <w:szCs w:val="28"/>
          <w:lang w:val="uk-UA" w:eastAsia="en-US"/>
        </w:rPr>
        <w:t xml:space="preserve">к наслідок, </w:t>
      </w:r>
      <w:r w:rsidRPr="000511D2">
        <w:rPr>
          <w:rFonts w:eastAsia="Calibri"/>
          <w:sz w:val="28"/>
          <w:szCs w:val="28"/>
          <w:lang w:val="uk-UA" w:eastAsia="en-US"/>
        </w:rPr>
        <w:t>збільшення кількості випадків перехресної оклюзії. До шести років деформація зубної дуги стає чітко вираженою і вимагає активного ортодонтичного втручання</w:t>
      </w:r>
      <w:r w:rsidR="00D518D1" w:rsidRPr="00D518D1">
        <w:rPr>
          <w:rFonts w:eastAsia="Calibri"/>
          <w:sz w:val="28"/>
          <w:szCs w:val="28"/>
          <w:lang w:val="uk-UA" w:eastAsia="en-US"/>
        </w:rPr>
        <w:t xml:space="preserve"> </w:t>
      </w:r>
      <w:r w:rsidR="00D518D1">
        <w:rPr>
          <w:rFonts w:eastAsia="Calibri"/>
          <w:sz w:val="28"/>
          <w:szCs w:val="28"/>
          <w:lang w:val="uk-UA" w:eastAsia="en-US"/>
        </w:rPr>
        <w:t>[</w:t>
      </w:r>
      <w:r w:rsidR="00D518D1" w:rsidRPr="00D518D1">
        <w:rPr>
          <w:rFonts w:eastAsia="Calibri"/>
          <w:sz w:val="28"/>
          <w:szCs w:val="28"/>
          <w:lang w:val="uk-UA" w:eastAsia="en-US"/>
        </w:rPr>
        <w:t>81,106,109, 121,128]</w:t>
      </w:r>
      <w:r w:rsidRPr="000511D2">
        <w:rPr>
          <w:rFonts w:eastAsia="Calibri"/>
          <w:sz w:val="28"/>
          <w:szCs w:val="28"/>
          <w:lang w:val="uk-UA" w:eastAsia="en-US"/>
        </w:rPr>
        <w:t>.</w:t>
      </w:r>
    </w:p>
    <w:p w:rsidR="006309BE" w:rsidRPr="000511D2" w:rsidRDefault="006309BE" w:rsidP="006309BE">
      <w:pPr>
        <w:spacing w:line="360" w:lineRule="auto"/>
        <w:ind w:firstLine="540"/>
        <w:jc w:val="both"/>
        <w:rPr>
          <w:rFonts w:eastAsia="Calibri"/>
          <w:sz w:val="28"/>
          <w:szCs w:val="28"/>
          <w:lang w:val="uk-UA" w:eastAsia="en-US"/>
        </w:rPr>
      </w:pPr>
      <w:r w:rsidRPr="000511D2">
        <w:rPr>
          <w:rFonts w:eastAsia="Calibri"/>
          <w:sz w:val="28"/>
          <w:szCs w:val="28"/>
          <w:lang w:val="uk-UA" w:eastAsia="en-US"/>
        </w:rPr>
        <w:t>Характер післяопераційних змін та їх вплив на ріст, розвиток і</w:t>
      </w:r>
      <w:r w:rsidR="000511D2" w:rsidRPr="000511D2">
        <w:rPr>
          <w:rFonts w:eastAsia="Calibri"/>
          <w:sz w:val="28"/>
          <w:szCs w:val="28"/>
          <w:lang w:val="uk-UA" w:eastAsia="en-US"/>
        </w:rPr>
        <w:t xml:space="preserve"> формування ЗЩС</w:t>
      </w:r>
      <w:r w:rsidRPr="000511D2">
        <w:rPr>
          <w:rFonts w:eastAsia="Calibri"/>
          <w:sz w:val="28"/>
          <w:szCs w:val="28"/>
          <w:lang w:val="uk-UA" w:eastAsia="en-US"/>
        </w:rPr>
        <w:t xml:space="preserve"> у пацієнтів з вродженими розщілинами верхньої губи</w:t>
      </w:r>
      <w:r w:rsidR="00ED458F">
        <w:rPr>
          <w:rFonts w:eastAsia="Calibri"/>
          <w:sz w:val="28"/>
          <w:szCs w:val="28"/>
          <w:lang w:val="uk-UA" w:eastAsia="en-US"/>
        </w:rPr>
        <w:t>, альвеолярного відростка й</w:t>
      </w:r>
      <w:r w:rsidR="000511D2" w:rsidRPr="000511D2">
        <w:rPr>
          <w:rFonts w:eastAsia="Calibri"/>
          <w:sz w:val="28"/>
          <w:szCs w:val="28"/>
          <w:lang w:val="uk-UA" w:eastAsia="en-US"/>
        </w:rPr>
        <w:t xml:space="preserve"> піднебіння</w:t>
      </w:r>
      <w:r w:rsidRPr="000511D2">
        <w:rPr>
          <w:rFonts w:eastAsia="Calibri"/>
          <w:sz w:val="28"/>
          <w:szCs w:val="28"/>
          <w:lang w:val="uk-UA" w:eastAsia="en-US"/>
        </w:rPr>
        <w:t xml:space="preserve"> мають свої особливості. Зазвичай </w:t>
      </w:r>
      <w:r w:rsidRPr="000511D2">
        <w:rPr>
          <w:rFonts w:eastAsia="Calibri"/>
          <w:sz w:val="28"/>
          <w:szCs w:val="28"/>
          <w:lang w:val="uk-UA" w:eastAsia="en-US"/>
        </w:rPr>
        <w:lastRenderedPageBreak/>
        <w:t xml:space="preserve">зустрічаються сукупні деформації, лікування яких </w:t>
      </w:r>
      <w:r w:rsidR="000511D2" w:rsidRPr="000511D2">
        <w:rPr>
          <w:rFonts w:eastAsia="Calibri"/>
          <w:sz w:val="28"/>
          <w:szCs w:val="28"/>
          <w:lang w:val="uk-UA" w:eastAsia="en-US"/>
        </w:rPr>
        <w:t xml:space="preserve">є </w:t>
      </w:r>
      <w:r w:rsidRPr="000511D2">
        <w:rPr>
          <w:rFonts w:eastAsia="Calibri"/>
          <w:sz w:val="28"/>
          <w:szCs w:val="28"/>
          <w:lang w:val="uk-UA" w:eastAsia="en-US"/>
        </w:rPr>
        <w:t xml:space="preserve">трудомістким і вимагає </w:t>
      </w:r>
      <w:r w:rsidR="00D518D1">
        <w:rPr>
          <w:rFonts w:eastAsia="Calibri"/>
          <w:sz w:val="28"/>
          <w:szCs w:val="28"/>
          <w:lang w:val="uk-UA" w:eastAsia="en-US"/>
        </w:rPr>
        <w:t>індивідуально</w:t>
      </w:r>
      <w:r w:rsidR="006010F3">
        <w:rPr>
          <w:rFonts w:eastAsia="Calibri"/>
          <w:sz w:val="28"/>
          <w:szCs w:val="28"/>
          <w:lang w:val="uk-UA" w:eastAsia="en-US"/>
        </w:rPr>
        <w:t>го підходу [</w:t>
      </w:r>
      <w:r w:rsidR="006010F3" w:rsidRPr="006010F3">
        <w:rPr>
          <w:rFonts w:eastAsia="Calibri"/>
          <w:sz w:val="28"/>
          <w:szCs w:val="28"/>
          <w:lang w:val="uk-UA" w:eastAsia="en-US"/>
        </w:rPr>
        <w:t>80</w:t>
      </w:r>
      <w:r w:rsidR="00D518D1">
        <w:rPr>
          <w:rFonts w:eastAsia="Calibri"/>
          <w:sz w:val="28"/>
          <w:szCs w:val="28"/>
          <w:lang w:val="uk-UA" w:eastAsia="en-US"/>
        </w:rPr>
        <w:t xml:space="preserve">, </w:t>
      </w:r>
      <w:r w:rsidR="00D518D1" w:rsidRPr="00D518D1">
        <w:rPr>
          <w:rFonts w:eastAsia="Calibri"/>
          <w:sz w:val="28"/>
          <w:szCs w:val="28"/>
          <w:lang w:val="uk-UA" w:eastAsia="en-US"/>
        </w:rPr>
        <w:t>127</w:t>
      </w:r>
      <w:r w:rsidR="006010F3">
        <w:rPr>
          <w:rFonts w:eastAsia="Calibri"/>
          <w:sz w:val="28"/>
          <w:szCs w:val="28"/>
          <w:lang w:val="uk-UA" w:eastAsia="en-US"/>
        </w:rPr>
        <w:t xml:space="preserve">, </w:t>
      </w:r>
      <w:r w:rsidR="006010F3" w:rsidRPr="006010F3">
        <w:rPr>
          <w:rFonts w:eastAsia="Calibri"/>
          <w:sz w:val="28"/>
          <w:szCs w:val="28"/>
          <w:lang w:val="uk-UA" w:eastAsia="en-US"/>
        </w:rPr>
        <w:t>135,137,144</w:t>
      </w:r>
      <w:r w:rsidRPr="000511D2">
        <w:rPr>
          <w:rFonts w:eastAsia="Calibri"/>
          <w:sz w:val="28"/>
          <w:szCs w:val="28"/>
          <w:lang w:val="uk-UA" w:eastAsia="en-US"/>
        </w:rPr>
        <w:t xml:space="preserve">]. </w:t>
      </w:r>
    </w:p>
    <w:p w:rsidR="006309BE" w:rsidRPr="000511D2" w:rsidRDefault="006309BE" w:rsidP="006309BE">
      <w:pPr>
        <w:spacing w:line="360" w:lineRule="auto"/>
        <w:ind w:firstLine="540"/>
        <w:jc w:val="both"/>
        <w:rPr>
          <w:rFonts w:eastAsia="Calibri"/>
          <w:sz w:val="28"/>
          <w:szCs w:val="28"/>
          <w:lang w:val="uk-UA" w:eastAsia="en-US"/>
        </w:rPr>
      </w:pPr>
      <w:r w:rsidRPr="000511D2">
        <w:rPr>
          <w:rFonts w:eastAsia="Calibri"/>
          <w:sz w:val="28"/>
          <w:szCs w:val="28"/>
          <w:lang w:val="uk-UA" w:eastAsia="en-US"/>
        </w:rPr>
        <w:t>За даними деяких в</w:t>
      </w:r>
      <w:r w:rsidR="000511D2" w:rsidRPr="000511D2">
        <w:rPr>
          <w:rFonts w:eastAsia="Calibri"/>
          <w:sz w:val="28"/>
          <w:szCs w:val="28"/>
          <w:lang w:val="uk-UA" w:eastAsia="en-US"/>
        </w:rPr>
        <w:t>чених, для дітей з вродженою розщі</w:t>
      </w:r>
      <w:r w:rsidRPr="000511D2">
        <w:rPr>
          <w:rFonts w:eastAsia="Calibri"/>
          <w:sz w:val="28"/>
          <w:szCs w:val="28"/>
          <w:lang w:val="uk-UA" w:eastAsia="en-US"/>
        </w:rPr>
        <w:t>линою губи і піднебіння в періоді змінн</w:t>
      </w:r>
      <w:r w:rsidR="00ED458F">
        <w:rPr>
          <w:rFonts w:eastAsia="Calibri"/>
          <w:sz w:val="28"/>
          <w:szCs w:val="28"/>
          <w:lang w:val="uk-UA" w:eastAsia="en-US"/>
        </w:rPr>
        <w:t>ого прикусу характерні: замкнена</w:t>
      </w:r>
      <w:r w:rsidRPr="000511D2">
        <w:rPr>
          <w:rFonts w:eastAsia="Calibri"/>
          <w:sz w:val="28"/>
          <w:szCs w:val="28"/>
          <w:lang w:val="uk-UA" w:eastAsia="en-US"/>
        </w:rPr>
        <w:t xml:space="preserve"> дуга верхньої щелепи; нейтральне співвідношення перших постійних молярів у половини пацієнтів; зміщення середньої лін</w:t>
      </w:r>
      <w:r w:rsidR="00ED458F">
        <w:rPr>
          <w:rFonts w:eastAsia="Calibri"/>
          <w:sz w:val="28"/>
          <w:szCs w:val="28"/>
          <w:lang w:val="uk-UA" w:eastAsia="en-US"/>
        </w:rPr>
        <w:t>ії в сторону, протилежну дефектові</w:t>
      </w:r>
      <w:r w:rsidRPr="000511D2">
        <w:rPr>
          <w:rFonts w:eastAsia="Calibri"/>
          <w:sz w:val="28"/>
          <w:szCs w:val="28"/>
          <w:lang w:val="uk-UA" w:eastAsia="en-US"/>
        </w:rPr>
        <w:t xml:space="preserve">; висока частота зворотного, глибокого різцевого перекриття; односторонній перехресний прикус у кожному </w:t>
      </w:r>
      <w:r w:rsidR="00ED458F">
        <w:rPr>
          <w:rFonts w:eastAsia="Calibri"/>
          <w:sz w:val="28"/>
          <w:szCs w:val="28"/>
          <w:lang w:val="uk-UA" w:eastAsia="en-US"/>
        </w:rPr>
        <w:t>третьому випадку</w:t>
      </w:r>
      <w:r w:rsidR="006010F3" w:rsidRPr="006010F3">
        <w:rPr>
          <w:rFonts w:eastAsia="Calibri"/>
          <w:sz w:val="28"/>
          <w:szCs w:val="28"/>
          <w:lang w:val="uk-UA" w:eastAsia="en-US"/>
        </w:rPr>
        <w:t xml:space="preserve"> </w:t>
      </w:r>
      <w:r w:rsidR="006010F3">
        <w:rPr>
          <w:rFonts w:eastAsia="Calibri"/>
          <w:sz w:val="28"/>
          <w:szCs w:val="28"/>
          <w:lang w:val="uk-UA" w:eastAsia="en-US"/>
        </w:rPr>
        <w:t>[ 1</w:t>
      </w:r>
      <w:r w:rsidR="006010F3" w:rsidRPr="006010F3">
        <w:rPr>
          <w:rFonts w:eastAsia="Calibri"/>
          <w:sz w:val="28"/>
          <w:szCs w:val="28"/>
          <w:lang w:val="uk-UA" w:eastAsia="en-US"/>
        </w:rPr>
        <w:t>54,157,159,183,191,244]</w:t>
      </w:r>
      <w:r w:rsidR="00ED458F">
        <w:rPr>
          <w:rFonts w:eastAsia="Calibri"/>
          <w:sz w:val="28"/>
          <w:szCs w:val="28"/>
          <w:lang w:val="uk-UA" w:eastAsia="en-US"/>
        </w:rPr>
        <w:t>. На боц</w:t>
      </w:r>
      <w:r w:rsidR="000511D2" w:rsidRPr="000511D2">
        <w:rPr>
          <w:rFonts w:eastAsia="Calibri"/>
          <w:sz w:val="28"/>
          <w:szCs w:val="28"/>
          <w:lang w:val="uk-UA" w:eastAsia="en-US"/>
        </w:rPr>
        <w:t>і незрощенн</w:t>
      </w:r>
      <w:r w:rsidRPr="000511D2">
        <w:rPr>
          <w:rFonts w:eastAsia="Calibri"/>
          <w:sz w:val="28"/>
          <w:szCs w:val="28"/>
          <w:lang w:val="uk-UA" w:eastAsia="en-US"/>
        </w:rPr>
        <w:t>я відзначається піднебінн</w:t>
      </w:r>
      <w:r w:rsidR="00ED458F">
        <w:rPr>
          <w:rFonts w:eastAsia="Calibri"/>
          <w:sz w:val="28"/>
          <w:szCs w:val="28"/>
          <w:lang w:val="uk-UA" w:eastAsia="en-US"/>
        </w:rPr>
        <w:t>е</w:t>
      </w:r>
      <w:r w:rsidR="000511D2" w:rsidRPr="000511D2">
        <w:rPr>
          <w:rFonts w:eastAsia="Calibri"/>
          <w:sz w:val="28"/>
          <w:szCs w:val="28"/>
          <w:lang w:val="uk-UA" w:eastAsia="en-US"/>
        </w:rPr>
        <w:t xml:space="preserve"> прорізування ікла, тортопозиці</w:t>
      </w:r>
      <w:r w:rsidRPr="000511D2">
        <w:rPr>
          <w:rFonts w:eastAsia="Calibri"/>
          <w:sz w:val="28"/>
          <w:szCs w:val="28"/>
          <w:lang w:val="uk-UA" w:eastAsia="en-US"/>
        </w:rPr>
        <w:t>я центрального верхнього різця, тісне положення різців на верхній щеле</w:t>
      </w:r>
      <w:r w:rsidR="00ED458F">
        <w:rPr>
          <w:rFonts w:eastAsia="Calibri"/>
          <w:sz w:val="28"/>
          <w:szCs w:val="28"/>
          <w:lang w:val="uk-UA" w:eastAsia="en-US"/>
        </w:rPr>
        <w:t>пі, часта</w:t>
      </w:r>
      <w:r w:rsidRPr="000511D2">
        <w:rPr>
          <w:rFonts w:eastAsia="Calibri"/>
          <w:sz w:val="28"/>
          <w:szCs w:val="28"/>
          <w:lang w:val="uk-UA" w:eastAsia="en-US"/>
        </w:rPr>
        <w:t xml:space="preserve"> відсутні</w:t>
      </w:r>
      <w:r w:rsidR="006010F3">
        <w:rPr>
          <w:rFonts w:eastAsia="Calibri"/>
          <w:sz w:val="28"/>
          <w:szCs w:val="28"/>
          <w:lang w:val="uk-UA" w:eastAsia="en-US"/>
        </w:rPr>
        <w:t>сть постійного бічного різця [</w:t>
      </w:r>
      <w:r w:rsidR="006010F3" w:rsidRPr="006010F3">
        <w:rPr>
          <w:rFonts w:eastAsia="Calibri"/>
          <w:sz w:val="28"/>
          <w:szCs w:val="28"/>
          <w:lang w:val="uk-UA" w:eastAsia="en-US"/>
        </w:rPr>
        <w:t>43,44</w:t>
      </w:r>
      <w:r w:rsidRPr="000511D2">
        <w:rPr>
          <w:rFonts w:eastAsia="Calibri"/>
          <w:sz w:val="28"/>
          <w:szCs w:val="28"/>
          <w:lang w:val="uk-UA" w:eastAsia="en-US"/>
        </w:rPr>
        <w:t>].</w:t>
      </w:r>
    </w:p>
    <w:p w:rsidR="006309BE" w:rsidRPr="00D373C6" w:rsidRDefault="006309BE" w:rsidP="006309BE">
      <w:pPr>
        <w:spacing w:line="360" w:lineRule="auto"/>
        <w:ind w:firstLine="540"/>
        <w:jc w:val="both"/>
        <w:rPr>
          <w:rFonts w:eastAsia="Calibri"/>
          <w:sz w:val="28"/>
          <w:szCs w:val="28"/>
          <w:lang w:val="uk-UA" w:eastAsia="en-US"/>
        </w:rPr>
      </w:pPr>
      <w:r w:rsidRPr="00D373C6">
        <w:rPr>
          <w:rFonts w:eastAsia="Calibri"/>
          <w:sz w:val="28"/>
          <w:szCs w:val="28"/>
          <w:lang w:val="uk-UA" w:eastAsia="en-US"/>
        </w:rPr>
        <w:t>Після проведення хейлопластики спостерігаються післяопераційні рубці, асиметрична червона облямівка верхньої губи</w:t>
      </w:r>
      <w:r w:rsidR="001C5826" w:rsidRPr="001C5826">
        <w:rPr>
          <w:rFonts w:eastAsia="Calibri"/>
          <w:sz w:val="28"/>
          <w:szCs w:val="28"/>
          <w:lang w:eastAsia="en-US"/>
        </w:rPr>
        <w:t xml:space="preserve"> </w:t>
      </w:r>
      <w:r w:rsidR="001C5826">
        <w:rPr>
          <w:rFonts w:eastAsia="Calibri"/>
          <w:sz w:val="28"/>
          <w:szCs w:val="28"/>
          <w:lang w:val="uk-UA" w:eastAsia="en-US"/>
        </w:rPr>
        <w:t>[</w:t>
      </w:r>
      <w:r w:rsidR="001C5826" w:rsidRPr="001C5826">
        <w:rPr>
          <w:rFonts w:eastAsia="Calibri"/>
          <w:sz w:val="28"/>
          <w:szCs w:val="28"/>
          <w:lang w:eastAsia="en-US"/>
        </w:rPr>
        <w:t>4</w:t>
      </w:r>
      <w:r w:rsidR="006010F3" w:rsidRPr="006010F3">
        <w:rPr>
          <w:rFonts w:eastAsia="Calibri"/>
          <w:sz w:val="28"/>
          <w:szCs w:val="28"/>
          <w:lang w:eastAsia="en-US"/>
        </w:rPr>
        <w:t>,48</w:t>
      </w:r>
      <w:r w:rsidR="001C5826" w:rsidRPr="001C5826">
        <w:rPr>
          <w:rFonts w:eastAsia="Calibri"/>
          <w:sz w:val="28"/>
          <w:szCs w:val="28"/>
          <w:lang w:val="uk-UA" w:eastAsia="en-US"/>
        </w:rPr>
        <w:t>]</w:t>
      </w:r>
      <w:r w:rsidRPr="00D373C6">
        <w:rPr>
          <w:rFonts w:eastAsia="Calibri"/>
          <w:sz w:val="28"/>
          <w:szCs w:val="28"/>
          <w:lang w:val="uk-UA" w:eastAsia="en-US"/>
        </w:rPr>
        <w:t>. У більшості хворих</w:t>
      </w:r>
      <w:r w:rsidR="00ED458F">
        <w:rPr>
          <w:rFonts w:eastAsia="Calibri"/>
          <w:sz w:val="28"/>
          <w:szCs w:val="28"/>
          <w:lang w:val="uk-UA" w:eastAsia="en-US"/>
        </w:rPr>
        <w:t xml:space="preserve"> верхня губа набуває неправильної анатомічної</w:t>
      </w:r>
      <w:r w:rsidRPr="00D373C6">
        <w:rPr>
          <w:rFonts w:eastAsia="Calibri"/>
          <w:sz w:val="28"/>
          <w:szCs w:val="28"/>
          <w:lang w:val="uk-UA" w:eastAsia="en-US"/>
        </w:rPr>
        <w:t xml:space="preserve"> ф</w:t>
      </w:r>
      <w:r w:rsidR="00ED458F">
        <w:rPr>
          <w:rFonts w:eastAsia="Calibri"/>
          <w:sz w:val="28"/>
          <w:szCs w:val="28"/>
          <w:lang w:val="uk-UA" w:eastAsia="en-US"/>
        </w:rPr>
        <w:t>орми</w:t>
      </w:r>
      <w:r w:rsidR="00CB2172">
        <w:rPr>
          <w:rFonts w:eastAsia="Calibri"/>
          <w:sz w:val="28"/>
          <w:szCs w:val="28"/>
          <w:lang w:val="uk-UA" w:eastAsia="en-US"/>
        </w:rPr>
        <w:t>. Стає малорухливою, спаяною</w:t>
      </w:r>
      <w:r w:rsidR="00E4226F">
        <w:rPr>
          <w:rFonts w:eastAsia="Calibri"/>
          <w:sz w:val="28"/>
          <w:szCs w:val="28"/>
          <w:lang w:val="uk-UA" w:eastAsia="en-US"/>
        </w:rPr>
        <w:t xml:space="preserve"> рубцями з поверхнею міжщелепної</w:t>
      </w:r>
      <w:r w:rsidRPr="00D373C6">
        <w:rPr>
          <w:rFonts w:eastAsia="Calibri"/>
          <w:sz w:val="28"/>
          <w:szCs w:val="28"/>
          <w:lang w:val="uk-UA" w:eastAsia="en-US"/>
        </w:rPr>
        <w:t xml:space="preserve"> кістки, внаслідок чого на верхній щеле</w:t>
      </w:r>
      <w:r w:rsidR="000511D2" w:rsidRPr="00D373C6">
        <w:rPr>
          <w:rFonts w:eastAsia="Calibri"/>
          <w:sz w:val="28"/>
          <w:szCs w:val="28"/>
          <w:lang w:val="uk-UA" w:eastAsia="en-US"/>
        </w:rPr>
        <w:t>пі зменшується глибина присінка</w:t>
      </w:r>
      <w:r w:rsidRPr="00D373C6">
        <w:rPr>
          <w:rFonts w:eastAsia="Calibri"/>
          <w:sz w:val="28"/>
          <w:szCs w:val="28"/>
          <w:lang w:val="uk-UA" w:eastAsia="en-US"/>
        </w:rPr>
        <w:t xml:space="preserve"> порожнини рота. За результатами проведених досліджень, практично у 80% хворих, у відсутності формування достатньої глибини присінка рота, від</w:t>
      </w:r>
      <w:r w:rsidR="000511D2" w:rsidRPr="00D373C6">
        <w:rPr>
          <w:rFonts w:eastAsia="Calibri"/>
          <w:sz w:val="28"/>
          <w:szCs w:val="28"/>
          <w:lang w:val="uk-UA" w:eastAsia="en-US"/>
        </w:rPr>
        <w:t>бувається сплощення фронтальної</w:t>
      </w:r>
      <w:r w:rsidRPr="00D373C6">
        <w:rPr>
          <w:rFonts w:eastAsia="Calibri"/>
          <w:sz w:val="28"/>
          <w:szCs w:val="28"/>
          <w:lang w:val="uk-UA" w:eastAsia="en-US"/>
        </w:rPr>
        <w:t xml:space="preserve"> ділянки верхньої щелепи, що призводить до різних видів аномалій розташування зубів</w:t>
      </w:r>
      <w:r w:rsidR="006010F3" w:rsidRPr="006010F3">
        <w:rPr>
          <w:rFonts w:eastAsia="Calibri"/>
          <w:sz w:val="28"/>
          <w:szCs w:val="28"/>
          <w:lang w:val="uk-UA" w:eastAsia="en-US"/>
        </w:rPr>
        <w:t xml:space="preserve"> </w:t>
      </w:r>
      <w:r w:rsidR="006010F3">
        <w:rPr>
          <w:rFonts w:eastAsia="Calibri"/>
          <w:sz w:val="28"/>
          <w:szCs w:val="28"/>
          <w:lang w:val="uk-UA" w:eastAsia="en-US"/>
        </w:rPr>
        <w:t>[</w:t>
      </w:r>
      <w:r w:rsidR="006010F3" w:rsidRPr="006010F3">
        <w:rPr>
          <w:rFonts w:eastAsia="Calibri"/>
          <w:sz w:val="28"/>
          <w:szCs w:val="28"/>
          <w:lang w:val="uk-UA" w:eastAsia="en-US"/>
        </w:rPr>
        <w:t>13,19,</w:t>
      </w:r>
      <w:r w:rsidR="006010F3">
        <w:rPr>
          <w:rFonts w:eastAsia="Calibri"/>
          <w:sz w:val="28"/>
          <w:szCs w:val="28"/>
          <w:lang w:val="uk-UA" w:eastAsia="en-US"/>
        </w:rPr>
        <w:t xml:space="preserve"> </w:t>
      </w:r>
      <w:r w:rsidR="006010F3" w:rsidRPr="006010F3">
        <w:rPr>
          <w:rFonts w:eastAsia="Calibri"/>
          <w:sz w:val="28"/>
          <w:szCs w:val="28"/>
          <w:lang w:val="uk-UA" w:eastAsia="en-US"/>
        </w:rPr>
        <w:t>48,55</w:t>
      </w:r>
      <w:r w:rsidR="00BB10C5" w:rsidRPr="00BB10C5">
        <w:rPr>
          <w:rFonts w:eastAsia="Calibri"/>
          <w:sz w:val="28"/>
          <w:szCs w:val="28"/>
          <w:lang w:val="uk-UA" w:eastAsia="en-US"/>
        </w:rPr>
        <w:t>, 136</w:t>
      </w:r>
      <w:r w:rsidR="006010F3" w:rsidRPr="006010F3">
        <w:rPr>
          <w:rFonts w:eastAsia="Calibri"/>
          <w:sz w:val="28"/>
          <w:szCs w:val="28"/>
          <w:lang w:val="uk-UA" w:eastAsia="en-US"/>
        </w:rPr>
        <w:t>]</w:t>
      </w:r>
      <w:r w:rsidRPr="00D373C6">
        <w:rPr>
          <w:rFonts w:eastAsia="Calibri"/>
          <w:sz w:val="28"/>
          <w:szCs w:val="28"/>
          <w:lang w:val="uk-UA" w:eastAsia="en-US"/>
        </w:rPr>
        <w:t>.</w:t>
      </w:r>
    </w:p>
    <w:p w:rsidR="006309BE" w:rsidRDefault="006309BE" w:rsidP="006309BE">
      <w:pPr>
        <w:spacing w:line="360" w:lineRule="auto"/>
        <w:ind w:firstLine="540"/>
        <w:jc w:val="both"/>
        <w:rPr>
          <w:rFonts w:eastAsia="Calibri"/>
          <w:sz w:val="28"/>
          <w:szCs w:val="28"/>
          <w:lang w:val="uk-UA" w:eastAsia="en-US"/>
        </w:rPr>
      </w:pPr>
      <w:r w:rsidRPr="00D373C6">
        <w:rPr>
          <w:rFonts w:eastAsia="Calibri"/>
          <w:sz w:val="28"/>
          <w:szCs w:val="28"/>
          <w:lang w:val="uk-UA" w:eastAsia="en-US"/>
        </w:rPr>
        <w:t xml:space="preserve"> Після проведення уранопластики спостерігається звуження верхнього зубного ряду</w:t>
      </w:r>
      <w:r w:rsidR="000511D2" w:rsidRPr="00D373C6">
        <w:rPr>
          <w:rFonts w:eastAsia="Calibri"/>
          <w:sz w:val="28"/>
          <w:szCs w:val="28"/>
          <w:lang w:val="uk-UA" w:eastAsia="en-US"/>
        </w:rPr>
        <w:t xml:space="preserve"> (асиметричне при однобічному незрощен</w:t>
      </w:r>
      <w:r w:rsidRPr="00D373C6">
        <w:rPr>
          <w:rFonts w:eastAsia="Calibri"/>
          <w:sz w:val="28"/>
          <w:szCs w:val="28"/>
          <w:lang w:val="uk-UA" w:eastAsia="en-US"/>
        </w:rPr>
        <w:t>ні) в області верхніх пер</w:t>
      </w:r>
      <w:r w:rsidR="000511D2" w:rsidRPr="00D373C6">
        <w:rPr>
          <w:rFonts w:eastAsia="Calibri"/>
          <w:sz w:val="28"/>
          <w:szCs w:val="28"/>
          <w:lang w:val="uk-UA" w:eastAsia="en-US"/>
        </w:rPr>
        <w:t>ших премолярів, зубоальвеолярне</w:t>
      </w:r>
      <w:r w:rsidRPr="00D373C6">
        <w:rPr>
          <w:rFonts w:eastAsia="Calibri"/>
          <w:sz w:val="28"/>
          <w:szCs w:val="28"/>
          <w:lang w:val="uk-UA" w:eastAsia="en-US"/>
        </w:rPr>
        <w:t xml:space="preserve"> вкорочення в обл</w:t>
      </w:r>
      <w:r w:rsidR="000511D2" w:rsidRPr="00D373C6">
        <w:rPr>
          <w:rFonts w:eastAsia="Calibri"/>
          <w:sz w:val="28"/>
          <w:szCs w:val="28"/>
          <w:lang w:val="uk-UA" w:eastAsia="en-US"/>
        </w:rPr>
        <w:t>асті ікла, який межує з розщі</w:t>
      </w:r>
      <w:r w:rsidR="00E4226F">
        <w:rPr>
          <w:rFonts w:eastAsia="Calibri"/>
          <w:sz w:val="28"/>
          <w:szCs w:val="28"/>
          <w:lang w:val="uk-UA" w:eastAsia="en-US"/>
        </w:rPr>
        <w:t>линою</w:t>
      </w:r>
      <w:r w:rsidR="003A055E">
        <w:rPr>
          <w:rFonts w:eastAsia="Calibri"/>
          <w:sz w:val="28"/>
          <w:szCs w:val="28"/>
          <w:lang w:val="uk-UA" w:eastAsia="en-US"/>
        </w:rPr>
        <w:t xml:space="preserve"> [126, 128, 142, 145, 154, 157, 159</w:t>
      </w:r>
      <w:r w:rsidR="003A055E" w:rsidRPr="003A055E">
        <w:rPr>
          <w:rFonts w:eastAsia="Calibri"/>
          <w:sz w:val="28"/>
          <w:szCs w:val="28"/>
          <w:lang w:val="uk-UA" w:eastAsia="en-US"/>
        </w:rPr>
        <w:t>]</w:t>
      </w:r>
      <w:r w:rsidR="00E4226F">
        <w:rPr>
          <w:rFonts w:eastAsia="Calibri"/>
          <w:sz w:val="28"/>
          <w:szCs w:val="28"/>
          <w:lang w:val="uk-UA" w:eastAsia="en-US"/>
        </w:rPr>
        <w:t>. У</w:t>
      </w:r>
      <w:r w:rsidRPr="00D373C6">
        <w:rPr>
          <w:rFonts w:eastAsia="Calibri"/>
          <w:sz w:val="28"/>
          <w:szCs w:val="28"/>
          <w:lang w:val="uk-UA" w:eastAsia="en-US"/>
        </w:rPr>
        <w:t xml:space="preserve"> ділянці дефекту альвеолярного відростка можуть бути недорозвинення або адентія бічного різця, наявність на</w:t>
      </w:r>
      <w:r w:rsidR="000511D2" w:rsidRPr="00D373C6">
        <w:rPr>
          <w:rFonts w:eastAsia="Calibri"/>
          <w:sz w:val="28"/>
          <w:szCs w:val="28"/>
          <w:lang w:val="uk-UA" w:eastAsia="en-US"/>
        </w:rPr>
        <w:t>дкомплектних зубів, тортооклюзі</w:t>
      </w:r>
      <w:r w:rsidRPr="00D373C6">
        <w:rPr>
          <w:rFonts w:eastAsia="Calibri"/>
          <w:sz w:val="28"/>
          <w:szCs w:val="28"/>
          <w:lang w:val="uk-UA" w:eastAsia="en-US"/>
        </w:rPr>
        <w:t>я і латеральне відхилення верхнього центрального різця, піднебінний нахил різців, діастема. Іноді наявність наскрізного дефекту в ділянці перехідної складки слизової обол</w:t>
      </w:r>
      <w:r w:rsidR="000511D2" w:rsidRPr="00D373C6">
        <w:rPr>
          <w:rFonts w:eastAsia="Calibri"/>
          <w:sz w:val="28"/>
          <w:szCs w:val="28"/>
          <w:lang w:val="uk-UA" w:eastAsia="en-US"/>
        </w:rPr>
        <w:t>онки і залишкові дефекти на піднебінні</w:t>
      </w:r>
      <w:r w:rsidR="006010F3" w:rsidRPr="006010F3">
        <w:rPr>
          <w:rFonts w:eastAsia="Calibri"/>
          <w:sz w:val="28"/>
          <w:szCs w:val="28"/>
          <w:lang w:val="uk-UA" w:eastAsia="en-US"/>
        </w:rPr>
        <w:t xml:space="preserve"> </w:t>
      </w:r>
      <w:r w:rsidR="006010F3">
        <w:rPr>
          <w:rFonts w:eastAsia="Calibri"/>
          <w:sz w:val="28"/>
          <w:szCs w:val="28"/>
          <w:lang w:val="uk-UA" w:eastAsia="en-US"/>
        </w:rPr>
        <w:t>[</w:t>
      </w:r>
      <w:r w:rsidR="006010F3" w:rsidRPr="006010F3">
        <w:rPr>
          <w:rFonts w:eastAsia="Calibri"/>
          <w:sz w:val="28"/>
          <w:szCs w:val="28"/>
          <w:lang w:val="uk-UA" w:eastAsia="en-US"/>
        </w:rPr>
        <w:t>21</w:t>
      </w:r>
      <w:r w:rsidR="00BB10C5">
        <w:rPr>
          <w:rFonts w:eastAsia="Calibri"/>
          <w:sz w:val="28"/>
          <w:szCs w:val="28"/>
          <w:lang w:val="uk-UA" w:eastAsia="en-US"/>
        </w:rPr>
        <w:t xml:space="preserve">, </w:t>
      </w:r>
      <w:r w:rsidR="00BB10C5" w:rsidRPr="00BB10C5">
        <w:rPr>
          <w:rFonts w:eastAsia="Calibri"/>
          <w:sz w:val="28"/>
          <w:szCs w:val="28"/>
          <w:lang w:val="uk-UA" w:eastAsia="en-US"/>
        </w:rPr>
        <w:t>43</w:t>
      </w:r>
      <w:r w:rsidR="00BB10C5">
        <w:rPr>
          <w:rFonts w:eastAsia="Calibri"/>
          <w:sz w:val="28"/>
          <w:szCs w:val="28"/>
          <w:lang w:val="uk-UA" w:eastAsia="en-US"/>
        </w:rPr>
        <w:t xml:space="preserve">, </w:t>
      </w:r>
      <w:r w:rsidR="00BB10C5" w:rsidRPr="00BB10C5">
        <w:rPr>
          <w:rFonts w:eastAsia="Calibri"/>
          <w:sz w:val="28"/>
          <w:szCs w:val="28"/>
          <w:lang w:val="uk-UA" w:eastAsia="en-US"/>
        </w:rPr>
        <w:t>44, 4</w:t>
      </w:r>
      <w:r w:rsidR="006010F3" w:rsidRPr="006010F3">
        <w:rPr>
          <w:rFonts w:eastAsia="Calibri"/>
          <w:sz w:val="28"/>
          <w:szCs w:val="28"/>
          <w:lang w:val="uk-UA" w:eastAsia="en-US"/>
        </w:rPr>
        <w:t>8]</w:t>
      </w:r>
      <w:r w:rsidRPr="00D373C6">
        <w:rPr>
          <w:rFonts w:eastAsia="Calibri"/>
          <w:sz w:val="28"/>
          <w:szCs w:val="28"/>
          <w:lang w:val="uk-UA" w:eastAsia="en-US"/>
        </w:rPr>
        <w:t>. З прорізуванням зу</w:t>
      </w:r>
      <w:r w:rsidR="000511D2" w:rsidRPr="00D373C6">
        <w:rPr>
          <w:rFonts w:eastAsia="Calibri"/>
          <w:sz w:val="28"/>
          <w:szCs w:val="28"/>
          <w:lang w:val="uk-UA" w:eastAsia="en-US"/>
        </w:rPr>
        <w:t>бів часто виявляються мікрогнаті</w:t>
      </w:r>
      <w:r w:rsidRPr="00D373C6">
        <w:rPr>
          <w:rFonts w:eastAsia="Calibri"/>
          <w:sz w:val="28"/>
          <w:szCs w:val="28"/>
          <w:lang w:val="uk-UA" w:eastAsia="en-US"/>
        </w:rPr>
        <w:t>я</w:t>
      </w:r>
      <w:r w:rsidR="00D373C6" w:rsidRPr="00D373C6">
        <w:rPr>
          <w:rFonts w:eastAsia="Calibri"/>
          <w:sz w:val="28"/>
          <w:szCs w:val="28"/>
          <w:lang w:val="uk-UA" w:eastAsia="en-US"/>
        </w:rPr>
        <w:t>, формування несправжньої</w:t>
      </w:r>
      <w:r w:rsidR="000511D2" w:rsidRPr="00D373C6">
        <w:rPr>
          <w:rFonts w:eastAsia="Calibri"/>
          <w:sz w:val="28"/>
          <w:szCs w:val="28"/>
          <w:lang w:val="uk-UA" w:eastAsia="en-US"/>
        </w:rPr>
        <w:t xml:space="preserve"> прогенії</w:t>
      </w:r>
      <w:r w:rsidRPr="00D373C6">
        <w:rPr>
          <w:rFonts w:eastAsia="Calibri"/>
          <w:sz w:val="28"/>
          <w:szCs w:val="28"/>
          <w:lang w:val="uk-UA" w:eastAsia="en-US"/>
        </w:rPr>
        <w:t xml:space="preserve">, </w:t>
      </w:r>
      <w:r w:rsidRPr="00D373C6">
        <w:rPr>
          <w:rFonts w:eastAsia="Calibri"/>
          <w:sz w:val="28"/>
          <w:szCs w:val="28"/>
          <w:lang w:val="uk-UA" w:eastAsia="en-US"/>
        </w:rPr>
        <w:lastRenderedPageBreak/>
        <w:t>асиметрична форма верхнього зубного ряду за рахунок звуження верхн</w:t>
      </w:r>
      <w:r w:rsidR="00D373C6" w:rsidRPr="00D373C6">
        <w:rPr>
          <w:rFonts w:eastAsia="Calibri"/>
          <w:sz w:val="28"/>
          <w:szCs w:val="28"/>
          <w:lang w:val="uk-UA" w:eastAsia="en-US"/>
        </w:rPr>
        <w:t>ього зубного ряду на стороні розщі</w:t>
      </w:r>
      <w:r w:rsidRPr="00D373C6">
        <w:rPr>
          <w:rFonts w:eastAsia="Calibri"/>
          <w:sz w:val="28"/>
          <w:szCs w:val="28"/>
          <w:lang w:val="uk-UA" w:eastAsia="en-US"/>
        </w:rPr>
        <w:t>лини</w:t>
      </w:r>
      <w:r w:rsidR="00BB10C5" w:rsidRPr="00BB10C5">
        <w:rPr>
          <w:rFonts w:eastAsia="Calibri"/>
          <w:sz w:val="28"/>
          <w:szCs w:val="28"/>
          <w:lang w:val="uk-UA" w:eastAsia="en-US"/>
        </w:rPr>
        <w:t xml:space="preserve"> </w:t>
      </w:r>
      <w:r w:rsidR="00BB10C5">
        <w:rPr>
          <w:rFonts w:eastAsia="Calibri"/>
          <w:sz w:val="28"/>
          <w:szCs w:val="28"/>
          <w:lang w:val="uk-UA" w:eastAsia="en-US"/>
        </w:rPr>
        <w:t xml:space="preserve">[ </w:t>
      </w:r>
      <w:r w:rsidR="00BB10C5" w:rsidRPr="00BB10C5">
        <w:rPr>
          <w:rFonts w:eastAsia="Calibri"/>
          <w:sz w:val="28"/>
          <w:szCs w:val="28"/>
          <w:lang w:val="uk-UA" w:eastAsia="en-US"/>
        </w:rPr>
        <w:t>48,71,81, 90,109,124]</w:t>
      </w:r>
      <w:r w:rsidRPr="00D373C6">
        <w:rPr>
          <w:rFonts w:eastAsia="Calibri"/>
          <w:sz w:val="28"/>
          <w:szCs w:val="28"/>
          <w:lang w:val="uk-UA" w:eastAsia="en-US"/>
        </w:rPr>
        <w:t xml:space="preserve">. </w:t>
      </w:r>
    </w:p>
    <w:p w:rsidR="00CB2172" w:rsidRPr="00D373C6" w:rsidRDefault="00CB2172" w:rsidP="006309BE">
      <w:pPr>
        <w:spacing w:line="360" w:lineRule="auto"/>
        <w:ind w:firstLine="540"/>
        <w:jc w:val="both"/>
        <w:rPr>
          <w:rFonts w:eastAsia="Calibri"/>
          <w:sz w:val="28"/>
          <w:szCs w:val="28"/>
          <w:lang w:val="uk-UA" w:eastAsia="en-US"/>
        </w:rPr>
      </w:pPr>
      <w:r>
        <w:rPr>
          <w:rFonts w:eastAsia="Calibri"/>
          <w:sz w:val="28"/>
          <w:szCs w:val="28"/>
          <w:lang w:val="uk-UA" w:eastAsia="en-US"/>
        </w:rPr>
        <w:t>При вро</w:t>
      </w:r>
      <w:r w:rsidR="00E4226F">
        <w:rPr>
          <w:rFonts w:eastAsia="Calibri"/>
          <w:sz w:val="28"/>
          <w:szCs w:val="28"/>
          <w:lang w:val="uk-UA" w:eastAsia="en-US"/>
        </w:rPr>
        <w:t>джених аномаліях верхньої губи й</w:t>
      </w:r>
      <w:r>
        <w:rPr>
          <w:rFonts w:eastAsia="Calibri"/>
          <w:sz w:val="28"/>
          <w:szCs w:val="28"/>
          <w:lang w:val="uk-UA" w:eastAsia="en-US"/>
        </w:rPr>
        <w:t xml:space="preserve"> піднебінн</w:t>
      </w:r>
      <w:r w:rsidR="00E4226F">
        <w:rPr>
          <w:rFonts w:eastAsia="Calibri"/>
          <w:sz w:val="28"/>
          <w:szCs w:val="28"/>
          <w:lang w:val="uk-UA" w:eastAsia="en-US"/>
        </w:rPr>
        <w:t>я, а також після усунення їх ана</w:t>
      </w:r>
      <w:r>
        <w:rPr>
          <w:rFonts w:eastAsia="Calibri"/>
          <w:sz w:val="28"/>
          <w:szCs w:val="28"/>
          <w:lang w:val="uk-UA" w:eastAsia="en-US"/>
        </w:rPr>
        <w:t>томіч</w:t>
      </w:r>
      <w:r w:rsidR="00E4226F">
        <w:rPr>
          <w:rFonts w:eastAsia="Calibri"/>
          <w:sz w:val="28"/>
          <w:szCs w:val="28"/>
          <w:lang w:val="uk-UA" w:eastAsia="en-US"/>
        </w:rPr>
        <w:t>ного дефекту хірургічним шляхом</w:t>
      </w:r>
      <w:r>
        <w:rPr>
          <w:rFonts w:eastAsia="Calibri"/>
          <w:sz w:val="28"/>
          <w:szCs w:val="28"/>
          <w:lang w:val="uk-UA" w:eastAsia="en-US"/>
        </w:rPr>
        <w:t xml:space="preserve"> відбувається  зміна напря</w:t>
      </w:r>
      <w:r w:rsidR="00E4226F">
        <w:rPr>
          <w:rFonts w:eastAsia="Calibri"/>
          <w:sz w:val="28"/>
          <w:szCs w:val="28"/>
          <w:lang w:val="uk-UA" w:eastAsia="en-US"/>
        </w:rPr>
        <w:t>мку й</w:t>
      </w:r>
      <w:r>
        <w:rPr>
          <w:rFonts w:eastAsia="Calibri"/>
          <w:sz w:val="28"/>
          <w:szCs w:val="28"/>
          <w:lang w:val="uk-UA" w:eastAsia="en-US"/>
        </w:rPr>
        <w:t xml:space="preserve"> сили тяги мускулатури. Ці порушення </w:t>
      </w:r>
      <w:r w:rsidR="00B22BB0">
        <w:rPr>
          <w:rFonts w:eastAsia="Calibri"/>
          <w:sz w:val="28"/>
          <w:szCs w:val="28"/>
          <w:lang w:val="uk-UA" w:eastAsia="en-US"/>
        </w:rPr>
        <w:t>м</w:t>
      </w:r>
      <w:r w:rsidR="00B22BB0" w:rsidRPr="00B22BB0">
        <w:rPr>
          <w:rFonts w:eastAsia="Calibri"/>
          <w:sz w:val="28"/>
          <w:szCs w:val="28"/>
          <w:lang w:eastAsia="en-US"/>
        </w:rPr>
        <w:t>’</w:t>
      </w:r>
      <w:r w:rsidR="00E4226F">
        <w:rPr>
          <w:rFonts w:eastAsia="Calibri"/>
          <w:sz w:val="28"/>
          <w:szCs w:val="28"/>
          <w:lang w:val="uk-UA" w:eastAsia="en-US"/>
        </w:rPr>
        <w:t>язової системи ЩЛО</w:t>
      </w:r>
      <w:r w:rsidR="00B22BB0">
        <w:rPr>
          <w:rFonts w:eastAsia="Calibri"/>
          <w:sz w:val="28"/>
          <w:szCs w:val="28"/>
          <w:lang w:val="uk-UA" w:eastAsia="en-US"/>
        </w:rPr>
        <w:t xml:space="preserve"> </w:t>
      </w:r>
      <w:r>
        <w:rPr>
          <w:rFonts w:eastAsia="Calibri"/>
          <w:sz w:val="28"/>
          <w:szCs w:val="28"/>
          <w:lang w:val="uk-UA" w:eastAsia="en-US"/>
        </w:rPr>
        <w:t xml:space="preserve">надалі призводять </w:t>
      </w:r>
      <w:r w:rsidR="00E4226F">
        <w:rPr>
          <w:rFonts w:eastAsia="Calibri"/>
          <w:sz w:val="28"/>
          <w:szCs w:val="28"/>
          <w:lang w:val="uk-UA" w:eastAsia="en-US"/>
        </w:rPr>
        <w:t>до функціональних порушеннь</w:t>
      </w:r>
      <w:r w:rsidR="00B22BB0">
        <w:rPr>
          <w:rFonts w:eastAsia="Calibri"/>
          <w:sz w:val="28"/>
          <w:szCs w:val="28"/>
          <w:lang w:val="uk-UA" w:eastAsia="en-US"/>
        </w:rPr>
        <w:t xml:space="preserve">, жувального </w:t>
      </w:r>
      <w:r w:rsidR="00E4226F">
        <w:rPr>
          <w:rFonts w:eastAsia="Calibri"/>
          <w:sz w:val="28"/>
          <w:szCs w:val="28"/>
          <w:lang w:val="uk-UA" w:eastAsia="en-US"/>
        </w:rPr>
        <w:t>апарату та розвитку всього лице</w:t>
      </w:r>
      <w:r w:rsidR="00B22BB0">
        <w:rPr>
          <w:rFonts w:eastAsia="Calibri"/>
          <w:sz w:val="28"/>
          <w:szCs w:val="28"/>
          <w:lang w:val="uk-UA" w:eastAsia="en-US"/>
        </w:rPr>
        <w:t>вого кістяка</w:t>
      </w:r>
      <w:r w:rsidR="00BB10C5" w:rsidRPr="00BB10C5">
        <w:rPr>
          <w:rFonts w:eastAsia="Calibri"/>
          <w:sz w:val="28"/>
          <w:szCs w:val="28"/>
          <w:lang w:eastAsia="en-US"/>
        </w:rPr>
        <w:t xml:space="preserve"> </w:t>
      </w:r>
      <w:r w:rsidR="00E51F81">
        <w:rPr>
          <w:rFonts w:eastAsia="Calibri"/>
          <w:sz w:val="28"/>
          <w:szCs w:val="28"/>
          <w:lang w:val="uk-UA" w:eastAsia="en-US"/>
        </w:rPr>
        <w:t>[</w:t>
      </w:r>
      <w:r w:rsidR="00E51F81" w:rsidRPr="00E51F81">
        <w:rPr>
          <w:rFonts w:eastAsia="Calibri"/>
          <w:sz w:val="28"/>
          <w:szCs w:val="28"/>
          <w:lang w:eastAsia="en-US"/>
        </w:rPr>
        <w:t>21,22,</w:t>
      </w:r>
      <w:r w:rsidR="00BB10C5">
        <w:rPr>
          <w:rFonts w:eastAsia="Calibri"/>
          <w:sz w:val="28"/>
          <w:szCs w:val="28"/>
          <w:lang w:val="uk-UA" w:eastAsia="en-US"/>
        </w:rPr>
        <w:t xml:space="preserve"> 1</w:t>
      </w:r>
      <w:r w:rsidR="00BB10C5" w:rsidRPr="00BB10C5">
        <w:rPr>
          <w:rFonts w:eastAsia="Calibri"/>
          <w:sz w:val="28"/>
          <w:szCs w:val="28"/>
          <w:lang w:eastAsia="en-US"/>
        </w:rPr>
        <w:t>59,193,218</w:t>
      </w:r>
      <w:r w:rsidR="00E51F81" w:rsidRPr="00E51F81">
        <w:rPr>
          <w:rFonts w:eastAsia="Calibri"/>
          <w:sz w:val="28"/>
          <w:szCs w:val="28"/>
          <w:lang w:eastAsia="en-US"/>
        </w:rPr>
        <w:t>,229,335,284</w:t>
      </w:r>
      <w:r w:rsidR="00BB10C5" w:rsidRPr="00BB10C5">
        <w:rPr>
          <w:rFonts w:eastAsia="Calibri"/>
          <w:sz w:val="28"/>
          <w:szCs w:val="28"/>
          <w:lang w:val="uk-UA" w:eastAsia="en-US"/>
        </w:rPr>
        <w:t>]</w:t>
      </w:r>
      <w:r w:rsidR="00B22BB0">
        <w:rPr>
          <w:rFonts w:eastAsia="Calibri"/>
          <w:sz w:val="28"/>
          <w:szCs w:val="28"/>
          <w:lang w:val="uk-UA" w:eastAsia="en-US"/>
        </w:rPr>
        <w:t>.</w:t>
      </w:r>
    </w:p>
    <w:p w:rsidR="00060B46" w:rsidRPr="00D373C6" w:rsidRDefault="006309BE" w:rsidP="00060B46">
      <w:pPr>
        <w:spacing w:line="360" w:lineRule="auto"/>
        <w:ind w:firstLine="540"/>
        <w:jc w:val="both"/>
        <w:rPr>
          <w:rFonts w:eastAsia="Calibri"/>
          <w:sz w:val="28"/>
          <w:szCs w:val="28"/>
          <w:lang w:val="uk-UA" w:eastAsia="en-US"/>
        </w:rPr>
      </w:pPr>
      <w:r w:rsidRPr="00D373C6">
        <w:rPr>
          <w:rFonts w:eastAsia="Calibri"/>
          <w:sz w:val="28"/>
          <w:szCs w:val="28"/>
          <w:lang w:val="uk-UA" w:eastAsia="en-US"/>
        </w:rPr>
        <w:t>У більшості випадків після</w:t>
      </w:r>
      <w:r w:rsidR="00D373C6" w:rsidRPr="00D373C6">
        <w:rPr>
          <w:rFonts w:eastAsia="Calibri"/>
          <w:sz w:val="28"/>
          <w:szCs w:val="28"/>
          <w:lang w:val="uk-UA" w:eastAsia="en-US"/>
        </w:rPr>
        <w:t xml:space="preserve"> хірургічного усунення незрощення</w:t>
      </w:r>
      <w:r w:rsidRPr="00D373C6">
        <w:rPr>
          <w:rFonts w:eastAsia="Calibri"/>
          <w:sz w:val="28"/>
          <w:szCs w:val="28"/>
          <w:lang w:val="uk-UA" w:eastAsia="en-US"/>
        </w:rPr>
        <w:t xml:space="preserve"> піднебіння зберігається порушення дихання, часто потрібно спеціалізоване </w:t>
      </w:r>
      <w:r w:rsidR="00D373C6" w:rsidRPr="00D373C6">
        <w:rPr>
          <w:rFonts w:eastAsia="Calibri"/>
          <w:sz w:val="28"/>
          <w:szCs w:val="28"/>
          <w:lang w:val="uk-UA" w:eastAsia="en-US"/>
        </w:rPr>
        <w:t>лікування оториноларингологічної</w:t>
      </w:r>
      <w:r w:rsidRPr="00D373C6">
        <w:rPr>
          <w:rFonts w:eastAsia="Calibri"/>
          <w:sz w:val="28"/>
          <w:szCs w:val="28"/>
          <w:lang w:val="uk-UA" w:eastAsia="en-US"/>
        </w:rPr>
        <w:t xml:space="preserve"> патології</w:t>
      </w:r>
      <w:r w:rsidR="00E51F81" w:rsidRPr="00E51F81">
        <w:rPr>
          <w:rFonts w:eastAsia="Calibri"/>
          <w:sz w:val="28"/>
          <w:szCs w:val="28"/>
          <w:lang w:val="uk-UA" w:eastAsia="en-US"/>
        </w:rPr>
        <w:t xml:space="preserve"> </w:t>
      </w:r>
      <w:r w:rsidR="00E51F81">
        <w:rPr>
          <w:rFonts w:eastAsia="Calibri"/>
          <w:sz w:val="28"/>
          <w:szCs w:val="28"/>
          <w:lang w:val="uk-UA" w:eastAsia="en-US"/>
        </w:rPr>
        <w:t>[7</w:t>
      </w:r>
      <w:r w:rsidR="00E51F81" w:rsidRPr="00E51F81">
        <w:rPr>
          <w:rFonts w:eastAsia="Calibri"/>
          <w:sz w:val="28"/>
          <w:szCs w:val="28"/>
          <w:lang w:val="uk-UA" w:eastAsia="en-US"/>
        </w:rPr>
        <w:t>2,75]</w:t>
      </w:r>
      <w:r w:rsidRPr="00D373C6">
        <w:rPr>
          <w:rFonts w:eastAsia="Calibri"/>
          <w:sz w:val="28"/>
          <w:szCs w:val="28"/>
          <w:lang w:val="uk-UA" w:eastAsia="en-US"/>
        </w:rPr>
        <w:t>.</w:t>
      </w:r>
      <w:r w:rsidR="00060B46">
        <w:rPr>
          <w:rFonts w:eastAsia="Calibri"/>
          <w:sz w:val="28"/>
          <w:szCs w:val="28"/>
          <w:lang w:val="uk-UA" w:eastAsia="en-US"/>
        </w:rPr>
        <w:t xml:space="preserve"> У таких хворих </w:t>
      </w:r>
      <w:r w:rsidR="00060B46" w:rsidRPr="00060B46">
        <w:rPr>
          <w:rFonts w:eastAsia="Calibri"/>
          <w:sz w:val="28"/>
          <w:szCs w:val="28"/>
          <w:lang w:val="uk-UA" w:eastAsia="en-US"/>
        </w:rPr>
        <w:t>спостерігаються</w:t>
      </w:r>
      <w:r w:rsidR="00E4226F">
        <w:rPr>
          <w:rFonts w:eastAsia="Calibri"/>
          <w:sz w:val="28"/>
          <w:szCs w:val="28"/>
          <w:lang w:val="uk-UA" w:eastAsia="en-US"/>
        </w:rPr>
        <w:t xml:space="preserve"> тяжкі розлади мовлення</w:t>
      </w:r>
      <w:r w:rsidR="00060B46">
        <w:rPr>
          <w:rFonts w:eastAsia="Calibri"/>
          <w:sz w:val="28"/>
          <w:szCs w:val="28"/>
          <w:lang w:val="uk-UA" w:eastAsia="en-US"/>
        </w:rPr>
        <w:t xml:space="preserve"> периферійного походження. Всебічні дослідження у діте</w:t>
      </w:r>
      <w:r w:rsidR="00E4226F">
        <w:rPr>
          <w:rFonts w:eastAsia="Calibri"/>
          <w:sz w:val="28"/>
          <w:szCs w:val="28"/>
          <w:lang w:val="uk-UA" w:eastAsia="en-US"/>
        </w:rPr>
        <w:t>й з ПРП показали, що у них відзначається загальне недорозвинення</w:t>
      </w:r>
      <w:r w:rsidR="00060B46">
        <w:rPr>
          <w:rFonts w:eastAsia="Calibri"/>
          <w:sz w:val="28"/>
          <w:szCs w:val="28"/>
          <w:lang w:val="uk-UA" w:eastAsia="en-US"/>
        </w:rPr>
        <w:t xml:space="preserve"> мови різного ступеня</w:t>
      </w:r>
      <w:r w:rsidR="00E51F81" w:rsidRPr="00E51F81">
        <w:rPr>
          <w:rFonts w:eastAsia="Calibri"/>
          <w:sz w:val="28"/>
          <w:szCs w:val="28"/>
          <w:lang w:eastAsia="en-US"/>
        </w:rPr>
        <w:t xml:space="preserve"> </w:t>
      </w:r>
      <w:r w:rsidR="00E51F81">
        <w:rPr>
          <w:rFonts w:eastAsia="Calibri"/>
          <w:sz w:val="28"/>
          <w:szCs w:val="28"/>
          <w:lang w:val="uk-UA" w:eastAsia="en-US"/>
        </w:rPr>
        <w:t>[</w:t>
      </w:r>
      <w:r w:rsidR="00E51F81" w:rsidRPr="00E51F81">
        <w:rPr>
          <w:rFonts w:eastAsia="Calibri"/>
          <w:sz w:val="28"/>
          <w:szCs w:val="28"/>
          <w:lang w:eastAsia="en-US"/>
        </w:rPr>
        <w:t>73,89,109</w:t>
      </w:r>
      <w:r w:rsidR="00E51F81" w:rsidRPr="00E51F81">
        <w:rPr>
          <w:rFonts w:eastAsia="Calibri"/>
          <w:sz w:val="28"/>
          <w:szCs w:val="28"/>
          <w:lang w:val="uk-UA" w:eastAsia="en-US"/>
        </w:rPr>
        <w:t>]</w:t>
      </w:r>
      <w:r w:rsidR="00060B46">
        <w:rPr>
          <w:rFonts w:eastAsia="Calibri"/>
          <w:sz w:val="28"/>
          <w:szCs w:val="28"/>
          <w:lang w:val="uk-UA" w:eastAsia="en-US"/>
        </w:rPr>
        <w:t>.</w:t>
      </w:r>
    </w:p>
    <w:p w:rsidR="006309BE" w:rsidRPr="00D373C6" w:rsidRDefault="00E4226F" w:rsidP="006309BE">
      <w:pPr>
        <w:spacing w:line="360" w:lineRule="auto"/>
        <w:ind w:firstLine="540"/>
        <w:jc w:val="both"/>
        <w:rPr>
          <w:rFonts w:eastAsia="Calibri"/>
          <w:sz w:val="28"/>
          <w:szCs w:val="28"/>
          <w:lang w:val="uk-UA" w:eastAsia="en-US"/>
        </w:rPr>
      </w:pPr>
      <w:r>
        <w:rPr>
          <w:rFonts w:eastAsia="Calibri"/>
          <w:sz w:val="28"/>
          <w:szCs w:val="28"/>
          <w:lang w:val="uk-UA" w:eastAsia="en-US"/>
        </w:rPr>
        <w:t>У</w:t>
      </w:r>
      <w:r w:rsidR="006309BE" w:rsidRPr="00D373C6">
        <w:rPr>
          <w:rFonts w:eastAsia="Calibri"/>
          <w:sz w:val="28"/>
          <w:szCs w:val="28"/>
          <w:lang w:val="uk-UA" w:eastAsia="en-US"/>
        </w:rPr>
        <w:t>се це пояснює складні анатомічні по</w:t>
      </w:r>
      <w:r w:rsidR="00D373C6" w:rsidRPr="00D373C6">
        <w:rPr>
          <w:rFonts w:eastAsia="Calibri"/>
          <w:sz w:val="28"/>
          <w:szCs w:val="28"/>
          <w:lang w:val="uk-UA" w:eastAsia="en-US"/>
        </w:rPr>
        <w:t>рушення та клінічні прояви при вроджених розщі</w:t>
      </w:r>
      <w:r w:rsidR="006309BE" w:rsidRPr="00D373C6">
        <w:rPr>
          <w:rFonts w:eastAsia="Calibri"/>
          <w:sz w:val="28"/>
          <w:szCs w:val="28"/>
          <w:lang w:val="uk-UA" w:eastAsia="en-US"/>
        </w:rPr>
        <w:t>линах твердого і м'якого піднебіння після оперативного втручання</w:t>
      </w:r>
      <w:r w:rsidR="00E51F81" w:rsidRPr="00E51F81">
        <w:rPr>
          <w:rFonts w:eastAsia="Calibri"/>
          <w:sz w:val="28"/>
          <w:szCs w:val="28"/>
          <w:lang w:val="uk-UA" w:eastAsia="en-US"/>
        </w:rPr>
        <w:t xml:space="preserve"> </w:t>
      </w:r>
      <w:r w:rsidR="00E51F81">
        <w:rPr>
          <w:rFonts w:eastAsia="Calibri"/>
          <w:sz w:val="28"/>
          <w:szCs w:val="28"/>
          <w:lang w:val="uk-UA" w:eastAsia="en-US"/>
        </w:rPr>
        <w:t>[</w:t>
      </w:r>
      <w:r w:rsidR="00E51F81" w:rsidRPr="00E51F81">
        <w:rPr>
          <w:rFonts w:eastAsia="Calibri"/>
          <w:sz w:val="28"/>
          <w:szCs w:val="28"/>
          <w:lang w:val="uk-UA" w:eastAsia="en-US"/>
        </w:rPr>
        <w:t xml:space="preserve">10, 13, 17,105] </w:t>
      </w:r>
      <w:r w:rsidR="006309BE" w:rsidRPr="00D373C6">
        <w:rPr>
          <w:rFonts w:eastAsia="Calibri"/>
          <w:sz w:val="28"/>
          <w:szCs w:val="28"/>
          <w:lang w:val="uk-UA" w:eastAsia="en-US"/>
        </w:rPr>
        <w:t xml:space="preserve">. </w:t>
      </w:r>
    </w:p>
    <w:p w:rsidR="00D373C6" w:rsidRDefault="006309BE" w:rsidP="006309BE">
      <w:pPr>
        <w:spacing w:line="360" w:lineRule="auto"/>
        <w:ind w:firstLine="540"/>
        <w:jc w:val="both"/>
        <w:rPr>
          <w:rFonts w:eastAsia="Calibri"/>
          <w:sz w:val="28"/>
          <w:szCs w:val="28"/>
          <w:lang w:val="uk-UA" w:eastAsia="en-US"/>
        </w:rPr>
      </w:pPr>
      <w:r w:rsidRPr="00D373C6">
        <w:rPr>
          <w:rFonts w:eastAsia="Calibri"/>
          <w:sz w:val="28"/>
          <w:szCs w:val="28"/>
          <w:lang w:val="uk-UA" w:eastAsia="en-US"/>
        </w:rPr>
        <w:t xml:space="preserve">Аналізуючи дані літератури, стає очевидним, що </w:t>
      </w:r>
      <w:r w:rsidR="00D373C6" w:rsidRPr="00D373C6">
        <w:rPr>
          <w:rFonts w:eastAsia="Calibri"/>
          <w:sz w:val="28"/>
          <w:szCs w:val="28"/>
          <w:lang w:val="uk-UA" w:eastAsia="en-US"/>
        </w:rPr>
        <w:t>більшість фахівців у дітей з ПРП</w:t>
      </w:r>
      <w:r w:rsidRPr="00D373C6">
        <w:rPr>
          <w:rFonts w:eastAsia="Calibri"/>
          <w:sz w:val="28"/>
          <w:szCs w:val="28"/>
          <w:lang w:val="uk-UA" w:eastAsia="en-US"/>
        </w:rPr>
        <w:t xml:space="preserve"> відзначають грубі рубцеві зміни в області оперативних втручань, пору</w:t>
      </w:r>
      <w:r w:rsidR="00E4226F">
        <w:rPr>
          <w:rFonts w:eastAsia="Calibri"/>
          <w:sz w:val="28"/>
          <w:szCs w:val="28"/>
          <w:lang w:val="uk-UA" w:eastAsia="en-US"/>
        </w:rPr>
        <w:t>шення механізмів зростання лице</w:t>
      </w:r>
      <w:r w:rsidRPr="00D373C6">
        <w:rPr>
          <w:rFonts w:eastAsia="Calibri"/>
          <w:sz w:val="28"/>
          <w:szCs w:val="28"/>
          <w:lang w:val="uk-UA" w:eastAsia="en-US"/>
        </w:rPr>
        <w:t>вого скелета, перерозподіл функціонального навантаження призводить до</w:t>
      </w:r>
      <w:r w:rsidR="00D373C6" w:rsidRPr="00D373C6">
        <w:rPr>
          <w:rFonts w:eastAsia="Calibri"/>
          <w:sz w:val="28"/>
          <w:szCs w:val="28"/>
          <w:lang w:val="uk-UA" w:eastAsia="en-US"/>
        </w:rPr>
        <w:t xml:space="preserve"> з</w:t>
      </w:r>
      <w:r w:rsidR="00E4226F">
        <w:rPr>
          <w:rFonts w:eastAsia="Calibri"/>
          <w:sz w:val="28"/>
          <w:szCs w:val="28"/>
          <w:lang w:val="uk-UA" w:eastAsia="en-US"/>
        </w:rPr>
        <w:t>начних вторинних деформацій ЗЩС, а також спричиняє</w:t>
      </w:r>
      <w:r w:rsidR="00D373C6" w:rsidRPr="00D373C6">
        <w:rPr>
          <w:rFonts w:eastAsia="Calibri"/>
          <w:sz w:val="28"/>
          <w:szCs w:val="28"/>
          <w:lang w:val="uk-UA" w:eastAsia="en-US"/>
        </w:rPr>
        <w:t xml:space="preserve"> аденті</w:t>
      </w:r>
      <w:r w:rsidRPr="00D373C6">
        <w:rPr>
          <w:rFonts w:eastAsia="Calibri"/>
          <w:sz w:val="28"/>
          <w:szCs w:val="28"/>
          <w:lang w:val="uk-UA" w:eastAsia="en-US"/>
        </w:rPr>
        <w:t>ю, аномалії форми, розмірів, стру</w:t>
      </w:r>
      <w:r w:rsidR="00D373C6" w:rsidRPr="00D373C6">
        <w:rPr>
          <w:rFonts w:eastAsia="Calibri"/>
          <w:sz w:val="28"/>
          <w:szCs w:val="28"/>
          <w:lang w:val="uk-UA" w:eastAsia="en-US"/>
        </w:rPr>
        <w:t>ктури зубів, зменшення присінку порожнини рота, сагитальні</w:t>
      </w:r>
      <w:r w:rsidR="00E4226F">
        <w:rPr>
          <w:rFonts w:eastAsia="Calibri"/>
          <w:sz w:val="28"/>
          <w:szCs w:val="28"/>
          <w:lang w:val="uk-UA" w:eastAsia="en-US"/>
        </w:rPr>
        <w:t>, трансверзальній та</w:t>
      </w:r>
      <w:r w:rsidRPr="00D373C6">
        <w:rPr>
          <w:rFonts w:eastAsia="Calibri"/>
          <w:sz w:val="28"/>
          <w:szCs w:val="28"/>
          <w:lang w:val="uk-UA" w:eastAsia="en-US"/>
        </w:rPr>
        <w:t xml:space="preserve"> вертикальні аномалії прикусу, недорозвинення альвеоляр</w:t>
      </w:r>
      <w:r w:rsidR="00D373C6" w:rsidRPr="00D373C6">
        <w:rPr>
          <w:rFonts w:eastAsia="Calibri"/>
          <w:sz w:val="28"/>
          <w:szCs w:val="28"/>
          <w:lang w:val="uk-UA" w:eastAsia="en-US"/>
        </w:rPr>
        <w:t>ного відростка в області незрощення</w:t>
      </w:r>
      <w:r w:rsidR="00E51F81">
        <w:rPr>
          <w:rFonts w:eastAsia="Calibri"/>
          <w:sz w:val="28"/>
          <w:szCs w:val="28"/>
          <w:lang w:val="uk-UA" w:eastAsia="en-US"/>
        </w:rPr>
        <w:t>. [</w:t>
      </w:r>
      <w:r w:rsidR="00E51F81" w:rsidRPr="00911211">
        <w:rPr>
          <w:rFonts w:eastAsia="Calibri"/>
          <w:sz w:val="28"/>
          <w:szCs w:val="28"/>
          <w:lang w:val="uk-UA" w:eastAsia="en-US"/>
        </w:rPr>
        <w:t>21,</w:t>
      </w:r>
      <w:r w:rsidR="002A35F6" w:rsidRPr="00911211">
        <w:rPr>
          <w:rFonts w:eastAsia="Calibri"/>
          <w:sz w:val="28"/>
          <w:szCs w:val="28"/>
          <w:lang w:val="uk-UA" w:eastAsia="en-US"/>
        </w:rPr>
        <w:t xml:space="preserve"> 23, 48, 54, 72</w:t>
      </w:r>
      <w:r w:rsidRPr="00D373C6">
        <w:rPr>
          <w:rFonts w:eastAsia="Calibri"/>
          <w:sz w:val="28"/>
          <w:szCs w:val="28"/>
          <w:lang w:val="uk-UA" w:eastAsia="en-US"/>
        </w:rPr>
        <w:t>]. Р</w:t>
      </w:r>
      <w:r w:rsidR="00E4226F">
        <w:rPr>
          <w:rFonts w:eastAsia="Calibri"/>
          <w:sz w:val="28"/>
          <w:szCs w:val="28"/>
          <w:lang w:val="uk-UA" w:eastAsia="en-US"/>
        </w:rPr>
        <w:t>іст і розвиток верхньої щелепи в у</w:t>
      </w:r>
      <w:r w:rsidRPr="00D373C6">
        <w:rPr>
          <w:rFonts w:eastAsia="Calibri"/>
          <w:sz w:val="28"/>
          <w:szCs w:val="28"/>
          <w:lang w:val="uk-UA" w:eastAsia="en-US"/>
        </w:rPr>
        <w:t>сіх випадках відстає від норми і зале</w:t>
      </w:r>
      <w:r w:rsidR="00E4226F">
        <w:rPr>
          <w:rFonts w:eastAsia="Calibri"/>
          <w:sz w:val="28"/>
          <w:szCs w:val="28"/>
          <w:lang w:val="uk-UA" w:eastAsia="en-US"/>
        </w:rPr>
        <w:t>жить від віку й</w:t>
      </w:r>
      <w:r w:rsidRPr="00D373C6">
        <w:rPr>
          <w:rFonts w:eastAsia="Calibri"/>
          <w:sz w:val="28"/>
          <w:szCs w:val="28"/>
          <w:lang w:val="uk-UA" w:eastAsia="en-US"/>
        </w:rPr>
        <w:t xml:space="preserve"> техніки проведеної ураностафилопластики. Вважається, що жодна сучасна операція не гарантує нормального розвитку верхньої щелепи і</w:t>
      </w:r>
      <w:r w:rsidR="00237325">
        <w:rPr>
          <w:rFonts w:eastAsia="Calibri"/>
          <w:sz w:val="28"/>
          <w:szCs w:val="28"/>
          <w:lang w:val="uk-UA" w:eastAsia="en-US"/>
        </w:rPr>
        <w:t xml:space="preserve"> через деякий час виявляється через різні деформації</w:t>
      </w:r>
      <w:r w:rsidR="002A35F6" w:rsidRPr="002A35F6">
        <w:rPr>
          <w:rFonts w:eastAsia="Calibri"/>
          <w:sz w:val="28"/>
          <w:szCs w:val="28"/>
          <w:lang w:eastAsia="en-US"/>
        </w:rPr>
        <w:t xml:space="preserve"> </w:t>
      </w:r>
      <w:r w:rsidR="002A35F6">
        <w:rPr>
          <w:rFonts w:eastAsia="Calibri"/>
          <w:sz w:val="28"/>
          <w:szCs w:val="28"/>
          <w:lang w:val="uk-UA" w:eastAsia="en-US"/>
        </w:rPr>
        <w:t xml:space="preserve">[7, 9, </w:t>
      </w:r>
      <w:r w:rsidR="002A35F6" w:rsidRPr="002A35F6">
        <w:rPr>
          <w:rFonts w:eastAsia="Calibri"/>
          <w:sz w:val="28"/>
          <w:szCs w:val="28"/>
          <w:lang w:eastAsia="en-US"/>
        </w:rPr>
        <w:t>81, 85,109,121</w:t>
      </w:r>
      <w:r w:rsidR="002A35F6" w:rsidRPr="002A35F6">
        <w:rPr>
          <w:rFonts w:eastAsia="Calibri"/>
          <w:sz w:val="28"/>
          <w:szCs w:val="28"/>
          <w:lang w:val="uk-UA" w:eastAsia="en-US"/>
        </w:rPr>
        <w:t>]</w:t>
      </w:r>
      <w:r w:rsidRPr="00D373C6">
        <w:rPr>
          <w:rFonts w:eastAsia="Calibri"/>
          <w:sz w:val="28"/>
          <w:szCs w:val="28"/>
          <w:lang w:val="uk-UA" w:eastAsia="en-US"/>
        </w:rPr>
        <w:t xml:space="preserve">. </w:t>
      </w:r>
    </w:p>
    <w:p w:rsidR="006309BE" w:rsidRDefault="006309BE" w:rsidP="006309BE">
      <w:pPr>
        <w:spacing w:line="360" w:lineRule="auto"/>
        <w:ind w:firstLine="540"/>
        <w:jc w:val="both"/>
        <w:rPr>
          <w:rFonts w:eastAsia="Calibri"/>
          <w:sz w:val="28"/>
          <w:szCs w:val="28"/>
          <w:lang w:val="uk-UA" w:eastAsia="en-US"/>
        </w:rPr>
      </w:pPr>
      <w:r w:rsidRPr="00D373C6">
        <w:rPr>
          <w:rFonts w:eastAsia="Calibri"/>
          <w:sz w:val="28"/>
          <w:szCs w:val="28"/>
          <w:lang w:val="uk-UA" w:eastAsia="en-US"/>
        </w:rPr>
        <w:t>Отримані літературні відомості про вплив змін з боку ве</w:t>
      </w:r>
      <w:r w:rsidR="00237325">
        <w:rPr>
          <w:rFonts w:eastAsia="Calibri"/>
          <w:sz w:val="28"/>
          <w:szCs w:val="28"/>
          <w:lang w:val="uk-UA" w:eastAsia="en-US"/>
        </w:rPr>
        <w:t>рхньої щелепи і після</w:t>
      </w:r>
      <w:r w:rsidRPr="00D373C6">
        <w:rPr>
          <w:rFonts w:eastAsia="Calibri"/>
          <w:sz w:val="28"/>
          <w:szCs w:val="28"/>
          <w:lang w:val="uk-UA" w:eastAsia="en-US"/>
        </w:rPr>
        <w:t>операційних де</w:t>
      </w:r>
      <w:r w:rsidR="00237325">
        <w:rPr>
          <w:rFonts w:eastAsia="Calibri"/>
          <w:sz w:val="28"/>
          <w:szCs w:val="28"/>
          <w:lang w:val="uk-UA" w:eastAsia="en-US"/>
        </w:rPr>
        <w:t>формацій на процес її розвитку й</w:t>
      </w:r>
      <w:r w:rsidRPr="00D373C6">
        <w:rPr>
          <w:rFonts w:eastAsia="Calibri"/>
          <w:sz w:val="28"/>
          <w:szCs w:val="28"/>
          <w:lang w:val="uk-UA" w:eastAsia="en-US"/>
        </w:rPr>
        <w:t xml:space="preserve"> зроста</w:t>
      </w:r>
      <w:r w:rsidR="00237325">
        <w:rPr>
          <w:rFonts w:eastAsia="Calibri"/>
          <w:sz w:val="28"/>
          <w:szCs w:val="28"/>
          <w:lang w:val="uk-UA" w:eastAsia="en-US"/>
        </w:rPr>
        <w:t xml:space="preserve">ння, а також на </w:t>
      </w:r>
      <w:r w:rsidR="00237325">
        <w:rPr>
          <w:rFonts w:eastAsia="Calibri"/>
          <w:sz w:val="28"/>
          <w:szCs w:val="28"/>
          <w:lang w:val="uk-UA" w:eastAsia="en-US"/>
        </w:rPr>
        <w:lastRenderedPageBreak/>
        <w:t>формування лице</w:t>
      </w:r>
      <w:r w:rsidRPr="00D373C6">
        <w:rPr>
          <w:rFonts w:eastAsia="Calibri"/>
          <w:sz w:val="28"/>
          <w:szCs w:val="28"/>
          <w:lang w:val="uk-UA" w:eastAsia="en-US"/>
        </w:rPr>
        <w:t>вого скелета в цілому,</w:t>
      </w:r>
      <w:r w:rsidR="002A35F6">
        <w:rPr>
          <w:rFonts w:eastAsia="Calibri"/>
          <w:sz w:val="28"/>
          <w:szCs w:val="28"/>
          <w:lang w:val="uk-UA" w:eastAsia="en-US"/>
        </w:rPr>
        <w:t xml:space="preserve"> суперечливі [109, </w:t>
      </w:r>
      <w:r w:rsidR="00B865F2">
        <w:rPr>
          <w:rFonts w:eastAsia="Calibri"/>
          <w:sz w:val="28"/>
          <w:szCs w:val="28"/>
          <w:lang w:val="uk-UA" w:eastAsia="en-US"/>
        </w:rPr>
        <w:t xml:space="preserve">156, </w:t>
      </w:r>
      <w:r w:rsidR="002A35F6">
        <w:rPr>
          <w:rFonts w:eastAsia="Calibri"/>
          <w:sz w:val="28"/>
          <w:szCs w:val="28"/>
          <w:lang w:val="uk-UA" w:eastAsia="en-US"/>
        </w:rPr>
        <w:t>1</w:t>
      </w:r>
      <w:r w:rsidR="002A35F6" w:rsidRPr="002A35F6">
        <w:rPr>
          <w:rFonts w:eastAsia="Calibri"/>
          <w:sz w:val="28"/>
          <w:szCs w:val="28"/>
          <w:lang w:val="uk-UA" w:eastAsia="en-US"/>
        </w:rPr>
        <w:t>59</w:t>
      </w:r>
      <w:r w:rsidR="002A35F6">
        <w:rPr>
          <w:rFonts w:eastAsia="Calibri"/>
          <w:sz w:val="28"/>
          <w:szCs w:val="28"/>
          <w:lang w:val="uk-UA" w:eastAsia="en-US"/>
        </w:rPr>
        <w:t>,</w:t>
      </w:r>
      <w:r w:rsidR="002A35F6" w:rsidRPr="002A35F6">
        <w:rPr>
          <w:rFonts w:eastAsia="Calibri"/>
          <w:sz w:val="28"/>
          <w:szCs w:val="28"/>
          <w:lang w:val="uk-UA" w:eastAsia="en-US"/>
        </w:rPr>
        <w:t xml:space="preserve"> 179</w:t>
      </w:r>
      <w:r w:rsidR="002A35F6">
        <w:rPr>
          <w:rFonts w:eastAsia="Calibri"/>
          <w:sz w:val="28"/>
          <w:szCs w:val="28"/>
          <w:lang w:val="uk-UA" w:eastAsia="en-US"/>
        </w:rPr>
        <w:t xml:space="preserve"> 18</w:t>
      </w:r>
      <w:r w:rsidR="002A35F6" w:rsidRPr="002A35F6">
        <w:rPr>
          <w:rFonts w:eastAsia="Calibri"/>
          <w:sz w:val="28"/>
          <w:szCs w:val="28"/>
          <w:lang w:val="uk-UA" w:eastAsia="en-US"/>
        </w:rPr>
        <w:t>9, 250</w:t>
      </w:r>
      <w:r w:rsidRPr="00D373C6">
        <w:rPr>
          <w:rFonts w:eastAsia="Calibri"/>
          <w:sz w:val="28"/>
          <w:szCs w:val="28"/>
          <w:lang w:val="uk-UA" w:eastAsia="en-US"/>
        </w:rPr>
        <w:t>].</w:t>
      </w:r>
    </w:p>
    <w:p w:rsidR="00D373C6" w:rsidRDefault="00D373C6" w:rsidP="006309BE">
      <w:pPr>
        <w:spacing w:line="360" w:lineRule="auto"/>
        <w:ind w:firstLine="540"/>
        <w:jc w:val="both"/>
        <w:rPr>
          <w:rFonts w:eastAsia="Calibri"/>
          <w:b/>
          <w:sz w:val="28"/>
          <w:szCs w:val="28"/>
          <w:lang w:val="uk-UA" w:eastAsia="en-US"/>
        </w:rPr>
      </w:pPr>
      <w:r w:rsidRPr="00D373C6">
        <w:rPr>
          <w:rFonts w:eastAsia="Calibri"/>
          <w:b/>
          <w:sz w:val="28"/>
          <w:szCs w:val="28"/>
          <w:lang w:val="uk-UA" w:eastAsia="en-US"/>
        </w:rPr>
        <w:t>1.4. Характеристика методів ортодонтичного лікування, що застосовуються при корекції трансверзальных аномалі</w:t>
      </w:r>
      <w:r>
        <w:rPr>
          <w:rFonts w:eastAsia="Calibri"/>
          <w:b/>
          <w:sz w:val="28"/>
          <w:szCs w:val="28"/>
          <w:lang w:val="uk-UA" w:eastAsia="en-US"/>
        </w:rPr>
        <w:t>й у дітей з повною розщілиною піднебіння</w:t>
      </w:r>
      <w:r w:rsidRPr="00D373C6">
        <w:rPr>
          <w:rFonts w:eastAsia="Calibri"/>
          <w:b/>
          <w:sz w:val="28"/>
          <w:szCs w:val="28"/>
          <w:lang w:val="uk-UA" w:eastAsia="en-US"/>
        </w:rPr>
        <w:t>.</w:t>
      </w:r>
    </w:p>
    <w:p w:rsidR="00C4220C" w:rsidRPr="00905654" w:rsidRDefault="00D66CB3" w:rsidP="00C4220C">
      <w:pPr>
        <w:spacing w:line="360" w:lineRule="auto"/>
        <w:ind w:firstLine="540"/>
        <w:jc w:val="both"/>
        <w:rPr>
          <w:rFonts w:eastAsia="Calibri"/>
          <w:sz w:val="28"/>
          <w:szCs w:val="28"/>
          <w:lang w:val="uk-UA" w:eastAsia="en-US"/>
        </w:rPr>
      </w:pPr>
      <w:r>
        <w:rPr>
          <w:rFonts w:eastAsia="Calibri"/>
          <w:sz w:val="28"/>
          <w:szCs w:val="28"/>
          <w:lang w:val="uk-UA" w:eastAsia="en-US"/>
        </w:rPr>
        <w:t>Характерною особливістю ЗЩА у дітей з ПРП після операційного втручання вважається те, що за відсутності ортодонтичного лікування розвиваються виражені поєднані дефор</w:t>
      </w:r>
      <w:r w:rsidR="00237325">
        <w:rPr>
          <w:rFonts w:eastAsia="Calibri"/>
          <w:sz w:val="28"/>
          <w:szCs w:val="28"/>
          <w:lang w:val="uk-UA" w:eastAsia="en-US"/>
        </w:rPr>
        <w:t>мації прикусу в</w:t>
      </w:r>
      <w:r w:rsidR="00A81E9F">
        <w:rPr>
          <w:rFonts w:eastAsia="Calibri"/>
          <w:sz w:val="28"/>
          <w:szCs w:val="28"/>
          <w:lang w:val="uk-UA" w:eastAsia="en-US"/>
        </w:rPr>
        <w:t xml:space="preserve"> різних площинах, які </w:t>
      </w:r>
      <w:r>
        <w:rPr>
          <w:rFonts w:eastAsia="Calibri"/>
          <w:sz w:val="28"/>
          <w:szCs w:val="28"/>
          <w:lang w:val="uk-UA" w:eastAsia="en-US"/>
        </w:rPr>
        <w:t xml:space="preserve"> </w:t>
      </w:r>
      <w:r w:rsidR="00A81E9F" w:rsidRPr="00A81E9F">
        <w:rPr>
          <w:rFonts w:eastAsia="Calibri"/>
          <w:sz w:val="28"/>
          <w:szCs w:val="28"/>
          <w:lang w:val="uk-UA" w:eastAsia="en-US"/>
        </w:rPr>
        <w:t xml:space="preserve"> проявляються</w:t>
      </w:r>
      <w:r w:rsidR="00A81E9F">
        <w:rPr>
          <w:rFonts w:eastAsia="Calibri"/>
          <w:sz w:val="28"/>
          <w:szCs w:val="28"/>
          <w:lang w:val="uk-UA" w:eastAsia="en-US"/>
        </w:rPr>
        <w:t xml:space="preserve"> щелепними аномаліями</w:t>
      </w:r>
      <w:r w:rsidR="00237325">
        <w:rPr>
          <w:rFonts w:eastAsia="Calibri"/>
          <w:sz w:val="28"/>
          <w:szCs w:val="28"/>
          <w:lang w:val="uk-UA" w:eastAsia="en-US"/>
        </w:rPr>
        <w:t>, деформаціями та</w:t>
      </w:r>
      <w:r w:rsidR="000E6576">
        <w:rPr>
          <w:rFonts w:eastAsia="Calibri"/>
          <w:sz w:val="28"/>
          <w:szCs w:val="28"/>
          <w:lang w:val="uk-UA" w:eastAsia="en-US"/>
        </w:rPr>
        <w:t xml:space="preserve"> дефектами зубних рядів.</w:t>
      </w:r>
      <w:r w:rsidR="00C4220C" w:rsidRPr="00C4220C">
        <w:rPr>
          <w:lang w:val="uk-UA"/>
        </w:rPr>
        <w:t xml:space="preserve"> </w:t>
      </w:r>
      <w:r w:rsidR="00C4220C" w:rsidRPr="00C4220C">
        <w:rPr>
          <w:sz w:val="28"/>
          <w:szCs w:val="28"/>
          <w:lang w:val="uk-UA"/>
        </w:rPr>
        <w:t>Хворі з цією патологією не завжди отримують ортодонтичне лікування в повному обсязі, так як не всі лікарі-ортодонти мають необхідні знання особливостей їх лікування</w:t>
      </w:r>
      <w:r w:rsidR="00905654" w:rsidRPr="00905654">
        <w:rPr>
          <w:rFonts w:eastAsia="Calibri"/>
          <w:sz w:val="28"/>
          <w:szCs w:val="28"/>
          <w:lang w:val="uk-UA" w:eastAsia="en-US"/>
        </w:rPr>
        <w:t xml:space="preserve"> </w:t>
      </w:r>
      <w:r w:rsidR="002A35F6" w:rsidRPr="00905654">
        <w:rPr>
          <w:rFonts w:eastAsia="Calibri"/>
          <w:sz w:val="28"/>
          <w:szCs w:val="28"/>
          <w:lang w:val="uk-UA" w:eastAsia="en-US"/>
        </w:rPr>
        <w:t xml:space="preserve">[8,14, 19, 26, 39,42, 44, </w:t>
      </w:r>
      <w:r w:rsidR="00905654" w:rsidRPr="00905654">
        <w:rPr>
          <w:rFonts w:eastAsia="Calibri"/>
          <w:sz w:val="28"/>
          <w:szCs w:val="28"/>
          <w:lang w:val="uk-UA" w:eastAsia="en-US"/>
        </w:rPr>
        <w:t>79, 85, 159</w:t>
      </w:r>
      <w:r w:rsidR="002A35F6" w:rsidRPr="00905654">
        <w:rPr>
          <w:rFonts w:eastAsia="Calibri"/>
          <w:sz w:val="28"/>
          <w:szCs w:val="28"/>
          <w:lang w:val="uk-UA" w:eastAsia="en-US"/>
        </w:rPr>
        <w:t>]</w:t>
      </w:r>
      <w:r w:rsidR="00905654" w:rsidRPr="00905654">
        <w:rPr>
          <w:rFonts w:eastAsia="Calibri"/>
          <w:sz w:val="28"/>
          <w:szCs w:val="28"/>
          <w:lang w:val="uk-UA" w:eastAsia="en-US"/>
        </w:rPr>
        <w:t>.</w:t>
      </w:r>
    </w:p>
    <w:p w:rsidR="00E74FBD" w:rsidRPr="00054005" w:rsidRDefault="00D373C6" w:rsidP="00C4220C">
      <w:pPr>
        <w:spacing w:line="360" w:lineRule="auto"/>
        <w:ind w:firstLine="540"/>
        <w:jc w:val="both"/>
        <w:rPr>
          <w:rFonts w:eastAsia="Calibri"/>
          <w:sz w:val="28"/>
          <w:szCs w:val="28"/>
          <w:lang w:val="uk-UA" w:eastAsia="en-US"/>
        </w:rPr>
      </w:pPr>
      <w:r w:rsidRPr="00054005">
        <w:rPr>
          <w:rFonts w:eastAsia="Calibri"/>
          <w:sz w:val="28"/>
          <w:szCs w:val="28"/>
          <w:lang w:val="uk-UA" w:eastAsia="en-US"/>
        </w:rPr>
        <w:t>Однією з основних пр</w:t>
      </w:r>
      <w:r w:rsidR="00237325">
        <w:rPr>
          <w:rFonts w:eastAsia="Calibri"/>
          <w:sz w:val="28"/>
          <w:szCs w:val="28"/>
          <w:lang w:val="uk-UA" w:eastAsia="en-US"/>
        </w:rPr>
        <w:t>облем, що вирішуються протягом у</w:t>
      </w:r>
      <w:r w:rsidRPr="00054005">
        <w:rPr>
          <w:rFonts w:eastAsia="Calibri"/>
          <w:sz w:val="28"/>
          <w:szCs w:val="28"/>
          <w:lang w:val="uk-UA" w:eastAsia="en-US"/>
        </w:rPr>
        <w:t>сього багаторічно</w:t>
      </w:r>
      <w:r w:rsidR="00054005" w:rsidRPr="00054005">
        <w:rPr>
          <w:rFonts w:eastAsia="Calibri"/>
          <w:sz w:val="28"/>
          <w:szCs w:val="28"/>
          <w:lang w:val="uk-UA" w:eastAsia="en-US"/>
        </w:rPr>
        <w:t>го періоду лікування дітей з ПРП</w:t>
      </w:r>
      <w:r w:rsidRPr="00054005">
        <w:rPr>
          <w:rFonts w:eastAsia="Calibri"/>
          <w:sz w:val="28"/>
          <w:szCs w:val="28"/>
          <w:lang w:val="uk-UA" w:eastAsia="en-US"/>
        </w:rPr>
        <w:t>, залишається звуження зубного ряду верхньої щелепи.</w:t>
      </w:r>
      <w:r w:rsidR="00E74FBD" w:rsidRPr="00E74FBD">
        <w:rPr>
          <w:rFonts w:eastAsia="Calibri"/>
          <w:sz w:val="28"/>
          <w:szCs w:val="28"/>
          <w:lang w:val="uk-UA" w:eastAsia="en-US"/>
        </w:rPr>
        <w:t xml:space="preserve"> </w:t>
      </w:r>
      <w:r w:rsidR="00E74FBD" w:rsidRPr="00054005">
        <w:rPr>
          <w:rFonts w:eastAsia="Calibri"/>
          <w:sz w:val="28"/>
          <w:szCs w:val="28"/>
          <w:lang w:val="uk-UA" w:eastAsia="en-US"/>
        </w:rPr>
        <w:t>Вважається, що помірні</w:t>
      </w:r>
      <w:r w:rsidR="00237325">
        <w:rPr>
          <w:rFonts w:eastAsia="Calibri"/>
          <w:sz w:val="28"/>
          <w:szCs w:val="28"/>
          <w:lang w:val="uk-UA" w:eastAsia="en-US"/>
        </w:rPr>
        <w:t xml:space="preserve"> порушення прикусу, росту й </w:t>
      </w:r>
      <w:r w:rsidR="00E74FBD" w:rsidRPr="00054005">
        <w:rPr>
          <w:rFonts w:eastAsia="Calibri"/>
          <w:sz w:val="28"/>
          <w:szCs w:val="28"/>
          <w:lang w:val="uk-UA" w:eastAsia="en-US"/>
        </w:rPr>
        <w:t>розвитку верхньощелепної дуги можуть бути виправлені ортодонтичним втручанням. Більш серйозні порушення і деформації можуть привести згодом до необхідності проведення кістково-пластичних операцій</w:t>
      </w:r>
      <w:r w:rsidR="00905654" w:rsidRPr="00905654">
        <w:rPr>
          <w:rFonts w:eastAsia="Calibri"/>
          <w:sz w:val="28"/>
          <w:szCs w:val="28"/>
          <w:lang w:eastAsia="en-US"/>
        </w:rPr>
        <w:t xml:space="preserve"> </w:t>
      </w:r>
      <w:r w:rsidR="00905654">
        <w:rPr>
          <w:rFonts w:eastAsia="Calibri"/>
          <w:sz w:val="28"/>
          <w:szCs w:val="28"/>
          <w:lang w:val="uk-UA" w:eastAsia="en-US"/>
        </w:rPr>
        <w:t>[</w:t>
      </w:r>
      <w:r w:rsidR="00905654" w:rsidRPr="00905654">
        <w:rPr>
          <w:rFonts w:eastAsia="Calibri"/>
          <w:sz w:val="28"/>
          <w:szCs w:val="28"/>
          <w:lang w:eastAsia="en-US"/>
        </w:rPr>
        <w:t>8</w:t>
      </w:r>
      <w:r w:rsidR="00905654">
        <w:rPr>
          <w:rFonts w:eastAsia="Calibri"/>
          <w:sz w:val="28"/>
          <w:szCs w:val="28"/>
          <w:lang w:val="uk-UA" w:eastAsia="en-US"/>
        </w:rPr>
        <w:t xml:space="preserve">, </w:t>
      </w:r>
      <w:r w:rsidR="00905654" w:rsidRPr="00905654">
        <w:rPr>
          <w:rFonts w:eastAsia="Calibri"/>
          <w:sz w:val="28"/>
          <w:szCs w:val="28"/>
          <w:lang w:eastAsia="en-US"/>
        </w:rPr>
        <w:t>17</w:t>
      </w:r>
      <w:r w:rsidR="00905654">
        <w:rPr>
          <w:rFonts w:eastAsia="Calibri"/>
          <w:sz w:val="28"/>
          <w:szCs w:val="28"/>
          <w:lang w:val="uk-UA" w:eastAsia="en-US"/>
        </w:rPr>
        <w:t xml:space="preserve">, </w:t>
      </w:r>
      <w:r w:rsidR="00905654" w:rsidRPr="00905654">
        <w:rPr>
          <w:rFonts w:eastAsia="Calibri"/>
          <w:sz w:val="28"/>
          <w:szCs w:val="28"/>
          <w:lang w:eastAsia="en-US"/>
        </w:rPr>
        <w:t>26, 28,36</w:t>
      </w:r>
      <w:r w:rsidR="00B865F2">
        <w:rPr>
          <w:rFonts w:eastAsia="Calibri"/>
          <w:sz w:val="28"/>
          <w:szCs w:val="28"/>
          <w:lang w:val="uk-UA" w:eastAsia="en-US"/>
        </w:rPr>
        <w:t>, 154</w:t>
      </w:r>
      <w:r w:rsidR="00905654" w:rsidRPr="00905654">
        <w:rPr>
          <w:rFonts w:eastAsia="Calibri"/>
          <w:sz w:val="28"/>
          <w:szCs w:val="28"/>
          <w:lang w:val="uk-UA" w:eastAsia="en-US"/>
        </w:rPr>
        <w:t>]</w:t>
      </w:r>
      <w:r w:rsidR="00905654" w:rsidRPr="00905654">
        <w:rPr>
          <w:rFonts w:eastAsia="Calibri"/>
          <w:sz w:val="28"/>
          <w:szCs w:val="28"/>
          <w:lang w:eastAsia="en-US"/>
        </w:rPr>
        <w:t xml:space="preserve"> </w:t>
      </w:r>
      <w:r w:rsidR="00E74FBD" w:rsidRPr="00054005">
        <w:rPr>
          <w:rFonts w:eastAsia="Calibri"/>
          <w:sz w:val="28"/>
          <w:szCs w:val="28"/>
          <w:lang w:val="uk-UA" w:eastAsia="en-US"/>
        </w:rPr>
        <w:t>.</w:t>
      </w:r>
    </w:p>
    <w:p w:rsidR="00D373C6" w:rsidRDefault="00D373C6" w:rsidP="00D373C6">
      <w:pPr>
        <w:spacing w:line="360" w:lineRule="auto"/>
        <w:ind w:firstLine="540"/>
        <w:jc w:val="both"/>
        <w:rPr>
          <w:rFonts w:eastAsia="Calibri"/>
          <w:sz w:val="28"/>
          <w:szCs w:val="28"/>
          <w:lang w:val="uk-UA" w:eastAsia="en-US"/>
        </w:rPr>
      </w:pPr>
      <w:r w:rsidRPr="00054005">
        <w:rPr>
          <w:rFonts w:eastAsia="Calibri"/>
          <w:sz w:val="28"/>
          <w:szCs w:val="28"/>
          <w:lang w:val="uk-UA" w:eastAsia="en-US"/>
        </w:rPr>
        <w:t xml:space="preserve"> Більшість фахівців пропонують комплексний підхід до </w:t>
      </w:r>
      <w:r w:rsidR="00B35A7A">
        <w:rPr>
          <w:rFonts w:eastAsia="Calibri"/>
          <w:sz w:val="28"/>
          <w:szCs w:val="28"/>
          <w:lang w:val="uk-UA" w:eastAsia="en-US"/>
        </w:rPr>
        <w:t xml:space="preserve">лікування даних пацієнтів </w:t>
      </w:r>
      <w:r w:rsidR="00AA0FCF">
        <w:rPr>
          <w:rFonts w:eastAsia="Calibri"/>
          <w:sz w:val="28"/>
          <w:szCs w:val="28"/>
          <w:lang w:val="uk-UA" w:eastAsia="en-US"/>
        </w:rPr>
        <w:t>[11,</w:t>
      </w:r>
      <w:r w:rsidR="00AA0FCF" w:rsidRPr="00AA0FCF">
        <w:rPr>
          <w:rFonts w:eastAsia="Calibri"/>
          <w:sz w:val="28"/>
          <w:szCs w:val="28"/>
          <w:lang w:val="uk-UA" w:eastAsia="en-US"/>
        </w:rPr>
        <w:t>18</w:t>
      </w:r>
      <w:r w:rsidR="00AA0FCF">
        <w:rPr>
          <w:rFonts w:eastAsia="Calibri"/>
          <w:sz w:val="28"/>
          <w:szCs w:val="28"/>
          <w:lang w:val="uk-UA" w:eastAsia="en-US"/>
        </w:rPr>
        <w:t>,</w:t>
      </w:r>
      <w:r w:rsidR="00AA0FCF" w:rsidRPr="00AA0FCF">
        <w:rPr>
          <w:rFonts w:eastAsia="Calibri"/>
          <w:sz w:val="28"/>
          <w:szCs w:val="28"/>
          <w:lang w:val="uk-UA" w:eastAsia="en-US"/>
        </w:rPr>
        <w:t>27</w:t>
      </w:r>
      <w:r w:rsidR="00AA0FCF">
        <w:rPr>
          <w:rFonts w:eastAsia="Calibri"/>
          <w:sz w:val="28"/>
          <w:szCs w:val="28"/>
          <w:lang w:val="uk-UA" w:eastAsia="en-US"/>
        </w:rPr>
        <w:t>,</w:t>
      </w:r>
      <w:r w:rsidR="00AA0FCF" w:rsidRPr="00AA0FCF">
        <w:rPr>
          <w:rFonts w:eastAsia="Calibri"/>
          <w:sz w:val="28"/>
          <w:szCs w:val="28"/>
          <w:lang w:val="uk-UA" w:eastAsia="en-US"/>
        </w:rPr>
        <w:t>29</w:t>
      </w:r>
      <w:r w:rsidR="00AA0FCF">
        <w:rPr>
          <w:rFonts w:eastAsia="Calibri"/>
          <w:sz w:val="28"/>
          <w:szCs w:val="28"/>
          <w:lang w:val="uk-UA" w:eastAsia="en-US"/>
        </w:rPr>
        <w:t>,</w:t>
      </w:r>
      <w:r w:rsidR="00AA0FCF" w:rsidRPr="00AA0FCF">
        <w:rPr>
          <w:rFonts w:eastAsia="Calibri"/>
          <w:sz w:val="28"/>
          <w:szCs w:val="28"/>
          <w:lang w:val="uk-UA" w:eastAsia="en-US"/>
        </w:rPr>
        <w:t>42</w:t>
      </w:r>
      <w:r w:rsidR="00AA0FCF">
        <w:rPr>
          <w:rFonts w:eastAsia="Calibri"/>
          <w:sz w:val="28"/>
          <w:szCs w:val="28"/>
          <w:lang w:val="uk-UA" w:eastAsia="en-US"/>
        </w:rPr>
        <w:t>,</w:t>
      </w:r>
      <w:r w:rsidR="00AA0FCF" w:rsidRPr="00AA0FCF">
        <w:rPr>
          <w:rFonts w:eastAsia="Calibri"/>
          <w:sz w:val="28"/>
          <w:szCs w:val="28"/>
          <w:lang w:val="uk-UA" w:eastAsia="en-US"/>
        </w:rPr>
        <w:t>44</w:t>
      </w:r>
      <w:r w:rsidR="00AA0FCF">
        <w:rPr>
          <w:rFonts w:eastAsia="Calibri"/>
          <w:sz w:val="28"/>
          <w:szCs w:val="28"/>
          <w:lang w:val="uk-UA" w:eastAsia="en-US"/>
        </w:rPr>
        <w:t>,</w:t>
      </w:r>
      <w:r w:rsidR="00AA0FCF" w:rsidRPr="00AA0FCF">
        <w:rPr>
          <w:rFonts w:eastAsia="Calibri"/>
          <w:sz w:val="28"/>
          <w:szCs w:val="28"/>
          <w:lang w:val="uk-UA" w:eastAsia="en-US"/>
        </w:rPr>
        <w:t>56</w:t>
      </w:r>
      <w:r w:rsidR="00AA0FCF">
        <w:rPr>
          <w:rFonts w:eastAsia="Calibri"/>
          <w:sz w:val="28"/>
          <w:szCs w:val="28"/>
          <w:lang w:val="uk-UA" w:eastAsia="en-US"/>
        </w:rPr>
        <w:t>,</w:t>
      </w:r>
      <w:r w:rsidR="00B60243">
        <w:rPr>
          <w:rFonts w:eastAsia="Calibri"/>
          <w:sz w:val="28"/>
          <w:szCs w:val="28"/>
          <w:lang w:val="uk-UA" w:eastAsia="en-US"/>
        </w:rPr>
        <w:t>61,</w:t>
      </w:r>
      <w:r w:rsidR="00AA0FCF" w:rsidRPr="00AA0FCF">
        <w:rPr>
          <w:rFonts w:eastAsia="Calibri"/>
          <w:sz w:val="28"/>
          <w:szCs w:val="28"/>
          <w:lang w:val="uk-UA" w:eastAsia="en-US"/>
        </w:rPr>
        <w:t>68</w:t>
      </w:r>
      <w:r w:rsidR="00AA0FCF">
        <w:rPr>
          <w:rFonts w:eastAsia="Calibri"/>
          <w:sz w:val="28"/>
          <w:szCs w:val="28"/>
          <w:lang w:val="uk-UA" w:eastAsia="en-US"/>
        </w:rPr>
        <w:t>,</w:t>
      </w:r>
      <w:r w:rsidR="00AA0FCF" w:rsidRPr="00AA0FCF">
        <w:rPr>
          <w:rFonts w:eastAsia="Calibri"/>
          <w:sz w:val="28"/>
          <w:szCs w:val="28"/>
          <w:lang w:val="uk-UA" w:eastAsia="en-US"/>
        </w:rPr>
        <w:t>7</w:t>
      </w:r>
      <w:r w:rsidRPr="00054005">
        <w:rPr>
          <w:rFonts w:eastAsia="Calibri"/>
          <w:sz w:val="28"/>
          <w:szCs w:val="28"/>
          <w:lang w:val="uk-UA" w:eastAsia="en-US"/>
        </w:rPr>
        <w:t>7</w:t>
      </w:r>
      <w:r w:rsidR="00AA0FCF" w:rsidRPr="00AA0FCF">
        <w:rPr>
          <w:rFonts w:eastAsia="Calibri"/>
          <w:sz w:val="28"/>
          <w:szCs w:val="28"/>
          <w:lang w:val="uk-UA" w:eastAsia="en-US"/>
        </w:rPr>
        <w:t>,88,106</w:t>
      </w:r>
      <w:r w:rsidR="00B60243">
        <w:rPr>
          <w:rFonts w:eastAsia="Calibri"/>
          <w:sz w:val="28"/>
          <w:szCs w:val="28"/>
          <w:lang w:val="uk-UA" w:eastAsia="en-US"/>
        </w:rPr>
        <w:t>,133</w:t>
      </w:r>
      <w:r w:rsidR="00B865F2">
        <w:rPr>
          <w:rFonts w:eastAsia="Calibri"/>
          <w:sz w:val="28"/>
          <w:szCs w:val="28"/>
          <w:lang w:val="uk-UA" w:eastAsia="en-US"/>
        </w:rPr>
        <w:t>,144</w:t>
      </w:r>
      <w:r w:rsidR="00B35A7A">
        <w:rPr>
          <w:rFonts w:eastAsia="Calibri"/>
          <w:sz w:val="28"/>
          <w:szCs w:val="28"/>
          <w:lang w:val="uk-UA" w:eastAsia="en-US"/>
        </w:rPr>
        <w:t xml:space="preserve">]. </w:t>
      </w:r>
      <w:r w:rsidRPr="00054005">
        <w:rPr>
          <w:rFonts w:eastAsia="Calibri"/>
          <w:sz w:val="28"/>
          <w:szCs w:val="28"/>
          <w:lang w:val="uk-UA" w:eastAsia="en-US"/>
        </w:rPr>
        <w:t>У комплексній реабілітації дітей з аномалією проводи</w:t>
      </w:r>
      <w:r w:rsidR="00237325">
        <w:rPr>
          <w:rFonts w:eastAsia="Calibri"/>
          <w:sz w:val="28"/>
          <w:szCs w:val="28"/>
          <w:lang w:val="uk-UA" w:eastAsia="en-US"/>
        </w:rPr>
        <w:t>ться ортодонтичне лікування,</w:t>
      </w:r>
      <w:r w:rsidRPr="00054005">
        <w:rPr>
          <w:rFonts w:eastAsia="Calibri"/>
          <w:sz w:val="28"/>
          <w:szCs w:val="28"/>
          <w:lang w:val="uk-UA" w:eastAsia="en-US"/>
        </w:rPr>
        <w:t xml:space="preserve"> спрямоване не тільки на усунення і попередження важких деформацій</w:t>
      </w:r>
      <w:r w:rsidR="00C90191">
        <w:rPr>
          <w:rFonts w:eastAsia="Calibri"/>
          <w:sz w:val="28"/>
          <w:szCs w:val="28"/>
          <w:lang w:val="uk-UA" w:eastAsia="en-US"/>
        </w:rPr>
        <w:t xml:space="preserve"> зубо-щелепної області</w:t>
      </w:r>
      <w:r w:rsidRPr="00054005">
        <w:rPr>
          <w:rFonts w:eastAsia="Calibri"/>
          <w:sz w:val="28"/>
          <w:szCs w:val="28"/>
          <w:lang w:val="uk-UA" w:eastAsia="en-US"/>
        </w:rPr>
        <w:t>, ал</w:t>
      </w:r>
      <w:r w:rsidR="00237325">
        <w:rPr>
          <w:rFonts w:eastAsia="Calibri"/>
          <w:sz w:val="28"/>
          <w:szCs w:val="28"/>
          <w:lang w:val="uk-UA" w:eastAsia="en-US"/>
        </w:rPr>
        <w:t>е й</w:t>
      </w:r>
      <w:r w:rsidRPr="00054005">
        <w:rPr>
          <w:rFonts w:eastAsia="Calibri"/>
          <w:sz w:val="28"/>
          <w:szCs w:val="28"/>
          <w:lang w:val="uk-UA" w:eastAsia="en-US"/>
        </w:rPr>
        <w:t xml:space="preserve"> на нормалізацію порушених функцій. Необхідно прагнути до досягнення морфологічного, функціо</w:t>
      </w:r>
      <w:r w:rsidR="00237325">
        <w:rPr>
          <w:rFonts w:eastAsia="Calibri"/>
          <w:sz w:val="28"/>
          <w:szCs w:val="28"/>
          <w:lang w:val="uk-UA" w:eastAsia="en-US"/>
        </w:rPr>
        <w:t>нального й</w:t>
      </w:r>
      <w:r w:rsidR="00054005" w:rsidRPr="00054005">
        <w:rPr>
          <w:rFonts w:eastAsia="Calibri"/>
          <w:sz w:val="28"/>
          <w:szCs w:val="28"/>
          <w:lang w:val="uk-UA" w:eastAsia="en-US"/>
        </w:rPr>
        <w:t xml:space="preserve"> естетичного оптимуму. </w:t>
      </w:r>
      <w:r w:rsidRPr="00054005">
        <w:rPr>
          <w:rFonts w:eastAsia="Calibri"/>
          <w:sz w:val="28"/>
          <w:szCs w:val="28"/>
          <w:lang w:val="uk-UA" w:eastAsia="en-US"/>
        </w:rPr>
        <w:t>На думку багатьох авторів</w:t>
      </w:r>
      <w:r w:rsidR="00237325">
        <w:rPr>
          <w:rFonts w:eastAsia="Calibri"/>
          <w:sz w:val="28"/>
          <w:szCs w:val="28"/>
          <w:lang w:val="uk-UA" w:eastAsia="en-US"/>
        </w:rPr>
        <w:t>,</w:t>
      </w:r>
      <w:r w:rsidRPr="00054005">
        <w:rPr>
          <w:rFonts w:eastAsia="Calibri"/>
          <w:sz w:val="28"/>
          <w:szCs w:val="28"/>
          <w:lang w:val="uk-UA" w:eastAsia="en-US"/>
        </w:rPr>
        <w:t xml:space="preserve"> ортодонтичну допомогу слід надавати поетапно, з періоду народження до завершенн</w:t>
      </w:r>
      <w:r w:rsidR="00F16DCE">
        <w:rPr>
          <w:rFonts w:eastAsia="Calibri"/>
          <w:sz w:val="28"/>
          <w:szCs w:val="28"/>
          <w:lang w:val="uk-UA" w:eastAsia="en-US"/>
        </w:rPr>
        <w:t>я формування постійного прикусу</w:t>
      </w:r>
      <w:r w:rsidR="00AA0FCF">
        <w:rPr>
          <w:rFonts w:eastAsia="Calibri"/>
          <w:sz w:val="28"/>
          <w:szCs w:val="28"/>
          <w:lang w:val="uk-UA" w:eastAsia="en-US"/>
        </w:rPr>
        <w:t xml:space="preserve"> [19, </w:t>
      </w:r>
      <w:r w:rsidR="00AA0FCF" w:rsidRPr="00AA0FCF">
        <w:rPr>
          <w:rFonts w:eastAsia="Calibri"/>
          <w:sz w:val="28"/>
          <w:szCs w:val="28"/>
          <w:lang w:eastAsia="en-US"/>
        </w:rPr>
        <w:t>26, 115,</w:t>
      </w:r>
      <w:r w:rsidR="00AA0FCF">
        <w:rPr>
          <w:rFonts w:eastAsia="Calibri"/>
          <w:sz w:val="28"/>
          <w:szCs w:val="28"/>
          <w:lang w:val="uk-UA" w:eastAsia="en-US"/>
        </w:rPr>
        <w:t>1</w:t>
      </w:r>
      <w:r w:rsidR="00AA0FCF" w:rsidRPr="00AA0FCF">
        <w:rPr>
          <w:rFonts w:eastAsia="Calibri"/>
          <w:sz w:val="28"/>
          <w:szCs w:val="28"/>
          <w:lang w:eastAsia="en-US"/>
        </w:rPr>
        <w:t>17</w:t>
      </w:r>
      <w:r w:rsidR="00AA0FCF">
        <w:rPr>
          <w:rFonts w:eastAsia="Calibri"/>
          <w:sz w:val="28"/>
          <w:szCs w:val="28"/>
          <w:lang w:val="uk-UA" w:eastAsia="en-US"/>
        </w:rPr>
        <w:t>, 1</w:t>
      </w:r>
      <w:r w:rsidR="00AA0FCF" w:rsidRPr="00AA0FCF">
        <w:rPr>
          <w:rFonts w:eastAsia="Calibri"/>
          <w:sz w:val="28"/>
          <w:szCs w:val="28"/>
          <w:lang w:eastAsia="en-US"/>
        </w:rPr>
        <w:t>35</w:t>
      </w:r>
      <w:r w:rsidRPr="00054005">
        <w:rPr>
          <w:rFonts w:eastAsia="Calibri"/>
          <w:sz w:val="28"/>
          <w:szCs w:val="28"/>
          <w:lang w:val="uk-UA" w:eastAsia="en-US"/>
        </w:rPr>
        <w:t>, 137</w:t>
      </w:r>
      <w:r w:rsidR="00AA0FCF" w:rsidRPr="00AA0FCF">
        <w:rPr>
          <w:rFonts w:eastAsia="Calibri"/>
          <w:sz w:val="28"/>
          <w:szCs w:val="28"/>
          <w:lang w:eastAsia="en-US"/>
        </w:rPr>
        <w:t>, 138, 154</w:t>
      </w:r>
      <w:r w:rsidRPr="00054005">
        <w:rPr>
          <w:rFonts w:eastAsia="Calibri"/>
          <w:sz w:val="28"/>
          <w:szCs w:val="28"/>
          <w:lang w:val="uk-UA" w:eastAsia="en-US"/>
        </w:rPr>
        <w:t xml:space="preserve">]. </w:t>
      </w:r>
    </w:p>
    <w:p w:rsidR="008130E8" w:rsidRPr="00054005" w:rsidRDefault="00D66CB3" w:rsidP="00D66CB3">
      <w:pPr>
        <w:spacing w:line="360" w:lineRule="auto"/>
        <w:ind w:firstLine="540"/>
        <w:jc w:val="both"/>
        <w:rPr>
          <w:rFonts w:eastAsia="Calibri"/>
          <w:sz w:val="28"/>
          <w:szCs w:val="28"/>
          <w:lang w:val="uk-UA" w:eastAsia="en-US"/>
        </w:rPr>
      </w:pPr>
      <w:r>
        <w:rPr>
          <w:rFonts w:eastAsia="Calibri"/>
          <w:sz w:val="28"/>
          <w:szCs w:val="28"/>
          <w:lang w:val="uk-UA" w:eastAsia="en-US"/>
        </w:rPr>
        <w:t>Однак, на</w:t>
      </w:r>
      <w:r w:rsidR="008130E8" w:rsidRPr="008130E8">
        <w:rPr>
          <w:rFonts w:eastAsia="Calibri"/>
          <w:sz w:val="28"/>
          <w:szCs w:val="28"/>
          <w:lang w:val="uk-UA" w:eastAsia="en-US"/>
        </w:rPr>
        <w:t xml:space="preserve"> недостатню розробку конкретних вікових показань до пр</w:t>
      </w:r>
      <w:r w:rsidR="008130E8">
        <w:rPr>
          <w:rFonts w:eastAsia="Calibri"/>
          <w:sz w:val="28"/>
          <w:szCs w:val="28"/>
          <w:lang w:val="uk-UA" w:eastAsia="en-US"/>
        </w:rPr>
        <w:t>оведення профілактичних і лікуваль</w:t>
      </w:r>
      <w:r w:rsidR="008130E8" w:rsidRPr="008130E8">
        <w:rPr>
          <w:rFonts w:eastAsia="Calibri"/>
          <w:sz w:val="28"/>
          <w:szCs w:val="28"/>
          <w:lang w:val="uk-UA" w:eastAsia="en-US"/>
        </w:rPr>
        <w:t xml:space="preserve">них заходів при реабілітації дітей з </w:t>
      </w:r>
      <w:r w:rsidR="008130E8" w:rsidRPr="008130E8">
        <w:rPr>
          <w:rFonts w:eastAsia="Calibri"/>
          <w:sz w:val="28"/>
          <w:szCs w:val="28"/>
          <w:lang w:val="uk-UA" w:eastAsia="en-US"/>
        </w:rPr>
        <w:lastRenderedPageBreak/>
        <w:t>різними видами вр</w:t>
      </w:r>
      <w:r w:rsidR="008130E8">
        <w:rPr>
          <w:rFonts w:eastAsia="Calibri"/>
          <w:sz w:val="28"/>
          <w:szCs w:val="28"/>
          <w:lang w:val="uk-UA" w:eastAsia="en-US"/>
        </w:rPr>
        <w:t>оджених незроще</w:t>
      </w:r>
      <w:r w:rsidR="008130E8" w:rsidRPr="008130E8">
        <w:rPr>
          <w:rFonts w:eastAsia="Calibri"/>
          <w:sz w:val="28"/>
          <w:szCs w:val="28"/>
          <w:lang w:val="uk-UA" w:eastAsia="en-US"/>
        </w:rPr>
        <w:t>н</w:t>
      </w:r>
      <w:r w:rsidR="008130E8">
        <w:rPr>
          <w:rFonts w:eastAsia="Calibri"/>
          <w:sz w:val="28"/>
          <w:szCs w:val="28"/>
          <w:lang w:val="uk-UA" w:eastAsia="en-US"/>
        </w:rPr>
        <w:t>ь</w:t>
      </w:r>
      <w:r w:rsidR="00237325">
        <w:rPr>
          <w:rFonts w:eastAsia="Calibri"/>
          <w:sz w:val="28"/>
          <w:szCs w:val="28"/>
          <w:lang w:val="uk-UA" w:eastAsia="en-US"/>
        </w:rPr>
        <w:t xml:space="preserve"> у</w:t>
      </w:r>
      <w:r w:rsidR="008130E8" w:rsidRPr="008130E8">
        <w:rPr>
          <w:rFonts w:eastAsia="Calibri"/>
          <w:sz w:val="28"/>
          <w:szCs w:val="28"/>
          <w:lang w:val="uk-UA" w:eastAsia="en-US"/>
        </w:rPr>
        <w:t xml:space="preserve"> різні періоди формування прикусу вказують</w:t>
      </w:r>
      <w:r w:rsidR="008130E8" w:rsidRPr="008130E8">
        <w:rPr>
          <w:lang w:val="uk-UA"/>
        </w:rPr>
        <w:t xml:space="preserve"> </w:t>
      </w:r>
      <w:r w:rsidR="00F16DCE">
        <w:rPr>
          <w:rFonts w:eastAsia="Calibri"/>
          <w:sz w:val="28"/>
          <w:szCs w:val="28"/>
          <w:lang w:val="uk-UA" w:eastAsia="en-US"/>
        </w:rPr>
        <w:t>ряд</w:t>
      </w:r>
      <w:r w:rsidR="008130E8" w:rsidRPr="008130E8">
        <w:rPr>
          <w:rFonts w:eastAsia="Calibri"/>
          <w:sz w:val="28"/>
          <w:szCs w:val="28"/>
          <w:lang w:val="uk-UA" w:eastAsia="en-US"/>
        </w:rPr>
        <w:t xml:space="preserve"> вітчизняних вчених</w:t>
      </w:r>
      <w:r w:rsidR="00F16DCE">
        <w:rPr>
          <w:rFonts w:eastAsia="Calibri"/>
          <w:sz w:val="28"/>
          <w:szCs w:val="28"/>
          <w:lang w:val="uk-UA" w:eastAsia="en-US"/>
        </w:rPr>
        <w:t>.</w:t>
      </w:r>
      <w:r w:rsidRPr="00D66CB3">
        <w:rPr>
          <w:rFonts w:eastAsia="Calibri"/>
          <w:sz w:val="28"/>
          <w:szCs w:val="28"/>
          <w:lang w:val="uk-UA" w:eastAsia="en-US"/>
        </w:rPr>
        <w:t xml:space="preserve"> </w:t>
      </w:r>
      <w:r>
        <w:rPr>
          <w:rFonts w:eastAsia="Calibri"/>
          <w:sz w:val="28"/>
          <w:szCs w:val="28"/>
          <w:lang w:val="uk-UA" w:eastAsia="en-US"/>
        </w:rPr>
        <w:t>На переконання багатьох</w:t>
      </w:r>
      <w:r w:rsidRPr="00054005">
        <w:rPr>
          <w:rFonts w:eastAsia="Calibri"/>
          <w:sz w:val="28"/>
          <w:szCs w:val="28"/>
          <w:lang w:val="uk-UA" w:eastAsia="en-US"/>
        </w:rPr>
        <w:t xml:space="preserve"> дослідників, своєчасне проведення </w:t>
      </w:r>
      <w:r>
        <w:rPr>
          <w:rFonts w:eastAsia="Calibri"/>
          <w:sz w:val="28"/>
          <w:szCs w:val="28"/>
          <w:lang w:val="uk-UA" w:eastAsia="en-US"/>
        </w:rPr>
        <w:t>дитині</w:t>
      </w:r>
      <w:r w:rsidRPr="00054005">
        <w:rPr>
          <w:rFonts w:eastAsia="Calibri"/>
          <w:sz w:val="28"/>
          <w:szCs w:val="28"/>
          <w:lang w:val="uk-UA" w:eastAsia="en-US"/>
        </w:rPr>
        <w:t xml:space="preserve"> з вродженою розщілиною піднебіння раннього ортодонтичного лікування дозволяє створити передумови для правильного росту і розвитку верхньої щелепи [</w:t>
      </w:r>
      <w:r w:rsidR="00AA0FCF" w:rsidRPr="00AA0FCF">
        <w:rPr>
          <w:rFonts w:eastAsia="Calibri"/>
          <w:sz w:val="28"/>
          <w:szCs w:val="28"/>
          <w:lang w:val="uk-UA" w:eastAsia="en-US"/>
        </w:rPr>
        <w:t xml:space="preserve">39, 52, </w:t>
      </w:r>
      <w:r w:rsidR="00AA0FCF">
        <w:rPr>
          <w:rFonts w:eastAsia="Calibri"/>
          <w:sz w:val="28"/>
          <w:szCs w:val="28"/>
          <w:lang w:val="uk-UA" w:eastAsia="en-US"/>
        </w:rPr>
        <w:t xml:space="preserve">56, </w:t>
      </w:r>
      <w:r w:rsidR="00AA0FCF" w:rsidRPr="00AA0FCF">
        <w:rPr>
          <w:rFonts w:eastAsia="Calibri"/>
          <w:sz w:val="28"/>
          <w:szCs w:val="28"/>
          <w:lang w:val="uk-UA" w:eastAsia="en-US"/>
        </w:rPr>
        <w:t>77, 84, 278</w:t>
      </w:r>
      <w:r w:rsidRPr="00054005">
        <w:rPr>
          <w:rFonts w:eastAsia="Calibri"/>
          <w:sz w:val="28"/>
          <w:szCs w:val="28"/>
          <w:lang w:val="uk-UA" w:eastAsia="en-US"/>
        </w:rPr>
        <w:t>]. Необхідність раннього ортодонтичного лікування підтверджена б</w:t>
      </w:r>
      <w:r w:rsidR="00AA0FCF">
        <w:rPr>
          <w:rFonts w:eastAsia="Calibri"/>
          <w:sz w:val="28"/>
          <w:szCs w:val="28"/>
          <w:lang w:val="uk-UA" w:eastAsia="en-US"/>
        </w:rPr>
        <w:t>агатьма авторами [</w:t>
      </w:r>
      <w:r w:rsidR="00A10252" w:rsidRPr="00911211">
        <w:rPr>
          <w:rFonts w:eastAsia="Calibri"/>
          <w:sz w:val="28"/>
          <w:szCs w:val="28"/>
          <w:lang w:val="uk-UA" w:eastAsia="en-US"/>
        </w:rPr>
        <w:t xml:space="preserve">26, </w:t>
      </w:r>
      <w:r w:rsidR="00AA0FCF">
        <w:rPr>
          <w:rFonts w:eastAsia="Calibri"/>
          <w:sz w:val="28"/>
          <w:szCs w:val="28"/>
          <w:lang w:val="uk-UA" w:eastAsia="en-US"/>
        </w:rPr>
        <w:t>2</w:t>
      </w:r>
      <w:r w:rsidR="00AA0FCF" w:rsidRPr="00911211">
        <w:rPr>
          <w:rFonts w:eastAsia="Calibri"/>
          <w:sz w:val="28"/>
          <w:szCs w:val="28"/>
          <w:lang w:val="uk-UA" w:eastAsia="en-US"/>
        </w:rPr>
        <w:t>7</w:t>
      </w:r>
      <w:r w:rsidR="00A10252">
        <w:rPr>
          <w:rFonts w:eastAsia="Calibri"/>
          <w:sz w:val="28"/>
          <w:szCs w:val="28"/>
          <w:lang w:val="uk-UA" w:eastAsia="en-US"/>
        </w:rPr>
        <w:t xml:space="preserve">, </w:t>
      </w:r>
      <w:r w:rsidR="00A10252" w:rsidRPr="00911211">
        <w:rPr>
          <w:rFonts w:eastAsia="Calibri"/>
          <w:sz w:val="28"/>
          <w:szCs w:val="28"/>
          <w:lang w:val="uk-UA" w:eastAsia="en-US"/>
        </w:rPr>
        <w:t>39, 215, 223, 229, 236</w:t>
      </w:r>
      <w:r>
        <w:rPr>
          <w:rFonts w:eastAsia="Calibri"/>
          <w:sz w:val="28"/>
          <w:szCs w:val="28"/>
          <w:lang w:val="uk-UA" w:eastAsia="en-US"/>
        </w:rPr>
        <w:t>].</w:t>
      </w:r>
      <w:r w:rsidRPr="00D66CB3">
        <w:rPr>
          <w:rFonts w:eastAsia="Calibri"/>
          <w:sz w:val="28"/>
          <w:szCs w:val="28"/>
          <w:lang w:val="uk-UA" w:eastAsia="en-US"/>
        </w:rPr>
        <w:t xml:space="preserve"> </w:t>
      </w:r>
    </w:p>
    <w:p w:rsidR="00C72811" w:rsidRDefault="00D373C6" w:rsidP="008F0F2D">
      <w:pPr>
        <w:spacing w:line="360" w:lineRule="auto"/>
        <w:ind w:firstLine="540"/>
        <w:jc w:val="both"/>
        <w:rPr>
          <w:rFonts w:eastAsia="Calibri"/>
          <w:sz w:val="28"/>
          <w:szCs w:val="28"/>
          <w:lang w:val="uk-UA" w:eastAsia="en-US"/>
        </w:rPr>
      </w:pPr>
      <w:r w:rsidRPr="00054005">
        <w:rPr>
          <w:rFonts w:eastAsia="Calibri"/>
          <w:sz w:val="28"/>
          <w:szCs w:val="28"/>
          <w:lang w:val="uk-UA" w:eastAsia="en-US"/>
        </w:rPr>
        <w:t>Особливості ортодонтичного</w:t>
      </w:r>
      <w:r w:rsidR="00054005" w:rsidRPr="00054005">
        <w:rPr>
          <w:rFonts w:eastAsia="Calibri"/>
          <w:sz w:val="28"/>
          <w:szCs w:val="28"/>
          <w:lang w:val="uk-UA" w:eastAsia="en-US"/>
        </w:rPr>
        <w:t xml:space="preserve"> лікування пацієнтів з вродженим незрощенням</w:t>
      </w:r>
      <w:r w:rsidR="00237325">
        <w:rPr>
          <w:rFonts w:eastAsia="Calibri"/>
          <w:sz w:val="28"/>
          <w:szCs w:val="28"/>
          <w:lang w:val="uk-UA" w:eastAsia="en-US"/>
        </w:rPr>
        <w:t xml:space="preserve"> верхньої губи й</w:t>
      </w:r>
      <w:r w:rsidRPr="00054005">
        <w:rPr>
          <w:rFonts w:eastAsia="Calibri"/>
          <w:sz w:val="28"/>
          <w:szCs w:val="28"/>
          <w:lang w:val="uk-UA" w:eastAsia="en-US"/>
        </w:rPr>
        <w:t xml:space="preserve"> піднебіння залежать від періоду формування прикусу дитини.</w:t>
      </w:r>
      <w:r w:rsidR="008F0F2D" w:rsidRPr="008F0F2D">
        <w:rPr>
          <w:lang w:val="uk-UA"/>
        </w:rPr>
        <w:t xml:space="preserve"> </w:t>
      </w:r>
      <w:r w:rsidR="008F0F2D" w:rsidRPr="008F0F2D">
        <w:rPr>
          <w:rFonts w:eastAsia="Calibri"/>
          <w:sz w:val="28"/>
          <w:szCs w:val="28"/>
          <w:lang w:val="uk-UA" w:eastAsia="en-US"/>
        </w:rPr>
        <w:t xml:space="preserve">На сьогоднішній день </w:t>
      </w:r>
      <w:r w:rsidR="008F0F2D">
        <w:rPr>
          <w:rFonts w:eastAsia="Calibri"/>
          <w:sz w:val="28"/>
          <w:szCs w:val="28"/>
          <w:lang w:val="uk-UA" w:eastAsia="en-US"/>
        </w:rPr>
        <w:t>д</w:t>
      </w:r>
      <w:r w:rsidR="008F0F2D" w:rsidRPr="00054005">
        <w:rPr>
          <w:rFonts w:eastAsia="Calibri"/>
          <w:sz w:val="28"/>
          <w:szCs w:val="28"/>
          <w:lang w:val="uk-UA" w:eastAsia="en-US"/>
        </w:rPr>
        <w:t>ля корекції зубощелепних аномалій і деформацій при вродженій патології в ранньому змінному прикусі використовуються ортодонтичні апарати різних конструкцій.</w:t>
      </w:r>
      <w:r w:rsidR="008F0F2D">
        <w:rPr>
          <w:rFonts w:eastAsia="Calibri"/>
          <w:sz w:val="28"/>
          <w:szCs w:val="28"/>
          <w:lang w:val="uk-UA" w:eastAsia="en-US"/>
        </w:rPr>
        <w:t xml:space="preserve"> </w:t>
      </w:r>
      <w:r w:rsidR="00237325">
        <w:rPr>
          <w:rFonts w:eastAsia="Calibri"/>
          <w:sz w:val="28"/>
          <w:szCs w:val="28"/>
          <w:lang w:val="uk-UA" w:eastAsia="en-US"/>
        </w:rPr>
        <w:t>У</w:t>
      </w:r>
      <w:r w:rsidRPr="00054005">
        <w:rPr>
          <w:rFonts w:eastAsia="Calibri"/>
          <w:sz w:val="28"/>
          <w:szCs w:val="28"/>
          <w:lang w:val="uk-UA" w:eastAsia="en-US"/>
        </w:rPr>
        <w:t xml:space="preserve"> період тимчасового прикусу на перш</w:t>
      </w:r>
      <w:r w:rsidR="00054005" w:rsidRPr="00054005">
        <w:rPr>
          <w:rFonts w:eastAsia="Calibri"/>
          <w:sz w:val="28"/>
          <w:szCs w:val="28"/>
          <w:lang w:val="uk-UA" w:eastAsia="en-US"/>
        </w:rPr>
        <w:t>ий план виходить нормалізація мі</w:t>
      </w:r>
      <w:r w:rsidRPr="00054005">
        <w:rPr>
          <w:rFonts w:eastAsia="Calibri"/>
          <w:sz w:val="28"/>
          <w:szCs w:val="28"/>
          <w:lang w:val="uk-UA" w:eastAsia="en-US"/>
        </w:rPr>
        <w:t>одина</w:t>
      </w:r>
      <w:r w:rsidR="00054005" w:rsidRPr="00054005">
        <w:rPr>
          <w:rFonts w:eastAsia="Calibri"/>
          <w:sz w:val="28"/>
          <w:szCs w:val="28"/>
          <w:lang w:val="uk-UA" w:eastAsia="en-US"/>
        </w:rPr>
        <w:t>мичної</w:t>
      </w:r>
      <w:r w:rsidRPr="00054005">
        <w:rPr>
          <w:rFonts w:eastAsia="Calibri"/>
          <w:sz w:val="28"/>
          <w:szCs w:val="28"/>
          <w:lang w:val="uk-UA" w:eastAsia="en-US"/>
        </w:rPr>
        <w:t xml:space="preserve"> рівноваги між зовнішніми і внутрішн</w:t>
      </w:r>
      <w:r w:rsidR="00237325">
        <w:rPr>
          <w:rFonts w:eastAsia="Calibri"/>
          <w:sz w:val="28"/>
          <w:szCs w:val="28"/>
          <w:lang w:val="uk-UA" w:eastAsia="en-US"/>
        </w:rPr>
        <w:t>іми м'язами щелепно-лице</w:t>
      </w:r>
      <w:r w:rsidRPr="00054005">
        <w:rPr>
          <w:rFonts w:eastAsia="Calibri"/>
          <w:sz w:val="28"/>
          <w:szCs w:val="28"/>
          <w:lang w:val="uk-UA" w:eastAsia="en-US"/>
        </w:rPr>
        <w:t>вої області, що в свою чергу призводить до встановлення фізіологічного зми</w:t>
      </w:r>
      <w:r w:rsidR="00237325">
        <w:rPr>
          <w:rFonts w:eastAsia="Calibri"/>
          <w:sz w:val="28"/>
          <w:szCs w:val="28"/>
          <w:lang w:val="uk-UA" w:eastAsia="en-US"/>
        </w:rPr>
        <w:t>кання зубних рядів у</w:t>
      </w:r>
      <w:r w:rsidR="00054005" w:rsidRPr="00054005">
        <w:rPr>
          <w:rFonts w:eastAsia="Calibri"/>
          <w:sz w:val="28"/>
          <w:szCs w:val="28"/>
          <w:lang w:val="uk-UA" w:eastAsia="en-US"/>
        </w:rPr>
        <w:t xml:space="preserve"> сагітальному і трансверз</w:t>
      </w:r>
      <w:r w:rsidRPr="00054005">
        <w:rPr>
          <w:rFonts w:eastAsia="Calibri"/>
          <w:sz w:val="28"/>
          <w:szCs w:val="28"/>
          <w:lang w:val="uk-UA" w:eastAsia="en-US"/>
        </w:rPr>
        <w:t>альном</w:t>
      </w:r>
      <w:r w:rsidR="00054005" w:rsidRPr="00054005">
        <w:rPr>
          <w:rFonts w:eastAsia="Calibri"/>
          <w:sz w:val="28"/>
          <w:szCs w:val="28"/>
          <w:lang w:val="uk-UA" w:eastAsia="en-US"/>
        </w:rPr>
        <w:t>у</w:t>
      </w:r>
      <w:r w:rsidRPr="00054005">
        <w:rPr>
          <w:rFonts w:eastAsia="Calibri"/>
          <w:sz w:val="28"/>
          <w:szCs w:val="28"/>
          <w:lang w:val="uk-UA" w:eastAsia="en-US"/>
        </w:rPr>
        <w:t xml:space="preserve"> напрямках. Основною метою ортодонтичної корекції в цьому періоді є підготовка зубощелепної системи до фізіологічної зміни зубів</w:t>
      </w:r>
      <w:r w:rsidR="00A10252" w:rsidRPr="00A10252">
        <w:rPr>
          <w:rFonts w:eastAsia="Calibri"/>
          <w:sz w:val="28"/>
          <w:szCs w:val="28"/>
          <w:lang w:val="uk-UA" w:eastAsia="en-US"/>
        </w:rPr>
        <w:t xml:space="preserve"> </w:t>
      </w:r>
      <w:r w:rsidR="00A10252">
        <w:rPr>
          <w:rFonts w:eastAsia="Calibri"/>
          <w:sz w:val="28"/>
          <w:szCs w:val="28"/>
          <w:lang w:val="uk-UA" w:eastAsia="en-US"/>
        </w:rPr>
        <w:t>[</w:t>
      </w:r>
      <w:r w:rsidR="00A10252" w:rsidRPr="00A10252">
        <w:rPr>
          <w:rFonts w:eastAsia="Calibri"/>
          <w:sz w:val="28"/>
          <w:szCs w:val="28"/>
          <w:lang w:val="uk-UA" w:eastAsia="en-US"/>
        </w:rPr>
        <w:t>8</w:t>
      </w:r>
      <w:r w:rsidR="00A10252">
        <w:rPr>
          <w:rFonts w:eastAsia="Calibri"/>
          <w:sz w:val="28"/>
          <w:szCs w:val="28"/>
          <w:lang w:val="uk-UA" w:eastAsia="en-US"/>
        </w:rPr>
        <w:t xml:space="preserve">, </w:t>
      </w:r>
      <w:r w:rsidR="00A10252" w:rsidRPr="00A10252">
        <w:rPr>
          <w:rFonts w:eastAsia="Calibri"/>
          <w:sz w:val="28"/>
          <w:szCs w:val="28"/>
          <w:lang w:val="uk-UA" w:eastAsia="en-US"/>
        </w:rPr>
        <w:t>19, 26</w:t>
      </w:r>
      <w:r w:rsidR="00A10252">
        <w:rPr>
          <w:rFonts w:eastAsia="Calibri"/>
          <w:sz w:val="28"/>
          <w:szCs w:val="28"/>
          <w:lang w:val="uk-UA" w:eastAsia="en-US"/>
        </w:rPr>
        <w:t xml:space="preserve">, </w:t>
      </w:r>
      <w:r w:rsidR="00A10252" w:rsidRPr="00A10252">
        <w:rPr>
          <w:rFonts w:eastAsia="Calibri"/>
          <w:sz w:val="28"/>
          <w:szCs w:val="28"/>
          <w:lang w:val="uk-UA" w:eastAsia="en-US"/>
        </w:rPr>
        <w:t>42, 90]</w:t>
      </w:r>
      <w:r w:rsidRPr="00054005">
        <w:rPr>
          <w:rFonts w:eastAsia="Calibri"/>
          <w:sz w:val="28"/>
          <w:szCs w:val="28"/>
          <w:lang w:val="uk-UA" w:eastAsia="en-US"/>
        </w:rPr>
        <w:t>.</w:t>
      </w:r>
      <w:r w:rsidR="00C72811" w:rsidRPr="00054005">
        <w:rPr>
          <w:rFonts w:eastAsia="Calibri"/>
          <w:sz w:val="28"/>
          <w:szCs w:val="28"/>
          <w:lang w:val="uk-UA" w:eastAsia="en-US"/>
        </w:rPr>
        <w:t xml:space="preserve"> </w:t>
      </w:r>
      <w:r w:rsidRPr="00054005">
        <w:rPr>
          <w:rFonts w:eastAsia="Calibri"/>
          <w:sz w:val="28"/>
          <w:szCs w:val="28"/>
          <w:lang w:val="uk-UA" w:eastAsia="en-US"/>
        </w:rPr>
        <w:t>Вважається, що ці завдання</w:t>
      </w:r>
      <w:r w:rsidR="003011BB">
        <w:rPr>
          <w:rFonts w:eastAsia="Calibri"/>
          <w:sz w:val="28"/>
          <w:szCs w:val="28"/>
          <w:lang w:val="uk-UA" w:eastAsia="en-US"/>
        </w:rPr>
        <w:t xml:space="preserve"> можливо</w:t>
      </w:r>
      <w:r w:rsidRPr="00054005">
        <w:rPr>
          <w:rFonts w:eastAsia="Calibri"/>
          <w:sz w:val="28"/>
          <w:szCs w:val="28"/>
          <w:lang w:val="uk-UA" w:eastAsia="en-US"/>
        </w:rPr>
        <w:t xml:space="preserve"> в</w:t>
      </w:r>
      <w:r w:rsidR="00237325">
        <w:rPr>
          <w:rFonts w:eastAsia="Calibri"/>
          <w:sz w:val="28"/>
          <w:szCs w:val="28"/>
          <w:lang w:val="uk-UA" w:eastAsia="en-US"/>
        </w:rPr>
        <w:t xml:space="preserve">ирішити, використовуючи такі функціональні апарати </w:t>
      </w:r>
      <w:r w:rsidR="00237325" w:rsidRPr="00364FF5">
        <w:rPr>
          <w:rFonts w:eastAsia="Calibri"/>
          <w:sz w:val="28"/>
          <w:szCs w:val="28"/>
          <w:lang w:val="uk-UA" w:eastAsia="en-US"/>
        </w:rPr>
        <w:t>–</w:t>
      </w:r>
      <w:r w:rsidR="00237325">
        <w:rPr>
          <w:rFonts w:eastAsia="Calibri"/>
          <w:sz w:val="28"/>
          <w:szCs w:val="28"/>
          <w:lang w:val="uk-UA" w:eastAsia="en-US"/>
        </w:rPr>
        <w:t xml:space="preserve"> </w:t>
      </w:r>
      <w:r w:rsidRPr="00054005">
        <w:rPr>
          <w:rFonts w:eastAsia="Calibri"/>
          <w:sz w:val="28"/>
          <w:szCs w:val="28"/>
          <w:lang w:val="uk-UA" w:eastAsia="en-US"/>
        </w:rPr>
        <w:t>група трейнер</w:t>
      </w:r>
      <w:r w:rsidR="0094184D">
        <w:rPr>
          <w:rFonts w:eastAsia="Calibri"/>
          <w:sz w:val="28"/>
          <w:szCs w:val="28"/>
          <w:lang w:val="uk-UA" w:eastAsia="en-US"/>
        </w:rPr>
        <w:t>ів, вестибулярні пластинки Хінца</w:t>
      </w:r>
      <w:r w:rsidRPr="00054005">
        <w:rPr>
          <w:rFonts w:eastAsia="Calibri"/>
          <w:sz w:val="28"/>
          <w:szCs w:val="28"/>
          <w:lang w:val="uk-UA" w:eastAsia="en-US"/>
        </w:rPr>
        <w:t>, регулятор функції Френке</w:t>
      </w:r>
      <w:r w:rsidR="00237325">
        <w:rPr>
          <w:rFonts w:eastAsia="Calibri"/>
          <w:sz w:val="28"/>
          <w:szCs w:val="28"/>
          <w:lang w:val="uk-UA" w:eastAsia="en-US"/>
        </w:rPr>
        <w:t xml:space="preserve">ля, знімні пластинкові апарати </w:t>
      </w:r>
      <w:r w:rsidR="00054005" w:rsidRPr="00054005">
        <w:rPr>
          <w:rFonts w:eastAsia="Calibri"/>
          <w:sz w:val="28"/>
          <w:szCs w:val="28"/>
          <w:lang w:val="uk-UA" w:eastAsia="en-US"/>
        </w:rPr>
        <w:t>з пі</w:t>
      </w:r>
      <w:r w:rsidRPr="00054005">
        <w:rPr>
          <w:rFonts w:eastAsia="Calibri"/>
          <w:sz w:val="28"/>
          <w:szCs w:val="28"/>
          <w:lang w:val="uk-UA" w:eastAsia="en-US"/>
        </w:rPr>
        <w:t>лотами для верхньої губи. Крім того, починаючи з тимчасового прикусу</w:t>
      </w:r>
      <w:r w:rsidR="00237325">
        <w:rPr>
          <w:rFonts w:eastAsia="Calibri"/>
          <w:sz w:val="28"/>
          <w:szCs w:val="28"/>
          <w:lang w:val="uk-UA" w:eastAsia="en-US"/>
        </w:rPr>
        <w:t>,</w:t>
      </w:r>
      <w:r w:rsidRPr="00054005">
        <w:rPr>
          <w:rFonts w:eastAsia="Calibri"/>
          <w:sz w:val="28"/>
          <w:szCs w:val="28"/>
          <w:lang w:val="uk-UA" w:eastAsia="en-US"/>
        </w:rPr>
        <w:t xml:space="preserve"> багато авторів рекомендують застосовувати ортодонтичні апарати для розширення </w:t>
      </w:r>
      <w:r w:rsidR="00E74FBD">
        <w:rPr>
          <w:rFonts w:eastAsia="Calibri"/>
          <w:sz w:val="28"/>
          <w:szCs w:val="28"/>
          <w:lang w:val="uk-UA" w:eastAsia="en-US"/>
        </w:rPr>
        <w:t xml:space="preserve">верхньої </w:t>
      </w:r>
      <w:r w:rsidRPr="00054005">
        <w:rPr>
          <w:rFonts w:eastAsia="Calibri"/>
          <w:sz w:val="28"/>
          <w:szCs w:val="28"/>
          <w:lang w:val="uk-UA" w:eastAsia="en-US"/>
        </w:rPr>
        <w:t>щелеп</w:t>
      </w:r>
      <w:r w:rsidR="00E74FBD">
        <w:rPr>
          <w:rFonts w:eastAsia="Calibri"/>
          <w:sz w:val="28"/>
          <w:szCs w:val="28"/>
          <w:lang w:val="uk-UA" w:eastAsia="en-US"/>
        </w:rPr>
        <w:t>и</w:t>
      </w:r>
      <w:r w:rsidR="00A10252">
        <w:rPr>
          <w:rFonts w:eastAsia="Calibri"/>
          <w:sz w:val="28"/>
          <w:szCs w:val="28"/>
          <w:lang w:val="uk-UA" w:eastAsia="en-US"/>
        </w:rPr>
        <w:t xml:space="preserve"> [</w:t>
      </w:r>
      <w:r w:rsidR="00A10252" w:rsidRPr="00A10252">
        <w:rPr>
          <w:rFonts w:eastAsia="Calibri"/>
          <w:sz w:val="28"/>
          <w:szCs w:val="28"/>
          <w:lang w:eastAsia="en-US"/>
        </w:rPr>
        <w:t>42</w:t>
      </w:r>
      <w:r w:rsidR="00A10252">
        <w:rPr>
          <w:rFonts w:eastAsia="Calibri"/>
          <w:sz w:val="28"/>
          <w:szCs w:val="28"/>
          <w:lang w:val="uk-UA" w:eastAsia="en-US"/>
        </w:rPr>
        <w:t xml:space="preserve">, </w:t>
      </w:r>
      <w:r w:rsidR="00A10252" w:rsidRPr="00A10252">
        <w:rPr>
          <w:rFonts w:eastAsia="Calibri"/>
          <w:sz w:val="28"/>
          <w:szCs w:val="28"/>
          <w:lang w:eastAsia="en-US"/>
        </w:rPr>
        <w:t>43, 81, 122, 125, 245</w:t>
      </w:r>
      <w:r w:rsidRPr="00054005">
        <w:rPr>
          <w:rFonts w:eastAsia="Calibri"/>
          <w:sz w:val="28"/>
          <w:szCs w:val="28"/>
          <w:lang w:val="uk-UA" w:eastAsia="en-US"/>
        </w:rPr>
        <w:t>]. Для усунення подібної аномалії авторами пропонуються знімні ортодонтичні конструкції з різними активними елеме</w:t>
      </w:r>
      <w:r w:rsidR="00054005" w:rsidRPr="00054005">
        <w:rPr>
          <w:rFonts w:eastAsia="Calibri"/>
          <w:sz w:val="28"/>
          <w:szCs w:val="28"/>
          <w:lang w:val="uk-UA" w:eastAsia="en-US"/>
        </w:rPr>
        <w:t>нтами: ортодонтичними гвинтами, пружиною Кофіна, протрагі</w:t>
      </w:r>
      <w:r w:rsidR="00237325">
        <w:rPr>
          <w:rFonts w:eastAsia="Calibri"/>
          <w:sz w:val="28"/>
          <w:szCs w:val="28"/>
          <w:lang w:val="uk-UA" w:eastAsia="en-US"/>
        </w:rPr>
        <w:t>рувальн</w:t>
      </w:r>
      <w:r w:rsidRPr="00054005">
        <w:rPr>
          <w:rFonts w:eastAsia="Calibri"/>
          <w:sz w:val="28"/>
          <w:szCs w:val="28"/>
          <w:lang w:val="uk-UA" w:eastAsia="en-US"/>
        </w:rPr>
        <w:t>ими пружинами, вестибулярними та піднебінними дужк</w:t>
      </w:r>
      <w:r w:rsidR="00A10252">
        <w:rPr>
          <w:rFonts w:eastAsia="Calibri"/>
          <w:sz w:val="28"/>
          <w:szCs w:val="28"/>
          <w:lang w:val="uk-UA" w:eastAsia="en-US"/>
        </w:rPr>
        <w:t>ами, активаторами і так далі [</w:t>
      </w:r>
      <w:r w:rsidR="00A10252" w:rsidRPr="00A10252">
        <w:rPr>
          <w:rFonts w:eastAsia="Calibri"/>
          <w:sz w:val="28"/>
          <w:szCs w:val="28"/>
          <w:lang w:eastAsia="en-US"/>
        </w:rPr>
        <w:t>43</w:t>
      </w:r>
      <w:r w:rsidR="00A10252">
        <w:rPr>
          <w:rFonts w:eastAsia="Calibri"/>
          <w:sz w:val="28"/>
          <w:szCs w:val="28"/>
          <w:lang w:val="uk-UA" w:eastAsia="en-US"/>
        </w:rPr>
        <w:t xml:space="preserve">, </w:t>
      </w:r>
      <w:r w:rsidR="00B865F2">
        <w:rPr>
          <w:rFonts w:eastAsia="Calibri"/>
          <w:sz w:val="28"/>
          <w:szCs w:val="28"/>
          <w:lang w:val="uk-UA" w:eastAsia="en-US"/>
        </w:rPr>
        <w:t xml:space="preserve">192, </w:t>
      </w:r>
      <w:r w:rsidR="00A10252" w:rsidRPr="00A10252">
        <w:rPr>
          <w:rFonts w:eastAsia="Calibri"/>
          <w:sz w:val="28"/>
          <w:szCs w:val="28"/>
          <w:lang w:eastAsia="en-US"/>
        </w:rPr>
        <w:t>245</w:t>
      </w:r>
      <w:r w:rsidRPr="00054005">
        <w:rPr>
          <w:rFonts w:eastAsia="Calibri"/>
          <w:sz w:val="28"/>
          <w:szCs w:val="28"/>
          <w:lang w:val="uk-UA" w:eastAsia="en-US"/>
        </w:rPr>
        <w:t xml:space="preserve">]. </w:t>
      </w:r>
    </w:p>
    <w:p w:rsidR="00C72811" w:rsidRDefault="00237325" w:rsidP="00D373C6">
      <w:pPr>
        <w:spacing w:line="360" w:lineRule="auto"/>
        <w:ind w:firstLine="540"/>
        <w:jc w:val="both"/>
        <w:rPr>
          <w:rFonts w:eastAsia="Calibri"/>
          <w:sz w:val="28"/>
          <w:szCs w:val="28"/>
          <w:lang w:val="uk-UA" w:eastAsia="en-US"/>
        </w:rPr>
      </w:pPr>
      <w:r>
        <w:rPr>
          <w:rFonts w:eastAsia="Calibri"/>
          <w:sz w:val="28"/>
          <w:szCs w:val="28"/>
          <w:lang w:val="uk-UA" w:eastAsia="en-US"/>
        </w:rPr>
        <w:t>У наукових дослідженнях закордон</w:t>
      </w:r>
      <w:r w:rsidR="00C72811" w:rsidRPr="00C72811">
        <w:rPr>
          <w:rFonts w:eastAsia="Calibri"/>
          <w:sz w:val="28"/>
          <w:szCs w:val="28"/>
          <w:lang w:val="uk-UA" w:eastAsia="en-US"/>
        </w:rPr>
        <w:t xml:space="preserve">ні та вітчизняні вчені підтверджують можливість успішного застосування знімних ортодонтичних конструкцій для </w:t>
      </w:r>
      <w:r w:rsidR="00C72811" w:rsidRPr="00C72811">
        <w:rPr>
          <w:rFonts w:eastAsia="Calibri"/>
          <w:sz w:val="28"/>
          <w:szCs w:val="28"/>
          <w:lang w:val="uk-UA" w:eastAsia="en-US"/>
        </w:rPr>
        <w:lastRenderedPageBreak/>
        <w:t>лікува</w:t>
      </w:r>
      <w:r>
        <w:rPr>
          <w:rFonts w:eastAsia="Calibri"/>
          <w:sz w:val="28"/>
          <w:szCs w:val="28"/>
          <w:lang w:val="uk-UA" w:eastAsia="en-US"/>
        </w:rPr>
        <w:t>ння деформацій верхньої щелепи в</w:t>
      </w:r>
      <w:r w:rsidR="00C72811" w:rsidRPr="00C72811">
        <w:rPr>
          <w:rFonts w:eastAsia="Calibri"/>
          <w:sz w:val="28"/>
          <w:szCs w:val="28"/>
          <w:lang w:val="uk-UA" w:eastAsia="en-US"/>
        </w:rPr>
        <w:t xml:space="preserve"> дітей з ПР</w:t>
      </w:r>
      <w:r>
        <w:rPr>
          <w:rFonts w:eastAsia="Calibri"/>
          <w:sz w:val="28"/>
          <w:szCs w:val="28"/>
          <w:lang w:val="uk-UA" w:eastAsia="en-US"/>
        </w:rPr>
        <w:t>П у ранньому змінному прикусі, коли</w:t>
      </w:r>
      <w:r w:rsidR="00C72811" w:rsidRPr="00C72811">
        <w:rPr>
          <w:rFonts w:eastAsia="Calibri"/>
          <w:sz w:val="28"/>
          <w:szCs w:val="28"/>
          <w:lang w:val="uk-UA" w:eastAsia="en-US"/>
        </w:rPr>
        <w:t xml:space="preserve"> у пацієнтів</w:t>
      </w:r>
      <w:r>
        <w:rPr>
          <w:rFonts w:eastAsia="Calibri"/>
          <w:sz w:val="28"/>
          <w:szCs w:val="28"/>
          <w:lang w:val="uk-UA" w:eastAsia="en-US"/>
        </w:rPr>
        <w:t>, старших</w:t>
      </w:r>
      <w:r w:rsidR="00C72811" w:rsidRPr="00C72811">
        <w:rPr>
          <w:rFonts w:eastAsia="Calibri"/>
          <w:sz w:val="28"/>
          <w:szCs w:val="28"/>
          <w:lang w:val="uk-UA" w:eastAsia="en-US"/>
        </w:rPr>
        <w:t xml:space="preserve"> 1</w:t>
      </w:r>
      <w:r>
        <w:rPr>
          <w:rFonts w:eastAsia="Calibri"/>
          <w:sz w:val="28"/>
          <w:szCs w:val="28"/>
          <w:lang w:val="uk-UA" w:eastAsia="en-US"/>
        </w:rPr>
        <w:t>2-14 років, це практично не</w:t>
      </w:r>
      <w:r w:rsidR="00C72811">
        <w:rPr>
          <w:rFonts w:eastAsia="Calibri"/>
          <w:sz w:val="28"/>
          <w:szCs w:val="28"/>
          <w:lang w:val="uk-UA" w:eastAsia="en-US"/>
        </w:rPr>
        <w:t>можливо</w:t>
      </w:r>
      <w:r w:rsidR="00C72811" w:rsidRPr="00C72811">
        <w:rPr>
          <w:rFonts w:eastAsia="Calibri"/>
          <w:sz w:val="28"/>
          <w:szCs w:val="28"/>
          <w:lang w:val="uk-UA" w:eastAsia="en-US"/>
        </w:rPr>
        <w:t>.</w:t>
      </w:r>
      <w:r w:rsidR="00C72811">
        <w:rPr>
          <w:rFonts w:eastAsia="Calibri"/>
          <w:sz w:val="28"/>
          <w:szCs w:val="28"/>
          <w:lang w:val="uk-UA" w:eastAsia="en-US"/>
        </w:rPr>
        <w:t xml:space="preserve"> Згід</w:t>
      </w:r>
      <w:r w:rsidR="00C72811" w:rsidRPr="00C72811">
        <w:rPr>
          <w:rFonts w:eastAsia="Calibri"/>
          <w:sz w:val="28"/>
          <w:szCs w:val="28"/>
          <w:lang w:val="uk-UA" w:eastAsia="en-US"/>
        </w:rPr>
        <w:t xml:space="preserve">но </w:t>
      </w:r>
      <w:r>
        <w:rPr>
          <w:rFonts w:eastAsia="Calibri"/>
          <w:sz w:val="28"/>
          <w:szCs w:val="28"/>
          <w:lang w:val="uk-UA" w:eastAsia="en-US"/>
        </w:rPr>
        <w:t xml:space="preserve">з </w:t>
      </w:r>
      <w:r w:rsidR="00C72811" w:rsidRPr="00C72811">
        <w:rPr>
          <w:rFonts w:eastAsia="Calibri"/>
          <w:sz w:val="28"/>
          <w:szCs w:val="28"/>
          <w:lang w:val="uk-UA" w:eastAsia="en-US"/>
        </w:rPr>
        <w:t>цим дослідженням</w:t>
      </w:r>
      <w:r>
        <w:rPr>
          <w:rFonts w:eastAsia="Calibri"/>
          <w:sz w:val="28"/>
          <w:szCs w:val="28"/>
          <w:lang w:val="uk-UA" w:eastAsia="en-US"/>
        </w:rPr>
        <w:t>,</w:t>
      </w:r>
      <w:r w:rsidR="00C72811" w:rsidRPr="00C72811">
        <w:rPr>
          <w:rFonts w:eastAsia="Calibri"/>
          <w:sz w:val="28"/>
          <w:szCs w:val="28"/>
          <w:lang w:val="uk-UA" w:eastAsia="en-US"/>
        </w:rPr>
        <w:t xml:space="preserve"> при лікуванні таких пацієнтів найкращий терапевтичний ефект отриманий у віці 6-9 років, так як на цей період припадає активне зростання фронталь</w:t>
      </w:r>
      <w:r w:rsidR="00C72811">
        <w:rPr>
          <w:rFonts w:eastAsia="Calibri"/>
          <w:sz w:val="28"/>
          <w:szCs w:val="28"/>
          <w:lang w:val="uk-UA" w:eastAsia="en-US"/>
        </w:rPr>
        <w:t>ного і дистального відділів піднебіння</w:t>
      </w:r>
      <w:r w:rsidR="00C72811" w:rsidRPr="00C72811">
        <w:rPr>
          <w:rFonts w:eastAsia="Calibri"/>
          <w:sz w:val="28"/>
          <w:szCs w:val="28"/>
          <w:lang w:val="uk-UA" w:eastAsia="en-US"/>
        </w:rPr>
        <w:t>.</w:t>
      </w:r>
      <w:r w:rsidR="00663FFB" w:rsidRPr="00663FFB">
        <w:rPr>
          <w:lang w:val="uk-UA"/>
        </w:rPr>
        <w:t xml:space="preserve"> </w:t>
      </w:r>
      <w:r w:rsidR="00663FFB" w:rsidRPr="00663FFB">
        <w:rPr>
          <w:rFonts w:eastAsia="Calibri"/>
          <w:sz w:val="28"/>
          <w:szCs w:val="28"/>
          <w:lang w:val="uk-UA" w:eastAsia="en-US"/>
        </w:rPr>
        <w:t>Багаторіч</w:t>
      </w:r>
      <w:r w:rsidR="00A10252">
        <w:rPr>
          <w:rFonts w:eastAsia="Calibri"/>
          <w:sz w:val="28"/>
          <w:szCs w:val="28"/>
          <w:lang w:val="uk-UA" w:eastAsia="en-US"/>
        </w:rPr>
        <w:t>ний досвід лікування дітей з ПРП</w:t>
      </w:r>
      <w:r w:rsidR="00663FFB">
        <w:rPr>
          <w:rFonts w:eastAsia="Calibri"/>
          <w:sz w:val="28"/>
          <w:szCs w:val="28"/>
          <w:lang w:val="uk-UA" w:eastAsia="en-US"/>
        </w:rPr>
        <w:t>, які</w:t>
      </w:r>
      <w:r w:rsidR="00663FFB" w:rsidRPr="00663FFB">
        <w:rPr>
          <w:rFonts w:eastAsia="Calibri"/>
          <w:sz w:val="28"/>
          <w:szCs w:val="28"/>
          <w:lang w:val="uk-UA" w:eastAsia="en-US"/>
        </w:rPr>
        <w:t xml:space="preserve"> перенесли уранопласт</w:t>
      </w:r>
      <w:r w:rsidR="00663FFB">
        <w:rPr>
          <w:rFonts w:eastAsia="Calibri"/>
          <w:sz w:val="28"/>
          <w:szCs w:val="28"/>
          <w:lang w:val="uk-UA" w:eastAsia="en-US"/>
        </w:rPr>
        <w:t>ику,</w:t>
      </w:r>
      <w:r w:rsidR="00663FFB" w:rsidRPr="00663FFB">
        <w:rPr>
          <w:rFonts w:eastAsia="Calibri"/>
          <w:sz w:val="28"/>
          <w:szCs w:val="28"/>
          <w:lang w:val="uk-UA" w:eastAsia="en-US"/>
        </w:rPr>
        <w:t xml:space="preserve"> вказує на необхідність ортодонтичного лікування під час росту дитини до закінчення росту і ро</w:t>
      </w:r>
      <w:r w:rsidR="00153BC3">
        <w:rPr>
          <w:rFonts w:eastAsia="Calibri"/>
          <w:sz w:val="28"/>
          <w:szCs w:val="28"/>
          <w:lang w:val="uk-UA" w:eastAsia="en-US"/>
        </w:rPr>
        <w:t>звитку щелепно-лицевого скелета</w:t>
      </w:r>
      <w:r w:rsidR="00A10252">
        <w:rPr>
          <w:rFonts w:eastAsia="Calibri"/>
          <w:sz w:val="28"/>
          <w:szCs w:val="28"/>
          <w:lang w:val="uk-UA" w:eastAsia="en-US"/>
        </w:rPr>
        <w:t xml:space="preserve"> [8</w:t>
      </w:r>
      <w:r w:rsidR="00A10252" w:rsidRPr="00A10252">
        <w:rPr>
          <w:rFonts w:eastAsia="Calibri"/>
          <w:sz w:val="28"/>
          <w:szCs w:val="28"/>
          <w:lang w:val="uk-UA" w:eastAsia="en-US"/>
        </w:rPr>
        <w:t xml:space="preserve">, </w:t>
      </w:r>
      <w:r w:rsidR="00A10252">
        <w:rPr>
          <w:rFonts w:eastAsia="Calibri"/>
          <w:sz w:val="28"/>
          <w:szCs w:val="28"/>
          <w:lang w:val="uk-UA" w:eastAsia="en-US"/>
        </w:rPr>
        <w:t>19, 26, 44, 61</w:t>
      </w:r>
      <w:r w:rsidR="00B865F2">
        <w:rPr>
          <w:rFonts w:eastAsia="Calibri"/>
          <w:sz w:val="28"/>
          <w:szCs w:val="28"/>
          <w:lang w:val="uk-UA" w:eastAsia="en-US"/>
        </w:rPr>
        <w:t>,186</w:t>
      </w:r>
      <w:r w:rsidR="00A10252" w:rsidRPr="00A10252">
        <w:rPr>
          <w:rFonts w:eastAsia="Calibri"/>
          <w:sz w:val="28"/>
          <w:szCs w:val="28"/>
          <w:lang w:val="uk-UA" w:eastAsia="en-US"/>
        </w:rPr>
        <w:t xml:space="preserve">] </w:t>
      </w:r>
      <w:r w:rsidR="00663FFB" w:rsidRPr="00663FFB">
        <w:rPr>
          <w:rFonts w:eastAsia="Calibri"/>
          <w:sz w:val="28"/>
          <w:szCs w:val="28"/>
          <w:lang w:val="uk-UA" w:eastAsia="en-US"/>
        </w:rPr>
        <w:t>.</w:t>
      </w:r>
    </w:p>
    <w:p w:rsidR="007D7387" w:rsidRDefault="00D373C6" w:rsidP="00A81E9F">
      <w:pPr>
        <w:spacing w:line="360" w:lineRule="auto"/>
        <w:ind w:firstLine="540"/>
        <w:jc w:val="both"/>
        <w:rPr>
          <w:rFonts w:eastAsia="Calibri"/>
          <w:sz w:val="28"/>
          <w:szCs w:val="28"/>
          <w:lang w:val="uk-UA" w:eastAsia="en-US"/>
        </w:rPr>
      </w:pPr>
      <w:r w:rsidRPr="00054005">
        <w:rPr>
          <w:rFonts w:eastAsia="Calibri"/>
          <w:sz w:val="28"/>
          <w:szCs w:val="28"/>
          <w:lang w:val="uk-UA" w:eastAsia="en-US"/>
        </w:rPr>
        <w:t>Для вирішення основних напрямків лікування використовується як традиційна знімна ортодонтична апаратура, так і незнімна. Причому, пріоритет у виборі лік</w:t>
      </w:r>
      <w:r w:rsidR="00153BC3">
        <w:rPr>
          <w:rFonts w:eastAsia="Calibri"/>
          <w:sz w:val="28"/>
          <w:szCs w:val="28"/>
          <w:lang w:val="uk-UA" w:eastAsia="en-US"/>
        </w:rPr>
        <w:t>увальних апаратів після 9 років</w:t>
      </w:r>
      <w:r w:rsidRPr="00054005">
        <w:rPr>
          <w:rFonts w:eastAsia="Calibri"/>
          <w:sz w:val="28"/>
          <w:szCs w:val="28"/>
          <w:lang w:val="uk-UA" w:eastAsia="en-US"/>
        </w:rPr>
        <w:t xml:space="preserve"> останн</w:t>
      </w:r>
      <w:r w:rsidR="00153BC3">
        <w:rPr>
          <w:rFonts w:eastAsia="Calibri"/>
          <w:sz w:val="28"/>
          <w:szCs w:val="28"/>
          <w:lang w:val="uk-UA" w:eastAsia="en-US"/>
        </w:rPr>
        <w:t>ім часом</w:t>
      </w:r>
      <w:r w:rsidRPr="00054005">
        <w:rPr>
          <w:rFonts w:eastAsia="Calibri"/>
          <w:sz w:val="28"/>
          <w:szCs w:val="28"/>
          <w:lang w:val="uk-UA" w:eastAsia="en-US"/>
        </w:rPr>
        <w:t xml:space="preserve"> за незнімною ортодонтичною технікою, що підтверджується в роб</w:t>
      </w:r>
      <w:r w:rsidR="00A10252">
        <w:rPr>
          <w:rFonts w:eastAsia="Calibri"/>
          <w:sz w:val="28"/>
          <w:szCs w:val="28"/>
          <w:lang w:val="uk-UA" w:eastAsia="en-US"/>
        </w:rPr>
        <w:t>отах багатьох авторів [64,</w:t>
      </w:r>
      <w:r w:rsidR="007D7387">
        <w:rPr>
          <w:rFonts w:eastAsia="Calibri"/>
          <w:sz w:val="28"/>
          <w:szCs w:val="28"/>
          <w:lang w:val="uk-UA" w:eastAsia="en-US"/>
        </w:rPr>
        <w:t xml:space="preserve"> 77, 79, 87, </w:t>
      </w:r>
      <w:r w:rsidR="00B60243">
        <w:rPr>
          <w:rFonts w:eastAsia="Calibri"/>
          <w:sz w:val="28"/>
          <w:szCs w:val="28"/>
          <w:lang w:val="uk-UA" w:eastAsia="en-US"/>
        </w:rPr>
        <w:t>107,125, 139,</w:t>
      </w:r>
      <w:r w:rsidR="007D7387">
        <w:rPr>
          <w:rFonts w:eastAsia="Calibri"/>
          <w:sz w:val="28"/>
          <w:szCs w:val="28"/>
          <w:lang w:val="uk-UA" w:eastAsia="en-US"/>
        </w:rPr>
        <w:t xml:space="preserve"> </w:t>
      </w:r>
      <w:r w:rsidR="00B60243">
        <w:rPr>
          <w:rFonts w:eastAsia="Calibri"/>
          <w:sz w:val="28"/>
          <w:szCs w:val="28"/>
          <w:lang w:val="uk-UA" w:eastAsia="en-US"/>
        </w:rPr>
        <w:t>146</w:t>
      </w:r>
      <w:r w:rsidRPr="00054005">
        <w:rPr>
          <w:rFonts w:eastAsia="Calibri"/>
          <w:sz w:val="28"/>
          <w:szCs w:val="28"/>
          <w:lang w:val="uk-UA" w:eastAsia="en-US"/>
        </w:rPr>
        <w:t xml:space="preserve">]. </w:t>
      </w:r>
      <w:r w:rsidR="007D7387" w:rsidRPr="007D7387">
        <w:rPr>
          <w:rFonts w:eastAsia="Calibri"/>
          <w:sz w:val="28"/>
          <w:szCs w:val="28"/>
          <w:lang w:val="uk-UA" w:eastAsia="en-US"/>
        </w:rPr>
        <w:t>На сучасному етапі розвитку ортодонтії використовується незнімна ортодонтична техніка для інтенсивного розширення зубоальвеолярних дуг в різних модифікаціях</w:t>
      </w:r>
      <w:r w:rsidR="007D7387">
        <w:rPr>
          <w:rFonts w:eastAsia="Calibri"/>
          <w:sz w:val="28"/>
          <w:szCs w:val="28"/>
          <w:lang w:val="uk-UA" w:eastAsia="en-US"/>
        </w:rPr>
        <w:t xml:space="preserve"> [79, 85, 139, 146, 236, 245, 287</w:t>
      </w:r>
      <w:r w:rsidR="007D7387" w:rsidRPr="00054005">
        <w:rPr>
          <w:rFonts w:eastAsia="Calibri"/>
          <w:sz w:val="28"/>
          <w:szCs w:val="28"/>
          <w:lang w:val="uk-UA" w:eastAsia="en-US"/>
        </w:rPr>
        <w:t>]</w:t>
      </w:r>
      <w:r w:rsidR="007D7387">
        <w:rPr>
          <w:rFonts w:eastAsia="Calibri"/>
          <w:sz w:val="28"/>
          <w:szCs w:val="28"/>
          <w:lang w:val="uk-UA" w:eastAsia="en-US"/>
        </w:rPr>
        <w:t xml:space="preserve">. </w:t>
      </w:r>
    </w:p>
    <w:p w:rsidR="00557116" w:rsidRPr="00557116" w:rsidRDefault="00557116" w:rsidP="00557116">
      <w:pPr>
        <w:spacing w:line="360" w:lineRule="auto"/>
        <w:ind w:firstLine="540"/>
        <w:jc w:val="both"/>
        <w:rPr>
          <w:rFonts w:eastAsia="Calibri"/>
          <w:sz w:val="28"/>
          <w:szCs w:val="28"/>
          <w:lang w:val="uk-UA" w:eastAsia="en-US"/>
        </w:rPr>
      </w:pPr>
      <w:r>
        <w:rPr>
          <w:rFonts w:eastAsia="Calibri"/>
          <w:sz w:val="28"/>
          <w:szCs w:val="28"/>
          <w:lang w:val="uk-UA" w:eastAsia="en-US"/>
        </w:rPr>
        <w:t xml:space="preserve">Ряд авторів </w:t>
      </w:r>
      <w:r w:rsidRPr="00557116">
        <w:rPr>
          <w:rFonts w:eastAsia="Calibri"/>
          <w:sz w:val="28"/>
          <w:szCs w:val="28"/>
          <w:lang w:val="uk-UA" w:eastAsia="en-US"/>
        </w:rPr>
        <w:t>порівнювали скелетні і дентальні зміни, що відбувалися після розширення верхньої щелепи за допомогою RME, знімних розширюю</w:t>
      </w:r>
      <w:r>
        <w:rPr>
          <w:rFonts w:eastAsia="Calibri"/>
          <w:sz w:val="28"/>
          <w:szCs w:val="28"/>
          <w:lang w:val="uk-UA" w:eastAsia="en-US"/>
        </w:rPr>
        <w:t>чих апаратів і піднебінного бю</w:t>
      </w:r>
      <w:r w:rsidRPr="00557116">
        <w:rPr>
          <w:rFonts w:eastAsia="Calibri"/>
          <w:sz w:val="28"/>
          <w:szCs w:val="28"/>
          <w:lang w:val="uk-UA" w:eastAsia="en-US"/>
        </w:rPr>
        <w:t>геля у пацієнтів в змінному прикус</w:t>
      </w:r>
      <w:r>
        <w:rPr>
          <w:rFonts w:eastAsia="Calibri"/>
          <w:sz w:val="28"/>
          <w:szCs w:val="28"/>
          <w:lang w:val="uk-UA" w:eastAsia="en-US"/>
        </w:rPr>
        <w:t>і</w:t>
      </w:r>
      <w:r w:rsidRPr="00557116">
        <w:rPr>
          <w:rFonts w:eastAsia="Calibri"/>
          <w:sz w:val="28"/>
          <w:szCs w:val="28"/>
          <w:lang w:val="uk-UA" w:eastAsia="en-US"/>
        </w:rPr>
        <w:t>. І прийшли до висновків, що при</w:t>
      </w:r>
      <w:r>
        <w:rPr>
          <w:rFonts w:eastAsia="Calibri"/>
          <w:sz w:val="28"/>
          <w:szCs w:val="28"/>
          <w:lang w:val="uk-UA" w:eastAsia="en-US"/>
        </w:rPr>
        <w:t xml:space="preserve"> використанні RME спостерігаються</w:t>
      </w:r>
      <w:r w:rsidRPr="00557116">
        <w:rPr>
          <w:rFonts w:eastAsia="Calibri"/>
          <w:sz w:val="28"/>
          <w:szCs w:val="28"/>
          <w:lang w:val="uk-UA" w:eastAsia="en-US"/>
        </w:rPr>
        <w:t xml:space="preserve"> значні кісткові і дентальні зміни у всіх площинах, в той час як при</w:t>
      </w:r>
      <w:r>
        <w:rPr>
          <w:rFonts w:eastAsia="Calibri"/>
          <w:sz w:val="28"/>
          <w:szCs w:val="28"/>
          <w:lang w:val="uk-UA" w:eastAsia="en-US"/>
        </w:rPr>
        <w:t xml:space="preserve"> використанні знімних розширюючих апаратів і піднебінного бю</w:t>
      </w:r>
      <w:r w:rsidRPr="00557116">
        <w:rPr>
          <w:rFonts w:eastAsia="Calibri"/>
          <w:sz w:val="28"/>
          <w:szCs w:val="28"/>
          <w:lang w:val="uk-UA" w:eastAsia="en-US"/>
        </w:rPr>
        <w:t>геля максимальний ефек</w:t>
      </w:r>
      <w:r>
        <w:rPr>
          <w:rFonts w:eastAsia="Calibri"/>
          <w:sz w:val="28"/>
          <w:szCs w:val="28"/>
          <w:lang w:val="uk-UA" w:eastAsia="en-US"/>
        </w:rPr>
        <w:t>т спостерігався в трансверзальні</w:t>
      </w:r>
      <w:r w:rsidRPr="00557116">
        <w:rPr>
          <w:rFonts w:eastAsia="Calibri"/>
          <w:sz w:val="28"/>
          <w:szCs w:val="28"/>
          <w:lang w:val="uk-UA" w:eastAsia="en-US"/>
        </w:rPr>
        <w:t>й площині.</w:t>
      </w:r>
    </w:p>
    <w:p w:rsidR="007D7387" w:rsidRDefault="00557116" w:rsidP="00A81E9F">
      <w:pPr>
        <w:spacing w:line="360" w:lineRule="auto"/>
        <w:ind w:firstLine="540"/>
        <w:jc w:val="both"/>
        <w:rPr>
          <w:rFonts w:eastAsia="Calibri"/>
          <w:sz w:val="28"/>
          <w:szCs w:val="28"/>
          <w:lang w:val="uk-UA" w:eastAsia="en-US"/>
        </w:rPr>
      </w:pPr>
      <w:r w:rsidRPr="00557116">
        <w:rPr>
          <w:rFonts w:eastAsia="Calibri"/>
          <w:sz w:val="28"/>
          <w:szCs w:val="28"/>
          <w:lang w:val="uk-UA" w:eastAsia="en-US"/>
        </w:rPr>
        <w:t xml:space="preserve">Апарати для </w:t>
      </w:r>
      <w:r w:rsidR="005B6595">
        <w:rPr>
          <w:rFonts w:eastAsia="Calibri"/>
          <w:sz w:val="28"/>
          <w:szCs w:val="28"/>
          <w:lang w:val="en-US" w:eastAsia="en-US"/>
        </w:rPr>
        <w:t>rapid</w:t>
      </w:r>
      <w:r w:rsidR="005B6595" w:rsidRPr="0033411B">
        <w:rPr>
          <w:rFonts w:eastAsia="Calibri"/>
          <w:sz w:val="28"/>
          <w:szCs w:val="28"/>
          <w:lang w:val="uk-UA" w:eastAsia="en-US"/>
        </w:rPr>
        <w:t xml:space="preserve"> </w:t>
      </w:r>
      <w:r w:rsidR="005B6595">
        <w:rPr>
          <w:rFonts w:eastAsia="Calibri"/>
          <w:sz w:val="28"/>
          <w:szCs w:val="28"/>
          <w:lang w:val="en-US" w:eastAsia="en-US"/>
        </w:rPr>
        <w:t>maxilla</w:t>
      </w:r>
      <w:r w:rsidR="005B6595" w:rsidRPr="0033411B">
        <w:rPr>
          <w:rFonts w:eastAsia="Calibri"/>
          <w:sz w:val="28"/>
          <w:szCs w:val="28"/>
          <w:lang w:val="uk-UA" w:eastAsia="en-US"/>
        </w:rPr>
        <w:t xml:space="preserve"> </w:t>
      </w:r>
      <w:r w:rsidR="005B6595">
        <w:rPr>
          <w:rFonts w:eastAsia="Calibri"/>
          <w:sz w:val="28"/>
          <w:szCs w:val="28"/>
          <w:lang w:val="en-US" w:eastAsia="en-US"/>
        </w:rPr>
        <w:t>expander</w:t>
      </w:r>
      <w:r w:rsidR="005B6595" w:rsidRPr="00E73F33">
        <w:rPr>
          <w:rFonts w:eastAsia="Calibri"/>
          <w:sz w:val="28"/>
          <w:szCs w:val="28"/>
          <w:lang w:val="uk-UA" w:eastAsia="en-US"/>
        </w:rPr>
        <w:t xml:space="preserve"> </w:t>
      </w:r>
      <w:r w:rsidR="005B6595">
        <w:rPr>
          <w:rFonts w:eastAsia="Calibri"/>
          <w:sz w:val="28"/>
          <w:szCs w:val="28"/>
          <w:lang w:val="uk-UA" w:eastAsia="en-US"/>
        </w:rPr>
        <w:t>(</w:t>
      </w:r>
      <w:r w:rsidRPr="00557116">
        <w:rPr>
          <w:rFonts w:eastAsia="Calibri"/>
          <w:sz w:val="28"/>
          <w:szCs w:val="28"/>
          <w:lang w:val="uk-UA" w:eastAsia="en-US"/>
        </w:rPr>
        <w:t>RME</w:t>
      </w:r>
      <w:r w:rsidR="005B6595">
        <w:rPr>
          <w:rFonts w:eastAsia="Calibri"/>
          <w:sz w:val="28"/>
          <w:szCs w:val="28"/>
          <w:lang w:val="uk-UA" w:eastAsia="en-US"/>
        </w:rPr>
        <w:t>)</w:t>
      </w:r>
      <w:r w:rsidRPr="00557116">
        <w:rPr>
          <w:rFonts w:eastAsia="Calibri"/>
          <w:sz w:val="28"/>
          <w:szCs w:val="28"/>
          <w:lang w:val="uk-UA" w:eastAsia="en-US"/>
        </w:rPr>
        <w:t xml:space="preserve"> можна розділити на дві групи. Апарати, які впливають на піднебінний шов і положення зубів, відносяться до першої групи (апарати Бідерман, Стантона, Шродер-Буслера-Норд і ін.) І являють собою кільця або коронки, що фіксуються на перших премолярах і молярах, або капи</w:t>
      </w:r>
      <w:r>
        <w:rPr>
          <w:rFonts w:eastAsia="Calibri"/>
          <w:sz w:val="28"/>
          <w:szCs w:val="28"/>
          <w:lang w:val="uk-UA" w:eastAsia="en-US"/>
        </w:rPr>
        <w:t>, що фіксуються на бічних зубах</w:t>
      </w:r>
      <w:r w:rsidR="005B6595">
        <w:rPr>
          <w:rFonts w:eastAsia="Calibri"/>
          <w:sz w:val="28"/>
          <w:szCs w:val="28"/>
          <w:lang w:val="uk-UA" w:eastAsia="en-US"/>
        </w:rPr>
        <w:t xml:space="preserve">, з'єднані між собою </w:t>
      </w:r>
      <w:r w:rsidRPr="00557116">
        <w:rPr>
          <w:rFonts w:eastAsia="Calibri"/>
          <w:sz w:val="28"/>
          <w:szCs w:val="28"/>
          <w:lang w:val="uk-UA" w:eastAsia="en-US"/>
        </w:rPr>
        <w:t xml:space="preserve"> гвинтом</w:t>
      </w:r>
      <w:r w:rsidR="005B6595">
        <w:rPr>
          <w:rFonts w:eastAsia="Calibri"/>
          <w:sz w:val="28"/>
          <w:szCs w:val="28"/>
          <w:lang w:val="uk-UA" w:eastAsia="en-US"/>
        </w:rPr>
        <w:t>. Апарати, які впливають також</w:t>
      </w:r>
      <w:r w:rsidRPr="00557116">
        <w:rPr>
          <w:rFonts w:eastAsia="Calibri"/>
          <w:sz w:val="28"/>
          <w:szCs w:val="28"/>
          <w:lang w:val="uk-UA" w:eastAsia="en-US"/>
        </w:rPr>
        <w:t xml:space="preserve"> на альвеолярний відросток відносяться до другої групи (апарати Деріхсвайлера, Шато і ін.). Вони </w:t>
      </w:r>
      <w:r w:rsidRPr="00557116">
        <w:rPr>
          <w:rFonts w:eastAsia="Calibri"/>
          <w:sz w:val="28"/>
          <w:szCs w:val="28"/>
          <w:lang w:val="uk-UA" w:eastAsia="en-US"/>
        </w:rPr>
        <w:lastRenderedPageBreak/>
        <w:t>являють собою кільця або коронки, що фіксуються на перших премолярах і моляр</w:t>
      </w:r>
      <w:r w:rsidR="005B6595">
        <w:rPr>
          <w:rFonts w:eastAsia="Calibri"/>
          <w:sz w:val="28"/>
          <w:szCs w:val="28"/>
          <w:lang w:val="uk-UA" w:eastAsia="en-US"/>
        </w:rPr>
        <w:t xml:space="preserve">ах, з'єднані між собою </w:t>
      </w:r>
      <w:r w:rsidRPr="00557116">
        <w:rPr>
          <w:rFonts w:eastAsia="Calibri"/>
          <w:sz w:val="28"/>
          <w:szCs w:val="28"/>
          <w:lang w:val="uk-UA" w:eastAsia="en-US"/>
        </w:rPr>
        <w:t xml:space="preserve">дротяною </w:t>
      </w:r>
      <w:r w:rsidR="005B6595">
        <w:rPr>
          <w:rFonts w:eastAsia="Calibri"/>
          <w:sz w:val="28"/>
          <w:szCs w:val="28"/>
          <w:lang w:val="uk-UA" w:eastAsia="en-US"/>
        </w:rPr>
        <w:t xml:space="preserve">арматурою з гвинтом і базисом з </w:t>
      </w:r>
      <w:r w:rsidRPr="00557116">
        <w:rPr>
          <w:rFonts w:eastAsia="Calibri"/>
          <w:sz w:val="28"/>
          <w:szCs w:val="28"/>
          <w:lang w:val="uk-UA" w:eastAsia="en-US"/>
        </w:rPr>
        <w:t>пластмаси, що спира</w:t>
      </w:r>
      <w:r w:rsidR="005B6595">
        <w:rPr>
          <w:rFonts w:eastAsia="Calibri"/>
          <w:sz w:val="28"/>
          <w:szCs w:val="28"/>
          <w:lang w:val="uk-UA" w:eastAsia="en-US"/>
        </w:rPr>
        <w:t xml:space="preserve">ється на альвеолярний відросток </w:t>
      </w:r>
      <w:r w:rsidR="00B60243">
        <w:rPr>
          <w:rFonts w:eastAsia="Calibri"/>
          <w:sz w:val="28"/>
          <w:szCs w:val="28"/>
          <w:lang w:val="uk-UA" w:eastAsia="en-US"/>
        </w:rPr>
        <w:t>[139</w:t>
      </w:r>
      <w:r w:rsidR="00B865F2">
        <w:rPr>
          <w:rFonts w:eastAsia="Calibri"/>
          <w:sz w:val="28"/>
          <w:szCs w:val="28"/>
          <w:lang w:val="uk-UA" w:eastAsia="en-US"/>
        </w:rPr>
        <w:t>, 231</w:t>
      </w:r>
      <w:r w:rsidR="00D373C6" w:rsidRPr="00054005">
        <w:rPr>
          <w:rFonts w:eastAsia="Calibri"/>
          <w:sz w:val="28"/>
          <w:szCs w:val="28"/>
          <w:lang w:val="uk-UA" w:eastAsia="en-US"/>
        </w:rPr>
        <w:t>]. Для нормалізації трансверзальных розмірів верхньої</w:t>
      </w:r>
      <w:r w:rsidR="00153BC3">
        <w:rPr>
          <w:rFonts w:eastAsia="Calibri"/>
          <w:sz w:val="28"/>
          <w:szCs w:val="28"/>
          <w:lang w:val="uk-UA" w:eastAsia="en-US"/>
        </w:rPr>
        <w:t xml:space="preserve"> зубоальвеолярної дуги необхідне</w:t>
      </w:r>
      <w:r w:rsidR="00D373C6" w:rsidRPr="00054005">
        <w:rPr>
          <w:rFonts w:eastAsia="Calibri"/>
          <w:sz w:val="28"/>
          <w:szCs w:val="28"/>
          <w:lang w:val="uk-UA" w:eastAsia="en-US"/>
        </w:rPr>
        <w:t xml:space="preserve"> ін</w:t>
      </w:r>
      <w:r w:rsidR="00153BC3">
        <w:rPr>
          <w:rFonts w:eastAsia="Calibri"/>
          <w:sz w:val="28"/>
          <w:szCs w:val="28"/>
          <w:lang w:val="uk-UA" w:eastAsia="en-US"/>
        </w:rPr>
        <w:t>тенсивне її розширення, багато</w:t>
      </w:r>
      <w:r w:rsidR="00D373C6" w:rsidRPr="00054005">
        <w:rPr>
          <w:rFonts w:eastAsia="Calibri"/>
          <w:sz w:val="28"/>
          <w:szCs w:val="28"/>
          <w:lang w:val="uk-UA" w:eastAsia="en-US"/>
        </w:rPr>
        <w:t xml:space="preserve"> автор</w:t>
      </w:r>
      <w:r w:rsidR="00153BC3">
        <w:rPr>
          <w:rFonts w:eastAsia="Calibri"/>
          <w:sz w:val="28"/>
          <w:szCs w:val="28"/>
          <w:lang w:val="uk-UA" w:eastAsia="en-US"/>
        </w:rPr>
        <w:t>ів</w:t>
      </w:r>
      <w:r w:rsidR="00B60243">
        <w:rPr>
          <w:rFonts w:eastAsia="Calibri"/>
          <w:sz w:val="28"/>
          <w:szCs w:val="28"/>
          <w:lang w:val="uk-UA" w:eastAsia="en-US"/>
        </w:rPr>
        <w:t xml:space="preserve"> </w:t>
      </w:r>
      <w:r w:rsidR="00D373C6" w:rsidRPr="00054005">
        <w:rPr>
          <w:rFonts w:eastAsia="Calibri"/>
          <w:sz w:val="28"/>
          <w:szCs w:val="28"/>
          <w:lang w:val="uk-UA" w:eastAsia="en-US"/>
        </w:rPr>
        <w:t>оптим</w:t>
      </w:r>
      <w:r w:rsidR="00153BC3">
        <w:rPr>
          <w:rFonts w:eastAsia="Calibri"/>
          <w:sz w:val="28"/>
          <w:szCs w:val="28"/>
          <w:lang w:val="uk-UA" w:eastAsia="en-US"/>
        </w:rPr>
        <w:t xml:space="preserve">альними вважають апарат </w:t>
      </w:r>
      <w:r w:rsidR="0033411B">
        <w:rPr>
          <w:rFonts w:eastAsia="Calibri"/>
          <w:sz w:val="28"/>
          <w:szCs w:val="28"/>
          <w:lang w:val="en-US" w:eastAsia="en-US"/>
        </w:rPr>
        <w:t>Bi</w:t>
      </w:r>
      <w:r w:rsidR="0033411B" w:rsidRPr="0033411B">
        <w:rPr>
          <w:rFonts w:eastAsia="Calibri"/>
          <w:sz w:val="28"/>
          <w:szCs w:val="28"/>
          <w:lang w:val="uk-UA" w:eastAsia="en-US"/>
        </w:rPr>
        <w:t>-</w:t>
      </w:r>
      <w:r w:rsidR="0033411B" w:rsidRPr="00054005">
        <w:rPr>
          <w:rFonts w:eastAsia="Calibri"/>
          <w:sz w:val="28"/>
          <w:szCs w:val="28"/>
          <w:lang w:val="uk-UA" w:eastAsia="en-US"/>
        </w:rPr>
        <w:t xml:space="preserve"> і Quad Helix</w:t>
      </w:r>
      <w:r w:rsidR="00B60243">
        <w:rPr>
          <w:rFonts w:eastAsia="Calibri"/>
          <w:sz w:val="28"/>
          <w:szCs w:val="28"/>
          <w:lang w:val="uk-UA" w:eastAsia="en-US"/>
        </w:rPr>
        <w:t xml:space="preserve"> [28, 42,43,107,146,</w:t>
      </w:r>
      <w:r w:rsidR="00B865F2">
        <w:rPr>
          <w:rFonts w:eastAsia="Calibri"/>
          <w:sz w:val="28"/>
          <w:szCs w:val="28"/>
          <w:lang w:val="uk-UA" w:eastAsia="en-US"/>
        </w:rPr>
        <w:t xml:space="preserve"> 179, </w:t>
      </w:r>
      <w:r w:rsidR="00B60243">
        <w:rPr>
          <w:rFonts w:eastAsia="Calibri"/>
          <w:sz w:val="28"/>
          <w:szCs w:val="28"/>
          <w:lang w:val="uk-UA" w:eastAsia="en-US"/>
        </w:rPr>
        <w:t>245</w:t>
      </w:r>
      <w:r w:rsidR="00B60243" w:rsidRPr="00B60243">
        <w:rPr>
          <w:rFonts w:eastAsia="Calibri"/>
          <w:sz w:val="28"/>
          <w:szCs w:val="28"/>
          <w:lang w:val="uk-UA" w:eastAsia="en-US"/>
        </w:rPr>
        <w:t>]</w:t>
      </w:r>
      <w:r w:rsidR="0033411B">
        <w:rPr>
          <w:rFonts w:eastAsia="Calibri"/>
          <w:sz w:val="28"/>
          <w:szCs w:val="28"/>
          <w:lang w:val="uk-UA" w:eastAsia="en-US"/>
        </w:rPr>
        <w:t>.</w:t>
      </w:r>
      <w:r w:rsidR="00054005" w:rsidRPr="00054005">
        <w:rPr>
          <w:rFonts w:eastAsia="Calibri"/>
          <w:sz w:val="28"/>
          <w:szCs w:val="28"/>
          <w:lang w:val="uk-UA" w:eastAsia="en-US"/>
        </w:rPr>
        <w:t xml:space="preserve"> </w:t>
      </w:r>
      <w:r w:rsidR="0033411B">
        <w:rPr>
          <w:rFonts w:eastAsia="Calibri"/>
          <w:sz w:val="28"/>
          <w:szCs w:val="28"/>
          <w:lang w:val="uk-UA" w:eastAsia="en-US"/>
        </w:rPr>
        <w:t>В</w:t>
      </w:r>
      <w:r w:rsidR="0033411B" w:rsidRPr="0033411B">
        <w:rPr>
          <w:rFonts w:eastAsia="Calibri"/>
          <w:sz w:val="28"/>
          <w:szCs w:val="28"/>
          <w:lang w:val="uk-UA" w:eastAsia="en-US"/>
        </w:rPr>
        <w:t>важається</w:t>
      </w:r>
      <w:r w:rsidR="00153BC3">
        <w:rPr>
          <w:rFonts w:eastAsia="Calibri"/>
          <w:sz w:val="28"/>
          <w:szCs w:val="28"/>
          <w:lang w:val="uk-UA" w:eastAsia="en-US"/>
        </w:rPr>
        <w:t>,</w:t>
      </w:r>
      <w:r w:rsidR="0033411B">
        <w:rPr>
          <w:rFonts w:eastAsia="Calibri"/>
          <w:sz w:val="28"/>
          <w:szCs w:val="28"/>
          <w:lang w:val="uk-UA" w:eastAsia="en-US"/>
        </w:rPr>
        <w:t xml:space="preserve"> що</w:t>
      </w:r>
      <w:r w:rsidR="00054005" w:rsidRPr="00054005">
        <w:rPr>
          <w:rFonts w:eastAsia="Calibri"/>
          <w:sz w:val="28"/>
          <w:szCs w:val="28"/>
          <w:lang w:val="uk-UA" w:eastAsia="en-US"/>
        </w:rPr>
        <w:t xml:space="preserve"> Quad Helix</w:t>
      </w:r>
      <w:r w:rsidR="0020534D">
        <w:rPr>
          <w:rFonts w:eastAsia="Calibri"/>
          <w:sz w:val="28"/>
          <w:szCs w:val="28"/>
          <w:lang w:val="uk-UA" w:eastAsia="en-US"/>
        </w:rPr>
        <w:t xml:space="preserve"> має важливу перевагу </w:t>
      </w:r>
      <w:r w:rsidR="0020534D" w:rsidRPr="0020534D">
        <w:rPr>
          <w:rFonts w:eastAsia="Calibri"/>
          <w:sz w:val="28"/>
          <w:szCs w:val="28"/>
          <w:lang w:val="uk-UA" w:eastAsia="en-US"/>
        </w:rPr>
        <w:t>перед іншими апаратами</w:t>
      </w:r>
      <w:r w:rsidR="0020534D">
        <w:rPr>
          <w:rFonts w:eastAsia="Calibri"/>
          <w:sz w:val="28"/>
          <w:szCs w:val="28"/>
          <w:lang w:val="uk-UA" w:eastAsia="en-US"/>
        </w:rPr>
        <w:t>,</w:t>
      </w:r>
      <w:r w:rsidR="0033411B">
        <w:rPr>
          <w:rFonts w:eastAsia="Calibri"/>
          <w:sz w:val="28"/>
          <w:szCs w:val="28"/>
          <w:lang w:val="uk-UA" w:eastAsia="en-US"/>
        </w:rPr>
        <w:t xml:space="preserve"> </w:t>
      </w:r>
      <w:r w:rsidR="0020534D" w:rsidRPr="0020534D">
        <w:rPr>
          <w:rFonts w:eastAsia="Calibri"/>
          <w:sz w:val="28"/>
          <w:szCs w:val="28"/>
          <w:lang w:val="uk-UA" w:eastAsia="en-US"/>
        </w:rPr>
        <w:t>так як при його використанні</w:t>
      </w:r>
      <w:r w:rsidR="0020534D">
        <w:rPr>
          <w:rFonts w:eastAsia="Calibri"/>
          <w:sz w:val="28"/>
          <w:szCs w:val="28"/>
          <w:lang w:val="uk-UA" w:eastAsia="en-US"/>
        </w:rPr>
        <w:t xml:space="preserve"> </w:t>
      </w:r>
      <w:r w:rsidR="00153BC3">
        <w:rPr>
          <w:rFonts w:eastAsia="Calibri"/>
          <w:sz w:val="28"/>
          <w:szCs w:val="28"/>
          <w:lang w:val="uk-UA" w:eastAsia="en-US"/>
        </w:rPr>
        <w:t xml:space="preserve">відбувається більше </w:t>
      </w:r>
      <w:r w:rsidR="0020534D">
        <w:rPr>
          <w:rFonts w:eastAsia="Calibri"/>
          <w:sz w:val="28"/>
          <w:szCs w:val="28"/>
          <w:lang w:val="uk-UA" w:eastAsia="en-US"/>
        </w:rPr>
        <w:t xml:space="preserve">розширення в </w:t>
      </w:r>
      <w:r w:rsidR="0020534D" w:rsidRPr="0020534D">
        <w:rPr>
          <w:rFonts w:eastAsia="Calibri"/>
          <w:sz w:val="28"/>
          <w:szCs w:val="28"/>
          <w:lang w:val="uk-UA" w:eastAsia="en-US"/>
        </w:rPr>
        <w:t>передній ділянці</w:t>
      </w:r>
      <w:r w:rsidR="00153BC3">
        <w:rPr>
          <w:rFonts w:eastAsia="Calibri"/>
          <w:sz w:val="28"/>
          <w:szCs w:val="28"/>
          <w:lang w:val="uk-UA" w:eastAsia="en-US"/>
        </w:rPr>
        <w:t>,</w:t>
      </w:r>
      <w:r w:rsidR="0020534D">
        <w:rPr>
          <w:rFonts w:eastAsia="Calibri"/>
          <w:sz w:val="28"/>
          <w:szCs w:val="28"/>
          <w:lang w:val="uk-UA" w:eastAsia="en-US"/>
        </w:rPr>
        <w:t xml:space="preserve"> ніж в бічній</w:t>
      </w:r>
      <w:r w:rsidR="004D5B29">
        <w:rPr>
          <w:rFonts w:eastAsia="Calibri"/>
          <w:sz w:val="28"/>
          <w:szCs w:val="28"/>
          <w:lang w:val="uk-UA" w:eastAsia="en-US"/>
        </w:rPr>
        <w:t xml:space="preserve">. Також </w:t>
      </w:r>
      <w:r w:rsidR="00153BC3">
        <w:rPr>
          <w:rFonts w:eastAsia="Calibri"/>
          <w:sz w:val="28"/>
          <w:szCs w:val="28"/>
          <w:lang w:val="uk-UA" w:eastAsia="en-US"/>
        </w:rPr>
        <w:t>у</w:t>
      </w:r>
      <w:r w:rsidR="004D5B29" w:rsidRPr="004D5B29">
        <w:rPr>
          <w:rFonts w:eastAsia="Calibri"/>
          <w:sz w:val="28"/>
          <w:szCs w:val="28"/>
          <w:lang w:val="uk-UA" w:eastAsia="en-US"/>
        </w:rPr>
        <w:t xml:space="preserve"> результаті його застосування </w:t>
      </w:r>
      <w:r w:rsidR="00153BC3">
        <w:rPr>
          <w:rFonts w:eastAsia="Calibri"/>
          <w:sz w:val="28"/>
          <w:szCs w:val="28"/>
          <w:lang w:val="uk-UA" w:eastAsia="en-US"/>
        </w:rPr>
        <w:t>можливе</w:t>
      </w:r>
      <w:r w:rsidR="004D5B29">
        <w:rPr>
          <w:rFonts w:eastAsia="Calibri"/>
          <w:sz w:val="28"/>
          <w:szCs w:val="28"/>
          <w:lang w:val="uk-UA" w:eastAsia="en-US"/>
        </w:rPr>
        <w:t xml:space="preserve"> одно- і двобічне розширення в області молярів та їх ротація. </w:t>
      </w:r>
    </w:p>
    <w:p w:rsidR="00A81E9F" w:rsidRDefault="00054005" w:rsidP="00A81E9F">
      <w:pPr>
        <w:spacing w:line="360" w:lineRule="auto"/>
        <w:ind w:firstLine="540"/>
        <w:jc w:val="both"/>
        <w:rPr>
          <w:rFonts w:eastAsia="Calibri"/>
          <w:sz w:val="28"/>
          <w:szCs w:val="28"/>
          <w:lang w:val="uk-UA" w:eastAsia="en-US"/>
        </w:rPr>
      </w:pPr>
      <w:r w:rsidRPr="00054005">
        <w:rPr>
          <w:rFonts w:eastAsia="Calibri"/>
          <w:sz w:val="28"/>
          <w:szCs w:val="28"/>
          <w:lang w:val="uk-UA" w:eastAsia="en-US"/>
        </w:rPr>
        <w:t>При звуженні</w:t>
      </w:r>
      <w:r w:rsidR="00153BC3">
        <w:rPr>
          <w:rFonts w:eastAsia="Calibri"/>
          <w:sz w:val="28"/>
          <w:szCs w:val="28"/>
          <w:lang w:val="uk-UA" w:eastAsia="en-US"/>
        </w:rPr>
        <w:t xml:space="preserve"> верхнього зубного ряду</w:t>
      </w:r>
      <w:r w:rsidR="00D373C6" w:rsidRPr="00054005">
        <w:rPr>
          <w:rFonts w:eastAsia="Calibri"/>
          <w:sz w:val="28"/>
          <w:szCs w:val="28"/>
          <w:lang w:val="uk-UA" w:eastAsia="en-US"/>
        </w:rPr>
        <w:t xml:space="preserve"> різного с</w:t>
      </w:r>
      <w:r w:rsidR="00153BC3">
        <w:rPr>
          <w:rFonts w:eastAsia="Calibri"/>
          <w:sz w:val="28"/>
          <w:szCs w:val="28"/>
          <w:lang w:val="uk-UA" w:eastAsia="en-US"/>
        </w:rPr>
        <w:t>тупеня</w:t>
      </w:r>
      <w:r w:rsidR="00D373C6" w:rsidRPr="00054005">
        <w:rPr>
          <w:rFonts w:eastAsia="Calibri"/>
          <w:sz w:val="28"/>
          <w:szCs w:val="28"/>
          <w:lang w:val="uk-UA" w:eastAsia="en-US"/>
        </w:rPr>
        <w:t xml:space="preserve"> порушення прорізування або відсутності зубів на бічних фрагментах вик</w:t>
      </w:r>
      <w:r w:rsidR="0020534D">
        <w:rPr>
          <w:rFonts w:eastAsia="Calibri"/>
          <w:sz w:val="28"/>
          <w:szCs w:val="28"/>
          <w:lang w:val="uk-UA" w:eastAsia="en-US"/>
        </w:rPr>
        <w:t>ористовується пластина з зачепни</w:t>
      </w:r>
      <w:r w:rsidR="00153BC3">
        <w:rPr>
          <w:rFonts w:eastAsia="Calibri"/>
          <w:sz w:val="28"/>
          <w:szCs w:val="28"/>
          <w:lang w:val="uk-UA" w:eastAsia="en-US"/>
        </w:rPr>
        <w:t>ми петлями, а також лице</w:t>
      </w:r>
      <w:r w:rsidR="00D373C6" w:rsidRPr="00054005">
        <w:rPr>
          <w:rFonts w:eastAsia="Calibri"/>
          <w:sz w:val="28"/>
          <w:szCs w:val="28"/>
          <w:lang w:val="uk-UA" w:eastAsia="en-US"/>
        </w:rPr>
        <w:t>ва маска Діляра. Для цих же цілей використовують пласти</w:t>
      </w:r>
      <w:r w:rsidRPr="00054005">
        <w:rPr>
          <w:rFonts w:eastAsia="Calibri"/>
          <w:sz w:val="28"/>
          <w:szCs w:val="28"/>
          <w:lang w:val="uk-UA" w:eastAsia="en-US"/>
        </w:rPr>
        <w:t>нку з гвинтом або пружиною Кофіна з сагі</w:t>
      </w:r>
      <w:r w:rsidR="00153BC3">
        <w:rPr>
          <w:rFonts w:eastAsia="Calibri"/>
          <w:sz w:val="28"/>
          <w:szCs w:val="28"/>
          <w:lang w:val="uk-UA" w:eastAsia="en-US"/>
        </w:rPr>
        <w:t>т</w:t>
      </w:r>
      <w:r w:rsidR="00D373C6" w:rsidRPr="00054005">
        <w:rPr>
          <w:rFonts w:eastAsia="Calibri"/>
          <w:sz w:val="28"/>
          <w:szCs w:val="28"/>
          <w:lang w:val="uk-UA" w:eastAsia="en-US"/>
        </w:rPr>
        <w:t>а</w:t>
      </w:r>
      <w:r w:rsidRPr="00054005">
        <w:rPr>
          <w:rFonts w:eastAsia="Calibri"/>
          <w:sz w:val="28"/>
          <w:szCs w:val="28"/>
          <w:lang w:val="uk-UA" w:eastAsia="en-US"/>
        </w:rPr>
        <w:t>льни</w:t>
      </w:r>
      <w:r w:rsidR="008B5451">
        <w:rPr>
          <w:rFonts w:eastAsia="Calibri"/>
          <w:sz w:val="28"/>
          <w:szCs w:val="28"/>
          <w:lang w:val="uk-UA" w:eastAsia="en-US"/>
        </w:rPr>
        <w:t xml:space="preserve">м розпилом, </w:t>
      </w:r>
      <w:r w:rsidR="008B5451" w:rsidRPr="008B5451">
        <w:rPr>
          <w:rFonts w:eastAsia="Calibri"/>
          <w:sz w:val="28"/>
          <w:szCs w:val="28"/>
          <w:lang w:val="uk-UA" w:eastAsia="en-US"/>
        </w:rPr>
        <w:t xml:space="preserve">каркасно-пружинні </w:t>
      </w:r>
      <w:r w:rsidR="008B5451">
        <w:rPr>
          <w:rFonts w:eastAsia="Calibri"/>
          <w:sz w:val="28"/>
          <w:szCs w:val="28"/>
          <w:lang w:val="uk-UA" w:eastAsia="en-US"/>
        </w:rPr>
        <w:t>а</w:t>
      </w:r>
      <w:r w:rsidR="008B5451" w:rsidRPr="008B5451">
        <w:rPr>
          <w:rFonts w:eastAsia="Calibri"/>
          <w:sz w:val="28"/>
          <w:szCs w:val="28"/>
          <w:lang w:val="uk-UA" w:eastAsia="en-US"/>
        </w:rPr>
        <w:t>парат</w:t>
      </w:r>
      <w:r w:rsidR="008B5451">
        <w:rPr>
          <w:rFonts w:eastAsia="Calibri"/>
          <w:sz w:val="28"/>
          <w:szCs w:val="28"/>
          <w:lang w:val="uk-UA" w:eastAsia="en-US"/>
        </w:rPr>
        <w:t>и</w:t>
      </w:r>
      <w:r w:rsidR="008B5451" w:rsidRPr="008B5451">
        <w:rPr>
          <w:rFonts w:eastAsia="Calibri"/>
          <w:sz w:val="28"/>
          <w:szCs w:val="28"/>
          <w:lang w:val="uk-UA" w:eastAsia="en-US"/>
        </w:rPr>
        <w:t xml:space="preserve"> П.Д. Маілян</w:t>
      </w:r>
      <w:r w:rsidR="008B5451">
        <w:rPr>
          <w:rFonts w:eastAsia="Calibri"/>
          <w:sz w:val="28"/>
          <w:szCs w:val="28"/>
          <w:lang w:val="uk-UA" w:eastAsia="en-US"/>
        </w:rPr>
        <w:t>а</w:t>
      </w:r>
      <w:r w:rsidR="00B60243">
        <w:rPr>
          <w:rFonts w:eastAsia="Calibri"/>
          <w:sz w:val="28"/>
          <w:szCs w:val="28"/>
          <w:lang w:val="uk-UA" w:eastAsia="en-US"/>
        </w:rPr>
        <w:t xml:space="preserve"> [</w:t>
      </w:r>
      <w:r w:rsidR="00B35A7A">
        <w:rPr>
          <w:rFonts w:eastAsia="Calibri"/>
          <w:sz w:val="28"/>
          <w:szCs w:val="28"/>
          <w:lang w:val="uk-UA" w:eastAsia="en-US"/>
        </w:rPr>
        <w:t>139, 140</w:t>
      </w:r>
      <w:r w:rsidR="00B60243" w:rsidRPr="00B60243">
        <w:rPr>
          <w:rFonts w:eastAsia="Calibri"/>
          <w:sz w:val="28"/>
          <w:szCs w:val="28"/>
          <w:lang w:val="uk-UA" w:eastAsia="en-US"/>
        </w:rPr>
        <w:t>]</w:t>
      </w:r>
      <w:r w:rsidR="008B5451">
        <w:rPr>
          <w:rFonts w:eastAsia="Calibri"/>
          <w:sz w:val="28"/>
          <w:szCs w:val="28"/>
          <w:lang w:val="uk-UA" w:eastAsia="en-US"/>
        </w:rPr>
        <w:t>.</w:t>
      </w:r>
      <w:r w:rsidR="00D373C6" w:rsidRPr="00054005">
        <w:rPr>
          <w:rFonts w:eastAsia="Calibri"/>
          <w:sz w:val="28"/>
          <w:szCs w:val="28"/>
          <w:lang w:val="uk-UA" w:eastAsia="en-US"/>
        </w:rPr>
        <w:t xml:space="preserve"> На перевагу використання даних апаратів також вказується у баг</w:t>
      </w:r>
      <w:r w:rsidR="00B60243">
        <w:rPr>
          <w:rFonts w:eastAsia="Calibri"/>
          <w:sz w:val="28"/>
          <w:szCs w:val="28"/>
          <w:lang w:val="uk-UA" w:eastAsia="en-US"/>
        </w:rPr>
        <w:t>атьох наукових працях [18,16, 236,237</w:t>
      </w:r>
      <w:r w:rsidR="00D373C6" w:rsidRPr="00054005">
        <w:rPr>
          <w:rFonts w:eastAsia="Calibri"/>
          <w:sz w:val="28"/>
          <w:szCs w:val="28"/>
          <w:lang w:val="uk-UA" w:eastAsia="en-US"/>
        </w:rPr>
        <w:t xml:space="preserve">]. Вони усувають симетричне звуження верхнього зубного ряду </w:t>
      </w:r>
      <w:r w:rsidR="00153BC3">
        <w:rPr>
          <w:rFonts w:eastAsia="Calibri"/>
          <w:sz w:val="28"/>
          <w:szCs w:val="28"/>
          <w:lang w:val="uk-UA" w:eastAsia="en-US"/>
        </w:rPr>
        <w:t xml:space="preserve">й </w:t>
      </w:r>
      <w:r w:rsidR="00D373C6" w:rsidRPr="00054005">
        <w:rPr>
          <w:rFonts w:eastAsia="Calibri"/>
          <w:sz w:val="28"/>
          <w:szCs w:val="28"/>
          <w:lang w:val="uk-UA" w:eastAsia="en-US"/>
        </w:rPr>
        <w:t>одночасно здійсн</w:t>
      </w:r>
      <w:r w:rsidR="00A81E9F">
        <w:rPr>
          <w:rFonts w:eastAsia="Calibri"/>
          <w:sz w:val="28"/>
          <w:szCs w:val="28"/>
          <w:lang w:val="uk-UA" w:eastAsia="en-US"/>
        </w:rPr>
        <w:t>юють корекцію положення різців.</w:t>
      </w:r>
      <w:r w:rsidR="007D7387" w:rsidRPr="007D7387">
        <w:t xml:space="preserve"> </w:t>
      </w:r>
      <w:r w:rsidR="007D7387">
        <w:rPr>
          <w:lang w:val="uk-UA"/>
        </w:rPr>
        <w:tab/>
      </w:r>
      <w:r w:rsidR="00A81E9F" w:rsidRPr="00054005">
        <w:rPr>
          <w:rFonts w:eastAsia="Calibri"/>
          <w:sz w:val="28"/>
          <w:szCs w:val="28"/>
          <w:lang w:val="uk-UA" w:eastAsia="en-US"/>
        </w:rPr>
        <w:t xml:space="preserve">Так само використовується </w:t>
      </w:r>
      <w:r w:rsidR="00153BC3">
        <w:rPr>
          <w:rFonts w:eastAsia="Calibri"/>
          <w:sz w:val="28"/>
          <w:szCs w:val="28"/>
          <w:lang w:val="uk-UA" w:eastAsia="en-US"/>
        </w:rPr>
        <w:t>незнімна ортодонтична техніка (е</w:t>
      </w:r>
      <w:r w:rsidR="00A81E9F" w:rsidRPr="00054005">
        <w:rPr>
          <w:rFonts w:eastAsia="Calibri"/>
          <w:sz w:val="28"/>
          <w:szCs w:val="28"/>
          <w:lang w:val="uk-UA" w:eastAsia="en-US"/>
        </w:rPr>
        <w:t>джуайз-техніка</w:t>
      </w:r>
      <w:r w:rsidR="00A81E9F">
        <w:rPr>
          <w:rFonts w:eastAsia="Calibri"/>
          <w:sz w:val="28"/>
          <w:szCs w:val="28"/>
          <w:lang w:val="uk-UA" w:eastAsia="en-US"/>
        </w:rPr>
        <w:t xml:space="preserve">, </w:t>
      </w:r>
      <w:r w:rsidR="00A81E9F" w:rsidRPr="00054005">
        <w:rPr>
          <w:rFonts w:eastAsia="Calibri"/>
          <w:sz w:val="28"/>
          <w:szCs w:val="28"/>
          <w:lang w:val="uk-UA" w:eastAsia="en-US"/>
        </w:rPr>
        <w:t xml:space="preserve">брекет-система) для інтенсивного розширення зубоальвеолярних дуг </w:t>
      </w:r>
      <w:r w:rsidR="00153BC3">
        <w:rPr>
          <w:rFonts w:eastAsia="Calibri"/>
          <w:sz w:val="28"/>
          <w:szCs w:val="28"/>
          <w:lang w:val="uk-UA" w:eastAsia="en-US"/>
        </w:rPr>
        <w:t xml:space="preserve">у </w:t>
      </w:r>
      <w:r w:rsidR="00A81E9F" w:rsidRPr="00054005">
        <w:rPr>
          <w:rFonts w:eastAsia="Calibri"/>
          <w:sz w:val="28"/>
          <w:szCs w:val="28"/>
          <w:lang w:val="uk-UA" w:eastAsia="en-US"/>
        </w:rPr>
        <w:t>різних модифікаціях, яка</w:t>
      </w:r>
      <w:r w:rsidR="00A81E9F">
        <w:rPr>
          <w:rFonts w:eastAsia="Calibri"/>
          <w:sz w:val="28"/>
          <w:szCs w:val="28"/>
          <w:lang w:val="uk-UA" w:eastAsia="en-US"/>
        </w:rPr>
        <w:t xml:space="preserve"> дозволяє, на думку ряду вчених</w:t>
      </w:r>
      <w:r w:rsidR="00153BC3">
        <w:rPr>
          <w:rFonts w:eastAsia="Calibri"/>
          <w:sz w:val="28"/>
          <w:szCs w:val="28"/>
          <w:lang w:val="uk-UA" w:eastAsia="en-US"/>
        </w:rPr>
        <w:t>, істотно й у</w:t>
      </w:r>
      <w:r w:rsidR="00A81E9F" w:rsidRPr="00054005">
        <w:rPr>
          <w:rFonts w:eastAsia="Calibri"/>
          <w:sz w:val="28"/>
          <w:szCs w:val="28"/>
          <w:lang w:val="uk-UA" w:eastAsia="en-US"/>
        </w:rPr>
        <w:t xml:space="preserve"> короткі терміни розширити зубний ряд</w:t>
      </w:r>
      <w:r w:rsidR="00B35A7A">
        <w:rPr>
          <w:rFonts w:eastAsia="Calibri"/>
          <w:sz w:val="28"/>
          <w:szCs w:val="28"/>
          <w:lang w:val="uk-UA" w:eastAsia="en-US"/>
        </w:rPr>
        <w:t xml:space="preserve"> [19</w:t>
      </w:r>
      <w:r w:rsidR="00B35A7A" w:rsidRPr="00B35A7A">
        <w:rPr>
          <w:rFonts w:eastAsia="Calibri"/>
          <w:sz w:val="28"/>
          <w:szCs w:val="28"/>
          <w:lang w:val="uk-UA" w:eastAsia="en-US"/>
        </w:rPr>
        <w:t xml:space="preserve">, </w:t>
      </w:r>
      <w:r w:rsidR="00B35A7A">
        <w:rPr>
          <w:rFonts w:eastAsia="Calibri"/>
          <w:sz w:val="28"/>
          <w:szCs w:val="28"/>
          <w:lang w:val="uk-UA" w:eastAsia="en-US"/>
        </w:rPr>
        <w:t>28, 41, 42, 43, 79</w:t>
      </w:r>
      <w:r w:rsidR="00B865F2">
        <w:rPr>
          <w:rFonts w:eastAsia="Calibri"/>
          <w:sz w:val="28"/>
          <w:szCs w:val="28"/>
          <w:lang w:val="uk-UA" w:eastAsia="en-US"/>
        </w:rPr>
        <w:t>, 130, 227</w:t>
      </w:r>
      <w:r w:rsidR="00B35A7A" w:rsidRPr="00B35A7A">
        <w:rPr>
          <w:rFonts w:eastAsia="Calibri"/>
          <w:sz w:val="28"/>
          <w:szCs w:val="28"/>
          <w:lang w:val="uk-UA" w:eastAsia="en-US"/>
        </w:rPr>
        <w:t>]</w:t>
      </w:r>
      <w:r w:rsidR="00B35A7A">
        <w:rPr>
          <w:rFonts w:eastAsia="Calibri"/>
          <w:sz w:val="28"/>
          <w:szCs w:val="28"/>
          <w:lang w:val="uk-UA" w:eastAsia="en-US"/>
        </w:rPr>
        <w:t xml:space="preserve"> </w:t>
      </w:r>
      <w:r w:rsidR="00A81E9F" w:rsidRPr="00054005">
        <w:rPr>
          <w:rFonts w:eastAsia="Calibri"/>
          <w:sz w:val="28"/>
          <w:szCs w:val="28"/>
          <w:lang w:val="uk-UA" w:eastAsia="en-US"/>
        </w:rPr>
        <w:t>.</w:t>
      </w:r>
    </w:p>
    <w:p w:rsidR="006C5353" w:rsidRDefault="00597F9C" w:rsidP="00A81E9F">
      <w:pPr>
        <w:spacing w:line="360" w:lineRule="auto"/>
        <w:ind w:firstLine="540"/>
        <w:jc w:val="both"/>
        <w:rPr>
          <w:rFonts w:eastAsia="Calibri"/>
          <w:sz w:val="28"/>
          <w:szCs w:val="28"/>
          <w:lang w:val="uk-UA" w:eastAsia="en-US"/>
        </w:rPr>
      </w:pPr>
      <w:r w:rsidRPr="00597F9C">
        <w:rPr>
          <w:rFonts w:eastAsia="Calibri"/>
          <w:sz w:val="28"/>
          <w:szCs w:val="28"/>
          <w:lang w:val="uk-UA" w:eastAsia="en-US"/>
        </w:rPr>
        <w:t xml:space="preserve">Однак у доступній літературі є суперечливі дані про стабільність віддалених результатів лікування із застосуванням різних незнімних </w:t>
      </w:r>
      <w:r w:rsidR="00735BD7">
        <w:rPr>
          <w:rFonts w:eastAsia="Calibri"/>
          <w:sz w:val="28"/>
          <w:szCs w:val="28"/>
          <w:lang w:val="uk-UA" w:eastAsia="en-US"/>
        </w:rPr>
        <w:t xml:space="preserve">і знімних </w:t>
      </w:r>
      <w:r w:rsidRPr="00597F9C">
        <w:rPr>
          <w:rFonts w:eastAsia="Calibri"/>
          <w:sz w:val="28"/>
          <w:szCs w:val="28"/>
          <w:lang w:val="uk-UA" w:eastAsia="en-US"/>
        </w:rPr>
        <w:t>апаратів для інтенсивного розши</w:t>
      </w:r>
      <w:r w:rsidR="00735BD7">
        <w:rPr>
          <w:rFonts w:eastAsia="Calibri"/>
          <w:sz w:val="28"/>
          <w:szCs w:val="28"/>
          <w:lang w:val="uk-UA" w:eastAsia="en-US"/>
        </w:rPr>
        <w:t>рення верхньої зубоальвеолярної дуги</w:t>
      </w:r>
      <w:r w:rsidRPr="00597F9C">
        <w:rPr>
          <w:rFonts w:eastAsia="Calibri"/>
          <w:sz w:val="28"/>
          <w:szCs w:val="28"/>
          <w:lang w:val="uk-UA" w:eastAsia="en-US"/>
        </w:rPr>
        <w:t xml:space="preserve"> в різні вікові пері</w:t>
      </w:r>
      <w:r w:rsidR="00735BD7">
        <w:rPr>
          <w:rFonts w:eastAsia="Calibri"/>
          <w:sz w:val="28"/>
          <w:szCs w:val="28"/>
          <w:lang w:val="uk-UA" w:eastAsia="en-US"/>
        </w:rPr>
        <w:t>оди,</w:t>
      </w:r>
      <w:r w:rsidR="00735BD7" w:rsidRPr="00735BD7">
        <w:rPr>
          <w:lang w:val="uk-UA"/>
        </w:rPr>
        <w:t xml:space="preserve"> </w:t>
      </w:r>
      <w:r w:rsidR="00735BD7" w:rsidRPr="00735BD7">
        <w:rPr>
          <w:rFonts w:eastAsia="Calibri"/>
          <w:sz w:val="28"/>
          <w:szCs w:val="28"/>
          <w:lang w:val="uk-UA" w:eastAsia="en-US"/>
        </w:rPr>
        <w:t>а також не зустрічається відомостей про помилки і ускладнення лікування</w:t>
      </w:r>
      <w:r w:rsidR="00735BD7">
        <w:rPr>
          <w:rFonts w:eastAsia="Calibri"/>
          <w:sz w:val="28"/>
          <w:szCs w:val="28"/>
          <w:lang w:val="uk-UA" w:eastAsia="en-US"/>
        </w:rPr>
        <w:t xml:space="preserve">.  </w:t>
      </w:r>
    </w:p>
    <w:p w:rsidR="001E5F75" w:rsidRDefault="001E5F75" w:rsidP="00A81E9F">
      <w:pPr>
        <w:spacing w:line="360" w:lineRule="auto"/>
        <w:ind w:firstLine="540"/>
        <w:jc w:val="both"/>
        <w:rPr>
          <w:rFonts w:eastAsia="Calibri"/>
          <w:sz w:val="28"/>
          <w:szCs w:val="28"/>
          <w:lang w:val="uk-UA" w:eastAsia="en-US"/>
        </w:rPr>
      </w:pPr>
      <w:r>
        <w:rPr>
          <w:rFonts w:eastAsia="Calibri"/>
          <w:sz w:val="28"/>
          <w:szCs w:val="28"/>
          <w:lang w:val="uk-UA" w:eastAsia="en-US"/>
        </w:rPr>
        <w:t>Апарати</w:t>
      </w:r>
      <w:r w:rsidRPr="008B5451">
        <w:rPr>
          <w:rFonts w:eastAsia="Calibri"/>
          <w:sz w:val="28"/>
          <w:szCs w:val="28"/>
          <w:lang w:val="uk-UA" w:eastAsia="en-US"/>
        </w:rPr>
        <w:t xml:space="preserve"> для прискореног</w:t>
      </w:r>
      <w:r>
        <w:rPr>
          <w:rFonts w:eastAsia="Calibri"/>
          <w:sz w:val="28"/>
          <w:szCs w:val="28"/>
          <w:lang w:val="uk-UA" w:eastAsia="en-US"/>
        </w:rPr>
        <w:t>о розкриття піднебінного шва мають</w:t>
      </w:r>
      <w:r w:rsidRPr="008B5451">
        <w:rPr>
          <w:rFonts w:eastAsia="Calibri"/>
          <w:sz w:val="28"/>
          <w:szCs w:val="28"/>
          <w:lang w:val="uk-UA" w:eastAsia="en-US"/>
        </w:rPr>
        <w:t xml:space="preserve"> </w:t>
      </w:r>
      <w:r w:rsidR="00153BC3">
        <w:rPr>
          <w:rFonts w:eastAsia="Calibri"/>
          <w:sz w:val="28"/>
          <w:szCs w:val="28"/>
          <w:lang w:val="uk-UA" w:eastAsia="en-US"/>
        </w:rPr>
        <w:t xml:space="preserve">як </w:t>
      </w:r>
      <w:r w:rsidRPr="008B5451">
        <w:rPr>
          <w:rFonts w:eastAsia="Calibri"/>
          <w:sz w:val="28"/>
          <w:szCs w:val="28"/>
          <w:lang w:val="uk-UA" w:eastAsia="en-US"/>
        </w:rPr>
        <w:t>низку перева</w:t>
      </w:r>
      <w:r w:rsidR="00B35A7A">
        <w:rPr>
          <w:rFonts w:eastAsia="Calibri"/>
          <w:sz w:val="28"/>
          <w:szCs w:val="28"/>
          <w:lang w:val="uk-UA" w:eastAsia="en-US"/>
        </w:rPr>
        <w:t>г</w:t>
      </w:r>
      <w:r w:rsidR="00153BC3">
        <w:rPr>
          <w:rFonts w:eastAsia="Calibri"/>
          <w:sz w:val="28"/>
          <w:szCs w:val="28"/>
          <w:lang w:val="uk-UA" w:eastAsia="en-US"/>
        </w:rPr>
        <w:t>,</w:t>
      </w:r>
      <w:r w:rsidRPr="008B5451">
        <w:rPr>
          <w:rFonts w:eastAsia="Calibri"/>
          <w:sz w:val="28"/>
          <w:szCs w:val="28"/>
          <w:lang w:val="uk-UA" w:eastAsia="en-US"/>
        </w:rPr>
        <w:t xml:space="preserve"> так і недоліків у вигляді ск</w:t>
      </w:r>
      <w:r w:rsidR="00153BC3">
        <w:rPr>
          <w:rFonts w:eastAsia="Calibri"/>
          <w:sz w:val="28"/>
          <w:szCs w:val="28"/>
          <w:lang w:val="uk-UA" w:eastAsia="en-US"/>
        </w:rPr>
        <w:t>ладності конструкції, утрудненої гігієни порожнини рота й</w:t>
      </w:r>
      <w:r w:rsidRPr="008B5451">
        <w:rPr>
          <w:rFonts w:eastAsia="Calibri"/>
          <w:sz w:val="28"/>
          <w:szCs w:val="28"/>
          <w:lang w:val="uk-UA" w:eastAsia="en-US"/>
        </w:rPr>
        <w:t xml:space="preserve"> агрес</w:t>
      </w:r>
      <w:r>
        <w:rPr>
          <w:rFonts w:eastAsia="Calibri"/>
          <w:sz w:val="28"/>
          <w:szCs w:val="28"/>
          <w:lang w:val="uk-UA" w:eastAsia="en-US"/>
        </w:rPr>
        <w:t xml:space="preserve">ивного впливу на область піднебіння, альвеолярні </w:t>
      </w:r>
      <w:r>
        <w:rPr>
          <w:rFonts w:eastAsia="Calibri"/>
          <w:sz w:val="28"/>
          <w:szCs w:val="28"/>
          <w:lang w:val="uk-UA" w:eastAsia="en-US"/>
        </w:rPr>
        <w:lastRenderedPageBreak/>
        <w:t xml:space="preserve">відростки, </w:t>
      </w:r>
      <w:r w:rsidRPr="001E5F75">
        <w:rPr>
          <w:rFonts w:eastAsia="Calibri"/>
          <w:sz w:val="28"/>
          <w:szCs w:val="28"/>
          <w:lang w:val="uk-UA" w:eastAsia="en-US"/>
        </w:rPr>
        <w:t xml:space="preserve">окремі </w:t>
      </w:r>
      <w:r>
        <w:rPr>
          <w:rFonts w:eastAsia="Calibri"/>
          <w:sz w:val="28"/>
          <w:szCs w:val="28"/>
          <w:lang w:val="uk-UA" w:eastAsia="en-US"/>
        </w:rPr>
        <w:t xml:space="preserve">зуби, </w:t>
      </w:r>
      <w:r w:rsidRPr="001E5F75">
        <w:rPr>
          <w:rFonts w:eastAsia="Calibri"/>
          <w:sz w:val="28"/>
          <w:szCs w:val="28"/>
          <w:lang w:val="uk-UA" w:eastAsia="en-US"/>
        </w:rPr>
        <w:t>тканини пародонту</w:t>
      </w:r>
      <w:r>
        <w:rPr>
          <w:rFonts w:eastAsia="Calibri"/>
          <w:sz w:val="28"/>
          <w:szCs w:val="28"/>
          <w:lang w:val="uk-UA" w:eastAsia="en-US"/>
        </w:rPr>
        <w:t>, тобто створюється велике</w:t>
      </w:r>
      <w:r w:rsidRPr="008B5451">
        <w:rPr>
          <w:rFonts w:eastAsia="Calibri"/>
          <w:sz w:val="28"/>
          <w:szCs w:val="28"/>
          <w:lang w:val="uk-UA" w:eastAsia="en-US"/>
        </w:rPr>
        <w:t xml:space="preserve"> пості</w:t>
      </w:r>
      <w:r w:rsidR="00153BC3">
        <w:rPr>
          <w:rFonts w:eastAsia="Calibri"/>
          <w:sz w:val="28"/>
          <w:szCs w:val="28"/>
          <w:lang w:val="uk-UA" w:eastAsia="en-US"/>
        </w:rPr>
        <w:t>йне навантаження на зубощелепний</w:t>
      </w:r>
      <w:r w:rsidRPr="008B5451">
        <w:rPr>
          <w:rFonts w:eastAsia="Calibri"/>
          <w:sz w:val="28"/>
          <w:szCs w:val="28"/>
          <w:lang w:val="uk-UA" w:eastAsia="en-US"/>
        </w:rPr>
        <w:t xml:space="preserve"> апарат дитини</w:t>
      </w:r>
      <w:r w:rsidR="00B35A7A">
        <w:rPr>
          <w:rFonts w:eastAsia="Calibri"/>
          <w:sz w:val="28"/>
          <w:szCs w:val="28"/>
          <w:lang w:val="uk-UA" w:eastAsia="en-US"/>
        </w:rPr>
        <w:t xml:space="preserve"> [</w:t>
      </w:r>
      <w:r w:rsidR="00272AFA">
        <w:rPr>
          <w:rFonts w:eastAsia="Calibri"/>
          <w:sz w:val="28"/>
          <w:szCs w:val="28"/>
          <w:lang w:val="uk-UA" w:eastAsia="en-US"/>
        </w:rPr>
        <w:t>31,</w:t>
      </w:r>
      <w:r w:rsidR="00B35A7A">
        <w:rPr>
          <w:rFonts w:eastAsia="Calibri"/>
          <w:sz w:val="28"/>
          <w:szCs w:val="28"/>
          <w:lang w:val="uk-UA" w:eastAsia="en-US"/>
        </w:rPr>
        <w:t>40, 81, 100, 119</w:t>
      </w:r>
      <w:r w:rsidR="00B865F2">
        <w:rPr>
          <w:rFonts w:eastAsia="Calibri"/>
          <w:sz w:val="28"/>
          <w:szCs w:val="28"/>
          <w:lang w:val="uk-UA" w:eastAsia="en-US"/>
        </w:rPr>
        <w:t>, 236</w:t>
      </w:r>
      <w:r w:rsidR="00B35A7A" w:rsidRPr="00B35A7A">
        <w:rPr>
          <w:rFonts w:eastAsia="Calibri"/>
          <w:sz w:val="28"/>
          <w:szCs w:val="28"/>
          <w:lang w:val="uk-UA" w:eastAsia="en-US"/>
        </w:rPr>
        <w:t>]</w:t>
      </w:r>
      <w:r w:rsidRPr="008B5451">
        <w:rPr>
          <w:rFonts w:eastAsia="Calibri"/>
          <w:sz w:val="28"/>
          <w:szCs w:val="28"/>
          <w:lang w:val="uk-UA" w:eastAsia="en-US"/>
        </w:rPr>
        <w:t>.</w:t>
      </w:r>
      <w:r w:rsidR="00A81E9F" w:rsidRPr="00A81E9F">
        <w:rPr>
          <w:lang w:val="uk-UA"/>
        </w:rPr>
        <w:t xml:space="preserve"> </w:t>
      </w:r>
      <w:r w:rsidR="00A81E9F" w:rsidRPr="00A81E9F">
        <w:rPr>
          <w:sz w:val="28"/>
          <w:szCs w:val="28"/>
          <w:lang w:val="uk-UA"/>
        </w:rPr>
        <w:t>Доведено</w:t>
      </w:r>
      <w:r w:rsidR="00153BC3">
        <w:rPr>
          <w:sz w:val="28"/>
          <w:szCs w:val="28"/>
          <w:lang w:val="uk-UA"/>
        </w:rPr>
        <w:t>,</w:t>
      </w:r>
      <w:r w:rsidR="00A81E9F">
        <w:rPr>
          <w:sz w:val="28"/>
          <w:szCs w:val="28"/>
          <w:lang w:val="uk-UA"/>
        </w:rPr>
        <w:t xml:space="preserve"> що </w:t>
      </w:r>
      <w:r w:rsidR="00A81E9F">
        <w:rPr>
          <w:rFonts w:eastAsia="Calibri"/>
          <w:sz w:val="28"/>
          <w:szCs w:val="28"/>
          <w:lang w:val="uk-UA" w:eastAsia="en-US"/>
        </w:rPr>
        <w:t>з</w:t>
      </w:r>
      <w:r w:rsidR="00A81E9F" w:rsidRPr="00A81E9F">
        <w:rPr>
          <w:rFonts w:eastAsia="Calibri"/>
          <w:sz w:val="28"/>
          <w:szCs w:val="28"/>
          <w:lang w:val="uk-UA" w:eastAsia="en-US"/>
        </w:rPr>
        <w:t>астосування незнімної ортодонтичної техніки при лікуванні ЗЩА більш</w:t>
      </w:r>
      <w:r w:rsidR="00153BC3">
        <w:rPr>
          <w:rFonts w:eastAsia="Calibri"/>
          <w:sz w:val="28"/>
          <w:szCs w:val="28"/>
          <w:lang w:val="uk-UA" w:eastAsia="en-US"/>
        </w:rPr>
        <w:t>, ніж у</w:t>
      </w:r>
      <w:r w:rsidR="00A81E9F" w:rsidRPr="00A81E9F">
        <w:rPr>
          <w:rFonts w:eastAsia="Calibri"/>
          <w:sz w:val="28"/>
          <w:szCs w:val="28"/>
          <w:lang w:val="uk-UA" w:eastAsia="en-US"/>
        </w:rPr>
        <w:t xml:space="preserve"> 50% випадків супроводжується запальними захворюваннями </w:t>
      </w:r>
      <w:r w:rsidR="00A81E9F">
        <w:rPr>
          <w:rFonts w:eastAsia="Calibri"/>
          <w:sz w:val="28"/>
          <w:szCs w:val="28"/>
          <w:lang w:val="uk-UA" w:eastAsia="en-US"/>
        </w:rPr>
        <w:t>пародонту,</w:t>
      </w:r>
      <w:r w:rsidR="00A81E9F" w:rsidRPr="00A81E9F">
        <w:rPr>
          <w:rFonts w:eastAsia="Calibri"/>
          <w:sz w:val="28"/>
          <w:szCs w:val="28"/>
          <w:lang w:val="uk-UA" w:eastAsia="en-US"/>
        </w:rPr>
        <w:t xml:space="preserve"> найчастіше катаральним і гіпертрофічним гі</w:t>
      </w:r>
      <w:r w:rsidR="00A81E9F">
        <w:rPr>
          <w:rFonts w:eastAsia="Calibri"/>
          <w:sz w:val="28"/>
          <w:szCs w:val="28"/>
          <w:lang w:val="uk-UA" w:eastAsia="en-US"/>
        </w:rPr>
        <w:t>н</w:t>
      </w:r>
      <w:r w:rsidR="00A81E9F" w:rsidRPr="00A81E9F">
        <w:rPr>
          <w:rFonts w:eastAsia="Calibri"/>
          <w:sz w:val="28"/>
          <w:szCs w:val="28"/>
          <w:lang w:val="uk-UA" w:eastAsia="en-US"/>
        </w:rPr>
        <w:t>гівітом</w:t>
      </w:r>
      <w:r w:rsidR="00CA0EB2">
        <w:rPr>
          <w:rFonts w:eastAsia="Calibri"/>
          <w:sz w:val="28"/>
          <w:szCs w:val="28"/>
          <w:lang w:val="uk-UA" w:eastAsia="en-US"/>
        </w:rPr>
        <w:t xml:space="preserve"> [</w:t>
      </w:r>
      <w:r w:rsidR="00272AFA">
        <w:rPr>
          <w:rFonts w:eastAsia="Calibri"/>
          <w:sz w:val="28"/>
          <w:szCs w:val="28"/>
          <w:lang w:val="uk-UA" w:eastAsia="en-US"/>
        </w:rPr>
        <w:t xml:space="preserve">35, </w:t>
      </w:r>
      <w:r w:rsidR="00CA0EB2">
        <w:rPr>
          <w:rFonts w:eastAsia="Calibri"/>
          <w:sz w:val="28"/>
          <w:szCs w:val="28"/>
          <w:lang w:val="uk-UA" w:eastAsia="en-US"/>
        </w:rPr>
        <w:t>92, 93</w:t>
      </w:r>
      <w:r w:rsidR="00272AFA">
        <w:rPr>
          <w:rFonts w:eastAsia="Calibri"/>
          <w:sz w:val="28"/>
          <w:szCs w:val="28"/>
          <w:lang w:val="uk-UA" w:eastAsia="en-US"/>
        </w:rPr>
        <w:t>, 241</w:t>
      </w:r>
      <w:r w:rsidR="00952E56">
        <w:rPr>
          <w:rFonts w:eastAsia="Calibri"/>
          <w:sz w:val="28"/>
          <w:szCs w:val="28"/>
          <w:lang w:val="uk-UA" w:eastAsia="en-US"/>
        </w:rPr>
        <w:t>]</w:t>
      </w:r>
      <w:r w:rsidR="00A81E9F" w:rsidRPr="00A81E9F">
        <w:rPr>
          <w:rFonts w:eastAsia="Calibri"/>
          <w:sz w:val="28"/>
          <w:szCs w:val="28"/>
          <w:lang w:val="uk-UA" w:eastAsia="en-US"/>
        </w:rPr>
        <w:t>.</w:t>
      </w:r>
    </w:p>
    <w:p w:rsidR="00952E56" w:rsidRDefault="00952E56" w:rsidP="00952E56">
      <w:pPr>
        <w:spacing w:line="360" w:lineRule="auto"/>
        <w:ind w:firstLine="540"/>
        <w:jc w:val="both"/>
        <w:rPr>
          <w:rFonts w:eastAsia="Calibri"/>
          <w:sz w:val="28"/>
          <w:szCs w:val="28"/>
          <w:lang w:val="uk-UA" w:eastAsia="en-US"/>
        </w:rPr>
      </w:pPr>
      <w:r w:rsidRPr="00952E56">
        <w:rPr>
          <w:rFonts w:eastAsia="Calibri"/>
          <w:sz w:val="28"/>
          <w:szCs w:val="28"/>
          <w:lang w:val="uk-UA" w:eastAsia="en-US"/>
        </w:rPr>
        <w:t>Часто разом з ортодонтичним лікуванням проводять протетичне [19,</w:t>
      </w:r>
      <w:r w:rsidR="00F927EB">
        <w:rPr>
          <w:rFonts w:eastAsia="Calibri"/>
          <w:sz w:val="28"/>
          <w:szCs w:val="28"/>
          <w:lang w:val="uk-UA" w:eastAsia="en-US"/>
        </w:rPr>
        <w:t xml:space="preserve"> 44, 61, 77,168,169]. </w:t>
      </w:r>
      <w:r w:rsidRPr="00952E56">
        <w:rPr>
          <w:rFonts w:eastAsia="Calibri"/>
          <w:sz w:val="28"/>
          <w:szCs w:val="28"/>
          <w:lang w:val="uk-UA" w:eastAsia="en-US"/>
        </w:rPr>
        <w:t xml:space="preserve">У комплексній реабілітації дітей з вродженою розщілиною губи і піднебіння проводиться ортодонтичне та ортопедичне лікування, яке спрямоване не тільки на усунення і попередження важких деформацій зубощелепної області, а й на нормалізацію порушених функцій. </w:t>
      </w:r>
    </w:p>
    <w:p w:rsidR="00A81E9F" w:rsidRPr="00054005" w:rsidRDefault="00A81E9F" w:rsidP="00A81E9F">
      <w:pPr>
        <w:spacing w:line="360" w:lineRule="auto"/>
        <w:ind w:firstLine="540"/>
        <w:jc w:val="both"/>
        <w:rPr>
          <w:rFonts w:eastAsia="Calibri"/>
          <w:sz w:val="28"/>
          <w:szCs w:val="28"/>
          <w:lang w:val="uk-UA" w:eastAsia="en-US"/>
        </w:rPr>
      </w:pPr>
      <w:r>
        <w:rPr>
          <w:rFonts w:eastAsia="Calibri"/>
          <w:sz w:val="28"/>
          <w:szCs w:val="28"/>
          <w:lang w:val="uk-UA" w:eastAsia="en-US"/>
        </w:rPr>
        <w:t>Також</w:t>
      </w:r>
      <w:r w:rsidRPr="00C65C3F">
        <w:rPr>
          <w:rFonts w:eastAsia="Calibri"/>
          <w:sz w:val="28"/>
          <w:szCs w:val="28"/>
          <w:lang w:val="uk-UA" w:eastAsia="en-US"/>
        </w:rPr>
        <w:t xml:space="preserve"> при лікуванні </w:t>
      </w:r>
      <w:r>
        <w:rPr>
          <w:rFonts w:eastAsia="Calibri"/>
          <w:sz w:val="28"/>
          <w:szCs w:val="28"/>
          <w:lang w:val="uk-UA" w:eastAsia="en-US"/>
        </w:rPr>
        <w:t>пацієнтів з повною розщілиною піднебіння</w:t>
      </w:r>
      <w:r w:rsidRPr="00C65C3F">
        <w:rPr>
          <w:rFonts w:eastAsia="Calibri"/>
          <w:sz w:val="28"/>
          <w:szCs w:val="28"/>
          <w:lang w:val="uk-UA" w:eastAsia="en-US"/>
        </w:rPr>
        <w:t xml:space="preserve"> існують певні труднощі (Рис.1.1.).</w:t>
      </w:r>
    </w:p>
    <w:p w:rsidR="00054005" w:rsidRPr="00054005" w:rsidRDefault="00C65C3F" w:rsidP="00D373C6">
      <w:pPr>
        <w:spacing w:line="360" w:lineRule="auto"/>
        <w:ind w:firstLine="540"/>
        <w:jc w:val="both"/>
        <w:rPr>
          <w:rFonts w:eastAsia="Calibri"/>
          <w:sz w:val="28"/>
          <w:szCs w:val="28"/>
          <w:lang w:val="uk-UA" w:eastAsia="en-US"/>
        </w:rPr>
      </w:pPr>
      <w:r w:rsidRPr="009E359D">
        <w:rPr>
          <w:noProof/>
          <w:sz w:val="28"/>
          <w:szCs w:val="28"/>
        </w:rPr>
        <w:drawing>
          <wp:inline distT="0" distB="0" distL="0" distR="0" wp14:anchorId="06FCEBF8" wp14:editId="2FF54410">
            <wp:extent cx="5486400" cy="3200400"/>
            <wp:effectExtent l="0" t="114300" r="0" b="190500"/>
            <wp:docPr id="44" name="Схема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D373C6" w:rsidRDefault="00C65C3F" w:rsidP="006309BE">
      <w:pPr>
        <w:spacing w:line="360" w:lineRule="auto"/>
        <w:ind w:firstLine="540"/>
        <w:jc w:val="both"/>
        <w:rPr>
          <w:rFonts w:eastAsia="Calibri"/>
          <w:sz w:val="28"/>
          <w:szCs w:val="28"/>
          <w:lang w:val="uk-UA" w:eastAsia="en-US"/>
        </w:rPr>
      </w:pPr>
      <w:r w:rsidRPr="00C65C3F">
        <w:rPr>
          <w:rFonts w:eastAsia="Calibri"/>
          <w:sz w:val="28"/>
          <w:szCs w:val="28"/>
          <w:lang w:val="uk-UA" w:eastAsia="en-US"/>
        </w:rPr>
        <w:t>Рис.1.1. Фактори незадовільного резу</w:t>
      </w:r>
      <w:r>
        <w:rPr>
          <w:rFonts w:eastAsia="Calibri"/>
          <w:sz w:val="28"/>
          <w:szCs w:val="28"/>
          <w:lang w:val="uk-UA" w:eastAsia="en-US"/>
        </w:rPr>
        <w:t>льтату ортодонтичного лікування</w:t>
      </w:r>
    </w:p>
    <w:p w:rsidR="00911099" w:rsidRDefault="00911099" w:rsidP="006309BE">
      <w:pPr>
        <w:spacing w:line="360" w:lineRule="auto"/>
        <w:ind w:firstLine="540"/>
        <w:jc w:val="both"/>
        <w:rPr>
          <w:rFonts w:eastAsia="Calibri"/>
          <w:sz w:val="28"/>
          <w:szCs w:val="28"/>
          <w:lang w:val="uk-UA" w:eastAsia="en-US"/>
        </w:rPr>
      </w:pPr>
    </w:p>
    <w:p w:rsidR="00C65C3F" w:rsidRPr="00C65C3F" w:rsidRDefault="000F0C01" w:rsidP="00C65C3F">
      <w:pPr>
        <w:spacing w:line="360" w:lineRule="auto"/>
        <w:ind w:firstLine="540"/>
        <w:jc w:val="both"/>
        <w:rPr>
          <w:rFonts w:eastAsia="Calibri"/>
          <w:sz w:val="28"/>
          <w:szCs w:val="28"/>
          <w:lang w:val="uk-UA" w:eastAsia="en-US"/>
        </w:rPr>
      </w:pPr>
      <w:r>
        <w:rPr>
          <w:rFonts w:eastAsia="Calibri"/>
          <w:sz w:val="28"/>
          <w:szCs w:val="28"/>
          <w:lang w:val="uk-UA" w:eastAsia="en-US"/>
        </w:rPr>
        <w:t>Літературні дан</w:t>
      </w:r>
      <w:r w:rsidR="00911A45">
        <w:rPr>
          <w:rFonts w:eastAsia="Calibri"/>
          <w:sz w:val="28"/>
          <w:szCs w:val="28"/>
          <w:lang w:val="uk-UA" w:eastAsia="en-US"/>
        </w:rPr>
        <w:t>і свідчать</w:t>
      </w:r>
      <w:r w:rsidR="00084E39">
        <w:rPr>
          <w:rFonts w:eastAsia="Calibri"/>
          <w:sz w:val="28"/>
          <w:szCs w:val="28"/>
          <w:lang w:val="uk-UA" w:eastAsia="en-US"/>
        </w:rPr>
        <w:t>, що</w:t>
      </w:r>
      <w:r w:rsidR="00911A45">
        <w:rPr>
          <w:rFonts w:eastAsia="Calibri"/>
          <w:sz w:val="28"/>
          <w:szCs w:val="28"/>
          <w:lang w:val="uk-UA" w:eastAsia="en-US"/>
        </w:rPr>
        <w:t xml:space="preserve"> на </w:t>
      </w:r>
      <w:r w:rsidR="00084E39" w:rsidRPr="00084E39">
        <w:rPr>
          <w:rFonts w:eastAsia="Calibri"/>
          <w:sz w:val="28"/>
          <w:szCs w:val="28"/>
          <w:lang w:val="uk-UA" w:eastAsia="en-US"/>
        </w:rPr>
        <w:t xml:space="preserve">якість </w:t>
      </w:r>
      <w:r w:rsidR="00084E39">
        <w:rPr>
          <w:rFonts w:eastAsia="Calibri"/>
          <w:sz w:val="28"/>
          <w:szCs w:val="28"/>
          <w:lang w:val="uk-UA" w:eastAsia="en-US"/>
        </w:rPr>
        <w:t xml:space="preserve">ортодонтичного </w:t>
      </w:r>
      <w:r w:rsidR="00084E39" w:rsidRPr="00084E39">
        <w:rPr>
          <w:rFonts w:eastAsia="Calibri"/>
          <w:sz w:val="28"/>
          <w:szCs w:val="28"/>
          <w:lang w:val="uk-UA" w:eastAsia="en-US"/>
        </w:rPr>
        <w:t>лікування</w:t>
      </w:r>
      <w:r w:rsidR="00084E39">
        <w:rPr>
          <w:rFonts w:eastAsia="Calibri"/>
          <w:sz w:val="28"/>
          <w:szCs w:val="28"/>
          <w:lang w:val="uk-UA" w:eastAsia="en-US"/>
        </w:rPr>
        <w:t xml:space="preserve"> впливають терміни проведення та об</w:t>
      </w:r>
      <w:r w:rsidR="00084E39" w:rsidRPr="00084E39">
        <w:rPr>
          <w:rFonts w:eastAsia="Calibri"/>
          <w:sz w:val="28"/>
          <w:szCs w:val="28"/>
          <w:lang w:val="uk-UA" w:eastAsia="en-US"/>
        </w:rPr>
        <w:t>’</w:t>
      </w:r>
      <w:r w:rsidR="00084E39">
        <w:rPr>
          <w:rFonts w:eastAsia="Calibri"/>
          <w:sz w:val="28"/>
          <w:szCs w:val="28"/>
          <w:lang w:val="uk-UA" w:eastAsia="en-US"/>
        </w:rPr>
        <w:t>єм і симультатність операційного втручання, якість і метод операції</w:t>
      </w:r>
      <w:r w:rsidR="00E66EBD">
        <w:rPr>
          <w:rFonts w:eastAsia="Calibri"/>
          <w:sz w:val="28"/>
          <w:szCs w:val="28"/>
          <w:lang w:val="uk-UA" w:eastAsia="en-US"/>
        </w:rPr>
        <w:t xml:space="preserve"> [4,7,13, 24, 47, 55</w:t>
      </w:r>
      <w:r w:rsidR="00E66EBD" w:rsidRPr="00E66EBD">
        <w:rPr>
          <w:rFonts w:eastAsia="Calibri"/>
          <w:sz w:val="28"/>
          <w:szCs w:val="28"/>
          <w:lang w:val="uk-UA" w:eastAsia="en-US"/>
        </w:rPr>
        <w:t>]</w:t>
      </w:r>
      <w:r w:rsidR="00084E39">
        <w:rPr>
          <w:rFonts w:eastAsia="Calibri"/>
          <w:sz w:val="28"/>
          <w:szCs w:val="28"/>
          <w:lang w:val="uk-UA" w:eastAsia="en-US"/>
        </w:rPr>
        <w:t>. Також с</w:t>
      </w:r>
      <w:r w:rsidR="00C65C3F" w:rsidRPr="00C65C3F">
        <w:rPr>
          <w:rFonts w:eastAsia="Calibri"/>
          <w:sz w:val="28"/>
          <w:szCs w:val="28"/>
          <w:lang w:val="uk-UA" w:eastAsia="en-US"/>
        </w:rPr>
        <w:t xml:space="preserve">кладність </w:t>
      </w:r>
      <w:r w:rsidR="00C65C3F" w:rsidRPr="00C65C3F">
        <w:rPr>
          <w:rFonts w:eastAsia="Calibri"/>
          <w:sz w:val="28"/>
          <w:szCs w:val="28"/>
          <w:lang w:val="uk-UA" w:eastAsia="en-US"/>
        </w:rPr>
        <w:lastRenderedPageBreak/>
        <w:t>лікування обумовлена тим, що розширення в</w:t>
      </w:r>
      <w:r w:rsidR="00C65C3F">
        <w:rPr>
          <w:rFonts w:eastAsia="Calibri"/>
          <w:sz w:val="28"/>
          <w:szCs w:val="28"/>
          <w:lang w:val="uk-UA" w:eastAsia="en-US"/>
        </w:rPr>
        <w:t>ерхньої щелепи у хворих з незрощенням піднебіння</w:t>
      </w:r>
      <w:r w:rsidR="00C65C3F" w:rsidRPr="00C65C3F">
        <w:rPr>
          <w:rFonts w:eastAsia="Calibri"/>
          <w:sz w:val="28"/>
          <w:szCs w:val="28"/>
          <w:lang w:val="uk-UA" w:eastAsia="en-US"/>
        </w:rPr>
        <w:t xml:space="preserve"> відбувається в несприятливих умо</w:t>
      </w:r>
      <w:r>
        <w:rPr>
          <w:rFonts w:eastAsia="Calibri"/>
          <w:sz w:val="28"/>
          <w:szCs w:val="28"/>
          <w:lang w:val="uk-UA" w:eastAsia="en-US"/>
        </w:rPr>
        <w:t>вах. В області піднебінного шва</w:t>
      </w:r>
      <w:r w:rsidR="00C65C3F" w:rsidRPr="00C65C3F">
        <w:rPr>
          <w:rFonts w:eastAsia="Calibri"/>
          <w:sz w:val="28"/>
          <w:szCs w:val="28"/>
          <w:lang w:val="uk-UA" w:eastAsia="en-US"/>
        </w:rPr>
        <w:t xml:space="preserve"> немає кісткової основи, здатної утримувати розширені фрагменти верхньої щелепи і, крім того, рубцева тканина створює настільки сильне напруження, що деякі ортодонтичні апарати стають нееф</w:t>
      </w:r>
      <w:r w:rsidR="00C90191">
        <w:rPr>
          <w:rFonts w:eastAsia="Calibri"/>
          <w:sz w:val="28"/>
          <w:szCs w:val="28"/>
          <w:lang w:val="uk-UA" w:eastAsia="en-US"/>
        </w:rPr>
        <w:t>ективними, за рахунок чого</w:t>
      </w:r>
      <w:r w:rsidR="00C65C3F" w:rsidRPr="00C65C3F">
        <w:rPr>
          <w:rFonts w:eastAsia="Calibri"/>
          <w:sz w:val="28"/>
          <w:szCs w:val="28"/>
          <w:lang w:val="uk-UA" w:eastAsia="en-US"/>
        </w:rPr>
        <w:t xml:space="preserve"> ортодонтичне лікування супроводжується р</w:t>
      </w:r>
      <w:r w:rsidR="008623C2">
        <w:rPr>
          <w:rFonts w:eastAsia="Calibri"/>
          <w:sz w:val="28"/>
          <w:szCs w:val="28"/>
          <w:lang w:val="uk-UA" w:eastAsia="en-US"/>
        </w:rPr>
        <w:t>ецидивами</w:t>
      </w:r>
      <w:r w:rsidR="00E66EBD">
        <w:rPr>
          <w:rFonts w:eastAsia="Calibri"/>
          <w:sz w:val="28"/>
          <w:szCs w:val="28"/>
          <w:lang w:val="uk-UA" w:eastAsia="en-US"/>
        </w:rPr>
        <w:t xml:space="preserve"> [44, 61, 79, 87, </w:t>
      </w:r>
      <w:r w:rsidR="006C0E5B">
        <w:rPr>
          <w:rFonts w:eastAsia="Calibri"/>
          <w:sz w:val="28"/>
          <w:szCs w:val="28"/>
          <w:lang w:val="uk-UA" w:eastAsia="en-US"/>
        </w:rPr>
        <w:t>88, 90, 118</w:t>
      </w:r>
      <w:r w:rsidR="00E66EBD" w:rsidRPr="00E66EBD">
        <w:rPr>
          <w:rFonts w:eastAsia="Calibri"/>
          <w:sz w:val="28"/>
          <w:szCs w:val="28"/>
          <w:lang w:val="uk-UA" w:eastAsia="en-US"/>
        </w:rPr>
        <w:t>]</w:t>
      </w:r>
      <w:r w:rsidR="008623C2">
        <w:rPr>
          <w:rFonts w:eastAsia="Calibri"/>
          <w:sz w:val="28"/>
          <w:szCs w:val="28"/>
          <w:lang w:val="uk-UA" w:eastAsia="en-US"/>
        </w:rPr>
        <w:t>.  С</w:t>
      </w:r>
      <w:r w:rsidR="00C65C3F" w:rsidRPr="00C65C3F">
        <w:rPr>
          <w:rFonts w:eastAsia="Calibri"/>
          <w:sz w:val="28"/>
          <w:szCs w:val="28"/>
          <w:lang w:val="uk-UA" w:eastAsia="en-US"/>
        </w:rPr>
        <w:t xml:space="preserve">уттєво впливають на результат ортодонтичної допомоги такі фактори, як </w:t>
      </w:r>
      <w:r w:rsidR="00084E39">
        <w:rPr>
          <w:rFonts w:eastAsia="Calibri"/>
          <w:sz w:val="28"/>
          <w:szCs w:val="28"/>
          <w:lang w:val="uk-UA" w:eastAsia="en-US"/>
        </w:rPr>
        <w:t>ная</w:t>
      </w:r>
      <w:r>
        <w:rPr>
          <w:rFonts w:eastAsia="Calibri"/>
          <w:sz w:val="28"/>
          <w:szCs w:val="28"/>
          <w:lang w:val="uk-UA" w:eastAsia="en-US"/>
        </w:rPr>
        <w:t>вність рубців і тяжів</w:t>
      </w:r>
      <w:r w:rsidR="00ED2C8F">
        <w:rPr>
          <w:rFonts w:eastAsia="Calibri"/>
          <w:sz w:val="28"/>
          <w:szCs w:val="28"/>
          <w:lang w:val="uk-UA" w:eastAsia="en-US"/>
        </w:rPr>
        <w:t>, активність</w:t>
      </w:r>
      <w:r w:rsidR="00084E39">
        <w:rPr>
          <w:rFonts w:eastAsia="Calibri"/>
          <w:sz w:val="28"/>
          <w:szCs w:val="28"/>
          <w:lang w:val="uk-UA" w:eastAsia="en-US"/>
        </w:rPr>
        <w:t xml:space="preserve"> каріозного</w:t>
      </w:r>
      <w:r w:rsidR="00C65C3F" w:rsidRPr="00C65C3F">
        <w:rPr>
          <w:rFonts w:eastAsia="Calibri"/>
          <w:sz w:val="28"/>
          <w:szCs w:val="28"/>
          <w:lang w:val="uk-UA" w:eastAsia="en-US"/>
        </w:rPr>
        <w:t xml:space="preserve"> </w:t>
      </w:r>
      <w:r w:rsidR="00084E39">
        <w:rPr>
          <w:rFonts w:eastAsia="Calibri"/>
          <w:sz w:val="28"/>
          <w:szCs w:val="28"/>
          <w:lang w:val="uk-UA" w:eastAsia="en-US"/>
        </w:rPr>
        <w:t>процесу, які не тільки ускладнюють</w:t>
      </w:r>
      <w:r w:rsidR="00C65C3F" w:rsidRPr="00C65C3F">
        <w:rPr>
          <w:rFonts w:eastAsia="Calibri"/>
          <w:sz w:val="28"/>
          <w:szCs w:val="28"/>
          <w:lang w:val="uk-UA" w:eastAsia="en-US"/>
        </w:rPr>
        <w:t>, ал</w:t>
      </w:r>
      <w:r w:rsidR="00ED2C8F">
        <w:rPr>
          <w:rFonts w:eastAsia="Calibri"/>
          <w:sz w:val="28"/>
          <w:szCs w:val="28"/>
          <w:lang w:val="uk-UA" w:eastAsia="en-US"/>
        </w:rPr>
        <w:t xml:space="preserve">е в </w:t>
      </w:r>
      <w:r w:rsidR="00ED2C8F" w:rsidRPr="00ED2C8F">
        <w:rPr>
          <w:rFonts w:eastAsia="Calibri"/>
          <w:sz w:val="28"/>
          <w:szCs w:val="28"/>
          <w:lang w:val="uk-UA" w:eastAsia="en-US"/>
        </w:rPr>
        <w:t>деяких</w:t>
      </w:r>
      <w:r w:rsidR="00ED2C8F">
        <w:rPr>
          <w:rFonts w:eastAsia="Calibri"/>
          <w:sz w:val="28"/>
          <w:szCs w:val="28"/>
          <w:lang w:val="uk-UA" w:eastAsia="en-US"/>
        </w:rPr>
        <w:t xml:space="preserve"> випадках</w:t>
      </w:r>
      <w:r w:rsidR="00084E39">
        <w:rPr>
          <w:rFonts w:eastAsia="Calibri"/>
          <w:sz w:val="28"/>
          <w:szCs w:val="28"/>
          <w:lang w:val="uk-UA" w:eastAsia="en-US"/>
        </w:rPr>
        <w:t xml:space="preserve"> навіть роблять</w:t>
      </w:r>
      <w:r w:rsidR="00C65C3F" w:rsidRPr="00C65C3F">
        <w:rPr>
          <w:rFonts w:eastAsia="Calibri"/>
          <w:sz w:val="28"/>
          <w:szCs w:val="28"/>
          <w:lang w:val="uk-UA" w:eastAsia="en-US"/>
        </w:rPr>
        <w:t xml:space="preserve"> технічно неможливим ряд втручань</w:t>
      </w:r>
      <w:r w:rsidR="00272AFA">
        <w:rPr>
          <w:rFonts w:eastAsia="Calibri"/>
          <w:sz w:val="28"/>
          <w:szCs w:val="28"/>
          <w:lang w:val="uk-UA" w:eastAsia="en-US"/>
        </w:rPr>
        <w:t xml:space="preserve"> [4, 44, 21, 215, 223, 237, 241, 244,253</w:t>
      </w:r>
      <w:r w:rsidR="00272AFA" w:rsidRPr="00272AFA">
        <w:rPr>
          <w:rFonts w:eastAsia="Calibri"/>
          <w:sz w:val="28"/>
          <w:szCs w:val="28"/>
          <w:lang w:val="uk-UA" w:eastAsia="en-US"/>
        </w:rPr>
        <w:t xml:space="preserve">] </w:t>
      </w:r>
      <w:r w:rsidR="00272AFA">
        <w:rPr>
          <w:rFonts w:eastAsia="Calibri"/>
          <w:sz w:val="28"/>
          <w:szCs w:val="28"/>
          <w:lang w:val="uk-UA" w:eastAsia="en-US"/>
        </w:rPr>
        <w:t xml:space="preserve"> </w:t>
      </w:r>
      <w:r w:rsidR="00C65C3F" w:rsidRPr="00C65C3F">
        <w:rPr>
          <w:rFonts w:eastAsia="Calibri"/>
          <w:sz w:val="28"/>
          <w:szCs w:val="28"/>
          <w:lang w:val="uk-UA" w:eastAsia="en-US"/>
        </w:rPr>
        <w:t xml:space="preserve">. </w:t>
      </w:r>
    </w:p>
    <w:p w:rsidR="00C65C3F" w:rsidRPr="00C65C3F" w:rsidRDefault="00C65C3F" w:rsidP="00C65C3F">
      <w:pPr>
        <w:spacing w:line="360" w:lineRule="auto"/>
        <w:ind w:firstLine="540"/>
        <w:jc w:val="both"/>
        <w:rPr>
          <w:rFonts w:eastAsia="Calibri"/>
          <w:sz w:val="28"/>
          <w:szCs w:val="28"/>
          <w:lang w:val="uk-UA" w:eastAsia="en-US"/>
        </w:rPr>
      </w:pPr>
      <w:r w:rsidRPr="00C65C3F">
        <w:rPr>
          <w:rFonts w:eastAsia="Calibri"/>
          <w:sz w:val="28"/>
          <w:szCs w:val="28"/>
          <w:lang w:val="uk-UA" w:eastAsia="en-US"/>
        </w:rPr>
        <w:t>Вище наведені дані дозволяють зро</w:t>
      </w:r>
      <w:r w:rsidR="00ED2C8F">
        <w:rPr>
          <w:rFonts w:eastAsia="Calibri"/>
          <w:sz w:val="28"/>
          <w:szCs w:val="28"/>
          <w:lang w:val="uk-UA" w:eastAsia="en-US"/>
        </w:rPr>
        <w:t>бити висновок, щ</w:t>
      </w:r>
      <w:r w:rsidR="00B61ED9">
        <w:rPr>
          <w:rFonts w:eastAsia="Calibri"/>
          <w:sz w:val="28"/>
          <w:szCs w:val="28"/>
          <w:lang w:val="uk-UA" w:eastAsia="en-US"/>
        </w:rPr>
        <w:t>о</w:t>
      </w:r>
      <w:r w:rsidR="00B61ED9" w:rsidRPr="00B61ED9">
        <w:rPr>
          <w:lang w:val="uk-UA"/>
        </w:rPr>
        <w:t xml:space="preserve"> </w:t>
      </w:r>
      <w:r w:rsidR="00CF28A2">
        <w:rPr>
          <w:rFonts w:eastAsia="Calibri"/>
          <w:sz w:val="28"/>
          <w:szCs w:val="28"/>
          <w:lang w:val="uk-UA" w:eastAsia="en-US"/>
        </w:rPr>
        <w:t>в літературі</w:t>
      </w:r>
      <w:r w:rsidR="00ED2C8F">
        <w:rPr>
          <w:rFonts w:eastAsia="Calibri"/>
          <w:sz w:val="28"/>
          <w:szCs w:val="28"/>
          <w:lang w:val="uk-UA" w:eastAsia="en-US"/>
        </w:rPr>
        <w:t xml:space="preserve"> </w:t>
      </w:r>
      <w:r w:rsidRPr="00C65C3F">
        <w:rPr>
          <w:rFonts w:eastAsia="Calibri"/>
          <w:sz w:val="28"/>
          <w:szCs w:val="28"/>
          <w:lang w:val="uk-UA" w:eastAsia="en-US"/>
        </w:rPr>
        <w:t>недостатньо інформації про особливості використання різних апаратів при наданні ортодонтичної допомоги хворим з вродженими роз</w:t>
      </w:r>
      <w:r>
        <w:rPr>
          <w:rFonts w:eastAsia="Calibri"/>
          <w:sz w:val="28"/>
          <w:szCs w:val="28"/>
          <w:lang w:val="uk-UA" w:eastAsia="en-US"/>
        </w:rPr>
        <w:t xml:space="preserve">щілинами твердого і м'якого піднебіння. Так само немає єдиної думки </w:t>
      </w:r>
      <w:r w:rsidR="000F0C01">
        <w:rPr>
          <w:rFonts w:eastAsia="Calibri"/>
          <w:sz w:val="28"/>
          <w:szCs w:val="28"/>
          <w:lang w:val="uk-UA" w:eastAsia="en-US"/>
        </w:rPr>
        <w:t>про раціональні конструкції</w:t>
      </w:r>
      <w:r w:rsidR="00E74FBD">
        <w:rPr>
          <w:rFonts w:eastAsia="Calibri"/>
          <w:sz w:val="28"/>
          <w:szCs w:val="28"/>
          <w:lang w:val="uk-UA" w:eastAsia="en-US"/>
        </w:rPr>
        <w:t xml:space="preserve">, </w:t>
      </w:r>
      <w:r w:rsidRPr="00C65C3F">
        <w:rPr>
          <w:rFonts w:eastAsia="Calibri"/>
          <w:sz w:val="28"/>
          <w:szCs w:val="28"/>
          <w:lang w:val="uk-UA" w:eastAsia="en-US"/>
        </w:rPr>
        <w:t>які застосовуються при лікуванні трансв</w:t>
      </w:r>
      <w:r w:rsidR="000F0C01">
        <w:rPr>
          <w:rFonts w:eastAsia="Calibri"/>
          <w:sz w:val="28"/>
          <w:szCs w:val="28"/>
          <w:lang w:val="uk-UA" w:eastAsia="en-US"/>
        </w:rPr>
        <w:t>ерзальни</w:t>
      </w:r>
      <w:r>
        <w:rPr>
          <w:rFonts w:eastAsia="Calibri"/>
          <w:sz w:val="28"/>
          <w:szCs w:val="28"/>
          <w:lang w:val="uk-UA" w:eastAsia="en-US"/>
        </w:rPr>
        <w:t>х аномалій у дітей з ПРП</w:t>
      </w:r>
      <w:r w:rsidRPr="00C65C3F">
        <w:rPr>
          <w:rFonts w:eastAsia="Calibri"/>
          <w:sz w:val="28"/>
          <w:szCs w:val="28"/>
          <w:lang w:val="uk-UA" w:eastAsia="en-US"/>
        </w:rPr>
        <w:t xml:space="preserve"> в</w:t>
      </w:r>
      <w:r w:rsidR="00E74FBD">
        <w:rPr>
          <w:rFonts w:eastAsia="Calibri"/>
          <w:sz w:val="28"/>
          <w:szCs w:val="28"/>
          <w:lang w:val="uk-UA" w:eastAsia="en-US"/>
        </w:rPr>
        <w:t xml:space="preserve"> ранньому</w:t>
      </w:r>
      <w:r w:rsidRPr="00C65C3F">
        <w:rPr>
          <w:rFonts w:eastAsia="Calibri"/>
          <w:sz w:val="28"/>
          <w:szCs w:val="28"/>
          <w:lang w:val="uk-UA" w:eastAsia="en-US"/>
        </w:rPr>
        <w:t xml:space="preserve"> змінному прикусі, а більшість запропонованих ме</w:t>
      </w:r>
      <w:r w:rsidR="000F0C01">
        <w:rPr>
          <w:rFonts w:eastAsia="Calibri"/>
          <w:sz w:val="28"/>
          <w:szCs w:val="28"/>
          <w:lang w:val="uk-UA" w:eastAsia="en-US"/>
        </w:rPr>
        <w:t>тодів у цьому періоді застосовується досить обмежено. Наявні до сьогоднішнього моменту</w:t>
      </w:r>
      <w:r w:rsidRPr="00C65C3F">
        <w:rPr>
          <w:rFonts w:eastAsia="Calibri"/>
          <w:sz w:val="28"/>
          <w:szCs w:val="28"/>
          <w:lang w:val="uk-UA" w:eastAsia="en-US"/>
        </w:rPr>
        <w:t xml:space="preserve"> апарати, пристрої і технології не забезпечують повноцінної реабілітації таких хворих і потребують подальшого вдосконалення. Розробка нових сучасних методів апаратурного лікування збільшить можливості фахівців</w:t>
      </w:r>
      <w:r w:rsidR="000F0C01">
        <w:rPr>
          <w:rFonts w:eastAsia="Calibri"/>
          <w:sz w:val="28"/>
          <w:szCs w:val="28"/>
          <w:lang w:val="uk-UA" w:eastAsia="en-US"/>
        </w:rPr>
        <w:t>,</w:t>
      </w:r>
      <w:r w:rsidRPr="00C65C3F">
        <w:rPr>
          <w:rFonts w:eastAsia="Calibri"/>
          <w:sz w:val="28"/>
          <w:szCs w:val="28"/>
          <w:lang w:val="uk-UA" w:eastAsia="en-US"/>
        </w:rPr>
        <w:t xml:space="preserve"> </w:t>
      </w:r>
      <w:r w:rsidR="00B61ED9">
        <w:rPr>
          <w:rFonts w:eastAsia="Calibri"/>
          <w:sz w:val="28"/>
          <w:szCs w:val="28"/>
          <w:lang w:val="uk-UA" w:eastAsia="en-US"/>
        </w:rPr>
        <w:t xml:space="preserve">які </w:t>
      </w:r>
      <w:r w:rsidRPr="00C65C3F">
        <w:rPr>
          <w:rFonts w:eastAsia="Calibri"/>
          <w:sz w:val="28"/>
          <w:szCs w:val="28"/>
          <w:lang w:val="uk-UA" w:eastAsia="en-US"/>
        </w:rPr>
        <w:t>займаються питанням реабілітації дітей з незрощенням піднебіння</w:t>
      </w:r>
      <w:r w:rsidR="00272AFA">
        <w:rPr>
          <w:rFonts w:eastAsia="Calibri"/>
          <w:sz w:val="28"/>
          <w:szCs w:val="28"/>
          <w:lang w:val="uk-UA" w:eastAsia="en-US"/>
        </w:rPr>
        <w:t xml:space="preserve"> [26, 77, </w:t>
      </w:r>
      <w:r w:rsidR="00E66EBD">
        <w:rPr>
          <w:rFonts w:eastAsia="Calibri"/>
          <w:sz w:val="28"/>
          <w:szCs w:val="28"/>
          <w:lang w:val="uk-UA" w:eastAsia="en-US"/>
        </w:rPr>
        <w:t>81, 82, 84, 87, 119, 125,127,140</w:t>
      </w:r>
      <w:r w:rsidR="00272AFA" w:rsidRPr="00272AFA">
        <w:rPr>
          <w:rFonts w:eastAsia="Calibri"/>
          <w:sz w:val="28"/>
          <w:szCs w:val="28"/>
          <w:lang w:val="uk-UA" w:eastAsia="en-US"/>
        </w:rPr>
        <w:t>]</w:t>
      </w:r>
      <w:r w:rsidRPr="00C65C3F">
        <w:rPr>
          <w:rFonts w:eastAsia="Calibri"/>
          <w:sz w:val="28"/>
          <w:szCs w:val="28"/>
          <w:lang w:val="uk-UA" w:eastAsia="en-US"/>
        </w:rPr>
        <w:t>.</w:t>
      </w:r>
    </w:p>
    <w:p w:rsidR="00AA1625" w:rsidRDefault="00C65C3F" w:rsidP="00AA1625">
      <w:pPr>
        <w:spacing w:line="360" w:lineRule="auto"/>
        <w:ind w:firstLine="540"/>
        <w:jc w:val="both"/>
        <w:rPr>
          <w:rFonts w:eastAsia="Calibri"/>
          <w:sz w:val="28"/>
          <w:szCs w:val="28"/>
          <w:lang w:val="uk-UA" w:eastAsia="en-US"/>
        </w:rPr>
      </w:pPr>
      <w:r w:rsidRPr="00C65C3F">
        <w:rPr>
          <w:rFonts w:eastAsia="Calibri"/>
          <w:sz w:val="28"/>
          <w:szCs w:val="28"/>
          <w:lang w:val="uk-UA" w:eastAsia="en-US"/>
        </w:rPr>
        <w:t xml:space="preserve">Підводячи підсумок </w:t>
      </w:r>
      <w:r w:rsidR="00CF28A2">
        <w:rPr>
          <w:rFonts w:eastAsia="Calibri"/>
          <w:sz w:val="28"/>
          <w:szCs w:val="28"/>
          <w:lang w:val="uk-UA" w:eastAsia="en-US"/>
        </w:rPr>
        <w:t>а</w:t>
      </w:r>
      <w:r w:rsidR="00CF28A2" w:rsidRPr="00CF28A2">
        <w:rPr>
          <w:rFonts w:eastAsia="Calibri"/>
          <w:sz w:val="28"/>
          <w:szCs w:val="28"/>
          <w:lang w:val="uk-UA" w:eastAsia="en-US"/>
        </w:rPr>
        <w:t>наліз</w:t>
      </w:r>
      <w:r w:rsidR="00CF28A2">
        <w:rPr>
          <w:rFonts w:eastAsia="Calibri"/>
          <w:sz w:val="28"/>
          <w:szCs w:val="28"/>
          <w:lang w:val="uk-UA" w:eastAsia="en-US"/>
        </w:rPr>
        <w:t>у</w:t>
      </w:r>
      <w:r w:rsidR="00CF28A2" w:rsidRPr="00CF28A2">
        <w:rPr>
          <w:rFonts w:eastAsia="Calibri"/>
          <w:sz w:val="28"/>
          <w:szCs w:val="28"/>
          <w:lang w:val="uk-UA" w:eastAsia="en-US"/>
        </w:rPr>
        <w:t xml:space="preserve"> літературних джерел</w:t>
      </w:r>
      <w:r w:rsidRPr="00C65C3F">
        <w:rPr>
          <w:rFonts w:eastAsia="Calibri"/>
          <w:sz w:val="28"/>
          <w:szCs w:val="28"/>
          <w:lang w:val="uk-UA" w:eastAsia="en-US"/>
        </w:rPr>
        <w:t>, стає очевидним, що проблема раннього лікування дітей з вродженими повними розщілинами піднебіння до теперішнього часу залишається невирішеною.</w:t>
      </w:r>
      <w:r w:rsidR="00900725" w:rsidRPr="00900725">
        <w:rPr>
          <w:lang w:val="uk-UA"/>
        </w:rPr>
        <w:t xml:space="preserve"> </w:t>
      </w:r>
      <w:r w:rsidR="00900725">
        <w:rPr>
          <w:rFonts w:eastAsia="Calibri"/>
          <w:sz w:val="28"/>
          <w:szCs w:val="28"/>
          <w:lang w:val="uk-UA" w:eastAsia="en-US"/>
        </w:rPr>
        <w:t>С</w:t>
      </w:r>
      <w:r w:rsidR="00900725" w:rsidRPr="00900725">
        <w:rPr>
          <w:rFonts w:eastAsia="Calibri"/>
          <w:sz w:val="28"/>
          <w:szCs w:val="28"/>
          <w:lang w:val="uk-UA" w:eastAsia="en-US"/>
        </w:rPr>
        <w:t>кладність і трудомісткість лікування дітей з повною розщілиною піднебіння</w:t>
      </w:r>
      <w:r w:rsidR="00900725">
        <w:rPr>
          <w:rFonts w:eastAsia="Calibri"/>
          <w:sz w:val="28"/>
          <w:szCs w:val="28"/>
          <w:lang w:val="uk-UA" w:eastAsia="en-US"/>
        </w:rPr>
        <w:t xml:space="preserve"> </w:t>
      </w:r>
      <w:r w:rsidR="003B4592">
        <w:rPr>
          <w:rFonts w:eastAsia="Calibri"/>
          <w:sz w:val="28"/>
          <w:szCs w:val="28"/>
          <w:lang w:val="uk-UA" w:eastAsia="en-US"/>
        </w:rPr>
        <w:t>після хірургічної корекції</w:t>
      </w:r>
      <w:r w:rsidR="00900725">
        <w:rPr>
          <w:rFonts w:eastAsia="Calibri"/>
          <w:sz w:val="28"/>
          <w:szCs w:val="28"/>
          <w:lang w:val="uk-UA" w:eastAsia="en-US"/>
        </w:rPr>
        <w:t>, незадовільні результати</w:t>
      </w:r>
      <w:r w:rsidR="003B4592">
        <w:rPr>
          <w:rFonts w:eastAsia="Calibri"/>
          <w:sz w:val="28"/>
          <w:szCs w:val="28"/>
          <w:lang w:val="uk-UA" w:eastAsia="en-US"/>
        </w:rPr>
        <w:t xml:space="preserve"> та ускладнення</w:t>
      </w:r>
      <w:r w:rsidR="00900725" w:rsidRPr="00900725">
        <w:rPr>
          <w:rFonts w:eastAsia="Calibri"/>
          <w:sz w:val="28"/>
          <w:szCs w:val="28"/>
          <w:lang w:val="uk-UA" w:eastAsia="en-US"/>
        </w:rPr>
        <w:t xml:space="preserve"> при </w:t>
      </w:r>
      <w:r w:rsidR="003B4592">
        <w:rPr>
          <w:rFonts w:eastAsia="Calibri"/>
          <w:sz w:val="28"/>
          <w:szCs w:val="28"/>
          <w:lang w:val="uk-UA" w:eastAsia="en-US"/>
        </w:rPr>
        <w:t xml:space="preserve">ортодонтичному </w:t>
      </w:r>
      <w:r w:rsidR="00900725" w:rsidRPr="00900725">
        <w:rPr>
          <w:rFonts w:eastAsia="Calibri"/>
          <w:sz w:val="28"/>
          <w:szCs w:val="28"/>
          <w:lang w:val="uk-UA" w:eastAsia="en-US"/>
        </w:rPr>
        <w:t>лікуванні, відсутність стабільності результатів роблять актуальними пошуки нових та удосконалення існуючих ортодонтичних конструкцій</w:t>
      </w:r>
      <w:r w:rsidR="003B4592">
        <w:rPr>
          <w:rFonts w:eastAsia="Calibri"/>
          <w:sz w:val="28"/>
          <w:szCs w:val="28"/>
          <w:lang w:val="uk-UA" w:eastAsia="en-US"/>
        </w:rPr>
        <w:t>.</w:t>
      </w:r>
    </w:p>
    <w:p w:rsidR="00C65C3F" w:rsidRPr="00AA1625" w:rsidRDefault="00C65C3F" w:rsidP="00AA1625">
      <w:pPr>
        <w:spacing w:line="360" w:lineRule="auto"/>
        <w:ind w:firstLine="540"/>
        <w:jc w:val="center"/>
        <w:rPr>
          <w:rFonts w:eastAsia="Calibri"/>
          <w:sz w:val="28"/>
          <w:szCs w:val="28"/>
          <w:lang w:val="uk-UA" w:eastAsia="en-US"/>
        </w:rPr>
      </w:pPr>
      <w:r w:rsidRPr="00C65C3F">
        <w:rPr>
          <w:rFonts w:eastAsia="Calibri"/>
          <w:b/>
          <w:sz w:val="28"/>
          <w:szCs w:val="28"/>
          <w:lang w:val="uk-UA" w:eastAsia="en-US"/>
        </w:rPr>
        <w:lastRenderedPageBreak/>
        <w:t>РОЗДІЛ 2</w:t>
      </w:r>
    </w:p>
    <w:p w:rsidR="00C65C3F" w:rsidRDefault="00C65C3F" w:rsidP="00C65C3F">
      <w:pPr>
        <w:spacing w:line="360" w:lineRule="auto"/>
        <w:ind w:firstLine="540"/>
        <w:jc w:val="center"/>
        <w:rPr>
          <w:rFonts w:eastAsia="Calibri"/>
          <w:b/>
          <w:sz w:val="28"/>
          <w:szCs w:val="28"/>
          <w:lang w:val="uk-UA" w:eastAsia="en-US"/>
        </w:rPr>
      </w:pPr>
      <w:r w:rsidRPr="00C65C3F">
        <w:rPr>
          <w:rFonts w:eastAsia="Calibri"/>
          <w:b/>
          <w:sz w:val="28"/>
          <w:szCs w:val="28"/>
          <w:lang w:val="uk-UA" w:eastAsia="en-US"/>
        </w:rPr>
        <w:t>МАТЕРІАЛ І МЕТОДИ ДОСЛІДЖЕННЯ</w:t>
      </w:r>
    </w:p>
    <w:p w:rsidR="00C65C3F" w:rsidRPr="00C65C3F" w:rsidRDefault="00C65C3F" w:rsidP="00C65C3F">
      <w:pPr>
        <w:spacing w:line="360" w:lineRule="auto"/>
        <w:ind w:firstLine="540"/>
        <w:jc w:val="center"/>
        <w:rPr>
          <w:rFonts w:eastAsia="Calibri"/>
          <w:b/>
          <w:sz w:val="28"/>
          <w:szCs w:val="28"/>
          <w:lang w:val="uk-UA" w:eastAsia="en-US"/>
        </w:rPr>
      </w:pPr>
    </w:p>
    <w:p w:rsidR="00864F1C" w:rsidRDefault="00C65C3F" w:rsidP="00864F1C">
      <w:pPr>
        <w:spacing w:line="360" w:lineRule="auto"/>
        <w:ind w:firstLine="540"/>
        <w:jc w:val="both"/>
        <w:rPr>
          <w:rFonts w:eastAsia="Calibri"/>
          <w:b/>
          <w:sz w:val="28"/>
          <w:szCs w:val="28"/>
          <w:lang w:val="uk-UA" w:eastAsia="en-US"/>
        </w:rPr>
      </w:pPr>
      <w:r w:rsidRPr="00C65C3F">
        <w:rPr>
          <w:rFonts w:eastAsia="Calibri"/>
          <w:b/>
          <w:sz w:val="28"/>
          <w:szCs w:val="28"/>
          <w:lang w:val="uk-UA" w:eastAsia="en-US"/>
        </w:rPr>
        <w:t>2.1. Обґрунтування обраного напряму дослідження</w:t>
      </w:r>
      <w:r w:rsidR="009D4D02">
        <w:rPr>
          <w:rFonts w:eastAsia="Calibri"/>
          <w:b/>
          <w:sz w:val="28"/>
          <w:szCs w:val="28"/>
          <w:lang w:val="uk-UA" w:eastAsia="en-US"/>
        </w:rPr>
        <w:t>.</w:t>
      </w:r>
    </w:p>
    <w:p w:rsidR="003140DD" w:rsidRPr="003140DD" w:rsidRDefault="00216D3B" w:rsidP="003140DD">
      <w:pPr>
        <w:spacing w:line="360" w:lineRule="auto"/>
        <w:ind w:firstLine="540"/>
        <w:jc w:val="both"/>
        <w:rPr>
          <w:rFonts w:eastAsia="Calibri"/>
          <w:sz w:val="28"/>
          <w:szCs w:val="28"/>
          <w:lang w:val="uk-UA" w:eastAsia="en-US"/>
        </w:rPr>
      </w:pPr>
      <w:r>
        <w:rPr>
          <w:rFonts w:eastAsia="Calibri"/>
          <w:sz w:val="28"/>
          <w:szCs w:val="28"/>
          <w:lang w:val="uk-UA" w:eastAsia="en-US"/>
        </w:rPr>
        <w:t>У</w:t>
      </w:r>
      <w:r w:rsidR="003140DD" w:rsidRPr="003140DD">
        <w:rPr>
          <w:rFonts w:eastAsia="Calibri"/>
          <w:sz w:val="28"/>
          <w:szCs w:val="28"/>
          <w:lang w:val="uk-UA" w:eastAsia="en-US"/>
        </w:rPr>
        <w:t xml:space="preserve"> даний час актуальним є питання раннього ортодонтичного лікування дітей з ВРГП. Загальновідомо, що в ранньому змінному прикусі (6-9 років) вторинні деформації зубних рядів під дією рубцевої т</w:t>
      </w:r>
      <w:r w:rsidR="00FC73EF">
        <w:rPr>
          <w:rFonts w:eastAsia="Calibri"/>
          <w:sz w:val="28"/>
          <w:szCs w:val="28"/>
          <w:lang w:val="uk-UA" w:eastAsia="en-US"/>
        </w:rPr>
        <w:t>канини піднебіння після вело</w:t>
      </w:r>
      <w:r>
        <w:rPr>
          <w:rFonts w:eastAsia="Calibri"/>
          <w:sz w:val="28"/>
          <w:szCs w:val="28"/>
          <w:lang w:val="uk-UA" w:eastAsia="en-US"/>
        </w:rPr>
        <w:t>- й</w:t>
      </w:r>
      <w:r w:rsidR="003140DD" w:rsidRPr="003140DD">
        <w:rPr>
          <w:rFonts w:eastAsia="Calibri"/>
          <w:sz w:val="28"/>
          <w:szCs w:val="28"/>
          <w:lang w:val="uk-UA" w:eastAsia="en-US"/>
        </w:rPr>
        <w:t xml:space="preserve"> уранопл</w:t>
      </w:r>
      <w:r>
        <w:rPr>
          <w:rFonts w:eastAsia="Calibri"/>
          <w:sz w:val="28"/>
          <w:szCs w:val="28"/>
          <w:lang w:val="uk-UA" w:eastAsia="en-US"/>
        </w:rPr>
        <w:t>астики набувають більш вираженого клінічного</w:t>
      </w:r>
      <w:r w:rsidR="003140DD" w:rsidRPr="003140DD">
        <w:rPr>
          <w:rFonts w:eastAsia="Calibri"/>
          <w:sz w:val="28"/>
          <w:szCs w:val="28"/>
          <w:lang w:val="uk-UA" w:eastAsia="en-US"/>
        </w:rPr>
        <w:t xml:space="preserve"> характер</w:t>
      </w:r>
      <w:r>
        <w:rPr>
          <w:rFonts w:eastAsia="Calibri"/>
          <w:sz w:val="28"/>
          <w:szCs w:val="28"/>
          <w:lang w:val="uk-UA" w:eastAsia="en-US"/>
        </w:rPr>
        <w:t>у</w:t>
      </w:r>
      <w:r w:rsidR="003140DD" w:rsidRPr="003140DD">
        <w:rPr>
          <w:rFonts w:eastAsia="Calibri"/>
          <w:sz w:val="28"/>
          <w:szCs w:val="28"/>
          <w:lang w:val="uk-UA" w:eastAsia="en-US"/>
        </w:rPr>
        <w:t xml:space="preserve">, а верхня щелепа є центральною </w:t>
      </w:r>
      <w:r w:rsidR="003140DD" w:rsidRPr="00216D3B">
        <w:rPr>
          <w:rFonts w:eastAsia="Calibri"/>
          <w:sz w:val="28"/>
          <w:szCs w:val="28"/>
          <w:lang w:val="uk-UA" w:eastAsia="en-US"/>
        </w:rPr>
        <w:t>ланкою</w:t>
      </w:r>
      <w:r w:rsidR="003140DD" w:rsidRPr="003140DD">
        <w:rPr>
          <w:rFonts w:eastAsia="Calibri"/>
          <w:sz w:val="28"/>
          <w:szCs w:val="28"/>
          <w:lang w:val="uk-UA" w:eastAsia="en-US"/>
        </w:rPr>
        <w:t xml:space="preserve"> в патогенезі їх формування</w:t>
      </w:r>
      <w:r w:rsidR="006C0E5B">
        <w:rPr>
          <w:rFonts w:eastAsia="Calibri"/>
          <w:sz w:val="28"/>
          <w:szCs w:val="28"/>
          <w:lang w:val="uk-UA" w:eastAsia="en-US"/>
        </w:rPr>
        <w:t xml:space="preserve"> [4,17,48, 121,126</w:t>
      </w:r>
      <w:r w:rsidR="006C0E5B" w:rsidRPr="006C0E5B">
        <w:rPr>
          <w:rFonts w:eastAsia="Calibri"/>
          <w:sz w:val="28"/>
          <w:szCs w:val="28"/>
          <w:lang w:val="uk-UA" w:eastAsia="en-US"/>
        </w:rPr>
        <w:t>]</w:t>
      </w:r>
      <w:r w:rsidR="003140DD" w:rsidRPr="003140DD">
        <w:rPr>
          <w:rFonts w:eastAsia="Calibri"/>
          <w:sz w:val="28"/>
          <w:szCs w:val="28"/>
          <w:lang w:val="uk-UA" w:eastAsia="en-US"/>
        </w:rPr>
        <w:t>. У пацієнтів з повною розщілиною піднебіння п</w:t>
      </w:r>
      <w:r>
        <w:rPr>
          <w:rFonts w:eastAsia="Calibri"/>
          <w:sz w:val="28"/>
          <w:szCs w:val="28"/>
          <w:lang w:val="uk-UA" w:eastAsia="en-US"/>
        </w:rPr>
        <w:t>ровідною деформацією вважається</w:t>
      </w:r>
      <w:r w:rsidR="003140DD" w:rsidRPr="003140DD">
        <w:rPr>
          <w:rFonts w:eastAsia="Calibri"/>
          <w:sz w:val="28"/>
          <w:szCs w:val="28"/>
          <w:lang w:val="uk-UA" w:eastAsia="en-US"/>
        </w:rPr>
        <w:t xml:space="preserve"> недорозвинення в</w:t>
      </w:r>
      <w:r>
        <w:rPr>
          <w:rFonts w:eastAsia="Calibri"/>
          <w:sz w:val="28"/>
          <w:szCs w:val="28"/>
          <w:lang w:val="uk-UA" w:eastAsia="en-US"/>
        </w:rPr>
        <w:t>ерхньої щелепи та</w:t>
      </w:r>
      <w:r w:rsidR="003140DD" w:rsidRPr="003140DD">
        <w:rPr>
          <w:rFonts w:eastAsia="Calibri"/>
          <w:sz w:val="28"/>
          <w:szCs w:val="28"/>
          <w:lang w:val="uk-UA" w:eastAsia="en-US"/>
        </w:rPr>
        <w:t xml:space="preserve"> її звуження в бічних відділах. Проблема звуження верхньої щелепи існує з моменту народження до закінчення</w:t>
      </w:r>
      <w:r>
        <w:rPr>
          <w:rFonts w:eastAsia="Calibri"/>
          <w:sz w:val="28"/>
          <w:szCs w:val="28"/>
          <w:lang w:val="uk-UA" w:eastAsia="en-US"/>
        </w:rPr>
        <w:t xml:space="preserve"> формування постійного прикусу й</w:t>
      </w:r>
      <w:r w:rsidR="003140DD" w:rsidRPr="003140DD">
        <w:rPr>
          <w:rFonts w:eastAsia="Calibri"/>
          <w:sz w:val="28"/>
          <w:szCs w:val="28"/>
          <w:lang w:val="uk-UA" w:eastAsia="en-US"/>
        </w:rPr>
        <w:t xml:space="preserve"> визнаєт</w:t>
      </w:r>
      <w:r>
        <w:rPr>
          <w:rFonts w:eastAsia="Calibri"/>
          <w:sz w:val="28"/>
          <w:szCs w:val="28"/>
          <w:lang w:val="uk-UA" w:eastAsia="en-US"/>
        </w:rPr>
        <w:t>ься всіма вченими, що вивчають дане питання</w:t>
      </w:r>
      <w:r w:rsidR="006C0E5B">
        <w:rPr>
          <w:rFonts w:eastAsia="Calibri"/>
          <w:sz w:val="28"/>
          <w:szCs w:val="28"/>
          <w:lang w:val="uk-UA" w:eastAsia="en-US"/>
        </w:rPr>
        <w:t xml:space="preserve"> [81, 109,126] </w:t>
      </w:r>
      <w:r w:rsidR="003140DD" w:rsidRPr="003140DD">
        <w:rPr>
          <w:rFonts w:eastAsia="Calibri"/>
          <w:sz w:val="28"/>
          <w:szCs w:val="28"/>
          <w:lang w:val="uk-UA" w:eastAsia="en-US"/>
        </w:rPr>
        <w:t>.</w:t>
      </w:r>
    </w:p>
    <w:p w:rsidR="003140DD" w:rsidRPr="003140DD" w:rsidRDefault="003140DD" w:rsidP="003140DD">
      <w:pPr>
        <w:spacing w:line="360" w:lineRule="auto"/>
        <w:ind w:firstLine="540"/>
        <w:jc w:val="both"/>
        <w:rPr>
          <w:rFonts w:eastAsia="Calibri"/>
          <w:sz w:val="28"/>
          <w:szCs w:val="28"/>
          <w:lang w:val="uk-UA" w:eastAsia="en-US"/>
        </w:rPr>
      </w:pPr>
      <w:r w:rsidRPr="003140DD">
        <w:rPr>
          <w:rFonts w:eastAsia="Calibri"/>
          <w:sz w:val="28"/>
          <w:szCs w:val="28"/>
          <w:lang w:val="uk-UA" w:eastAsia="en-US"/>
        </w:rPr>
        <w:t>О</w:t>
      </w:r>
      <w:r w:rsidR="00216D3B">
        <w:rPr>
          <w:rFonts w:eastAsia="Calibri"/>
          <w:sz w:val="28"/>
          <w:szCs w:val="28"/>
          <w:lang w:val="uk-UA" w:eastAsia="en-US"/>
        </w:rPr>
        <w:t>днак проведені дослідження лице</w:t>
      </w:r>
      <w:r w:rsidRPr="003140DD">
        <w:rPr>
          <w:rFonts w:eastAsia="Calibri"/>
          <w:sz w:val="28"/>
          <w:szCs w:val="28"/>
          <w:lang w:val="uk-UA" w:eastAsia="en-US"/>
        </w:rPr>
        <w:t>вого черепа у дітей підтверджують, що саме в період змінного прикусу відбувається стрибок усіх показників зростання</w:t>
      </w:r>
      <w:r w:rsidR="00216D3B">
        <w:rPr>
          <w:rFonts w:eastAsia="Calibri"/>
          <w:sz w:val="28"/>
          <w:szCs w:val="28"/>
          <w:lang w:val="uk-UA" w:eastAsia="en-US"/>
        </w:rPr>
        <w:t xml:space="preserve"> краніальної і гнатичної частини лице</w:t>
      </w:r>
      <w:r w:rsidRPr="003140DD">
        <w:rPr>
          <w:rFonts w:eastAsia="Calibri"/>
          <w:sz w:val="28"/>
          <w:szCs w:val="28"/>
          <w:lang w:val="uk-UA" w:eastAsia="en-US"/>
        </w:rPr>
        <w:t>вого скелета. Прич</w:t>
      </w:r>
      <w:r w:rsidR="00216D3B">
        <w:rPr>
          <w:rFonts w:eastAsia="Calibri"/>
          <w:sz w:val="28"/>
          <w:szCs w:val="28"/>
          <w:lang w:val="uk-UA" w:eastAsia="en-US"/>
        </w:rPr>
        <w:t>ому, пік росту верхньої щелепи й носоорбі</w:t>
      </w:r>
      <w:r w:rsidRPr="003140DD">
        <w:rPr>
          <w:rFonts w:eastAsia="Calibri"/>
          <w:sz w:val="28"/>
          <w:szCs w:val="28"/>
          <w:lang w:val="uk-UA" w:eastAsia="en-US"/>
        </w:rPr>
        <w:t>тального комплексу припадає на першу половину змінного прикусу (6-9 років), а активний ріст нижньої щелепи — на другу (10-12 років)</w:t>
      </w:r>
      <w:r w:rsidR="00D730A7" w:rsidRPr="00D730A7">
        <w:rPr>
          <w:rFonts w:eastAsia="Calibri"/>
          <w:sz w:val="28"/>
          <w:szCs w:val="28"/>
          <w:lang w:eastAsia="en-US"/>
        </w:rPr>
        <w:t xml:space="preserve"> </w:t>
      </w:r>
      <w:r w:rsidR="00D45E91" w:rsidRPr="00D45E91">
        <w:rPr>
          <w:rFonts w:eastAsia="Calibri"/>
          <w:sz w:val="28"/>
          <w:szCs w:val="28"/>
          <w:lang w:eastAsia="en-US"/>
        </w:rPr>
        <w:t>[</w:t>
      </w:r>
      <w:r w:rsidR="00D45E91">
        <w:rPr>
          <w:rFonts w:eastAsia="Calibri"/>
          <w:sz w:val="28"/>
          <w:szCs w:val="28"/>
          <w:lang w:val="uk-UA" w:eastAsia="en-US"/>
        </w:rPr>
        <w:t>23,42,79</w:t>
      </w:r>
      <w:r w:rsidR="00D45E91" w:rsidRPr="00D45E91">
        <w:rPr>
          <w:rFonts w:eastAsia="Calibri"/>
          <w:sz w:val="28"/>
          <w:szCs w:val="28"/>
          <w:lang w:eastAsia="en-US"/>
        </w:rPr>
        <w:t>]</w:t>
      </w:r>
      <w:r w:rsidRPr="003140DD">
        <w:rPr>
          <w:rFonts w:eastAsia="Calibri"/>
          <w:sz w:val="28"/>
          <w:szCs w:val="28"/>
          <w:lang w:val="uk-UA" w:eastAsia="en-US"/>
        </w:rPr>
        <w:t>. Тому саме в цей період ортодонтичне лікування буде найбільш ефективним і повинно бути спрямоване на ст</w:t>
      </w:r>
      <w:r w:rsidR="00216D3B">
        <w:rPr>
          <w:rFonts w:eastAsia="Calibri"/>
          <w:sz w:val="28"/>
          <w:szCs w:val="28"/>
          <w:lang w:val="uk-UA" w:eastAsia="en-US"/>
        </w:rPr>
        <w:t>имуляцію росту верхньої щелепи в</w:t>
      </w:r>
      <w:r w:rsidRPr="003140DD">
        <w:rPr>
          <w:rFonts w:eastAsia="Calibri"/>
          <w:sz w:val="28"/>
          <w:szCs w:val="28"/>
          <w:lang w:val="uk-UA" w:eastAsia="en-US"/>
        </w:rPr>
        <w:t xml:space="preserve"> трансверзальній площині, нормалізацію форми </w:t>
      </w:r>
      <w:r w:rsidR="00216D3B">
        <w:rPr>
          <w:rFonts w:eastAsia="Calibri"/>
          <w:sz w:val="28"/>
          <w:szCs w:val="28"/>
          <w:lang w:val="uk-UA" w:eastAsia="en-US"/>
        </w:rPr>
        <w:t>й</w:t>
      </w:r>
      <w:r w:rsidRPr="003140DD">
        <w:rPr>
          <w:rFonts w:eastAsia="Calibri"/>
          <w:sz w:val="28"/>
          <w:szCs w:val="28"/>
          <w:lang w:val="uk-UA" w:eastAsia="en-US"/>
        </w:rPr>
        <w:t xml:space="preserve"> розміру ве</w:t>
      </w:r>
      <w:r w:rsidR="00216D3B">
        <w:rPr>
          <w:rFonts w:eastAsia="Calibri"/>
          <w:sz w:val="28"/>
          <w:szCs w:val="28"/>
          <w:lang w:val="uk-UA" w:eastAsia="en-US"/>
        </w:rPr>
        <w:t>рхнього зубного ряду, а також на</w:t>
      </w:r>
      <w:r w:rsidRPr="003140DD">
        <w:rPr>
          <w:rFonts w:eastAsia="Calibri"/>
          <w:sz w:val="28"/>
          <w:szCs w:val="28"/>
          <w:lang w:val="uk-UA" w:eastAsia="en-US"/>
        </w:rPr>
        <w:t xml:space="preserve"> корекцію оклюзійних</w:t>
      </w:r>
      <w:r w:rsidR="00216D3B">
        <w:rPr>
          <w:rFonts w:eastAsia="Calibri"/>
          <w:sz w:val="28"/>
          <w:szCs w:val="28"/>
          <w:lang w:val="uk-UA" w:eastAsia="en-US"/>
        </w:rPr>
        <w:t xml:space="preserve"> взаємовіднош</w:t>
      </w:r>
      <w:r>
        <w:rPr>
          <w:rFonts w:eastAsia="Calibri"/>
          <w:sz w:val="28"/>
          <w:szCs w:val="28"/>
          <w:lang w:val="uk-UA" w:eastAsia="en-US"/>
        </w:rPr>
        <w:t>ень</w:t>
      </w:r>
      <w:r w:rsidRPr="003140DD">
        <w:rPr>
          <w:rFonts w:eastAsia="Calibri"/>
          <w:sz w:val="28"/>
          <w:szCs w:val="28"/>
          <w:lang w:val="uk-UA" w:eastAsia="en-US"/>
        </w:rPr>
        <w:t xml:space="preserve"> і міодинамичної рівноваги між зовнішніми і внутрішніми м'язами щелепно-лицевої </w:t>
      </w:r>
      <w:r w:rsidR="006C0E5B" w:rsidRPr="006C0E5B">
        <w:rPr>
          <w:rFonts w:eastAsia="Calibri"/>
          <w:sz w:val="28"/>
          <w:szCs w:val="28"/>
          <w:lang w:val="uk-UA" w:eastAsia="en-US"/>
        </w:rPr>
        <w:t>ділянки</w:t>
      </w:r>
      <w:r w:rsidRPr="006C0E5B">
        <w:rPr>
          <w:rFonts w:eastAsia="Calibri"/>
          <w:sz w:val="28"/>
          <w:szCs w:val="28"/>
          <w:lang w:val="uk-UA" w:eastAsia="en-US"/>
        </w:rPr>
        <w:t xml:space="preserve">. </w:t>
      </w:r>
    </w:p>
    <w:p w:rsidR="00AA3C54" w:rsidRDefault="003140DD" w:rsidP="003140DD">
      <w:pPr>
        <w:spacing w:line="360" w:lineRule="auto"/>
        <w:ind w:firstLine="540"/>
        <w:jc w:val="both"/>
        <w:rPr>
          <w:rFonts w:eastAsia="Calibri"/>
          <w:sz w:val="28"/>
          <w:szCs w:val="28"/>
          <w:lang w:val="uk-UA" w:eastAsia="en-US"/>
        </w:rPr>
      </w:pPr>
      <w:r w:rsidRPr="003140DD">
        <w:rPr>
          <w:rFonts w:eastAsia="Calibri"/>
          <w:sz w:val="28"/>
          <w:szCs w:val="28"/>
          <w:lang w:val="uk-UA" w:eastAsia="en-US"/>
        </w:rPr>
        <w:t>Таким чи</w:t>
      </w:r>
      <w:r>
        <w:rPr>
          <w:rFonts w:eastAsia="Calibri"/>
          <w:sz w:val="28"/>
          <w:szCs w:val="28"/>
          <w:lang w:val="uk-UA" w:eastAsia="en-US"/>
        </w:rPr>
        <w:t>ном, раннє лікування дітей з ПРП</w:t>
      </w:r>
      <w:r w:rsidRPr="003140DD">
        <w:rPr>
          <w:rFonts w:eastAsia="Calibri"/>
          <w:sz w:val="28"/>
          <w:szCs w:val="28"/>
          <w:lang w:val="uk-UA" w:eastAsia="en-US"/>
        </w:rPr>
        <w:t xml:space="preserve"> створить умови для нормального росту і розвитку лицевого відділу черепа, буде перешкоджати розвитку післяопе</w:t>
      </w:r>
      <w:r>
        <w:rPr>
          <w:rFonts w:eastAsia="Calibri"/>
          <w:sz w:val="28"/>
          <w:szCs w:val="28"/>
          <w:lang w:val="uk-UA" w:eastAsia="en-US"/>
        </w:rPr>
        <w:t xml:space="preserve">раційних рубцевих </w:t>
      </w:r>
      <w:r w:rsidR="005459F3" w:rsidRPr="005459F3">
        <w:rPr>
          <w:rFonts w:eastAsia="Calibri"/>
          <w:sz w:val="28"/>
          <w:szCs w:val="28"/>
          <w:lang w:val="uk-UA" w:eastAsia="en-US"/>
        </w:rPr>
        <w:t>стягнень</w:t>
      </w:r>
      <w:r w:rsidRPr="003140DD">
        <w:rPr>
          <w:rFonts w:eastAsia="Calibri"/>
          <w:color w:val="FF0000"/>
          <w:sz w:val="28"/>
          <w:szCs w:val="28"/>
          <w:lang w:val="uk-UA" w:eastAsia="en-US"/>
        </w:rPr>
        <w:t xml:space="preserve"> </w:t>
      </w:r>
      <w:r w:rsidR="005459F3">
        <w:rPr>
          <w:rFonts w:eastAsia="Calibri"/>
          <w:sz w:val="28"/>
          <w:szCs w:val="28"/>
          <w:lang w:val="uk-UA" w:eastAsia="en-US"/>
        </w:rPr>
        <w:t>та</w:t>
      </w:r>
      <w:r w:rsidRPr="003140DD">
        <w:rPr>
          <w:rFonts w:eastAsia="Calibri"/>
          <w:sz w:val="28"/>
          <w:szCs w:val="28"/>
          <w:lang w:val="uk-UA" w:eastAsia="en-US"/>
        </w:rPr>
        <w:t xml:space="preserve"> інших вторинних </w:t>
      </w:r>
      <w:r w:rsidR="005459F3">
        <w:rPr>
          <w:rFonts w:eastAsia="Calibri"/>
          <w:sz w:val="28"/>
          <w:szCs w:val="28"/>
          <w:lang w:val="uk-UA" w:eastAsia="en-US"/>
        </w:rPr>
        <w:t>деформацій, а також</w:t>
      </w:r>
      <w:r w:rsidRPr="003140DD">
        <w:rPr>
          <w:rFonts w:eastAsia="Calibri"/>
          <w:sz w:val="28"/>
          <w:szCs w:val="28"/>
          <w:lang w:val="uk-UA" w:eastAsia="en-US"/>
        </w:rPr>
        <w:t xml:space="preserve"> виникненню захворювань т</w:t>
      </w:r>
      <w:r w:rsidR="005459F3">
        <w:rPr>
          <w:rFonts w:eastAsia="Calibri"/>
          <w:sz w:val="28"/>
          <w:szCs w:val="28"/>
          <w:lang w:val="uk-UA" w:eastAsia="en-US"/>
        </w:rPr>
        <w:t>канин пародонту. У цьому значенні</w:t>
      </w:r>
      <w:r w:rsidRPr="003140DD">
        <w:rPr>
          <w:rFonts w:eastAsia="Calibri"/>
          <w:sz w:val="28"/>
          <w:szCs w:val="28"/>
          <w:lang w:val="uk-UA" w:eastAsia="en-US"/>
        </w:rPr>
        <w:t xml:space="preserve"> все вище викладене свідчить про необхідність </w:t>
      </w:r>
      <w:r w:rsidR="009D4D02">
        <w:rPr>
          <w:rFonts w:eastAsia="Calibri"/>
          <w:sz w:val="28"/>
          <w:szCs w:val="28"/>
          <w:lang w:val="uk-UA" w:eastAsia="en-US"/>
        </w:rPr>
        <w:t xml:space="preserve">розробки </w:t>
      </w:r>
      <w:r w:rsidR="009D4D02">
        <w:rPr>
          <w:rFonts w:eastAsia="Calibri"/>
          <w:sz w:val="28"/>
          <w:szCs w:val="28"/>
          <w:lang w:val="uk-UA" w:eastAsia="en-US"/>
        </w:rPr>
        <w:lastRenderedPageBreak/>
        <w:t>раціональної</w:t>
      </w:r>
      <w:r w:rsidR="005459F3">
        <w:rPr>
          <w:rFonts w:eastAsia="Calibri"/>
          <w:sz w:val="28"/>
          <w:szCs w:val="28"/>
          <w:lang w:val="uk-UA" w:eastAsia="en-US"/>
        </w:rPr>
        <w:t xml:space="preserve"> ортодонтичної</w:t>
      </w:r>
      <w:r w:rsidR="009D4D02">
        <w:rPr>
          <w:rFonts w:eastAsia="Calibri"/>
          <w:sz w:val="28"/>
          <w:szCs w:val="28"/>
          <w:lang w:val="uk-UA" w:eastAsia="en-US"/>
        </w:rPr>
        <w:t xml:space="preserve"> конструкції для</w:t>
      </w:r>
      <w:r w:rsidRPr="003140DD">
        <w:rPr>
          <w:rFonts w:eastAsia="Calibri"/>
          <w:sz w:val="28"/>
          <w:szCs w:val="28"/>
          <w:lang w:val="uk-UA" w:eastAsia="en-US"/>
        </w:rPr>
        <w:t xml:space="preserve"> лікування дітей з</w:t>
      </w:r>
      <w:r w:rsidR="005459F3">
        <w:rPr>
          <w:rFonts w:eastAsia="Calibri"/>
          <w:sz w:val="28"/>
          <w:szCs w:val="28"/>
          <w:lang w:val="uk-UA" w:eastAsia="en-US"/>
        </w:rPr>
        <w:t>і</w:t>
      </w:r>
      <w:r w:rsidRPr="003140DD">
        <w:rPr>
          <w:rFonts w:eastAsia="Calibri"/>
          <w:sz w:val="28"/>
          <w:szCs w:val="28"/>
          <w:lang w:val="uk-UA" w:eastAsia="en-US"/>
        </w:rPr>
        <w:t xml:space="preserve"> звуження</w:t>
      </w:r>
      <w:r w:rsidR="005459F3">
        <w:rPr>
          <w:rFonts w:eastAsia="Calibri"/>
          <w:sz w:val="28"/>
          <w:szCs w:val="28"/>
          <w:lang w:val="uk-UA" w:eastAsia="en-US"/>
        </w:rPr>
        <w:t>м верхньої щелепи після вело - й</w:t>
      </w:r>
      <w:r w:rsidRPr="003140DD">
        <w:rPr>
          <w:rFonts w:eastAsia="Calibri"/>
          <w:sz w:val="28"/>
          <w:szCs w:val="28"/>
          <w:lang w:val="uk-UA" w:eastAsia="en-US"/>
        </w:rPr>
        <w:t xml:space="preserve"> уранопластики, що підтверджує актуальність даної проблеми і визначає необхідність цього дослідження.</w:t>
      </w:r>
    </w:p>
    <w:p w:rsidR="00AA3C54" w:rsidRDefault="00AA3C54" w:rsidP="003140DD">
      <w:pPr>
        <w:spacing w:line="360" w:lineRule="auto"/>
        <w:ind w:firstLine="540"/>
        <w:jc w:val="both"/>
        <w:rPr>
          <w:rFonts w:eastAsia="Calibri"/>
          <w:sz w:val="28"/>
          <w:szCs w:val="28"/>
          <w:lang w:val="uk-UA" w:eastAsia="en-US"/>
        </w:rPr>
      </w:pPr>
    </w:p>
    <w:p w:rsidR="009D4D02" w:rsidRDefault="009D4D02" w:rsidP="003140DD">
      <w:pPr>
        <w:spacing w:line="360" w:lineRule="auto"/>
        <w:ind w:firstLine="540"/>
        <w:jc w:val="both"/>
        <w:rPr>
          <w:rFonts w:eastAsia="Calibri"/>
          <w:sz w:val="28"/>
          <w:szCs w:val="28"/>
          <w:lang w:val="uk-UA" w:eastAsia="en-US"/>
        </w:rPr>
      </w:pPr>
      <w:r w:rsidRPr="009D4D02">
        <w:rPr>
          <w:rFonts w:eastAsia="Calibri"/>
          <w:b/>
          <w:sz w:val="28"/>
          <w:szCs w:val="28"/>
          <w:lang w:val="uk-UA" w:eastAsia="en-US"/>
        </w:rPr>
        <w:t>2.2. Дизайн клінічних досліджень</w:t>
      </w:r>
      <w:r>
        <w:rPr>
          <w:rFonts w:eastAsia="Calibri"/>
          <w:sz w:val="28"/>
          <w:szCs w:val="28"/>
          <w:lang w:val="uk-UA" w:eastAsia="en-US"/>
        </w:rPr>
        <w:t>.</w:t>
      </w:r>
    </w:p>
    <w:p w:rsidR="009D4D02" w:rsidRPr="009D4D02" w:rsidRDefault="009D4D02" w:rsidP="009D4D02">
      <w:pPr>
        <w:spacing w:line="360" w:lineRule="auto"/>
        <w:ind w:firstLine="540"/>
        <w:jc w:val="both"/>
        <w:rPr>
          <w:rFonts w:eastAsia="Calibri"/>
          <w:sz w:val="28"/>
          <w:szCs w:val="28"/>
          <w:lang w:val="uk-UA" w:eastAsia="en-US"/>
        </w:rPr>
      </w:pPr>
      <w:r w:rsidRPr="009D4D02">
        <w:rPr>
          <w:rFonts w:eastAsia="Calibri"/>
          <w:sz w:val="28"/>
          <w:szCs w:val="28"/>
          <w:lang w:val="uk-UA" w:eastAsia="en-US"/>
        </w:rPr>
        <w:t>При виконанні даної роботи були використані такі діагностичні методи дослідження:</w:t>
      </w:r>
    </w:p>
    <w:p w:rsidR="009D4D02" w:rsidRPr="009D4D02" w:rsidRDefault="009D4D02" w:rsidP="009D4D02">
      <w:pPr>
        <w:spacing w:line="360" w:lineRule="auto"/>
        <w:jc w:val="both"/>
        <w:rPr>
          <w:rFonts w:eastAsia="Calibri"/>
          <w:sz w:val="28"/>
          <w:szCs w:val="28"/>
          <w:lang w:val="uk-UA" w:eastAsia="en-US"/>
        </w:rPr>
      </w:pPr>
      <w:r w:rsidRPr="009D4D02">
        <w:rPr>
          <w:rFonts w:eastAsia="Calibri"/>
          <w:sz w:val="28"/>
          <w:szCs w:val="28"/>
          <w:lang w:val="uk-UA" w:eastAsia="en-US"/>
        </w:rPr>
        <w:t>- клінічний;</w:t>
      </w:r>
    </w:p>
    <w:p w:rsidR="009D4D02" w:rsidRPr="009D4D02" w:rsidRDefault="009D4D02" w:rsidP="009D4D02">
      <w:pPr>
        <w:spacing w:line="360" w:lineRule="auto"/>
        <w:jc w:val="both"/>
        <w:rPr>
          <w:rFonts w:eastAsia="Calibri"/>
          <w:sz w:val="28"/>
          <w:szCs w:val="28"/>
          <w:lang w:val="uk-UA" w:eastAsia="en-US"/>
        </w:rPr>
      </w:pPr>
      <w:r w:rsidRPr="009D4D02">
        <w:rPr>
          <w:rFonts w:eastAsia="Calibri"/>
          <w:sz w:val="28"/>
          <w:szCs w:val="28"/>
          <w:lang w:val="uk-UA" w:eastAsia="en-US"/>
        </w:rPr>
        <w:t>- антропометричний;</w:t>
      </w:r>
    </w:p>
    <w:p w:rsidR="009D4D02" w:rsidRPr="009D4D02" w:rsidRDefault="009D4D02" w:rsidP="009D4D02">
      <w:pPr>
        <w:spacing w:line="360" w:lineRule="auto"/>
        <w:jc w:val="both"/>
        <w:rPr>
          <w:rFonts w:eastAsia="Calibri"/>
          <w:sz w:val="28"/>
          <w:szCs w:val="28"/>
          <w:lang w:val="uk-UA" w:eastAsia="en-US"/>
        </w:rPr>
      </w:pPr>
      <w:r w:rsidRPr="009D4D02">
        <w:rPr>
          <w:rFonts w:eastAsia="Calibri"/>
          <w:sz w:val="28"/>
          <w:szCs w:val="28"/>
          <w:lang w:val="uk-UA" w:eastAsia="en-US"/>
        </w:rPr>
        <w:t>а) фотометричний;</w:t>
      </w:r>
    </w:p>
    <w:p w:rsidR="009D4D02" w:rsidRPr="009D4D02" w:rsidRDefault="009D4D02" w:rsidP="009D4D02">
      <w:pPr>
        <w:spacing w:line="360" w:lineRule="auto"/>
        <w:jc w:val="both"/>
        <w:rPr>
          <w:rFonts w:eastAsia="Calibri"/>
          <w:sz w:val="28"/>
          <w:szCs w:val="28"/>
          <w:lang w:val="uk-UA" w:eastAsia="en-US"/>
        </w:rPr>
      </w:pPr>
      <w:r w:rsidRPr="009D4D02">
        <w:rPr>
          <w:rFonts w:eastAsia="Calibri"/>
          <w:sz w:val="28"/>
          <w:szCs w:val="28"/>
          <w:lang w:val="uk-UA" w:eastAsia="en-US"/>
        </w:rPr>
        <w:t>- біометричний;</w:t>
      </w:r>
    </w:p>
    <w:p w:rsidR="009D4D02" w:rsidRPr="009D4D02" w:rsidRDefault="009D4D02" w:rsidP="009D4D02">
      <w:pPr>
        <w:spacing w:line="360" w:lineRule="auto"/>
        <w:jc w:val="both"/>
        <w:rPr>
          <w:rFonts w:eastAsia="Calibri"/>
          <w:sz w:val="28"/>
          <w:szCs w:val="28"/>
          <w:lang w:val="uk-UA" w:eastAsia="en-US"/>
        </w:rPr>
      </w:pPr>
      <w:r w:rsidRPr="009D4D02">
        <w:rPr>
          <w:rFonts w:eastAsia="Calibri"/>
          <w:sz w:val="28"/>
          <w:szCs w:val="28"/>
          <w:lang w:val="uk-UA" w:eastAsia="en-US"/>
        </w:rPr>
        <w:t>- рентгенологічний:</w:t>
      </w:r>
    </w:p>
    <w:p w:rsidR="009D4D02" w:rsidRPr="009D4D02" w:rsidRDefault="009D4D02" w:rsidP="009D4D02">
      <w:pPr>
        <w:spacing w:line="360" w:lineRule="auto"/>
        <w:jc w:val="both"/>
        <w:rPr>
          <w:rFonts w:eastAsia="Calibri"/>
          <w:sz w:val="28"/>
          <w:szCs w:val="28"/>
          <w:lang w:val="uk-UA" w:eastAsia="en-US"/>
        </w:rPr>
      </w:pPr>
      <w:r w:rsidRPr="009D4D02">
        <w:rPr>
          <w:rFonts w:eastAsia="Calibri"/>
          <w:sz w:val="28"/>
          <w:szCs w:val="28"/>
          <w:lang w:val="uk-UA" w:eastAsia="en-US"/>
        </w:rPr>
        <w:t>а) телерентгенограм</w:t>
      </w:r>
      <w:r w:rsidR="005459F3">
        <w:rPr>
          <w:rFonts w:eastAsia="Calibri"/>
          <w:sz w:val="28"/>
          <w:szCs w:val="28"/>
          <w:lang w:val="uk-UA" w:eastAsia="en-US"/>
        </w:rPr>
        <w:t>а черепа в</w:t>
      </w:r>
      <w:r>
        <w:rPr>
          <w:rFonts w:eastAsia="Calibri"/>
          <w:sz w:val="28"/>
          <w:szCs w:val="28"/>
          <w:lang w:val="uk-UA" w:eastAsia="en-US"/>
        </w:rPr>
        <w:t xml:space="preserve"> прямій та бічній</w:t>
      </w:r>
      <w:r w:rsidR="005459F3">
        <w:rPr>
          <w:rFonts w:eastAsia="Calibri"/>
          <w:sz w:val="28"/>
          <w:szCs w:val="28"/>
          <w:lang w:val="uk-UA" w:eastAsia="en-US"/>
        </w:rPr>
        <w:t xml:space="preserve"> проекції;</w:t>
      </w:r>
    </w:p>
    <w:p w:rsidR="009D4D02" w:rsidRPr="009D4D02" w:rsidRDefault="005459F3" w:rsidP="009D4D02">
      <w:pPr>
        <w:spacing w:line="360" w:lineRule="auto"/>
        <w:jc w:val="both"/>
        <w:rPr>
          <w:rFonts w:eastAsia="Calibri"/>
          <w:sz w:val="28"/>
          <w:szCs w:val="28"/>
          <w:lang w:val="uk-UA" w:eastAsia="en-US"/>
        </w:rPr>
      </w:pPr>
      <w:r>
        <w:rPr>
          <w:rFonts w:eastAsia="Calibri"/>
          <w:sz w:val="28"/>
          <w:szCs w:val="28"/>
          <w:lang w:val="uk-UA" w:eastAsia="en-US"/>
        </w:rPr>
        <w:t>б) ортопантомограма;</w:t>
      </w:r>
    </w:p>
    <w:p w:rsidR="009D4D02" w:rsidRPr="009D4D02" w:rsidRDefault="0013510F" w:rsidP="009D4D02">
      <w:pPr>
        <w:spacing w:line="360" w:lineRule="auto"/>
        <w:jc w:val="both"/>
        <w:rPr>
          <w:rFonts w:eastAsia="Calibri"/>
          <w:sz w:val="28"/>
          <w:szCs w:val="28"/>
          <w:lang w:val="uk-UA" w:eastAsia="en-US"/>
        </w:rPr>
      </w:pPr>
      <w:r>
        <w:rPr>
          <w:rFonts w:eastAsia="Calibri"/>
          <w:sz w:val="28"/>
          <w:szCs w:val="28"/>
          <w:lang w:val="uk-UA" w:eastAsia="en-US"/>
        </w:rPr>
        <w:t>в) прицільна</w:t>
      </w:r>
      <w:r w:rsidR="005459F3">
        <w:rPr>
          <w:rFonts w:eastAsia="Calibri"/>
          <w:sz w:val="28"/>
          <w:szCs w:val="28"/>
          <w:lang w:val="uk-UA" w:eastAsia="en-US"/>
        </w:rPr>
        <w:t xml:space="preserve"> рентгенографія;</w:t>
      </w:r>
    </w:p>
    <w:p w:rsidR="009D4D02" w:rsidRPr="009D4D02" w:rsidRDefault="00AA3C54" w:rsidP="009D4D02">
      <w:pPr>
        <w:spacing w:line="360" w:lineRule="auto"/>
        <w:jc w:val="both"/>
        <w:rPr>
          <w:rFonts w:eastAsia="Calibri"/>
          <w:sz w:val="28"/>
          <w:szCs w:val="28"/>
          <w:lang w:val="uk-UA" w:eastAsia="en-US"/>
        </w:rPr>
      </w:pPr>
      <w:r>
        <w:rPr>
          <w:rFonts w:eastAsia="Calibri"/>
          <w:sz w:val="28"/>
          <w:szCs w:val="28"/>
          <w:lang w:val="uk-UA" w:eastAsia="en-US"/>
        </w:rPr>
        <w:t>г) комп'ютерна томографія</w:t>
      </w:r>
      <w:r w:rsidR="009D4D02" w:rsidRPr="009D4D02">
        <w:rPr>
          <w:rFonts w:eastAsia="Calibri"/>
          <w:sz w:val="28"/>
          <w:szCs w:val="28"/>
          <w:lang w:val="uk-UA" w:eastAsia="en-US"/>
        </w:rPr>
        <w:t>;</w:t>
      </w:r>
    </w:p>
    <w:p w:rsidR="009D4D02" w:rsidRDefault="009D4D02" w:rsidP="009D4D02">
      <w:pPr>
        <w:spacing w:line="360" w:lineRule="auto"/>
        <w:jc w:val="both"/>
        <w:rPr>
          <w:rFonts w:eastAsia="Calibri"/>
          <w:sz w:val="28"/>
          <w:szCs w:val="28"/>
          <w:lang w:val="uk-UA" w:eastAsia="en-US"/>
        </w:rPr>
      </w:pPr>
      <w:r w:rsidRPr="009D4D02">
        <w:rPr>
          <w:rFonts w:eastAsia="Calibri"/>
          <w:sz w:val="28"/>
          <w:szCs w:val="28"/>
          <w:lang w:val="uk-UA" w:eastAsia="en-US"/>
        </w:rPr>
        <w:t>- статистичний.</w:t>
      </w:r>
    </w:p>
    <w:p w:rsidR="009D4D02" w:rsidRDefault="009D4D02" w:rsidP="009D4D02">
      <w:pPr>
        <w:spacing w:line="360" w:lineRule="auto"/>
        <w:jc w:val="right"/>
        <w:rPr>
          <w:rFonts w:eastAsia="Calibri"/>
          <w:i/>
          <w:sz w:val="28"/>
          <w:szCs w:val="28"/>
          <w:lang w:val="uk-UA" w:eastAsia="en-US"/>
        </w:rPr>
      </w:pPr>
      <w:r w:rsidRPr="009D4D02">
        <w:rPr>
          <w:rFonts w:eastAsia="Calibri"/>
          <w:i/>
          <w:sz w:val="28"/>
          <w:szCs w:val="28"/>
          <w:lang w:val="uk-UA" w:eastAsia="en-US"/>
        </w:rPr>
        <w:t>Таблиця 2.1</w:t>
      </w:r>
    </w:p>
    <w:p w:rsidR="009D4D02" w:rsidRPr="009D4D02" w:rsidRDefault="009D4D02" w:rsidP="009D4D02">
      <w:pPr>
        <w:spacing w:line="360" w:lineRule="auto"/>
        <w:jc w:val="right"/>
        <w:rPr>
          <w:rFonts w:eastAsia="Calibri"/>
          <w:i/>
          <w:sz w:val="28"/>
          <w:szCs w:val="28"/>
          <w:lang w:val="uk-UA" w:eastAsia="en-US"/>
        </w:rPr>
      </w:pPr>
    </w:p>
    <w:p w:rsidR="00C65C3F" w:rsidRDefault="009D4D02" w:rsidP="00864F1C">
      <w:pPr>
        <w:spacing w:line="360" w:lineRule="auto"/>
        <w:ind w:firstLine="540"/>
        <w:jc w:val="both"/>
        <w:rPr>
          <w:rFonts w:eastAsia="Calibri"/>
          <w:b/>
          <w:sz w:val="28"/>
          <w:szCs w:val="28"/>
          <w:lang w:val="uk-UA" w:eastAsia="en-US"/>
        </w:rPr>
      </w:pPr>
      <w:r w:rsidRPr="009D4D02">
        <w:rPr>
          <w:rFonts w:eastAsia="Calibri"/>
          <w:b/>
          <w:sz w:val="28"/>
          <w:szCs w:val="28"/>
          <w:lang w:val="uk-UA" w:eastAsia="en-US"/>
        </w:rPr>
        <w:t>Кількісна характеристика проведених методів діагностик</w:t>
      </w:r>
    </w:p>
    <w:tbl>
      <w:tblPr>
        <w:tblW w:w="84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840"/>
        <w:gridCol w:w="1605"/>
        <w:gridCol w:w="15"/>
      </w:tblGrid>
      <w:tr w:rsidR="009D4D02" w:rsidRPr="00554FB2" w:rsidTr="0013510F">
        <w:trPr>
          <w:gridAfter w:val="1"/>
          <w:wAfter w:w="15" w:type="dxa"/>
          <w:trHeight w:val="359"/>
        </w:trPr>
        <w:tc>
          <w:tcPr>
            <w:tcW w:w="6840" w:type="dxa"/>
            <w:vMerge w:val="restart"/>
            <w:shd w:val="clear" w:color="auto" w:fill="auto"/>
            <w:vAlign w:val="center"/>
          </w:tcPr>
          <w:p w:rsidR="009D4D02" w:rsidRPr="00554FB2" w:rsidRDefault="009D4D02" w:rsidP="0013510F">
            <w:pPr>
              <w:jc w:val="center"/>
              <w:rPr>
                <w:sz w:val="28"/>
                <w:szCs w:val="28"/>
              </w:rPr>
            </w:pPr>
            <w:r>
              <w:rPr>
                <w:sz w:val="28"/>
                <w:szCs w:val="28"/>
              </w:rPr>
              <w:t>Метод</w:t>
            </w:r>
            <w:r>
              <w:rPr>
                <w:sz w:val="28"/>
                <w:szCs w:val="28"/>
                <w:lang w:val="uk-UA"/>
              </w:rPr>
              <w:t>и</w:t>
            </w:r>
            <w:r>
              <w:rPr>
                <w:sz w:val="28"/>
                <w:szCs w:val="28"/>
              </w:rPr>
              <w:t xml:space="preserve"> д</w:t>
            </w:r>
            <w:r>
              <w:rPr>
                <w:sz w:val="28"/>
                <w:szCs w:val="28"/>
                <w:lang w:val="uk-UA"/>
              </w:rPr>
              <w:t>і</w:t>
            </w:r>
            <w:r w:rsidRPr="00554FB2">
              <w:rPr>
                <w:sz w:val="28"/>
                <w:szCs w:val="28"/>
              </w:rPr>
              <w:t>агностики</w:t>
            </w:r>
          </w:p>
        </w:tc>
        <w:tc>
          <w:tcPr>
            <w:tcW w:w="1605" w:type="dxa"/>
            <w:tcBorders>
              <w:bottom w:val="nil"/>
            </w:tcBorders>
            <w:shd w:val="clear" w:color="auto" w:fill="auto"/>
          </w:tcPr>
          <w:p w:rsidR="009D4D02" w:rsidRPr="005459F3" w:rsidRDefault="005459F3" w:rsidP="0013510F">
            <w:pPr>
              <w:jc w:val="center"/>
              <w:rPr>
                <w:sz w:val="28"/>
                <w:szCs w:val="28"/>
                <w:lang w:val="uk-UA"/>
              </w:rPr>
            </w:pPr>
            <w:r>
              <w:rPr>
                <w:sz w:val="28"/>
                <w:szCs w:val="28"/>
              </w:rPr>
              <w:t>к</w:t>
            </w:r>
            <w:r>
              <w:rPr>
                <w:sz w:val="28"/>
                <w:szCs w:val="28"/>
                <w:lang w:val="uk-UA"/>
              </w:rPr>
              <w:t>ількість</w:t>
            </w:r>
          </w:p>
        </w:tc>
      </w:tr>
      <w:tr w:rsidR="009D4D02" w:rsidRPr="00554FB2" w:rsidTr="0013510F">
        <w:trPr>
          <w:trHeight w:val="189"/>
        </w:trPr>
        <w:tc>
          <w:tcPr>
            <w:tcW w:w="6840" w:type="dxa"/>
            <w:vMerge/>
            <w:shd w:val="clear" w:color="auto" w:fill="auto"/>
          </w:tcPr>
          <w:p w:rsidR="009D4D02" w:rsidRPr="00554FB2" w:rsidRDefault="009D4D02" w:rsidP="0013510F">
            <w:pPr>
              <w:jc w:val="center"/>
              <w:rPr>
                <w:sz w:val="28"/>
                <w:szCs w:val="28"/>
              </w:rPr>
            </w:pPr>
          </w:p>
        </w:tc>
        <w:tc>
          <w:tcPr>
            <w:tcW w:w="1620" w:type="dxa"/>
            <w:gridSpan w:val="2"/>
            <w:tcBorders>
              <w:top w:val="nil"/>
            </w:tcBorders>
            <w:shd w:val="clear" w:color="auto" w:fill="auto"/>
            <w:vAlign w:val="center"/>
          </w:tcPr>
          <w:p w:rsidR="009D4D02" w:rsidRPr="00554FB2" w:rsidRDefault="009D4D02" w:rsidP="0013510F">
            <w:pPr>
              <w:jc w:val="center"/>
              <w:rPr>
                <w:sz w:val="28"/>
                <w:szCs w:val="28"/>
              </w:rPr>
            </w:pPr>
            <w:r w:rsidRPr="00554FB2">
              <w:rPr>
                <w:sz w:val="28"/>
                <w:szCs w:val="28"/>
                <w:lang w:val="en-US"/>
              </w:rPr>
              <w:t>n</w:t>
            </w:r>
          </w:p>
        </w:tc>
      </w:tr>
      <w:tr w:rsidR="009D4D02" w:rsidRPr="00554FB2" w:rsidTr="0013510F">
        <w:trPr>
          <w:trHeight w:val="233"/>
        </w:trPr>
        <w:tc>
          <w:tcPr>
            <w:tcW w:w="6840" w:type="dxa"/>
            <w:shd w:val="clear" w:color="auto" w:fill="auto"/>
          </w:tcPr>
          <w:p w:rsidR="009D4D02" w:rsidRPr="005459F3" w:rsidRDefault="009D4D02" w:rsidP="0013510F">
            <w:pPr>
              <w:rPr>
                <w:sz w:val="28"/>
                <w:szCs w:val="28"/>
                <w:lang w:val="uk-UA"/>
              </w:rPr>
            </w:pPr>
            <w:r>
              <w:rPr>
                <w:sz w:val="28"/>
                <w:szCs w:val="28"/>
              </w:rPr>
              <w:t>Фотометр</w:t>
            </w:r>
            <w:r>
              <w:rPr>
                <w:sz w:val="28"/>
                <w:szCs w:val="28"/>
                <w:lang w:val="uk-UA"/>
              </w:rPr>
              <w:t>і</w:t>
            </w:r>
            <w:r w:rsidR="005459F3">
              <w:rPr>
                <w:sz w:val="28"/>
                <w:szCs w:val="28"/>
              </w:rPr>
              <w:t xml:space="preserve">я </w:t>
            </w:r>
            <w:r w:rsidR="005459F3">
              <w:rPr>
                <w:sz w:val="28"/>
                <w:szCs w:val="28"/>
                <w:lang w:val="uk-UA"/>
              </w:rPr>
              <w:t>обличчя</w:t>
            </w:r>
          </w:p>
        </w:tc>
        <w:tc>
          <w:tcPr>
            <w:tcW w:w="1620" w:type="dxa"/>
            <w:gridSpan w:val="2"/>
            <w:shd w:val="clear" w:color="auto" w:fill="auto"/>
            <w:vAlign w:val="center"/>
          </w:tcPr>
          <w:p w:rsidR="009D4D02" w:rsidRPr="00554FB2" w:rsidRDefault="009D4D02" w:rsidP="0013510F">
            <w:pPr>
              <w:ind w:left="2570" w:hanging="2570"/>
              <w:jc w:val="center"/>
              <w:rPr>
                <w:sz w:val="28"/>
                <w:szCs w:val="28"/>
              </w:rPr>
            </w:pPr>
            <w:r>
              <w:rPr>
                <w:sz w:val="28"/>
                <w:szCs w:val="28"/>
              </w:rPr>
              <w:t>112</w:t>
            </w:r>
          </w:p>
        </w:tc>
      </w:tr>
      <w:tr w:rsidR="009D4D02" w:rsidRPr="00554FB2" w:rsidTr="0013510F">
        <w:trPr>
          <w:trHeight w:val="360"/>
        </w:trPr>
        <w:tc>
          <w:tcPr>
            <w:tcW w:w="6840" w:type="dxa"/>
            <w:shd w:val="clear" w:color="auto" w:fill="auto"/>
          </w:tcPr>
          <w:p w:rsidR="009D4D02" w:rsidRPr="00554FB2" w:rsidRDefault="009D4D02" w:rsidP="0013510F">
            <w:pPr>
              <w:rPr>
                <w:sz w:val="28"/>
                <w:szCs w:val="28"/>
              </w:rPr>
            </w:pPr>
            <w:r>
              <w:rPr>
                <w:sz w:val="28"/>
                <w:szCs w:val="28"/>
              </w:rPr>
              <w:t>Р</w:t>
            </w:r>
            <w:r>
              <w:rPr>
                <w:sz w:val="28"/>
                <w:szCs w:val="28"/>
                <w:lang w:val="uk-UA"/>
              </w:rPr>
              <w:t>озрахунок</w:t>
            </w:r>
            <w:r w:rsidRPr="00554FB2">
              <w:rPr>
                <w:sz w:val="28"/>
                <w:szCs w:val="28"/>
              </w:rPr>
              <w:t xml:space="preserve"> моде</w:t>
            </w:r>
            <w:r>
              <w:rPr>
                <w:sz w:val="28"/>
                <w:szCs w:val="28"/>
              </w:rPr>
              <w:t xml:space="preserve">лей </w:t>
            </w:r>
            <w:r>
              <w:rPr>
                <w:sz w:val="28"/>
                <w:szCs w:val="28"/>
                <w:lang w:val="uk-UA"/>
              </w:rPr>
              <w:t>щелеп</w:t>
            </w:r>
            <w:r w:rsidRPr="00554FB2">
              <w:rPr>
                <w:sz w:val="28"/>
                <w:szCs w:val="28"/>
              </w:rPr>
              <w:t xml:space="preserve"> (пар)</w:t>
            </w:r>
          </w:p>
        </w:tc>
        <w:tc>
          <w:tcPr>
            <w:tcW w:w="1620" w:type="dxa"/>
            <w:gridSpan w:val="2"/>
            <w:shd w:val="clear" w:color="auto" w:fill="auto"/>
            <w:vAlign w:val="center"/>
          </w:tcPr>
          <w:p w:rsidR="009D4D02" w:rsidRPr="00554FB2" w:rsidRDefault="009D4D02" w:rsidP="0013510F">
            <w:pPr>
              <w:jc w:val="center"/>
              <w:rPr>
                <w:sz w:val="28"/>
                <w:szCs w:val="28"/>
              </w:rPr>
            </w:pPr>
            <w:r w:rsidRPr="00554FB2">
              <w:rPr>
                <w:sz w:val="28"/>
                <w:szCs w:val="28"/>
              </w:rPr>
              <w:t>372</w:t>
            </w:r>
          </w:p>
        </w:tc>
      </w:tr>
      <w:tr w:rsidR="009D4D02" w:rsidRPr="00554FB2" w:rsidTr="0013510F">
        <w:trPr>
          <w:trHeight w:val="191"/>
        </w:trPr>
        <w:tc>
          <w:tcPr>
            <w:tcW w:w="6840" w:type="dxa"/>
            <w:shd w:val="clear" w:color="auto" w:fill="auto"/>
          </w:tcPr>
          <w:p w:rsidR="009D4D02" w:rsidRPr="009D4D02" w:rsidRDefault="009D4D02" w:rsidP="0013510F">
            <w:pPr>
              <w:rPr>
                <w:sz w:val="28"/>
                <w:szCs w:val="28"/>
                <w:lang w:val="uk-UA"/>
              </w:rPr>
            </w:pPr>
            <w:r>
              <w:rPr>
                <w:sz w:val="28"/>
                <w:szCs w:val="28"/>
              </w:rPr>
              <w:t>Ортопантомограф</w:t>
            </w:r>
            <w:r>
              <w:rPr>
                <w:sz w:val="28"/>
                <w:szCs w:val="28"/>
                <w:lang w:val="uk-UA"/>
              </w:rPr>
              <w:t>і</w:t>
            </w:r>
            <w:r>
              <w:rPr>
                <w:sz w:val="28"/>
                <w:szCs w:val="28"/>
              </w:rPr>
              <w:t xml:space="preserve">я </w:t>
            </w:r>
            <w:r>
              <w:rPr>
                <w:sz w:val="28"/>
                <w:szCs w:val="28"/>
                <w:lang w:val="uk-UA"/>
              </w:rPr>
              <w:t>щелеп</w:t>
            </w:r>
          </w:p>
        </w:tc>
        <w:tc>
          <w:tcPr>
            <w:tcW w:w="1620" w:type="dxa"/>
            <w:gridSpan w:val="2"/>
            <w:shd w:val="clear" w:color="auto" w:fill="auto"/>
            <w:vAlign w:val="center"/>
          </w:tcPr>
          <w:p w:rsidR="009D4D02" w:rsidRPr="00554FB2" w:rsidRDefault="009D4D02" w:rsidP="0013510F">
            <w:pPr>
              <w:jc w:val="center"/>
              <w:rPr>
                <w:sz w:val="28"/>
                <w:szCs w:val="28"/>
              </w:rPr>
            </w:pPr>
            <w:r w:rsidRPr="00554FB2">
              <w:rPr>
                <w:sz w:val="28"/>
                <w:szCs w:val="28"/>
              </w:rPr>
              <w:t>119</w:t>
            </w:r>
          </w:p>
        </w:tc>
      </w:tr>
      <w:tr w:rsidR="009D4D02" w:rsidRPr="00554FB2" w:rsidTr="0013510F">
        <w:trPr>
          <w:trHeight w:val="427"/>
        </w:trPr>
        <w:tc>
          <w:tcPr>
            <w:tcW w:w="6840" w:type="dxa"/>
            <w:shd w:val="clear" w:color="auto" w:fill="auto"/>
          </w:tcPr>
          <w:p w:rsidR="009D4D02" w:rsidRPr="009D4D02" w:rsidRDefault="009D4D02" w:rsidP="0013510F">
            <w:pPr>
              <w:rPr>
                <w:sz w:val="28"/>
                <w:szCs w:val="28"/>
                <w:lang w:val="uk-UA"/>
              </w:rPr>
            </w:pPr>
            <w:r>
              <w:rPr>
                <w:sz w:val="28"/>
                <w:szCs w:val="28"/>
              </w:rPr>
              <w:t>Телерентгенограф</w:t>
            </w:r>
            <w:r>
              <w:rPr>
                <w:sz w:val="28"/>
                <w:szCs w:val="28"/>
                <w:lang w:val="uk-UA"/>
              </w:rPr>
              <w:t>і</w:t>
            </w:r>
            <w:r>
              <w:rPr>
                <w:sz w:val="28"/>
                <w:szCs w:val="28"/>
              </w:rPr>
              <w:t xml:space="preserve">я </w:t>
            </w:r>
            <w:proofErr w:type="gramStart"/>
            <w:r>
              <w:rPr>
                <w:sz w:val="28"/>
                <w:szCs w:val="28"/>
              </w:rPr>
              <w:t>в</w:t>
            </w:r>
            <w:proofErr w:type="gramEnd"/>
            <w:r>
              <w:rPr>
                <w:sz w:val="28"/>
                <w:szCs w:val="28"/>
              </w:rPr>
              <w:t xml:space="preserve"> прям</w:t>
            </w:r>
            <w:r>
              <w:rPr>
                <w:sz w:val="28"/>
                <w:szCs w:val="28"/>
                <w:lang w:val="uk-UA"/>
              </w:rPr>
              <w:t>і</w:t>
            </w:r>
            <w:r>
              <w:rPr>
                <w:sz w:val="28"/>
                <w:szCs w:val="28"/>
              </w:rPr>
              <w:t>й про</w:t>
            </w:r>
            <w:r>
              <w:rPr>
                <w:sz w:val="28"/>
                <w:szCs w:val="28"/>
                <w:lang w:val="uk-UA"/>
              </w:rPr>
              <w:t>е</w:t>
            </w:r>
            <w:r>
              <w:rPr>
                <w:sz w:val="28"/>
                <w:szCs w:val="28"/>
              </w:rPr>
              <w:t>кц</w:t>
            </w:r>
            <w:r>
              <w:rPr>
                <w:sz w:val="28"/>
                <w:szCs w:val="28"/>
                <w:lang w:val="uk-UA"/>
              </w:rPr>
              <w:t>ії</w:t>
            </w:r>
          </w:p>
        </w:tc>
        <w:tc>
          <w:tcPr>
            <w:tcW w:w="1620" w:type="dxa"/>
            <w:gridSpan w:val="2"/>
            <w:shd w:val="clear" w:color="auto" w:fill="auto"/>
            <w:vAlign w:val="center"/>
          </w:tcPr>
          <w:p w:rsidR="009D4D02" w:rsidRPr="00554FB2" w:rsidRDefault="009D4D02" w:rsidP="0013510F">
            <w:pPr>
              <w:jc w:val="center"/>
              <w:rPr>
                <w:sz w:val="28"/>
                <w:szCs w:val="28"/>
              </w:rPr>
            </w:pPr>
            <w:r w:rsidRPr="00554FB2">
              <w:rPr>
                <w:sz w:val="28"/>
                <w:szCs w:val="28"/>
              </w:rPr>
              <w:t>112</w:t>
            </w:r>
          </w:p>
        </w:tc>
      </w:tr>
      <w:tr w:rsidR="009D4D02" w:rsidRPr="00554FB2" w:rsidTr="0013510F">
        <w:trPr>
          <w:trHeight w:val="421"/>
        </w:trPr>
        <w:tc>
          <w:tcPr>
            <w:tcW w:w="6840" w:type="dxa"/>
            <w:shd w:val="clear" w:color="auto" w:fill="auto"/>
          </w:tcPr>
          <w:p w:rsidR="009D4D02" w:rsidRPr="00AA3C54" w:rsidRDefault="009D4D02" w:rsidP="0013510F">
            <w:pPr>
              <w:rPr>
                <w:sz w:val="28"/>
                <w:szCs w:val="28"/>
                <w:lang w:val="uk-UA"/>
              </w:rPr>
            </w:pPr>
            <w:r>
              <w:rPr>
                <w:sz w:val="28"/>
                <w:szCs w:val="28"/>
              </w:rPr>
              <w:t>Телерентгенограф</w:t>
            </w:r>
            <w:r>
              <w:rPr>
                <w:sz w:val="28"/>
                <w:szCs w:val="28"/>
                <w:lang w:val="uk-UA"/>
              </w:rPr>
              <w:t>і</w:t>
            </w:r>
            <w:r>
              <w:rPr>
                <w:sz w:val="28"/>
                <w:szCs w:val="28"/>
              </w:rPr>
              <w:t xml:space="preserve">я </w:t>
            </w:r>
            <w:proofErr w:type="gramStart"/>
            <w:r>
              <w:rPr>
                <w:sz w:val="28"/>
                <w:szCs w:val="28"/>
              </w:rPr>
              <w:t>в</w:t>
            </w:r>
            <w:proofErr w:type="gramEnd"/>
            <w:r>
              <w:rPr>
                <w:sz w:val="28"/>
                <w:szCs w:val="28"/>
              </w:rPr>
              <w:t xml:space="preserve"> б</w:t>
            </w:r>
            <w:r>
              <w:rPr>
                <w:sz w:val="28"/>
                <w:szCs w:val="28"/>
                <w:lang w:val="uk-UA"/>
              </w:rPr>
              <w:t>ічній</w:t>
            </w:r>
            <w:r w:rsidR="00AA3C54">
              <w:rPr>
                <w:sz w:val="28"/>
                <w:szCs w:val="28"/>
              </w:rPr>
              <w:t xml:space="preserve"> проекц</w:t>
            </w:r>
            <w:r w:rsidR="00AA3C54">
              <w:rPr>
                <w:sz w:val="28"/>
                <w:szCs w:val="28"/>
                <w:lang w:val="uk-UA"/>
              </w:rPr>
              <w:t>ії</w:t>
            </w:r>
          </w:p>
        </w:tc>
        <w:tc>
          <w:tcPr>
            <w:tcW w:w="1620" w:type="dxa"/>
            <w:gridSpan w:val="2"/>
            <w:shd w:val="clear" w:color="auto" w:fill="auto"/>
            <w:vAlign w:val="center"/>
          </w:tcPr>
          <w:p w:rsidR="009D4D02" w:rsidRPr="00554FB2" w:rsidRDefault="009D4D02" w:rsidP="0013510F">
            <w:pPr>
              <w:jc w:val="center"/>
              <w:rPr>
                <w:sz w:val="28"/>
                <w:szCs w:val="28"/>
              </w:rPr>
            </w:pPr>
            <w:r w:rsidRPr="00554FB2">
              <w:rPr>
                <w:sz w:val="28"/>
                <w:szCs w:val="28"/>
              </w:rPr>
              <w:t>112</w:t>
            </w:r>
          </w:p>
        </w:tc>
      </w:tr>
      <w:tr w:rsidR="009D4D02" w:rsidRPr="00554FB2" w:rsidTr="0013510F">
        <w:trPr>
          <w:trHeight w:val="415"/>
        </w:trPr>
        <w:tc>
          <w:tcPr>
            <w:tcW w:w="6840" w:type="dxa"/>
            <w:shd w:val="clear" w:color="auto" w:fill="auto"/>
          </w:tcPr>
          <w:p w:rsidR="009D4D02" w:rsidRPr="00554FB2" w:rsidRDefault="00AA3C54" w:rsidP="0013510F">
            <w:pPr>
              <w:rPr>
                <w:sz w:val="28"/>
                <w:szCs w:val="28"/>
              </w:rPr>
            </w:pPr>
            <w:r>
              <w:rPr>
                <w:sz w:val="28"/>
                <w:szCs w:val="28"/>
              </w:rPr>
              <w:t>П</w:t>
            </w:r>
            <w:r w:rsidRPr="00AA3C54">
              <w:rPr>
                <w:sz w:val="28"/>
                <w:szCs w:val="28"/>
              </w:rPr>
              <w:t>рицільна</w:t>
            </w:r>
            <w:r w:rsidR="009D4D02">
              <w:rPr>
                <w:sz w:val="28"/>
                <w:szCs w:val="28"/>
              </w:rPr>
              <w:t xml:space="preserve"> рентгенограф</w:t>
            </w:r>
            <w:r w:rsidR="009D4D02">
              <w:rPr>
                <w:sz w:val="28"/>
                <w:szCs w:val="28"/>
                <w:lang w:val="uk-UA"/>
              </w:rPr>
              <w:t>і</w:t>
            </w:r>
            <w:r w:rsidR="009D4D02" w:rsidRPr="00554FB2">
              <w:rPr>
                <w:sz w:val="28"/>
                <w:szCs w:val="28"/>
              </w:rPr>
              <w:t>я</w:t>
            </w:r>
          </w:p>
        </w:tc>
        <w:tc>
          <w:tcPr>
            <w:tcW w:w="1620" w:type="dxa"/>
            <w:gridSpan w:val="2"/>
            <w:shd w:val="clear" w:color="auto" w:fill="auto"/>
            <w:vAlign w:val="center"/>
          </w:tcPr>
          <w:p w:rsidR="009D4D02" w:rsidRPr="00554FB2" w:rsidRDefault="009D4D02" w:rsidP="0013510F">
            <w:pPr>
              <w:jc w:val="center"/>
              <w:rPr>
                <w:sz w:val="28"/>
                <w:szCs w:val="28"/>
              </w:rPr>
            </w:pPr>
            <w:r w:rsidRPr="00554FB2">
              <w:rPr>
                <w:sz w:val="28"/>
                <w:szCs w:val="28"/>
              </w:rPr>
              <w:t>10</w:t>
            </w:r>
          </w:p>
        </w:tc>
      </w:tr>
      <w:tr w:rsidR="009D4D02" w:rsidRPr="00554FB2" w:rsidTr="0013510F">
        <w:trPr>
          <w:trHeight w:val="81"/>
        </w:trPr>
        <w:tc>
          <w:tcPr>
            <w:tcW w:w="6840" w:type="dxa"/>
            <w:shd w:val="clear" w:color="auto" w:fill="auto"/>
          </w:tcPr>
          <w:p w:rsidR="009D4D02" w:rsidRPr="00554FB2" w:rsidRDefault="00AA3C54" w:rsidP="0013510F">
            <w:pPr>
              <w:rPr>
                <w:sz w:val="28"/>
                <w:szCs w:val="28"/>
              </w:rPr>
            </w:pPr>
            <w:r>
              <w:rPr>
                <w:rFonts w:eastAsia="Calibri"/>
                <w:sz w:val="28"/>
                <w:szCs w:val="28"/>
                <w:lang w:val="uk-UA" w:eastAsia="en-US"/>
              </w:rPr>
              <w:t>К</w:t>
            </w:r>
            <w:r w:rsidRPr="009D4D02">
              <w:rPr>
                <w:rFonts w:eastAsia="Calibri"/>
                <w:sz w:val="28"/>
                <w:szCs w:val="28"/>
                <w:lang w:val="uk-UA" w:eastAsia="en-US"/>
              </w:rPr>
              <w:t>омп'ютерна</w:t>
            </w:r>
            <w:r>
              <w:rPr>
                <w:sz w:val="28"/>
                <w:szCs w:val="28"/>
              </w:rPr>
              <w:t xml:space="preserve"> томограф</w:t>
            </w:r>
            <w:r>
              <w:rPr>
                <w:sz w:val="28"/>
                <w:szCs w:val="28"/>
                <w:lang w:val="uk-UA"/>
              </w:rPr>
              <w:t>і</w:t>
            </w:r>
            <w:r w:rsidR="009D4D02" w:rsidRPr="00554FB2">
              <w:rPr>
                <w:sz w:val="28"/>
                <w:szCs w:val="28"/>
              </w:rPr>
              <w:t>я</w:t>
            </w:r>
          </w:p>
        </w:tc>
        <w:tc>
          <w:tcPr>
            <w:tcW w:w="1620" w:type="dxa"/>
            <w:gridSpan w:val="2"/>
            <w:shd w:val="clear" w:color="auto" w:fill="auto"/>
            <w:vAlign w:val="center"/>
          </w:tcPr>
          <w:p w:rsidR="009D4D02" w:rsidRPr="00897430" w:rsidRDefault="00897430" w:rsidP="0013510F">
            <w:pPr>
              <w:jc w:val="center"/>
              <w:rPr>
                <w:sz w:val="28"/>
                <w:szCs w:val="28"/>
                <w:lang w:val="en-US"/>
              </w:rPr>
            </w:pPr>
            <w:r>
              <w:rPr>
                <w:sz w:val="28"/>
                <w:szCs w:val="28"/>
                <w:lang w:val="en-US"/>
              </w:rPr>
              <w:t>18</w:t>
            </w:r>
          </w:p>
        </w:tc>
      </w:tr>
    </w:tbl>
    <w:p w:rsidR="009D4D02" w:rsidRDefault="009D4D02" w:rsidP="00864F1C">
      <w:pPr>
        <w:spacing w:line="360" w:lineRule="auto"/>
        <w:ind w:firstLine="540"/>
        <w:jc w:val="both"/>
        <w:rPr>
          <w:rFonts w:eastAsia="Calibri"/>
          <w:b/>
          <w:sz w:val="28"/>
          <w:szCs w:val="28"/>
          <w:lang w:val="uk-UA" w:eastAsia="en-US"/>
        </w:rPr>
      </w:pPr>
    </w:p>
    <w:p w:rsidR="001A7D74" w:rsidRDefault="001A7D74" w:rsidP="00864F1C">
      <w:pPr>
        <w:spacing w:line="360" w:lineRule="auto"/>
        <w:ind w:firstLine="540"/>
        <w:jc w:val="both"/>
        <w:rPr>
          <w:rFonts w:eastAsia="Calibri"/>
          <w:b/>
          <w:sz w:val="28"/>
          <w:szCs w:val="28"/>
          <w:lang w:val="uk-UA" w:eastAsia="en-US"/>
        </w:rPr>
      </w:pPr>
    </w:p>
    <w:p w:rsidR="001A7D74" w:rsidRDefault="001A7D74" w:rsidP="00864F1C">
      <w:pPr>
        <w:spacing w:line="360" w:lineRule="auto"/>
        <w:ind w:firstLine="540"/>
        <w:jc w:val="both"/>
        <w:rPr>
          <w:rFonts w:eastAsia="Calibri"/>
          <w:b/>
          <w:sz w:val="28"/>
          <w:szCs w:val="28"/>
          <w:lang w:val="uk-UA" w:eastAsia="en-US"/>
        </w:rPr>
      </w:pPr>
    </w:p>
    <w:p w:rsidR="00AA3C54" w:rsidRDefault="00AA3C54" w:rsidP="00864F1C">
      <w:pPr>
        <w:spacing w:line="360" w:lineRule="auto"/>
        <w:ind w:firstLine="540"/>
        <w:jc w:val="both"/>
        <w:rPr>
          <w:rFonts w:eastAsia="Calibri"/>
          <w:b/>
          <w:sz w:val="28"/>
          <w:szCs w:val="28"/>
          <w:lang w:val="uk-UA" w:eastAsia="en-US"/>
        </w:rPr>
      </w:pPr>
      <w:r w:rsidRPr="00AA3C54">
        <w:rPr>
          <w:rFonts w:eastAsia="Calibri"/>
          <w:b/>
          <w:sz w:val="28"/>
          <w:szCs w:val="28"/>
          <w:lang w:val="uk-UA" w:eastAsia="en-US"/>
        </w:rPr>
        <w:lastRenderedPageBreak/>
        <w:t>2.3 Характеристика об'єктів клінічних досліджень</w:t>
      </w:r>
      <w:r>
        <w:rPr>
          <w:rFonts w:eastAsia="Calibri"/>
          <w:b/>
          <w:sz w:val="28"/>
          <w:szCs w:val="28"/>
          <w:lang w:val="uk-UA" w:eastAsia="en-US"/>
        </w:rPr>
        <w:t>.</w:t>
      </w:r>
    </w:p>
    <w:p w:rsidR="00AA3C54" w:rsidRDefault="00AA3C54" w:rsidP="00864F1C">
      <w:pPr>
        <w:spacing w:line="360" w:lineRule="auto"/>
        <w:ind w:firstLine="540"/>
        <w:jc w:val="both"/>
        <w:rPr>
          <w:rFonts w:eastAsia="Calibri"/>
          <w:sz w:val="28"/>
          <w:szCs w:val="28"/>
          <w:lang w:val="uk-UA" w:eastAsia="en-US"/>
        </w:rPr>
      </w:pPr>
      <w:r w:rsidRPr="00AA3C54">
        <w:rPr>
          <w:rFonts w:eastAsia="Calibri"/>
          <w:sz w:val="28"/>
          <w:szCs w:val="28"/>
          <w:lang w:val="uk-UA" w:eastAsia="en-US"/>
        </w:rPr>
        <w:t xml:space="preserve">Нами було проведено загальне клінічне обстеження 62 пацієнтів з </w:t>
      </w:r>
      <w:r>
        <w:rPr>
          <w:rFonts w:eastAsia="Calibri"/>
          <w:sz w:val="28"/>
          <w:szCs w:val="28"/>
          <w:lang w:val="uk-UA" w:eastAsia="en-US"/>
        </w:rPr>
        <w:t xml:space="preserve">вродженими </w:t>
      </w:r>
      <w:r w:rsidRPr="00AA3C54">
        <w:rPr>
          <w:rFonts w:eastAsia="Calibri"/>
          <w:sz w:val="28"/>
          <w:szCs w:val="28"/>
          <w:lang w:val="uk-UA" w:eastAsia="en-US"/>
        </w:rPr>
        <w:t xml:space="preserve">вадами </w:t>
      </w:r>
      <w:r w:rsidR="001A7D74">
        <w:rPr>
          <w:rFonts w:eastAsia="Calibri"/>
          <w:sz w:val="28"/>
          <w:szCs w:val="28"/>
          <w:lang w:val="uk-UA" w:eastAsia="en-US"/>
        </w:rPr>
        <w:t>ЩЛО</w:t>
      </w:r>
      <w:r w:rsidRPr="00AA3C54">
        <w:rPr>
          <w:rFonts w:eastAsia="Calibri"/>
          <w:sz w:val="28"/>
          <w:szCs w:val="28"/>
          <w:lang w:val="uk-UA" w:eastAsia="en-US"/>
        </w:rPr>
        <w:t xml:space="preserve"> у віці від 6 до 10 років. Розпод</w:t>
      </w:r>
      <w:r w:rsidR="001A7D74">
        <w:rPr>
          <w:rFonts w:eastAsia="Calibri"/>
          <w:sz w:val="28"/>
          <w:szCs w:val="28"/>
          <w:lang w:val="uk-UA" w:eastAsia="en-US"/>
        </w:rPr>
        <w:t>іл обстежених дітей з вадами ЩЛО</w:t>
      </w:r>
      <w:r w:rsidRPr="00AA3C54">
        <w:rPr>
          <w:rFonts w:eastAsia="Calibri"/>
          <w:sz w:val="28"/>
          <w:szCs w:val="28"/>
          <w:lang w:val="uk-UA" w:eastAsia="en-US"/>
        </w:rPr>
        <w:t xml:space="preserve"> за діагнозами відображено на рисунку 2.1.</w:t>
      </w:r>
    </w:p>
    <w:p w:rsidR="00AA3C54" w:rsidRPr="00AA3C54" w:rsidRDefault="00AA3C54" w:rsidP="00864F1C">
      <w:pPr>
        <w:spacing w:line="360" w:lineRule="auto"/>
        <w:ind w:firstLine="540"/>
        <w:jc w:val="both"/>
        <w:rPr>
          <w:rFonts w:eastAsia="Calibri"/>
          <w:sz w:val="28"/>
          <w:szCs w:val="28"/>
          <w:lang w:val="uk-UA" w:eastAsia="en-US"/>
        </w:rPr>
      </w:pPr>
    </w:p>
    <w:p w:rsidR="00C65C3F" w:rsidRPr="00AA3C54" w:rsidRDefault="00AA3C54" w:rsidP="00864F1C">
      <w:pPr>
        <w:spacing w:line="360" w:lineRule="auto"/>
        <w:ind w:firstLine="540"/>
        <w:jc w:val="both"/>
        <w:rPr>
          <w:rFonts w:eastAsia="Calibri"/>
          <w:sz w:val="28"/>
          <w:szCs w:val="28"/>
          <w:lang w:val="uk-UA" w:eastAsia="en-US"/>
        </w:rPr>
      </w:pPr>
      <w:r w:rsidRPr="00554FB2">
        <w:rPr>
          <w:noProof/>
          <w:sz w:val="28"/>
          <w:szCs w:val="28"/>
        </w:rPr>
        <w:drawing>
          <wp:inline distT="0" distB="0" distL="0" distR="0" wp14:anchorId="22190747" wp14:editId="3538E904">
            <wp:extent cx="5486400" cy="3200400"/>
            <wp:effectExtent l="0" t="0" r="19050" b="19050"/>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65C3F" w:rsidRDefault="00C65C3F" w:rsidP="00864F1C">
      <w:pPr>
        <w:spacing w:line="360" w:lineRule="auto"/>
        <w:ind w:firstLine="540"/>
        <w:jc w:val="both"/>
        <w:rPr>
          <w:rFonts w:eastAsia="Calibri"/>
          <w:sz w:val="28"/>
          <w:szCs w:val="28"/>
          <w:lang w:val="uk-UA" w:eastAsia="en-US"/>
        </w:rPr>
      </w:pPr>
    </w:p>
    <w:p w:rsidR="009D4D02" w:rsidRDefault="00AA3C54" w:rsidP="00864F1C">
      <w:pPr>
        <w:spacing w:line="360" w:lineRule="auto"/>
        <w:ind w:firstLine="540"/>
        <w:jc w:val="both"/>
        <w:rPr>
          <w:rFonts w:eastAsia="Calibri"/>
          <w:sz w:val="28"/>
          <w:szCs w:val="28"/>
          <w:lang w:val="uk-UA" w:eastAsia="en-US"/>
        </w:rPr>
      </w:pPr>
      <w:r w:rsidRPr="00AA3C54">
        <w:rPr>
          <w:rFonts w:eastAsia="Calibri"/>
          <w:sz w:val="28"/>
          <w:szCs w:val="28"/>
          <w:lang w:val="uk-UA" w:eastAsia="en-US"/>
        </w:rPr>
        <w:t>Рис. 2.1. Розподіл обстежених д</w:t>
      </w:r>
      <w:r w:rsidR="001A7D74">
        <w:rPr>
          <w:rFonts w:eastAsia="Calibri"/>
          <w:sz w:val="28"/>
          <w:szCs w:val="28"/>
          <w:lang w:val="uk-UA" w:eastAsia="en-US"/>
        </w:rPr>
        <w:t>ітей з вадами ЩЛО</w:t>
      </w:r>
      <w:r>
        <w:rPr>
          <w:rFonts w:eastAsia="Calibri"/>
          <w:sz w:val="28"/>
          <w:szCs w:val="28"/>
          <w:lang w:val="uk-UA" w:eastAsia="en-US"/>
        </w:rPr>
        <w:t xml:space="preserve"> за діагнозами</w:t>
      </w:r>
    </w:p>
    <w:p w:rsidR="00AA3C54" w:rsidRDefault="00AA3C54" w:rsidP="00864F1C">
      <w:pPr>
        <w:spacing w:line="360" w:lineRule="auto"/>
        <w:ind w:firstLine="540"/>
        <w:jc w:val="both"/>
        <w:rPr>
          <w:rFonts w:eastAsia="Calibri"/>
          <w:sz w:val="28"/>
          <w:szCs w:val="28"/>
          <w:lang w:val="uk-UA" w:eastAsia="en-US"/>
        </w:rPr>
      </w:pPr>
    </w:p>
    <w:p w:rsidR="00AA3C54" w:rsidRPr="00AA3C54" w:rsidRDefault="00AA3C54" w:rsidP="00AA3C54">
      <w:pPr>
        <w:spacing w:line="360" w:lineRule="auto"/>
        <w:ind w:firstLine="540"/>
        <w:jc w:val="both"/>
        <w:rPr>
          <w:rFonts w:eastAsia="Calibri"/>
          <w:sz w:val="28"/>
          <w:szCs w:val="28"/>
          <w:lang w:val="uk-UA" w:eastAsia="en-US"/>
        </w:rPr>
      </w:pPr>
      <w:r w:rsidRPr="00AA3C54">
        <w:rPr>
          <w:rFonts w:eastAsia="Calibri"/>
          <w:sz w:val="28"/>
          <w:szCs w:val="28"/>
          <w:lang w:val="uk-UA" w:eastAsia="en-US"/>
        </w:rPr>
        <w:t xml:space="preserve">Серед </w:t>
      </w:r>
      <w:r w:rsidR="001A7D74">
        <w:rPr>
          <w:rFonts w:eastAsia="Calibri"/>
          <w:sz w:val="28"/>
          <w:szCs w:val="28"/>
          <w:lang w:val="uk-UA" w:eastAsia="en-US"/>
        </w:rPr>
        <w:t>обстежених 62 дітей з вадами ЩЛО</w:t>
      </w:r>
      <w:r w:rsidRPr="00AA3C54">
        <w:rPr>
          <w:rFonts w:eastAsia="Calibri"/>
          <w:sz w:val="28"/>
          <w:szCs w:val="28"/>
          <w:lang w:val="uk-UA" w:eastAsia="en-US"/>
        </w:rPr>
        <w:t xml:space="preserve"> було діагностовано: 30 </w:t>
      </w:r>
      <w:r>
        <w:rPr>
          <w:rFonts w:eastAsia="Calibri"/>
          <w:sz w:val="28"/>
          <w:szCs w:val="28"/>
          <w:lang w:val="uk-UA" w:eastAsia="en-US"/>
        </w:rPr>
        <w:t>осіб (48%) з вродженою розщілиною м'якого і твердого піднебіння (ВРМТП</w:t>
      </w:r>
      <w:r w:rsidRPr="00AA3C54">
        <w:rPr>
          <w:rFonts w:eastAsia="Calibri"/>
          <w:sz w:val="28"/>
          <w:szCs w:val="28"/>
          <w:lang w:val="uk-UA" w:eastAsia="en-US"/>
        </w:rPr>
        <w:t>); 15</w:t>
      </w:r>
      <w:r>
        <w:rPr>
          <w:rFonts w:eastAsia="Calibri"/>
          <w:sz w:val="28"/>
          <w:szCs w:val="28"/>
          <w:lang w:val="uk-UA" w:eastAsia="en-US"/>
        </w:rPr>
        <w:t xml:space="preserve"> осіб (24%) з вродженою розщілиною губи і піднебіння (ВРГП</w:t>
      </w:r>
      <w:r w:rsidRPr="00AA3C54">
        <w:rPr>
          <w:rFonts w:eastAsia="Calibri"/>
          <w:sz w:val="28"/>
          <w:szCs w:val="28"/>
          <w:lang w:val="uk-UA" w:eastAsia="en-US"/>
        </w:rPr>
        <w:t>); 9</w:t>
      </w:r>
      <w:r>
        <w:rPr>
          <w:rFonts w:eastAsia="Calibri"/>
          <w:sz w:val="28"/>
          <w:szCs w:val="28"/>
          <w:lang w:val="uk-UA" w:eastAsia="en-US"/>
        </w:rPr>
        <w:t xml:space="preserve"> осіб (15%) з вродженою розщілиною</w:t>
      </w:r>
      <w:r w:rsidRPr="00AA3C54">
        <w:rPr>
          <w:rFonts w:eastAsia="Calibri"/>
          <w:sz w:val="28"/>
          <w:szCs w:val="28"/>
          <w:lang w:val="uk-UA" w:eastAsia="en-US"/>
        </w:rPr>
        <w:t xml:space="preserve"> губи (ВРГ);</w:t>
      </w:r>
      <w:r>
        <w:rPr>
          <w:rFonts w:eastAsia="Calibri"/>
          <w:sz w:val="28"/>
          <w:szCs w:val="28"/>
          <w:lang w:val="uk-UA" w:eastAsia="en-US"/>
        </w:rPr>
        <w:t xml:space="preserve"> 8 осіб (13%) з вродженою розщілиною </w:t>
      </w:r>
      <w:r w:rsidR="00BE1758">
        <w:rPr>
          <w:rFonts w:eastAsia="Calibri"/>
          <w:sz w:val="28"/>
          <w:szCs w:val="28"/>
          <w:lang w:val="uk-UA" w:eastAsia="en-US"/>
        </w:rPr>
        <w:t xml:space="preserve">м'якого </w:t>
      </w:r>
      <w:r>
        <w:rPr>
          <w:rFonts w:eastAsia="Calibri"/>
          <w:sz w:val="28"/>
          <w:szCs w:val="28"/>
          <w:lang w:val="uk-UA" w:eastAsia="en-US"/>
        </w:rPr>
        <w:t>піднебіння</w:t>
      </w:r>
      <w:r w:rsidR="001A7D74">
        <w:rPr>
          <w:rFonts w:eastAsia="Calibri"/>
          <w:sz w:val="28"/>
          <w:szCs w:val="28"/>
          <w:lang w:val="uk-UA" w:eastAsia="en-US"/>
        </w:rPr>
        <w:t xml:space="preserve"> (ВРМП</w:t>
      </w:r>
      <w:r w:rsidRPr="00AA3C54">
        <w:rPr>
          <w:rFonts w:eastAsia="Calibri"/>
          <w:sz w:val="28"/>
          <w:szCs w:val="28"/>
          <w:lang w:val="uk-UA" w:eastAsia="en-US"/>
        </w:rPr>
        <w:t xml:space="preserve">). </w:t>
      </w:r>
      <w:r w:rsidR="005459F3">
        <w:rPr>
          <w:rFonts w:eastAsia="Calibri"/>
          <w:sz w:val="28"/>
          <w:szCs w:val="28"/>
          <w:lang w:val="uk-UA" w:eastAsia="en-US"/>
        </w:rPr>
        <w:t>Встановлено, що кількість дітей</w:t>
      </w:r>
      <w:r w:rsidRPr="00AA3C54">
        <w:rPr>
          <w:rFonts w:eastAsia="Calibri"/>
          <w:sz w:val="28"/>
          <w:szCs w:val="28"/>
          <w:lang w:val="uk-UA" w:eastAsia="en-US"/>
        </w:rPr>
        <w:t xml:space="preserve"> з повною</w:t>
      </w:r>
      <w:r w:rsidR="00BE1758">
        <w:rPr>
          <w:rFonts w:eastAsia="Calibri"/>
          <w:sz w:val="28"/>
          <w:szCs w:val="28"/>
          <w:lang w:val="uk-UA" w:eastAsia="en-US"/>
        </w:rPr>
        <w:t xml:space="preserve"> розщілиною піднебіння</w:t>
      </w:r>
      <w:r w:rsidRPr="00AA3C54">
        <w:rPr>
          <w:rFonts w:eastAsia="Calibri"/>
          <w:sz w:val="28"/>
          <w:szCs w:val="28"/>
          <w:lang w:val="uk-UA" w:eastAsia="en-US"/>
        </w:rPr>
        <w:t xml:space="preserve"> значно перев</w:t>
      </w:r>
      <w:r w:rsidR="00BE1758">
        <w:rPr>
          <w:rFonts w:eastAsia="Calibri"/>
          <w:sz w:val="28"/>
          <w:szCs w:val="28"/>
          <w:lang w:val="uk-UA" w:eastAsia="en-US"/>
        </w:rPr>
        <w:t>ищує числ</w:t>
      </w:r>
      <w:r w:rsidR="005459F3">
        <w:rPr>
          <w:rFonts w:eastAsia="Calibri"/>
          <w:sz w:val="28"/>
          <w:szCs w:val="28"/>
          <w:lang w:val="uk-UA" w:eastAsia="en-US"/>
        </w:rPr>
        <w:t>о пацієнтів з незрощенням губи та</w:t>
      </w:r>
      <w:r w:rsidR="00BE1758">
        <w:rPr>
          <w:rFonts w:eastAsia="Calibri"/>
          <w:sz w:val="28"/>
          <w:szCs w:val="28"/>
          <w:lang w:val="uk-UA" w:eastAsia="en-US"/>
        </w:rPr>
        <w:t xml:space="preserve"> поєднання</w:t>
      </w:r>
      <w:r w:rsidR="005459F3">
        <w:rPr>
          <w:rFonts w:eastAsia="Calibri"/>
          <w:sz w:val="28"/>
          <w:szCs w:val="28"/>
          <w:lang w:val="uk-UA" w:eastAsia="en-US"/>
        </w:rPr>
        <w:t>м</w:t>
      </w:r>
      <w:r w:rsidR="00BE1758">
        <w:rPr>
          <w:rFonts w:eastAsia="Calibri"/>
          <w:sz w:val="28"/>
          <w:szCs w:val="28"/>
          <w:lang w:val="uk-UA" w:eastAsia="en-US"/>
        </w:rPr>
        <w:t xml:space="preserve"> розщілин</w:t>
      </w:r>
      <w:r w:rsidRPr="00AA3C54">
        <w:rPr>
          <w:rFonts w:eastAsia="Calibri"/>
          <w:sz w:val="28"/>
          <w:szCs w:val="28"/>
          <w:lang w:val="uk-UA" w:eastAsia="en-US"/>
        </w:rPr>
        <w:t xml:space="preserve"> губи </w:t>
      </w:r>
      <w:r w:rsidR="005459F3">
        <w:rPr>
          <w:rFonts w:eastAsia="Calibri"/>
          <w:sz w:val="28"/>
          <w:szCs w:val="28"/>
          <w:lang w:val="uk-UA" w:eastAsia="en-US"/>
        </w:rPr>
        <w:t>й</w:t>
      </w:r>
      <w:r w:rsidRPr="00AA3C54">
        <w:rPr>
          <w:rFonts w:eastAsia="Calibri"/>
          <w:sz w:val="28"/>
          <w:szCs w:val="28"/>
          <w:lang w:val="uk-UA" w:eastAsia="en-US"/>
        </w:rPr>
        <w:t xml:space="preserve">піднебіння. </w:t>
      </w:r>
    </w:p>
    <w:p w:rsidR="00AA3C54" w:rsidRDefault="005459F3" w:rsidP="00AA3C54">
      <w:pPr>
        <w:spacing w:line="360" w:lineRule="auto"/>
        <w:ind w:firstLine="540"/>
        <w:jc w:val="both"/>
        <w:rPr>
          <w:rFonts w:eastAsia="Calibri"/>
          <w:sz w:val="28"/>
          <w:szCs w:val="28"/>
          <w:lang w:val="uk-UA" w:eastAsia="en-US"/>
        </w:rPr>
      </w:pPr>
      <w:r>
        <w:rPr>
          <w:rFonts w:eastAsia="Calibri"/>
          <w:sz w:val="28"/>
          <w:szCs w:val="28"/>
          <w:lang w:val="uk-UA" w:eastAsia="en-US"/>
        </w:rPr>
        <w:t>У</w:t>
      </w:r>
      <w:r w:rsidR="00AA3C54" w:rsidRPr="00AA3C54">
        <w:rPr>
          <w:rFonts w:eastAsia="Calibri"/>
          <w:sz w:val="28"/>
          <w:szCs w:val="28"/>
          <w:lang w:val="uk-UA" w:eastAsia="en-US"/>
        </w:rPr>
        <w:t xml:space="preserve"> результаті з числа обстежених для дослідницької роботи були взяті 28 дітей з діагнозом звуження верхньої щелепи</w:t>
      </w:r>
      <w:r w:rsidR="00BE1758">
        <w:rPr>
          <w:rFonts w:eastAsia="Calibri"/>
          <w:sz w:val="28"/>
          <w:szCs w:val="28"/>
          <w:lang w:val="uk-UA" w:eastAsia="en-US"/>
        </w:rPr>
        <w:t xml:space="preserve"> у трансверзальній площині з </w:t>
      </w:r>
      <w:r w:rsidR="000269CA">
        <w:rPr>
          <w:rFonts w:eastAsia="Calibri"/>
          <w:sz w:val="28"/>
          <w:szCs w:val="28"/>
          <w:lang w:val="uk-UA" w:eastAsia="en-US"/>
        </w:rPr>
        <w:t>повною розщілиною піднебіння (</w:t>
      </w:r>
      <w:r w:rsidR="00BE1758">
        <w:rPr>
          <w:rFonts w:eastAsia="Calibri"/>
          <w:sz w:val="28"/>
          <w:szCs w:val="28"/>
          <w:lang w:val="uk-UA" w:eastAsia="en-US"/>
        </w:rPr>
        <w:t>ПРП</w:t>
      </w:r>
      <w:r w:rsidR="000269CA">
        <w:rPr>
          <w:rFonts w:eastAsia="Calibri"/>
          <w:sz w:val="28"/>
          <w:szCs w:val="28"/>
          <w:lang w:val="uk-UA" w:eastAsia="en-US"/>
        </w:rPr>
        <w:t>)</w:t>
      </w:r>
      <w:r w:rsidR="00AA3C54" w:rsidRPr="00AA3C54">
        <w:rPr>
          <w:rFonts w:eastAsia="Calibri"/>
          <w:sz w:val="28"/>
          <w:szCs w:val="28"/>
          <w:lang w:val="uk-UA" w:eastAsia="en-US"/>
        </w:rPr>
        <w:t xml:space="preserve"> у віці від 6 до 9 років (ранній змінний </w:t>
      </w:r>
      <w:r w:rsidR="00AA3C54" w:rsidRPr="00AA3C54">
        <w:rPr>
          <w:rFonts w:eastAsia="Calibri"/>
          <w:sz w:val="28"/>
          <w:szCs w:val="28"/>
          <w:lang w:val="uk-UA" w:eastAsia="en-US"/>
        </w:rPr>
        <w:lastRenderedPageBreak/>
        <w:t>пр</w:t>
      </w:r>
      <w:r>
        <w:rPr>
          <w:rFonts w:eastAsia="Calibri"/>
          <w:sz w:val="28"/>
          <w:szCs w:val="28"/>
          <w:lang w:val="uk-UA" w:eastAsia="en-US"/>
        </w:rPr>
        <w:t>икус), після проведених вело - й</w:t>
      </w:r>
      <w:r w:rsidR="00AA3C54" w:rsidRPr="00AA3C54">
        <w:rPr>
          <w:rFonts w:eastAsia="Calibri"/>
          <w:sz w:val="28"/>
          <w:szCs w:val="28"/>
          <w:lang w:val="uk-UA" w:eastAsia="en-US"/>
        </w:rPr>
        <w:t xml:space="preserve"> уранопластики.</w:t>
      </w:r>
      <w:r>
        <w:rPr>
          <w:rFonts w:eastAsia="Calibri"/>
          <w:sz w:val="28"/>
          <w:szCs w:val="28"/>
          <w:lang w:val="uk-UA" w:eastAsia="en-US"/>
        </w:rPr>
        <w:t xml:space="preserve"> Розподіл </w:t>
      </w:r>
      <w:r w:rsidR="00F577C0">
        <w:rPr>
          <w:rFonts w:eastAsia="Calibri"/>
          <w:sz w:val="28"/>
          <w:szCs w:val="28"/>
          <w:lang w:val="uk-UA" w:eastAsia="en-US"/>
        </w:rPr>
        <w:t>дітей за віком, статтю та видом розщілини піднебіння представлено в таблиці 2.2.</w:t>
      </w:r>
    </w:p>
    <w:p w:rsidR="00BE1758" w:rsidRPr="00554FB2" w:rsidRDefault="0092367B" w:rsidP="00BE1758">
      <w:pPr>
        <w:spacing w:line="360" w:lineRule="auto"/>
        <w:ind w:firstLine="620"/>
        <w:jc w:val="right"/>
        <w:rPr>
          <w:i/>
          <w:sz w:val="28"/>
          <w:szCs w:val="28"/>
        </w:rPr>
      </w:pPr>
      <w:r>
        <w:rPr>
          <w:i/>
          <w:sz w:val="28"/>
          <w:szCs w:val="28"/>
          <w:lang w:val="uk-UA"/>
        </w:rPr>
        <w:t>Таблиця</w:t>
      </w:r>
      <w:r w:rsidR="00BE1758" w:rsidRPr="00554FB2">
        <w:rPr>
          <w:i/>
          <w:sz w:val="28"/>
          <w:szCs w:val="28"/>
          <w:lang w:val="uk-UA"/>
        </w:rPr>
        <w:t xml:space="preserve"> </w:t>
      </w:r>
      <w:r w:rsidR="00BE1758" w:rsidRPr="00554FB2">
        <w:rPr>
          <w:i/>
          <w:sz w:val="28"/>
          <w:szCs w:val="28"/>
        </w:rPr>
        <w:t>2.2</w:t>
      </w:r>
    </w:p>
    <w:p w:rsidR="00BE1758" w:rsidRPr="00BE1758" w:rsidRDefault="00BE1758" w:rsidP="00BE1758">
      <w:pPr>
        <w:spacing w:line="280" w:lineRule="exact"/>
        <w:jc w:val="center"/>
        <w:rPr>
          <w:b/>
          <w:bCs/>
          <w:sz w:val="28"/>
          <w:szCs w:val="28"/>
          <w:lang w:val="uk-UA"/>
        </w:rPr>
      </w:pPr>
      <w:r>
        <w:rPr>
          <w:b/>
          <w:bCs/>
          <w:sz w:val="28"/>
          <w:szCs w:val="28"/>
        </w:rPr>
        <w:t>Р</w:t>
      </w:r>
      <w:r w:rsidR="005459F3">
        <w:rPr>
          <w:b/>
          <w:bCs/>
          <w:sz w:val="28"/>
          <w:szCs w:val="28"/>
          <w:lang w:val="uk-UA"/>
        </w:rPr>
        <w:t>оз</w:t>
      </w:r>
      <w:r w:rsidR="0092367B">
        <w:rPr>
          <w:b/>
          <w:bCs/>
          <w:sz w:val="28"/>
          <w:szCs w:val="28"/>
          <w:lang w:val="uk-UA"/>
        </w:rPr>
        <w:t>под</w:t>
      </w:r>
      <w:r>
        <w:rPr>
          <w:b/>
          <w:bCs/>
          <w:sz w:val="28"/>
          <w:szCs w:val="28"/>
          <w:lang w:val="uk-UA"/>
        </w:rPr>
        <w:t>іл</w:t>
      </w:r>
      <w:r>
        <w:rPr>
          <w:b/>
          <w:bCs/>
          <w:sz w:val="28"/>
          <w:szCs w:val="28"/>
        </w:rPr>
        <w:t xml:space="preserve"> д</w:t>
      </w:r>
      <w:r>
        <w:rPr>
          <w:b/>
          <w:bCs/>
          <w:sz w:val="28"/>
          <w:szCs w:val="28"/>
          <w:lang w:val="uk-UA"/>
        </w:rPr>
        <w:t>і</w:t>
      </w:r>
      <w:r>
        <w:rPr>
          <w:b/>
          <w:bCs/>
          <w:sz w:val="28"/>
          <w:szCs w:val="28"/>
        </w:rPr>
        <w:t xml:space="preserve">тей  </w:t>
      </w:r>
      <w:r>
        <w:rPr>
          <w:b/>
          <w:bCs/>
          <w:sz w:val="28"/>
          <w:szCs w:val="28"/>
          <w:lang w:val="uk-UA"/>
        </w:rPr>
        <w:t>за</w:t>
      </w:r>
      <w:r>
        <w:rPr>
          <w:b/>
          <w:bCs/>
          <w:sz w:val="28"/>
          <w:szCs w:val="28"/>
        </w:rPr>
        <w:t xml:space="preserve"> в</w:t>
      </w:r>
      <w:r>
        <w:rPr>
          <w:b/>
          <w:bCs/>
          <w:sz w:val="28"/>
          <w:szCs w:val="28"/>
          <w:lang w:val="uk-UA"/>
        </w:rPr>
        <w:t>іком</w:t>
      </w:r>
      <w:r>
        <w:rPr>
          <w:b/>
          <w:bCs/>
          <w:sz w:val="28"/>
          <w:szCs w:val="28"/>
        </w:rPr>
        <w:t xml:space="preserve">, </w:t>
      </w:r>
      <w:r>
        <w:rPr>
          <w:b/>
          <w:bCs/>
          <w:sz w:val="28"/>
          <w:szCs w:val="28"/>
          <w:lang w:val="uk-UA"/>
        </w:rPr>
        <w:t>статтю</w:t>
      </w:r>
      <w:r>
        <w:rPr>
          <w:b/>
          <w:bCs/>
          <w:sz w:val="28"/>
          <w:szCs w:val="28"/>
        </w:rPr>
        <w:t xml:space="preserve"> </w:t>
      </w:r>
      <w:r>
        <w:rPr>
          <w:b/>
          <w:bCs/>
          <w:sz w:val="28"/>
          <w:szCs w:val="28"/>
          <w:lang w:val="uk-UA"/>
        </w:rPr>
        <w:t>та</w:t>
      </w:r>
      <w:r w:rsidR="005459F3">
        <w:rPr>
          <w:b/>
          <w:bCs/>
          <w:sz w:val="28"/>
          <w:szCs w:val="28"/>
        </w:rPr>
        <w:t xml:space="preserve"> вид</w:t>
      </w:r>
      <w:r w:rsidR="005459F3">
        <w:rPr>
          <w:b/>
          <w:bCs/>
          <w:sz w:val="28"/>
          <w:szCs w:val="28"/>
          <w:lang w:val="uk-UA"/>
        </w:rPr>
        <w:t>ом</w:t>
      </w:r>
      <w:r>
        <w:rPr>
          <w:b/>
          <w:bCs/>
          <w:sz w:val="28"/>
          <w:szCs w:val="28"/>
        </w:rPr>
        <w:t xml:space="preserve"> </w:t>
      </w:r>
      <w:r>
        <w:rPr>
          <w:b/>
          <w:bCs/>
          <w:sz w:val="28"/>
          <w:szCs w:val="28"/>
          <w:lang w:val="uk-UA"/>
        </w:rPr>
        <w:t xml:space="preserve">розщілини </w:t>
      </w:r>
      <w:proofErr w:type="gramStart"/>
      <w:r>
        <w:rPr>
          <w:b/>
          <w:bCs/>
          <w:sz w:val="28"/>
          <w:szCs w:val="28"/>
          <w:lang w:val="uk-UA"/>
        </w:rPr>
        <w:t>п</w:t>
      </w:r>
      <w:proofErr w:type="gramEnd"/>
      <w:r>
        <w:rPr>
          <w:b/>
          <w:bCs/>
          <w:sz w:val="28"/>
          <w:szCs w:val="28"/>
          <w:lang w:val="uk-UA"/>
        </w:rPr>
        <w:t>іднебіння</w:t>
      </w:r>
    </w:p>
    <w:p w:rsidR="00BE1758" w:rsidRPr="00BE1758" w:rsidRDefault="00BE1758" w:rsidP="00AA3C54">
      <w:pPr>
        <w:spacing w:line="360" w:lineRule="auto"/>
        <w:ind w:firstLine="540"/>
        <w:jc w:val="both"/>
        <w:rPr>
          <w:rFonts w:eastAsia="Calibri"/>
          <w:sz w:val="28"/>
          <w:szCs w:val="28"/>
          <w:lang w:eastAsia="en-US"/>
        </w:rPr>
      </w:pPr>
    </w:p>
    <w:tbl>
      <w:tblPr>
        <w:tblW w:w="9300" w:type="dxa"/>
        <w:jc w:val="center"/>
        <w:tblLayout w:type="fixed"/>
        <w:tblCellMar>
          <w:left w:w="0" w:type="dxa"/>
          <w:right w:w="0" w:type="dxa"/>
        </w:tblCellMar>
        <w:tblLook w:val="04A0" w:firstRow="1" w:lastRow="0" w:firstColumn="1" w:lastColumn="0" w:noHBand="0" w:noVBand="1"/>
      </w:tblPr>
      <w:tblGrid>
        <w:gridCol w:w="1454"/>
        <w:gridCol w:w="782"/>
        <w:gridCol w:w="1275"/>
        <w:gridCol w:w="1134"/>
        <w:gridCol w:w="2408"/>
        <w:gridCol w:w="688"/>
        <w:gridCol w:w="628"/>
        <w:gridCol w:w="81"/>
        <w:gridCol w:w="850"/>
      </w:tblGrid>
      <w:tr w:rsidR="00BE1758" w:rsidRPr="00BE1758" w:rsidTr="00D85D20">
        <w:trPr>
          <w:trHeight w:val="504"/>
          <w:jc w:val="center"/>
        </w:trPr>
        <w:tc>
          <w:tcPr>
            <w:tcW w:w="1454" w:type="dxa"/>
            <w:vMerge w:val="restart"/>
            <w:tcBorders>
              <w:top w:val="single" w:sz="4" w:space="0" w:color="auto"/>
              <w:left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p>
          <w:p w:rsidR="00BE1758" w:rsidRPr="00D85D20" w:rsidRDefault="00BE1758" w:rsidP="00D85D20">
            <w:pPr>
              <w:jc w:val="center"/>
              <w:rPr>
                <w:sz w:val="28"/>
                <w:szCs w:val="28"/>
                <w:lang w:val="uk-UA"/>
              </w:rPr>
            </w:pPr>
            <w:r w:rsidRPr="00D85D20">
              <w:rPr>
                <w:sz w:val="28"/>
                <w:szCs w:val="28"/>
              </w:rPr>
              <w:t>В</w:t>
            </w:r>
            <w:r w:rsidRPr="00D85D20">
              <w:rPr>
                <w:sz w:val="28"/>
                <w:szCs w:val="28"/>
                <w:lang w:val="uk-UA"/>
              </w:rPr>
              <w:t>ік</w:t>
            </w:r>
          </w:p>
          <w:p w:rsidR="00BE1758" w:rsidRPr="00D85D20" w:rsidRDefault="00BE1758" w:rsidP="00D85D20">
            <w:pPr>
              <w:jc w:val="center"/>
              <w:rPr>
                <w:sz w:val="28"/>
                <w:szCs w:val="28"/>
              </w:rPr>
            </w:pPr>
          </w:p>
        </w:tc>
        <w:tc>
          <w:tcPr>
            <w:tcW w:w="782" w:type="dxa"/>
            <w:vMerge w:val="restart"/>
            <w:tcBorders>
              <w:top w:val="single" w:sz="4" w:space="0" w:color="auto"/>
              <w:left w:val="single" w:sz="4" w:space="0" w:color="auto"/>
              <w:right w:val="single" w:sz="4" w:space="0" w:color="auto"/>
            </w:tcBorders>
            <w:shd w:val="clear" w:color="auto" w:fill="FFFFFF"/>
            <w:vAlign w:val="center"/>
          </w:tcPr>
          <w:p w:rsidR="00BE1758" w:rsidRPr="00D85D20" w:rsidRDefault="00BE1758" w:rsidP="00D85D20">
            <w:pPr>
              <w:jc w:val="center"/>
              <w:rPr>
                <w:sz w:val="28"/>
                <w:szCs w:val="28"/>
                <w:lang w:val="uk-UA"/>
              </w:rPr>
            </w:pPr>
            <w:r w:rsidRPr="00D85D20">
              <w:rPr>
                <w:sz w:val="28"/>
                <w:szCs w:val="28"/>
                <w:lang w:val="uk-UA"/>
              </w:rPr>
              <w:t>Стать</w:t>
            </w:r>
          </w:p>
          <w:p w:rsidR="00BE1758" w:rsidRPr="00D85D20" w:rsidRDefault="00BE1758" w:rsidP="00D85D20">
            <w:pPr>
              <w:jc w:val="center"/>
              <w:rPr>
                <w:sz w:val="28"/>
                <w:szCs w:val="28"/>
              </w:rPr>
            </w:pPr>
          </w:p>
          <w:p w:rsidR="00BE1758" w:rsidRPr="00D85D20" w:rsidRDefault="00BE1758" w:rsidP="00D85D20">
            <w:pPr>
              <w:jc w:val="center"/>
              <w:rPr>
                <w:sz w:val="28"/>
                <w:szCs w:val="28"/>
              </w:rPr>
            </w:pPr>
          </w:p>
        </w:tc>
        <w:tc>
          <w:tcPr>
            <w:tcW w:w="4817" w:type="dxa"/>
            <w:gridSpan w:val="3"/>
            <w:tcBorders>
              <w:top w:val="single" w:sz="4" w:space="0" w:color="auto"/>
              <w:left w:val="single" w:sz="4" w:space="0" w:color="auto"/>
              <w:bottom w:val="nil"/>
              <w:right w:val="nil"/>
            </w:tcBorders>
            <w:shd w:val="clear" w:color="auto" w:fill="FFFFFF"/>
            <w:vAlign w:val="center"/>
            <w:hideMark/>
          </w:tcPr>
          <w:p w:rsidR="00BE1758" w:rsidRPr="00D85D20" w:rsidRDefault="00BE1758" w:rsidP="00D85D20">
            <w:pPr>
              <w:jc w:val="center"/>
              <w:rPr>
                <w:sz w:val="28"/>
                <w:szCs w:val="28"/>
                <w:lang w:val="uk-UA"/>
              </w:rPr>
            </w:pPr>
            <w:r w:rsidRPr="00D85D20">
              <w:rPr>
                <w:sz w:val="28"/>
                <w:szCs w:val="28"/>
              </w:rPr>
              <w:t>Вид патолог</w:t>
            </w:r>
            <w:r w:rsidRPr="00D85D20">
              <w:rPr>
                <w:sz w:val="28"/>
                <w:szCs w:val="28"/>
                <w:lang w:val="uk-UA"/>
              </w:rPr>
              <w:t>ії</w:t>
            </w:r>
          </w:p>
        </w:tc>
        <w:tc>
          <w:tcPr>
            <w:tcW w:w="688" w:type="dxa"/>
            <w:tcBorders>
              <w:top w:val="single" w:sz="4" w:space="0" w:color="auto"/>
              <w:left w:val="single" w:sz="4" w:space="0" w:color="auto"/>
              <w:bottom w:val="nil"/>
              <w:right w:val="nil"/>
            </w:tcBorders>
            <w:shd w:val="clear" w:color="auto" w:fill="FFFFFF"/>
            <w:vAlign w:val="center"/>
          </w:tcPr>
          <w:p w:rsidR="00BE1758" w:rsidRPr="00D85D20" w:rsidRDefault="00BE1758" w:rsidP="00D85D20">
            <w:pPr>
              <w:jc w:val="center"/>
              <w:rPr>
                <w:sz w:val="28"/>
                <w:szCs w:val="28"/>
              </w:rPr>
            </w:pPr>
          </w:p>
        </w:tc>
        <w:tc>
          <w:tcPr>
            <w:tcW w:w="1559" w:type="dxa"/>
            <w:gridSpan w:val="3"/>
            <w:vMerge w:val="restart"/>
            <w:tcBorders>
              <w:top w:val="single" w:sz="4" w:space="0" w:color="auto"/>
              <w:left w:val="nil"/>
              <w:right w:val="single" w:sz="4" w:space="0" w:color="auto"/>
            </w:tcBorders>
            <w:shd w:val="clear" w:color="auto" w:fill="FFFFFF"/>
            <w:vAlign w:val="center"/>
            <w:hideMark/>
          </w:tcPr>
          <w:p w:rsidR="00BE1758" w:rsidRPr="00D85D20" w:rsidRDefault="00BE1758" w:rsidP="00D85D20">
            <w:pPr>
              <w:rPr>
                <w:sz w:val="28"/>
                <w:szCs w:val="28"/>
              </w:rPr>
            </w:pPr>
            <w:r w:rsidRPr="00D85D20">
              <w:rPr>
                <w:sz w:val="28"/>
                <w:szCs w:val="28"/>
              </w:rPr>
              <w:t>К</w:t>
            </w:r>
            <w:r w:rsidRPr="00D85D20">
              <w:rPr>
                <w:sz w:val="28"/>
                <w:szCs w:val="28"/>
                <w:lang w:val="uk-UA"/>
              </w:rPr>
              <w:t>і</w:t>
            </w:r>
            <w:r w:rsidR="00D97562">
              <w:rPr>
                <w:sz w:val="28"/>
                <w:szCs w:val="28"/>
              </w:rPr>
              <w:t>л</w:t>
            </w:r>
            <w:r w:rsidR="00D97562">
              <w:rPr>
                <w:sz w:val="28"/>
                <w:szCs w:val="28"/>
                <w:lang w:val="uk-UA"/>
              </w:rPr>
              <w:t>ькіс</w:t>
            </w:r>
            <w:r w:rsidRPr="00D85D20">
              <w:rPr>
                <w:sz w:val="28"/>
                <w:szCs w:val="28"/>
                <w:lang w:val="uk-UA"/>
              </w:rPr>
              <w:t>ть</w:t>
            </w:r>
            <w:r w:rsidRPr="00D85D20">
              <w:rPr>
                <w:sz w:val="28"/>
                <w:szCs w:val="28"/>
              </w:rPr>
              <w:t xml:space="preserve"> пац</w:t>
            </w:r>
            <w:r w:rsidRPr="00D85D20">
              <w:rPr>
                <w:sz w:val="28"/>
                <w:szCs w:val="28"/>
                <w:lang w:val="uk-UA"/>
              </w:rPr>
              <w:t>іє</w:t>
            </w:r>
            <w:r w:rsidRPr="00D85D20">
              <w:rPr>
                <w:sz w:val="28"/>
                <w:szCs w:val="28"/>
              </w:rPr>
              <w:t>нт</w:t>
            </w:r>
            <w:r w:rsidRPr="00D85D20">
              <w:rPr>
                <w:sz w:val="28"/>
                <w:szCs w:val="28"/>
                <w:lang w:val="uk-UA"/>
              </w:rPr>
              <w:t>і</w:t>
            </w:r>
            <w:r w:rsidRPr="00D85D20">
              <w:rPr>
                <w:sz w:val="28"/>
                <w:szCs w:val="28"/>
              </w:rPr>
              <w:t>в</w:t>
            </w:r>
          </w:p>
        </w:tc>
      </w:tr>
      <w:tr w:rsidR="00BE1758" w:rsidRPr="00BE1758" w:rsidTr="00D85D20">
        <w:trPr>
          <w:trHeight w:val="540"/>
          <w:jc w:val="center"/>
        </w:trPr>
        <w:tc>
          <w:tcPr>
            <w:tcW w:w="1454" w:type="dxa"/>
            <w:vMerge/>
            <w:tcBorders>
              <w:left w:val="single" w:sz="4" w:space="0" w:color="auto"/>
              <w:right w:val="single" w:sz="4" w:space="0" w:color="auto"/>
            </w:tcBorders>
            <w:vAlign w:val="center"/>
            <w:hideMark/>
          </w:tcPr>
          <w:p w:rsidR="00BE1758" w:rsidRPr="00D85D20" w:rsidRDefault="00BE1758" w:rsidP="00D85D20">
            <w:pPr>
              <w:jc w:val="center"/>
              <w:rPr>
                <w:sz w:val="28"/>
                <w:szCs w:val="28"/>
              </w:rPr>
            </w:pPr>
          </w:p>
        </w:tc>
        <w:tc>
          <w:tcPr>
            <w:tcW w:w="782" w:type="dxa"/>
            <w:vMerge/>
            <w:tcBorders>
              <w:left w:val="single" w:sz="4" w:space="0" w:color="auto"/>
              <w:right w:val="single" w:sz="4" w:space="0" w:color="auto"/>
            </w:tcBorders>
            <w:vAlign w:val="center"/>
            <w:hideMark/>
          </w:tcPr>
          <w:p w:rsidR="00BE1758" w:rsidRPr="00D85D20" w:rsidRDefault="00BE1758" w:rsidP="00D85D20">
            <w:pPr>
              <w:jc w:val="center"/>
              <w:rPr>
                <w:sz w:val="28"/>
                <w:szCs w:val="28"/>
              </w:rPr>
            </w:pPr>
          </w:p>
        </w:tc>
        <w:tc>
          <w:tcPr>
            <w:tcW w:w="2409"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Одностороння р</w:t>
            </w:r>
            <w:r w:rsidRPr="00D85D20">
              <w:rPr>
                <w:sz w:val="28"/>
                <w:szCs w:val="28"/>
                <w:lang w:val="uk-UA"/>
              </w:rPr>
              <w:t>оз</w:t>
            </w:r>
            <w:r w:rsidRPr="00D85D20">
              <w:rPr>
                <w:sz w:val="28"/>
                <w:szCs w:val="28"/>
              </w:rPr>
              <w:t>щ</w:t>
            </w:r>
            <w:r w:rsidRPr="00D85D20">
              <w:rPr>
                <w:sz w:val="28"/>
                <w:szCs w:val="28"/>
                <w:lang w:val="uk-UA"/>
              </w:rPr>
              <w:t>і</w:t>
            </w:r>
            <w:r w:rsidRPr="00D85D20">
              <w:rPr>
                <w:sz w:val="28"/>
                <w:szCs w:val="28"/>
              </w:rPr>
              <w:t>лина</w:t>
            </w:r>
          </w:p>
        </w:tc>
        <w:tc>
          <w:tcPr>
            <w:tcW w:w="2408" w:type="dxa"/>
            <w:vMerge w:val="restart"/>
            <w:tcBorders>
              <w:top w:val="single" w:sz="4" w:space="0" w:color="auto"/>
              <w:left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Двостороння р</w:t>
            </w:r>
            <w:r w:rsidRPr="00D85D20">
              <w:rPr>
                <w:sz w:val="28"/>
                <w:szCs w:val="28"/>
                <w:lang w:val="uk-UA"/>
              </w:rPr>
              <w:t>оз</w:t>
            </w:r>
            <w:r w:rsidRPr="00D85D20">
              <w:rPr>
                <w:sz w:val="28"/>
                <w:szCs w:val="28"/>
              </w:rPr>
              <w:t>щ</w:t>
            </w:r>
            <w:r w:rsidRPr="00D85D20">
              <w:rPr>
                <w:sz w:val="28"/>
                <w:szCs w:val="28"/>
                <w:lang w:val="uk-UA"/>
              </w:rPr>
              <w:t>і</w:t>
            </w:r>
            <w:r w:rsidRPr="00D85D20">
              <w:rPr>
                <w:sz w:val="28"/>
                <w:szCs w:val="28"/>
              </w:rPr>
              <w:t>лина</w:t>
            </w:r>
          </w:p>
        </w:tc>
        <w:tc>
          <w:tcPr>
            <w:tcW w:w="688" w:type="dxa"/>
            <w:vMerge w:val="restart"/>
            <w:tcBorders>
              <w:top w:val="nil"/>
              <w:left w:val="single" w:sz="4" w:space="0" w:color="auto"/>
            </w:tcBorders>
            <w:shd w:val="clear" w:color="auto" w:fill="FFFFFF"/>
            <w:vAlign w:val="center"/>
          </w:tcPr>
          <w:p w:rsidR="00BE1758" w:rsidRPr="00D85D20" w:rsidRDefault="00BE1758" w:rsidP="00D85D20">
            <w:pPr>
              <w:jc w:val="center"/>
              <w:rPr>
                <w:sz w:val="28"/>
                <w:szCs w:val="28"/>
                <w:lang w:val="uk-UA"/>
              </w:rPr>
            </w:pPr>
          </w:p>
        </w:tc>
        <w:tc>
          <w:tcPr>
            <w:tcW w:w="1559" w:type="dxa"/>
            <w:gridSpan w:val="3"/>
            <w:vMerge/>
            <w:tcBorders>
              <w:left w:val="nil"/>
              <w:right w:val="single" w:sz="4" w:space="0" w:color="auto"/>
            </w:tcBorders>
            <w:vAlign w:val="center"/>
            <w:hideMark/>
          </w:tcPr>
          <w:p w:rsidR="00BE1758" w:rsidRPr="00D85D20" w:rsidRDefault="00BE1758" w:rsidP="00D85D20">
            <w:pPr>
              <w:jc w:val="center"/>
              <w:rPr>
                <w:sz w:val="28"/>
                <w:szCs w:val="28"/>
              </w:rPr>
            </w:pPr>
          </w:p>
        </w:tc>
      </w:tr>
      <w:tr w:rsidR="00BE1758" w:rsidRPr="00BE1758" w:rsidTr="00D85D20">
        <w:trPr>
          <w:trHeight w:val="405"/>
          <w:jc w:val="center"/>
        </w:trPr>
        <w:tc>
          <w:tcPr>
            <w:tcW w:w="1454" w:type="dxa"/>
            <w:vMerge/>
            <w:tcBorders>
              <w:left w:val="single" w:sz="4" w:space="0" w:color="auto"/>
              <w:right w:val="single" w:sz="4" w:space="0" w:color="auto"/>
            </w:tcBorders>
            <w:vAlign w:val="center"/>
          </w:tcPr>
          <w:p w:rsidR="00BE1758" w:rsidRPr="00D85D20" w:rsidRDefault="00BE1758" w:rsidP="00D85D20">
            <w:pPr>
              <w:jc w:val="center"/>
              <w:rPr>
                <w:sz w:val="28"/>
                <w:szCs w:val="28"/>
              </w:rPr>
            </w:pPr>
          </w:p>
        </w:tc>
        <w:tc>
          <w:tcPr>
            <w:tcW w:w="782" w:type="dxa"/>
            <w:vMerge/>
            <w:tcBorders>
              <w:left w:val="single" w:sz="4" w:space="0" w:color="auto"/>
              <w:right w:val="single" w:sz="4" w:space="0" w:color="auto"/>
            </w:tcBorders>
            <w:vAlign w:val="center"/>
          </w:tcPr>
          <w:p w:rsidR="00BE1758" w:rsidRPr="00D85D20" w:rsidRDefault="00BE1758" w:rsidP="00D85D20">
            <w:pPr>
              <w:jc w:val="center"/>
              <w:rPr>
                <w:sz w:val="28"/>
                <w:szCs w:val="28"/>
              </w:rPr>
            </w:pP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r w:rsidRPr="00D85D20">
              <w:rPr>
                <w:sz w:val="28"/>
                <w:szCs w:val="28"/>
              </w:rPr>
              <w:t>правор</w:t>
            </w:r>
            <w:r w:rsidRPr="00D85D20">
              <w:rPr>
                <w:sz w:val="28"/>
                <w:szCs w:val="28"/>
                <w:lang w:val="uk-UA"/>
              </w:rPr>
              <w:t>у</w:t>
            </w:r>
            <w:r w:rsidRPr="00D85D20">
              <w:rPr>
                <w:sz w:val="28"/>
                <w:szCs w:val="28"/>
              </w:rPr>
              <w:t>ч</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lang w:val="uk-UA"/>
              </w:rPr>
            </w:pPr>
            <w:r w:rsidRPr="00D85D20">
              <w:rPr>
                <w:sz w:val="28"/>
                <w:szCs w:val="28"/>
                <w:lang w:val="uk-UA"/>
              </w:rPr>
              <w:t>ліворуч</w:t>
            </w:r>
          </w:p>
        </w:tc>
        <w:tc>
          <w:tcPr>
            <w:tcW w:w="2408" w:type="dxa"/>
            <w:vMerge/>
            <w:tcBorders>
              <w:left w:val="single" w:sz="4" w:space="0" w:color="auto"/>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p>
        </w:tc>
        <w:tc>
          <w:tcPr>
            <w:tcW w:w="688" w:type="dxa"/>
            <w:vMerge/>
            <w:tcBorders>
              <w:left w:val="single" w:sz="4" w:space="0" w:color="auto"/>
              <w:bottom w:val="single" w:sz="4" w:space="0" w:color="auto"/>
            </w:tcBorders>
            <w:shd w:val="clear" w:color="auto" w:fill="FFFFFF"/>
            <w:vAlign w:val="center"/>
          </w:tcPr>
          <w:p w:rsidR="00BE1758" w:rsidRPr="00D85D20" w:rsidRDefault="00BE1758" w:rsidP="00D85D20">
            <w:pPr>
              <w:jc w:val="center"/>
              <w:rPr>
                <w:sz w:val="28"/>
                <w:szCs w:val="28"/>
              </w:rPr>
            </w:pPr>
          </w:p>
        </w:tc>
        <w:tc>
          <w:tcPr>
            <w:tcW w:w="1559" w:type="dxa"/>
            <w:gridSpan w:val="3"/>
            <w:vMerge/>
            <w:tcBorders>
              <w:left w:val="nil"/>
              <w:bottom w:val="single" w:sz="4" w:space="0" w:color="auto"/>
              <w:right w:val="single" w:sz="4" w:space="0" w:color="auto"/>
            </w:tcBorders>
            <w:vAlign w:val="center"/>
          </w:tcPr>
          <w:p w:rsidR="00BE1758" w:rsidRPr="00D85D20" w:rsidRDefault="00BE1758" w:rsidP="00D85D20">
            <w:pPr>
              <w:jc w:val="center"/>
              <w:rPr>
                <w:sz w:val="28"/>
                <w:szCs w:val="28"/>
              </w:rPr>
            </w:pPr>
          </w:p>
        </w:tc>
      </w:tr>
      <w:tr w:rsidR="00BE1758" w:rsidRPr="00BE1758" w:rsidTr="00D85D20">
        <w:trPr>
          <w:trHeight w:val="315"/>
          <w:jc w:val="center"/>
        </w:trPr>
        <w:tc>
          <w:tcPr>
            <w:tcW w:w="145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D85D20" w:rsidP="00D85D20">
            <w:pPr>
              <w:jc w:val="center"/>
              <w:rPr>
                <w:sz w:val="28"/>
                <w:szCs w:val="28"/>
                <w:lang w:val="uk-UA"/>
              </w:rPr>
            </w:pPr>
            <w:r>
              <w:rPr>
                <w:sz w:val="28"/>
                <w:szCs w:val="28"/>
                <w:lang w:val="uk-UA"/>
              </w:rPr>
              <w:t>6-7 років</w:t>
            </w:r>
          </w:p>
        </w:tc>
        <w:tc>
          <w:tcPr>
            <w:tcW w:w="78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lang w:val="uk-UA"/>
              </w:rPr>
            </w:pPr>
            <w:r w:rsidRPr="00D85D20">
              <w:rPr>
                <w:sz w:val="28"/>
                <w:szCs w:val="28"/>
                <w:lang w:val="uk-UA"/>
              </w:rPr>
              <w:t>х</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2</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r w:rsidRPr="00D85D20">
              <w:rPr>
                <w:sz w:val="28"/>
                <w:szCs w:val="28"/>
              </w:rPr>
              <w:t>3</w:t>
            </w:r>
          </w:p>
        </w:tc>
        <w:tc>
          <w:tcPr>
            <w:tcW w:w="24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2</w:t>
            </w:r>
          </w:p>
        </w:tc>
        <w:tc>
          <w:tcPr>
            <w:tcW w:w="1316" w:type="dxa"/>
            <w:gridSpan w:val="2"/>
            <w:tcBorders>
              <w:top w:val="single" w:sz="4" w:space="0" w:color="auto"/>
              <w:left w:val="single" w:sz="4" w:space="0" w:color="auto"/>
              <w:bottom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7</w:t>
            </w:r>
          </w:p>
        </w:tc>
        <w:tc>
          <w:tcPr>
            <w:tcW w:w="81" w:type="dxa"/>
            <w:tcBorders>
              <w:top w:val="single" w:sz="4" w:space="0" w:color="auto"/>
              <w:left w:val="nil"/>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p>
        </w:tc>
        <w:tc>
          <w:tcPr>
            <w:tcW w:w="850" w:type="dxa"/>
            <w:vMerge w:val="restart"/>
            <w:tcBorders>
              <w:top w:val="single" w:sz="4" w:space="0" w:color="auto"/>
              <w:left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12</w:t>
            </w:r>
          </w:p>
        </w:tc>
      </w:tr>
      <w:tr w:rsidR="00BE1758" w:rsidRPr="00BE1758" w:rsidTr="00D85D20">
        <w:trPr>
          <w:trHeight w:val="160"/>
          <w:jc w:val="center"/>
        </w:trPr>
        <w:tc>
          <w:tcPr>
            <w:tcW w:w="1454" w:type="dxa"/>
            <w:vMerge/>
            <w:tcBorders>
              <w:top w:val="single" w:sz="4" w:space="0" w:color="auto"/>
              <w:left w:val="single" w:sz="4" w:space="0" w:color="auto"/>
              <w:bottom w:val="single" w:sz="4" w:space="0" w:color="auto"/>
              <w:right w:val="single" w:sz="4" w:space="0" w:color="auto"/>
            </w:tcBorders>
            <w:vAlign w:val="center"/>
            <w:hideMark/>
          </w:tcPr>
          <w:p w:rsidR="00BE1758" w:rsidRPr="00D85D20" w:rsidRDefault="00BE1758" w:rsidP="00D85D20">
            <w:pPr>
              <w:jc w:val="center"/>
              <w:rPr>
                <w:sz w:val="28"/>
                <w:szCs w:val="28"/>
              </w:rPr>
            </w:pPr>
          </w:p>
        </w:tc>
        <w:tc>
          <w:tcPr>
            <w:tcW w:w="78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д</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2</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r w:rsidRPr="00D85D20">
              <w:rPr>
                <w:sz w:val="28"/>
                <w:szCs w:val="28"/>
              </w:rPr>
              <w:t>1</w:t>
            </w:r>
          </w:p>
        </w:tc>
        <w:tc>
          <w:tcPr>
            <w:tcW w:w="24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2</w:t>
            </w:r>
          </w:p>
        </w:tc>
        <w:tc>
          <w:tcPr>
            <w:tcW w:w="1316" w:type="dxa"/>
            <w:gridSpan w:val="2"/>
            <w:tcBorders>
              <w:top w:val="single" w:sz="4" w:space="0" w:color="auto"/>
              <w:left w:val="single" w:sz="4" w:space="0" w:color="auto"/>
              <w:bottom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5</w:t>
            </w:r>
          </w:p>
        </w:tc>
        <w:tc>
          <w:tcPr>
            <w:tcW w:w="81" w:type="dxa"/>
            <w:tcBorders>
              <w:top w:val="single" w:sz="4" w:space="0" w:color="auto"/>
              <w:left w:val="nil"/>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p>
        </w:tc>
        <w:tc>
          <w:tcPr>
            <w:tcW w:w="850" w:type="dxa"/>
            <w:vMerge/>
            <w:tcBorders>
              <w:left w:val="single" w:sz="4" w:space="0" w:color="auto"/>
              <w:bottom w:val="single" w:sz="4" w:space="0" w:color="auto"/>
              <w:right w:val="single" w:sz="4" w:space="0" w:color="auto"/>
            </w:tcBorders>
            <w:vAlign w:val="center"/>
            <w:hideMark/>
          </w:tcPr>
          <w:p w:rsidR="00BE1758" w:rsidRPr="00D85D20" w:rsidRDefault="00BE1758" w:rsidP="00D85D20">
            <w:pPr>
              <w:jc w:val="center"/>
              <w:rPr>
                <w:sz w:val="28"/>
                <w:szCs w:val="28"/>
              </w:rPr>
            </w:pPr>
          </w:p>
        </w:tc>
      </w:tr>
      <w:tr w:rsidR="00BE1758" w:rsidRPr="00BE1758" w:rsidTr="00D85D20">
        <w:trPr>
          <w:trHeight w:val="315"/>
          <w:jc w:val="center"/>
        </w:trPr>
        <w:tc>
          <w:tcPr>
            <w:tcW w:w="145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D85D20" w:rsidP="00D85D20">
            <w:pPr>
              <w:jc w:val="center"/>
              <w:rPr>
                <w:sz w:val="28"/>
                <w:szCs w:val="28"/>
                <w:lang w:val="uk-UA"/>
              </w:rPr>
            </w:pPr>
            <w:r>
              <w:rPr>
                <w:sz w:val="28"/>
                <w:szCs w:val="28"/>
                <w:lang w:val="uk-UA"/>
              </w:rPr>
              <w:t>8-9 років</w:t>
            </w:r>
          </w:p>
        </w:tc>
        <w:tc>
          <w:tcPr>
            <w:tcW w:w="78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lang w:val="uk-UA"/>
              </w:rPr>
            </w:pPr>
            <w:r w:rsidRPr="00D85D20">
              <w:rPr>
                <w:sz w:val="28"/>
                <w:szCs w:val="28"/>
                <w:lang w:val="uk-UA"/>
              </w:rPr>
              <w:t>х</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3</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r w:rsidRPr="00D85D20">
              <w:rPr>
                <w:sz w:val="28"/>
                <w:szCs w:val="28"/>
              </w:rPr>
              <w:t>3</w:t>
            </w:r>
          </w:p>
        </w:tc>
        <w:tc>
          <w:tcPr>
            <w:tcW w:w="24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3</w:t>
            </w:r>
          </w:p>
        </w:tc>
        <w:tc>
          <w:tcPr>
            <w:tcW w:w="1316" w:type="dxa"/>
            <w:gridSpan w:val="2"/>
            <w:tcBorders>
              <w:top w:val="single" w:sz="4" w:space="0" w:color="auto"/>
              <w:left w:val="single" w:sz="4" w:space="0" w:color="auto"/>
              <w:bottom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9</w:t>
            </w:r>
          </w:p>
        </w:tc>
        <w:tc>
          <w:tcPr>
            <w:tcW w:w="81" w:type="dxa"/>
            <w:tcBorders>
              <w:top w:val="single" w:sz="4" w:space="0" w:color="auto"/>
              <w:left w:val="nil"/>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p>
        </w:tc>
        <w:tc>
          <w:tcPr>
            <w:tcW w:w="850" w:type="dxa"/>
            <w:vMerge w:val="restart"/>
            <w:tcBorders>
              <w:top w:val="single" w:sz="4" w:space="0" w:color="auto"/>
              <w:left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16</w:t>
            </w:r>
          </w:p>
        </w:tc>
      </w:tr>
      <w:tr w:rsidR="00BE1758" w:rsidRPr="00BE1758" w:rsidTr="00D85D20">
        <w:trPr>
          <w:trHeight w:val="165"/>
          <w:jc w:val="center"/>
        </w:trPr>
        <w:tc>
          <w:tcPr>
            <w:tcW w:w="1454" w:type="dxa"/>
            <w:vMerge/>
            <w:tcBorders>
              <w:top w:val="single" w:sz="4" w:space="0" w:color="auto"/>
              <w:left w:val="single" w:sz="4" w:space="0" w:color="auto"/>
              <w:bottom w:val="single" w:sz="4" w:space="0" w:color="auto"/>
              <w:right w:val="single" w:sz="4" w:space="0" w:color="auto"/>
            </w:tcBorders>
            <w:vAlign w:val="center"/>
            <w:hideMark/>
          </w:tcPr>
          <w:p w:rsidR="00BE1758" w:rsidRPr="00D85D20" w:rsidRDefault="00BE1758" w:rsidP="00D85D20">
            <w:pPr>
              <w:jc w:val="center"/>
              <w:rPr>
                <w:sz w:val="28"/>
                <w:szCs w:val="28"/>
              </w:rPr>
            </w:pPr>
          </w:p>
        </w:tc>
        <w:tc>
          <w:tcPr>
            <w:tcW w:w="78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д</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1</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r w:rsidRPr="00D85D20">
              <w:rPr>
                <w:sz w:val="28"/>
                <w:szCs w:val="28"/>
              </w:rPr>
              <w:t>3</w:t>
            </w:r>
          </w:p>
        </w:tc>
        <w:tc>
          <w:tcPr>
            <w:tcW w:w="24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3</w:t>
            </w:r>
          </w:p>
        </w:tc>
        <w:tc>
          <w:tcPr>
            <w:tcW w:w="1316" w:type="dxa"/>
            <w:gridSpan w:val="2"/>
            <w:tcBorders>
              <w:top w:val="single" w:sz="4" w:space="0" w:color="auto"/>
              <w:left w:val="single" w:sz="4" w:space="0" w:color="auto"/>
              <w:bottom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7</w:t>
            </w:r>
          </w:p>
        </w:tc>
        <w:tc>
          <w:tcPr>
            <w:tcW w:w="81" w:type="dxa"/>
            <w:tcBorders>
              <w:top w:val="single" w:sz="4" w:space="0" w:color="auto"/>
              <w:left w:val="nil"/>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p>
        </w:tc>
        <w:tc>
          <w:tcPr>
            <w:tcW w:w="850" w:type="dxa"/>
            <w:vMerge/>
            <w:tcBorders>
              <w:left w:val="single" w:sz="4" w:space="0" w:color="auto"/>
              <w:bottom w:val="single" w:sz="4" w:space="0" w:color="auto"/>
              <w:right w:val="single" w:sz="4" w:space="0" w:color="auto"/>
            </w:tcBorders>
            <w:vAlign w:val="center"/>
            <w:hideMark/>
          </w:tcPr>
          <w:p w:rsidR="00BE1758" w:rsidRPr="00D85D20" w:rsidRDefault="00BE1758" w:rsidP="00D85D20">
            <w:pPr>
              <w:jc w:val="center"/>
              <w:rPr>
                <w:sz w:val="28"/>
                <w:szCs w:val="28"/>
              </w:rPr>
            </w:pPr>
          </w:p>
        </w:tc>
      </w:tr>
      <w:tr w:rsidR="00BE1758" w:rsidRPr="00BE1758" w:rsidTr="00D85D20">
        <w:trPr>
          <w:trHeight w:val="285"/>
          <w:jc w:val="center"/>
        </w:trPr>
        <w:tc>
          <w:tcPr>
            <w:tcW w:w="2236" w:type="dxa"/>
            <w:gridSpan w:val="2"/>
            <w:vMerge w:val="restart"/>
            <w:tcBorders>
              <w:top w:val="single" w:sz="4" w:space="0" w:color="auto"/>
              <w:left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вс</w:t>
            </w:r>
            <w:r w:rsidRPr="00D85D20">
              <w:rPr>
                <w:sz w:val="28"/>
                <w:szCs w:val="28"/>
                <w:lang w:val="uk-UA"/>
              </w:rPr>
              <w:t>ьо</w:t>
            </w:r>
            <w:r w:rsidRPr="00D85D20">
              <w:rPr>
                <w:sz w:val="28"/>
                <w:szCs w:val="28"/>
              </w:rPr>
              <w:t>го</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8</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BE1758" w:rsidRPr="00D85D20" w:rsidRDefault="00BE1758" w:rsidP="00D85D20">
            <w:pPr>
              <w:jc w:val="center"/>
              <w:rPr>
                <w:sz w:val="28"/>
                <w:szCs w:val="28"/>
              </w:rPr>
            </w:pPr>
            <w:r w:rsidRPr="00D85D20">
              <w:rPr>
                <w:sz w:val="28"/>
                <w:szCs w:val="28"/>
              </w:rPr>
              <w:t>10</w:t>
            </w:r>
          </w:p>
        </w:tc>
        <w:tc>
          <w:tcPr>
            <w:tcW w:w="2408" w:type="dxa"/>
            <w:vMerge w:val="restart"/>
            <w:tcBorders>
              <w:top w:val="single" w:sz="4" w:space="0" w:color="auto"/>
              <w:left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10</w:t>
            </w:r>
          </w:p>
        </w:tc>
        <w:tc>
          <w:tcPr>
            <w:tcW w:w="2247" w:type="dxa"/>
            <w:gridSpan w:val="4"/>
            <w:vMerge w:val="restart"/>
            <w:tcBorders>
              <w:left w:val="single" w:sz="4" w:space="0" w:color="auto"/>
              <w:right w:val="single" w:sz="4" w:space="0" w:color="auto"/>
            </w:tcBorders>
            <w:shd w:val="clear" w:color="auto" w:fill="FFFFFF"/>
            <w:vAlign w:val="center"/>
            <w:hideMark/>
          </w:tcPr>
          <w:p w:rsidR="00BE1758" w:rsidRPr="00D85D20" w:rsidRDefault="00BE1758" w:rsidP="00D85D20">
            <w:pPr>
              <w:jc w:val="center"/>
              <w:rPr>
                <w:sz w:val="28"/>
                <w:szCs w:val="28"/>
              </w:rPr>
            </w:pPr>
            <w:r w:rsidRPr="00D85D20">
              <w:rPr>
                <w:sz w:val="28"/>
                <w:szCs w:val="28"/>
              </w:rPr>
              <w:t>28</w:t>
            </w:r>
          </w:p>
        </w:tc>
      </w:tr>
      <w:tr w:rsidR="00BE1758" w:rsidRPr="00BE1758" w:rsidTr="00D85D20">
        <w:trPr>
          <w:trHeight w:val="209"/>
          <w:jc w:val="center"/>
        </w:trPr>
        <w:tc>
          <w:tcPr>
            <w:tcW w:w="2236" w:type="dxa"/>
            <w:gridSpan w:val="2"/>
            <w:vMerge/>
            <w:tcBorders>
              <w:left w:val="single" w:sz="4" w:space="0" w:color="auto"/>
              <w:bottom w:val="single" w:sz="4" w:space="0" w:color="auto"/>
              <w:right w:val="single" w:sz="4" w:space="0" w:color="auto"/>
            </w:tcBorders>
            <w:shd w:val="clear" w:color="auto" w:fill="FFFFFF"/>
          </w:tcPr>
          <w:p w:rsidR="00BE1758" w:rsidRPr="00BE1758" w:rsidRDefault="00BE1758" w:rsidP="00BE1758">
            <w:pPr>
              <w:rPr>
                <w:sz w:val="28"/>
                <w:szCs w:val="28"/>
              </w:rPr>
            </w:pPr>
          </w:p>
        </w:tc>
        <w:tc>
          <w:tcPr>
            <w:tcW w:w="2409" w:type="dxa"/>
            <w:gridSpan w:val="2"/>
            <w:tcBorders>
              <w:left w:val="single" w:sz="4" w:space="0" w:color="auto"/>
              <w:bottom w:val="single" w:sz="4" w:space="0" w:color="auto"/>
              <w:right w:val="single" w:sz="4" w:space="0" w:color="auto"/>
            </w:tcBorders>
            <w:shd w:val="clear" w:color="auto" w:fill="FFFFFF"/>
          </w:tcPr>
          <w:p w:rsidR="00BE1758" w:rsidRPr="00BE1758" w:rsidRDefault="00BE1758" w:rsidP="00BE1758">
            <w:pPr>
              <w:rPr>
                <w:sz w:val="28"/>
                <w:szCs w:val="28"/>
              </w:rPr>
            </w:pPr>
            <w:r w:rsidRPr="00BE1758">
              <w:rPr>
                <w:sz w:val="28"/>
                <w:szCs w:val="28"/>
              </w:rPr>
              <w:t xml:space="preserve">             </w:t>
            </w:r>
            <w:r w:rsidR="0092367B">
              <w:rPr>
                <w:sz w:val="28"/>
                <w:szCs w:val="28"/>
                <w:lang w:val="uk-UA"/>
              </w:rPr>
              <w:t xml:space="preserve">   </w:t>
            </w:r>
            <w:r w:rsidRPr="00BE1758">
              <w:rPr>
                <w:sz w:val="28"/>
                <w:szCs w:val="28"/>
              </w:rPr>
              <w:t>18</w:t>
            </w:r>
          </w:p>
        </w:tc>
        <w:tc>
          <w:tcPr>
            <w:tcW w:w="2408" w:type="dxa"/>
            <w:vMerge/>
            <w:tcBorders>
              <w:left w:val="single" w:sz="4" w:space="0" w:color="auto"/>
              <w:bottom w:val="single" w:sz="4" w:space="0" w:color="auto"/>
              <w:right w:val="single" w:sz="4" w:space="0" w:color="auto"/>
            </w:tcBorders>
            <w:shd w:val="clear" w:color="auto" w:fill="FFFFFF"/>
          </w:tcPr>
          <w:p w:rsidR="00BE1758" w:rsidRPr="00BE1758" w:rsidRDefault="00BE1758" w:rsidP="00BE1758">
            <w:pPr>
              <w:rPr>
                <w:sz w:val="28"/>
                <w:szCs w:val="28"/>
              </w:rPr>
            </w:pPr>
          </w:p>
        </w:tc>
        <w:tc>
          <w:tcPr>
            <w:tcW w:w="2247" w:type="dxa"/>
            <w:gridSpan w:val="4"/>
            <w:vMerge/>
            <w:tcBorders>
              <w:left w:val="single" w:sz="4" w:space="0" w:color="auto"/>
              <w:bottom w:val="single" w:sz="4" w:space="0" w:color="auto"/>
              <w:right w:val="single" w:sz="4" w:space="0" w:color="auto"/>
            </w:tcBorders>
            <w:shd w:val="clear" w:color="auto" w:fill="FFFFFF"/>
          </w:tcPr>
          <w:p w:rsidR="00BE1758" w:rsidRPr="00BE1758" w:rsidRDefault="00BE1758" w:rsidP="00BE1758">
            <w:pPr>
              <w:rPr>
                <w:sz w:val="28"/>
                <w:szCs w:val="28"/>
              </w:rPr>
            </w:pPr>
          </w:p>
        </w:tc>
      </w:tr>
    </w:tbl>
    <w:p w:rsidR="00BE1758" w:rsidRPr="00BE1758" w:rsidRDefault="00BE1758" w:rsidP="00BE1758">
      <w:pPr>
        <w:spacing w:line="360" w:lineRule="auto"/>
        <w:rPr>
          <w:sz w:val="28"/>
          <w:szCs w:val="28"/>
          <w:lang w:eastAsia="en-US"/>
        </w:rPr>
      </w:pPr>
    </w:p>
    <w:p w:rsidR="0092367B" w:rsidRPr="0092367B" w:rsidRDefault="0092367B" w:rsidP="0092367B">
      <w:pPr>
        <w:spacing w:line="360" w:lineRule="auto"/>
        <w:ind w:firstLine="540"/>
        <w:jc w:val="both"/>
        <w:rPr>
          <w:rFonts w:eastAsia="Calibri"/>
          <w:sz w:val="28"/>
          <w:szCs w:val="28"/>
          <w:lang w:val="uk-UA" w:eastAsia="en-US"/>
        </w:rPr>
      </w:pPr>
      <w:r w:rsidRPr="0092367B">
        <w:rPr>
          <w:rFonts w:eastAsia="Calibri"/>
          <w:sz w:val="28"/>
          <w:szCs w:val="28"/>
          <w:lang w:val="uk-UA" w:eastAsia="en-US"/>
        </w:rPr>
        <w:t>Пацієнти розподілені в залежності від періоду розвитку зубощелепної системи: 12 дітей 6</w:t>
      </w:r>
      <w:r w:rsidR="009C57EA">
        <w:rPr>
          <w:rFonts w:eastAsia="Calibri"/>
          <w:sz w:val="28"/>
          <w:szCs w:val="28"/>
          <w:lang w:val="uk-UA" w:eastAsia="en-US"/>
        </w:rPr>
        <w:t>-7 років, 16 дітей 8-9 років. За видом</w:t>
      </w:r>
      <w:r w:rsidRPr="0092367B">
        <w:rPr>
          <w:rFonts w:eastAsia="Calibri"/>
          <w:sz w:val="28"/>
          <w:szCs w:val="28"/>
          <w:lang w:val="uk-UA" w:eastAsia="en-US"/>
        </w:rPr>
        <w:t xml:space="preserve"> аномалії з однобічною (право</w:t>
      </w:r>
      <w:r>
        <w:rPr>
          <w:rFonts w:eastAsia="Calibri"/>
          <w:sz w:val="28"/>
          <w:szCs w:val="28"/>
          <w:lang w:val="uk-UA" w:eastAsia="en-US"/>
        </w:rPr>
        <w:t>руч або ліворуч) і двосторонньою розщілиною піднебіння. Статтю</w:t>
      </w:r>
      <w:r w:rsidRPr="0092367B">
        <w:rPr>
          <w:rFonts w:eastAsia="Calibri"/>
          <w:sz w:val="28"/>
          <w:szCs w:val="28"/>
          <w:lang w:val="uk-UA" w:eastAsia="en-US"/>
        </w:rPr>
        <w:t>. Як видно з даних, представлених у таблиці 2</w:t>
      </w:r>
      <w:r>
        <w:rPr>
          <w:rFonts w:eastAsia="Calibri"/>
          <w:sz w:val="28"/>
          <w:szCs w:val="28"/>
          <w:lang w:val="uk-UA" w:eastAsia="en-US"/>
        </w:rPr>
        <w:t>.2</w:t>
      </w:r>
      <w:r w:rsidRPr="0092367B">
        <w:rPr>
          <w:rFonts w:eastAsia="Calibri"/>
          <w:sz w:val="28"/>
          <w:szCs w:val="28"/>
          <w:lang w:val="uk-UA" w:eastAsia="en-US"/>
        </w:rPr>
        <w:t>, хлопчиків (16) в 1,3 рази більше, ніж дівчаток (12). У більшості (18) дітей відзначалася</w:t>
      </w:r>
      <w:r>
        <w:rPr>
          <w:rFonts w:eastAsia="Calibri"/>
          <w:sz w:val="28"/>
          <w:szCs w:val="28"/>
          <w:lang w:val="uk-UA" w:eastAsia="en-US"/>
        </w:rPr>
        <w:t xml:space="preserve"> повна одностороння розщілина піднебіння, при цьому лівостороння розщілина</w:t>
      </w:r>
      <w:r w:rsidRPr="0092367B">
        <w:rPr>
          <w:rFonts w:eastAsia="Calibri"/>
          <w:sz w:val="28"/>
          <w:szCs w:val="28"/>
          <w:lang w:val="uk-UA" w:eastAsia="en-US"/>
        </w:rPr>
        <w:t xml:space="preserve"> спостерігалася частіше (10),</w:t>
      </w:r>
      <w:r>
        <w:rPr>
          <w:rFonts w:eastAsia="Calibri"/>
          <w:sz w:val="28"/>
          <w:szCs w:val="28"/>
          <w:lang w:val="uk-UA" w:eastAsia="en-US"/>
        </w:rPr>
        <w:t xml:space="preserve"> ніж правобічна (8). Двостороннє незрощення</w:t>
      </w:r>
      <w:r w:rsidR="009C57EA">
        <w:rPr>
          <w:rFonts w:eastAsia="Calibri"/>
          <w:sz w:val="28"/>
          <w:szCs w:val="28"/>
          <w:lang w:val="uk-UA" w:eastAsia="en-US"/>
        </w:rPr>
        <w:t xml:space="preserve"> у хлопчиків і в</w:t>
      </w:r>
      <w:r w:rsidRPr="0092367B">
        <w:rPr>
          <w:rFonts w:eastAsia="Calibri"/>
          <w:sz w:val="28"/>
          <w:szCs w:val="28"/>
          <w:lang w:val="uk-UA" w:eastAsia="en-US"/>
        </w:rPr>
        <w:t xml:space="preserve"> дівчаток спостерігається в рівній кількості. </w:t>
      </w:r>
    </w:p>
    <w:p w:rsidR="006066DC" w:rsidRDefault="0092367B" w:rsidP="0092367B">
      <w:pPr>
        <w:spacing w:line="360" w:lineRule="auto"/>
        <w:ind w:firstLine="540"/>
        <w:jc w:val="both"/>
        <w:rPr>
          <w:rFonts w:eastAsia="Calibri"/>
          <w:sz w:val="28"/>
          <w:szCs w:val="28"/>
          <w:lang w:val="uk-UA" w:eastAsia="en-US"/>
        </w:rPr>
      </w:pPr>
      <w:r w:rsidRPr="0092367B">
        <w:rPr>
          <w:rFonts w:eastAsia="Calibri"/>
          <w:sz w:val="28"/>
          <w:szCs w:val="28"/>
          <w:lang w:val="uk-UA" w:eastAsia="en-US"/>
        </w:rPr>
        <w:t>Розподіл дітей, які брали участь у клінічних дослідженнях для вивчення ефекти</w:t>
      </w:r>
      <w:r>
        <w:rPr>
          <w:rFonts w:eastAsia="Calibri"/>
          <w:sz w:val="28"/>
          <w:szCs w:val="28"/>
          <w:lang w:val="uk-UA" w:eastAsia="en-US"/>
        </w:rPr>
        <w:t>вності розробленого</w:t>
      </w:r>
      <w:r w:rsidR="002C71A1">
        <w:rPr>
          <w:rFonts w:eastAsia="Calibri"/>
          <w:sz w:val="28"/>
          <w:szCs w:val="28"/>
          <w:lang w:val="uk-UA" w:eastAsia="en-US"/>
        </w:rPr>
        <w:t xml:space="preserve"> методу ортодонтичного</w:t>
      </w:r>
      <w:r w:rsidR="002C71A1" w:rsidRPr="002C71A1">
        <w:rPr>
          <w:rFonts w:eastAsia="Calibri"/>
          <w:sz w:val="28"/>
          <w:szCs w:val="28"/>
          <w:lang w:val="uk-UA" w:eastAsia="en-US"/>
        </w:rPr>
        <w:t xml:space="preserve"> </w:t>
      </w:r>
      <w:r w:rsidR="002C71A1" w:rsidRPr="0092367B">
        <w:rPr>
          <w:rFonts w:eastAsia="Calibri"/>
          <w:sz w:val="28"/>
          <w:szCs w:val="28"/>
          <w:lang w:val="uk-UA" w:eastAsia="en-US"/>
        </w:rPr>
        <w:t>лікуванн</w:t>
      </w:r>
      <w:r w:rsidR="009C57EA">
        <w:rPr>
          <w:rFonts w:eastAsia="Calibri"/>
          <w:sz w:val="28"/>
          <w:szCs w:val="28"/>
          <w:lang w:val="uk-UA" w:eastAsia="en-US"/>
        </w:rPr>
        <w:t>я,</w:t>
      </w:r>
      <w:r w:rsidR="002C71A1">
        <w:rPr>
          <w:rFonts w:eastAsia="Calibri"/>
          <w:sz w:val="28"/>
          <w:szCs w:val="28"/>
          <w:lang w:val="uk-UA" w:eastAsia="en-US"/>
        </w:rPr>
        <w:t xml:space="preserve"> п</w:t>
      </w:r>
      <w:r w:rsidR="009C57EA">
        <w:rPr>
          <w:rFonts w:eastAsia="Calibri"/>
          <w:sz w:val="28"/>
          <w:szCs w:val="28"/>
          <w:lang w:val="uk-UA" w:eastAsia="en-US"/>
        </w:rPr>
        <w:t>роводився методом рандомізації, що</w:t>
      </w:r>
      <w:r w:rsidR="001A7D74">
        <w:rPr>
          <w:rFonts w:eastAsia="Calibri"/>
          <w:sz w:val="28"/>
          <w:szCs w:val="28"/>
          <w:lang w:val="uk-UA" w:eastAsia="en-US"/>
        </w:rPr>
        <w:t xml:space="preserve"> представлено в таблиці 2.3.</w:t>
      </w:r>
    </w:p>
    <w:p w:rsidR="006066DC" w:rsidRDefault="006066DC" w:rsidP="0092367B">
      <w:pPr>
        <w:spacing w:line="360" w:lineRule="auto"/>
        <w:ind w:firstLine="540"/>
        <w:jc w:val="both"/>
        <w:rPr>
          <w:rFonts w:eastAsia="Calibri"/>
          <w:sz w:val="28"/>
          <w:szCs w:val="28"/>
          <w:lang w:val="uk-UA" w:eastAsia="en-US"/>
        </w:rPr>
      </w:pPr>
    </w:p>
    <w:p w:rsidR="001A7D74" w:rsidRDefault="001A7D74" w:rsidP="002C71A1">
      <w:pPr>
        <w:spacing w:line="360" w:lineRule="auto"/>
        <w:ind w:firstLine="540"/>
        <w:jc w:val="right"/>
        <w:rPr>
          <w:i/>
          <w:sz w:val="28"/>
          <w:szCs w:val="28"/>
          <w:lang w:val="uk-UA"/>
        </w:rPr>
      </w:pPr>
    </w:p>
    <w:p w:rsidR="001A7D74" w:rsidRDefault="001A7D74" w:rsidP="002C71A1">
      <w:pPr>
        <w:spacing w:line="360" w:lineRule="auto"/>
        <w:ind w:firstLine="540"/>
        <w:jc w:val="right"/>
        <w:rPr>
          <w:i/>
          <w:sz w:val="28"/>
          <w:szCs w:val="28"/>
          <w:lang w:val="uk-UA"/>
        </w:rPr>
      </w:pPr>
    </w:p>
    <w:p w:rsidR="001A7D74" w:rsidRDefault="001A7D74" w:rsidP="002C71A1">
      <w:pPr>
        <w:spacing w:line="360" w:lineRule="auto"/>
        <w:ind w:firstLine="540"/>
        <w:jc w:val="right"/>
        <w:rPr>
          <w:i/>
          <w:sz w:val="28"/>
          <w:szCs w:val="28"/>
          <w:lang w:val="uk-UA"/>
        </w:rPr>
      </w:pPr>
    </w:p>
    <w:p w:rsidR="001A7D74" w:rsidRDefault="001A7D74" w:rsidP="002C71A1">
      <w:pPr>
        <w:spacing w:line="360" w:lineRule="auto"/>
        <w:ind w:firstLine="540"/>
        <w:jc w:val="right"/>
        <w:rPr>
          <w:i/>
          <w:sz w:val="28"/>
          <w:szCs w:val="28"/>
          <w:lang w:val="uk-UA"/>
        </w:rPr>
      </w:pPr>
    </w:p>
    <w:p w:rsidR="001A7D74" w:rsidRDefault="001A7D74" w:rsidP="002C71A1">
      <w:pPr>
        <w:spacing w:line="360" w:lineRule="auto"/>
        <w:ind w:firstLine="540"/>
        <w:jc w:val="right"/>
        <w:rPr>
          <w:i/>
          <w:sz w:val="28"/>
          <w:szCs w:val="28"/>
          <w:lang w:val="uk-UA"/>
        </w:rPr>
      </w:pPr>
    </w:p>
    <w:p w:rsidR="002C71A1" w:rsidRPr="002C71A1" w:rsidRDefault="002C71A1" w:rsidP="002C71A1">
      <w:pPr>
        <w:spacing w:line="360" w:lineRule="auto"/>
        <w:ind w:firstLine="540"/>
        <w:jc w:val="right"/>
        <w:rPr>
          <w:i/>
          <w:sz w:val="28"/>
          <w:szCs w:val="28"/>
          <w:lang w:val="uk-UA"/>
        </w:rPr>
      </w:pPr>
      <w:r>
        <w:rPr>
          <w:i/>
          <w:sz w:val="28"/>
          <w:szCs w:val="28"/>
        </w:rPr>
        <w:lastRenderedPageBreak/>
        <w:t>Таблиц</w:t>
      </w:r>
      <w:r>
        <w:rPr>
          <w:i/>
          <w:sz w:val="28"/>
          <w:szCs w:val="28"/>
          <w:lang w:val="uk-UA"/>
        </w:rPr>
        <w:t xml:space="preserve">я </w:t>
      </w:r>
      <w:r w:rsidRPr="00554FB2">
        <w:rPr>
          <w:i/>
          <w:sz w:val="28"/>
          <w:szCs w:val="28"/>
        </w:rPr>
        <w:t>2.3</w:t>
      </w:r>
    </w:p>
    <w:p w:rsidR="00AA3C54" w:rsidRDefault="002C71A1" w:rsidP="002C71A1">
      <w:pPr>
        <w:spacing w:line="360" w:lineRule="auto"/>
        <w:ind w:firstLine="540"/>
        <w:jc w:val="center"/>
        <w:rPr>
          <w:rFonts w:eastAsia="Calibri"/>
          <w:b/>
          <w:sz w:val="28"/>
          <w:szCs w:val="28"/>
          <w:lang w:val="uk-UA" w:eastAsia="en-US"/>
        </w:rPr>
      </w:pPr>
      <w:r w:rsidRPr="002C71A1">
        <w:rPr>
          <w:rFonts w:eastAsia="Calibri"/>
          <w:b/>
          <w:sz w:val="28"/>
          <w:szCs w:val="28"/>
          <w:lang w:val="uk-UA" w:eastAsia="en-US"/>
        </w:rPr>
        <w:t>Розподіл дітей, які брали участь у клінічних дослідженнях</w:t>
      </w:r>
    </w:p>
    <w:tbl>
      <w:tblPr>
        <w:tblW w:w="5289" w:type="pct"/>
        <w:tblInd w:w="-559" w:type="dxa"/>
        <w:tblLayout w:type="fixed"/>
        <w:tblCellMar>
          <w:left w:w="0" w:type="dxa"/>
          <w:right w:w="40" w:type="dxa"/>
        </w:tblCellMar>
        <w:tblLook w:val="0000" w:firstRow="0" w:lastRow="0" w:firstColumn="0" w:lastColumn="0" w:noHBand="0" w:noVBand="0"/>
      </w:tblPr>
      <w:tblGrid>
        <w:gridCol w:w="1843"/>
        <w:gridCol w:w="1353"/>
        <w:gridCol w:w="1267"/>
        <w:gridCol w:w="987"/>
        <w:gridCol w:w="1408"/>
        <w:gridCol w:w="1146"/>
        <w:gridCol w:w="953"/>
        <w:gridCol w:w="989"/>
      </w:tblGrid>
      <w:tr w:rsidR="002C71A1" w:rsidRPr="00554FB2" w:rsidTr="00D85D20">
        <w:trPr>
          <w:trHeight w:val="567"/>
        </w:trPr>
        <w:tc>
          <w:tcPr>
            <w:tcW w:w="927" w:type="pct"/>
            <w:vMerge w:val="restart"/>
            <w:tcBorders>
              <w:top w:val="single" w:sz="6" w:space="0" w:color="auto"/>
              <w:left w:val="single" w:sz="6" w:space="0" w:color="auto"/>
              <w:right w:val="single" w:sz="6" w:space="0" w:color="auto"/>
            </w:tcBorders>
            <w:shd w:val="clear" w:color="auto" w:fill="FFFFFF"/>
            <w:vAlign w:val="center"/>
          </w:tcPr>
          <w:p w:rsidR="002C71A1" w:rsidRPr="002C71A1" w:rsidRDefault="002C71A1" w:rsidP="0013510F">
            <w:pPr>
              <w:spacing w:line="360" w:lineRule="auto"/>
              <w:jc w:val="center"/>
              <w:rPr>
                <w:color w:val="000000"/>
                <w:sz w:val="28"/>
                <w:szCs w:val="28"/>
                <w:lang w:val="uk-UA"/>
              </w:rPr>
            </w:pPr>
            <w:r>
              <w:rPr>
                <w:color w:val="000000"/>
                <w:sz w:val="28"/>
                <w:szCs w:val="28"/>
              </w:rPr>
              <w:t>Вид патолог</w:t>
            </w:r>
            <w:r>
              <w:rPr>
                <w:color w:val="000000"/>
                <w:sz w:val="28"/>
                <w:szCs w:val="28"/>
                <w:lang w:val="uk-UA"/>
              </w:rPr>
              <w:t>ії</w:t>
            </w:r>
          </w:p>
        </w:tc>
        <w:tc>
          <w:tcPr>
            <w:tcW w:w="3576" w:type="pct"/>
            <w:gridSpan w:val="6"/>
            <w:tcBorders>
              <w:top w:val="single" w:sz="6" w:space="0" w:color="auto"/>
              <w:left w:val="single" w:sz="6" w:space="0" w:color="auto"/>
              <w:bottom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Pr>
                <w:color w:val="000000"/>
                <w:sz w:val="28"/>
                <w:szCs w:val="28"/>
              </w:rPr>
              <w:t>К</w:t>
            </w:r>
            <w:r>
              <w:rPr>
                <w:color w:val="000000"/>
                <w:sz w:val="28"/>
                <w:szCs w:val="28"/>
                <w:lang w:val="uk-UA"/>
              </w:rPr>
              <w:t>ількість</w:t>
            </w:r>
            <w:r>
              <w:rPr>
                <w:color w:val="000000"/>
                <w:sz w:val="28"/>
                <w:szCs w:val="28"/>
              </w:rPr>
              <w:t xml:space="preserve"> д</w:t>
            </w:r>
            <w:r>
              <w:rPr>
                <w:color w:val="000000"/>
                <w:sz w:val="28"/>
                <w:szCs w:val="28"/>
                <w:lang w:val="uk-UA"/>
              </w:rPr>
              <w:t>і</w:t>
            </w:r>
            <w:r w:rsidR="000269CA">
              <w:rPr>
                <w:color w:val="000000"/>
                <w:sz w:val="28"/>
                <w:szCs w:val="28"/>
              </w:rPr>
              <w:t xml:space="preserve">тей </w:t>
            </w:r>
            <w:r w:rsidR="000269CA">
              <w:rPr>
                <w:color w:val="000000"/>
                <w:sz w:val="28"/>
                <w:szCs w:val="28"/>
                <w:lang w:val="uk-UA"/>
              </w:rPr>
              <w:t>у</w:t>
            </w:r>
            <w:r>
              <w:rPr>
                <w:color w:val="000000"/>
                <w:sz w:val="28"/>
                <w:szCs w:val="28"/>
              </w:rPr>
              <w:t xml:space="preserve"> груп</w:t>
            </w:r>
            <w:r w:rsidRPr="00554FB2">
              <w:rPr>
                <w:color w:val="000000"/>
                <w:sz w:val="28"/>
                <w:szCs w:val="28"/>
              </w:rPr>
              <w:t>ах</w:t>
            </w:r>
          </w:p>
        </w:tc>
        <w:tc>
          <w:tcPr>
            <w:tcW w:w="497" w:type="pct"/>
            <w:vMerge w:val="restart"/>
            <w:tcBorders>
              <w:top w:val="single" w:sz="6" w:space="0" w:color="auto"/>
              <w:left w:val="single" w:sz="6" w:space="0" w:color="auto"/>
              <w:right w:val="single" w:sz="6" w:space="0" w:color="auto"/>
            </w:tcBorders>
            <w:shd w:val="clear" w:color="auto" w:fill="FFFFFF"/>
            <w:vAlign w:val="center"/>
          </w:tcPr>
          <w:p w:rsidR="002C71A1" w:rsidRPr="00554FB2" w:rsidRDefault="002C71A1" w:rsidP="00D85D20">
            <w:pPr>
              <w:spacing w:line="360" w:lineRule="auto"/>
              <w:jc w:val="center"/>
              <w:rPr>
                <w:color w:val="000000"/>
                <w:sz w:val="28"/>
                <w:szCs w:val="28"/>
              </w:rPr>
            </w:pPr>
            <w:r>
              <w:rPr>
                <w:color w:val="000000"/>
                <w:sz w:val="28"/>
                <w:szCs w:val="28"/>
              </w:rPr>
              <w:t>Вс</w:t>
            </w:r>
            <w:r>
              <w:rPr>
                <w:color w:val="000000"/>
                <w:sz w:val="28"/>
                <w:szCs w:val="28"/>
                <w:lang w:val="uk-UA"/>
              </w:rPr>
              <w:t>ьо</w:t>
            </w:r>
            <w:r w:rsidRPr="00554FB2">
              <w:rPr>
                <w:color w:val="000000"/>
                <w:sz w:val="28"/>
                <w:szCs w:val="28"/>
              </w:rPr>
              <w:t>го</w:t>
            </w:r>
          </w:p>
        </w:tc>
      </w:tr>
      <w:tr w:rsidR="002C71A1" w:rsidRPr="00554FB2" w:rsidTr="0013510F">
        <w:trPr>
          <w:trHeight w:val="567"/>
        </w:trPr>
        <w:tc>
          <w:tcPr>
            <w:tcW w:w="927" w:type="pct"/>
            <w:vMerge/>
            <w:tcBorders>
              <w:left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p>
        </w:tc>
        <w:tc>
          <w:tcPr>
            <w:tcW w:w="1317" w:type="pct"/>
            <w:gridSpan w:val="2"/>
            <w:tcBorders>
              <w:top w:val="single" w:sz="6" w:space="0" w:color="auto"/>
              <w:left w:val="single" w:sz="6" w:space="0" w:color="auto"/>
              <w:bottom w:val="single" w:sz="4" w:space="0" w:color="auto"/>
              <w:right w:val="single" w:sz="4" w:space="0" w:color="auto"/>
            </w:tcBorders>
            <w:shd w:val="clear" w:color="auto" w:fill="FFFFFF"/>
            <w:vAlign w:val="center"/>
          </w:tcPr>
          <w:p w:rsidR="002C71A1" w:rsidRPr="002C71A1" w:rsidRDefault="002C71A1" w:rsidP="0013510F">
            <w:pPr>
              <w:spacing w:line="360" w:lineRule="auto"/>
              <w:jc w:val="center"/>
              <w:rPr>
                <w:color w:val="000000"/>
                <w:sz w:val="28"/>
                <w:szCs w:val="28"/>
                <w:lang w:val="uk-UA"/>
              </w:rPr>
            </w:pPr>
            <w:r>
              <w:rPr>
                <w:color w:val="000000"/>
                <w:sz w:val="28"/>
                <w:szCs w:val="28"/>
              </w:rPr>
              <w:t>Основна</w:t>
            </w:r>
          </w:p>
        </w:tc>
        <w:tc>
          <w:tcPr>
            <w:tcW w:w="496" w:type="pct"/>
            <w:vMerge w:val="restart"/>
            <w:tcBorders>
              <w:top w:val="single" w:sz="6" w:space="0" w:color="auto"/>
              <w:left w:val="single" w:sz="4"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Pr>
                <w:color w:val="000000"/>
                <w:sz w:val="28"/>
                <w:szCs w:val="28"/>
              </w:rPr>
              <w:t>Вс</w:t>
            </w:r>
            <w:r>
              <w:rPr>
                <w:color w:val="000000"/>
                <w:sz w:val="28"/>
                <w:szCs w:val="28"/>
                <w:lang w:val="uk-UA"/>
              </w:rPr>
              <w:t>ьо</w:t>
            </w:r>
            <w:r w:rsidRPr="00554FB2">
              <w:rPr>
                <w:color w:val="000000"/>
                <w:sz w:val="28"/>
                <w:szCs w:val="28"/>
              </w:rPr>
              <w:t>го</w:t>
            </w:r>
          </w:p>
        </w:tc>
        <w:tc>
          <w:tcPr>
            <w:tcW w:w="1284" w:type="pct"/>
            <w:gridSpan w:val="2"/>
            <w:tcBorders>
              <w:top w:val="single" w:sz="6" w:space="0" w:color="auto"/>
              <w:left w:val="single" w:sz="6" w:space="0" w:color="auto"/>
              <w:bottom w:val="single" w:sz="4" w:space="0" w:color="auto"/>
              <w:right w:val="single" w:sz="4" w:space="0" w:color="auto"/>
            </w:tcBorders>
            <w:shd w:val="clear" w:color="auto" w:fill="FFFFFF"/>
            <w:vAlign w:val="center"/>
          </w:tcPr>
          <w:p w:rsidR="002C71A1" w:rsidRPr="002C71A1" w:rsidRDefault="002C71A1" w:rsidP="0013510F">
            <w:pPr>
              <w:tabs>
                <w:tab w:val="left" w:pos="2471"/>
              </w:tabs>
              <w:spacing w:line="360" w:lineRule="auto"/>
              <w:jc w:val="center"/>
              <w:rPr>
                <w:color w:val="000000"/>
                <w:sz w:val="28"/>
                <w:szCs w:val="28"/>
                <w:lang w:val="uk-UA"/>
              </w:rPr>
            </w:pPr>
            <w:r>
              <w:rPr>
                <w:color w:val="000000"/>
                <w:sz w:val="28"/>
                <w:szCs w:val="28"/>
                <w:lang w:val="uk-UA"/>
              </w:rPr>
              <w:t>П</w:t>
            </w:r>
            <w:r w:rsidRPr="002C71A1">
              <w:rPr>
                <w:color w:val="000000"/>
                <w:sz w:val="28"/>
                <w:szCs w:val="28"/>
                <w:lang w:val="uk-UA"/>
              </w:rPr>
              <w:t>орівняння</w:t>
            </w:r>
          </w:p>
        </w:tc>
        <w:tc>
          <w:tcPr>
            <w:tcW w:w="479" w:type="pct"/>
            <w:vMerge w:val="restart"/>
            <w:tcBorders>
              <w:top w:val="single" w:sz="6" w:space="0" w:color="auto"/>
              <w:left w:val="single" w:sz="4"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Pr>
                <w:color w:val="000000"/>
                <w:sz w:val="28"/>
                <w:szCs w:val="28"/>
              </w:rPr>
              <w:t>Вс</w:t>
            </w:r>
            <w:r>
              <w:rPr>
                <w:color w:val="000000"/>
                <w:sz w:val="28"/>
                <w:szCs w:val="28"/>
                <w:lang w:val="uk-UA"/>
              </w:rPr>
              <w:t>ьо</w:t>
            </w:r>
            <w:r w:rsidRPr="00554FB2">
              <w:rPr>
                <w:color w:val="000000"/>
                <w:sz w:val="28"/>
                <w:szCs w:val="28"/>
              </w:rPr>
              <w:t>го</w:t>
            </w:r>
          </w:p>
        </w:tc>
        <w:tc>
          <w:tcPr>
            <w:tcW w:w="497" w:type="pct"/>
            <w:vMerge/>
            <w:tcBorders>
              <w:left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p>
        </w:tc>
      </w:tr>
      <w:tr w:rsidR="002C71A1" w:rsidRPr="00681EE8" w:rsidTr="0013510F">
        <w:trPr>
          <w:trHeight w:val="567"/>
        </w:trPr>
        <w:tc>
          <w:tcPr>
            <w:tcW w:w="927" w:type="pct"/>
            <w:vMerge/>
            <w:tcBorders>
              <w:left w:val="single" w:sz="6" w:space="0" w:color="auto"/>
              <w:bottom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p>
        </w:tc>
        <w:tc>
          <w:tcPr>
            <w:tcW w:w="680" w:type="pct"/>
            <w:tcBorders>
              <w:top w:val="single" w:sz="4" w:space="0" w:color="auto"/>
              <w:left w:val="single" w:sz="6" w:space="0" w:color="auto"/>
              <w:bottom w:val="single" w:sz="6" w:space="0" w:color="auto"/>
              <w:right w:val="single" w:sz="4"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Pr>
                <w:color w:val="000000"/>
                <w:sz w:val="28"/>
                <w:szCs w:val="28"/>
                <w:lang w:val="uk-UA"/>
              </w:rPr>
              <w:t>хлоп</w:t>
            </w:r>
            <w:r w:rsidRPr="00554FB2">
              <w:rPr>
                <w:color w:val="000000"/>
                <w:sz w:val="28"/>
                <w:szCs w:val="28"/>
              </w:rPr>
              <w:t>чики</w:t>
            </w:r>
          </w:p>
        </w:tc>
        <w:tc>
          <w:tcPr>
            <w:tcW w:w="637" w:type="pct"/>
            <w:tcBorders>
              <w:top w:val="single" w:sz="4" w:space="0" w:color="auto"/>
              <w:left w:val="single" w:sz="4" w:space="0" w:color="auto"/>
              <w:bottom w:val="single" w:sz="6" w:space="0" w:color="auto"/>
              <w:right w:val="single" w:sz="4" w:space="0" w:color="auto"/>
            </w:tcBorders>
            <w:shd w:val="clear" w:color="auto" w:fill="FFFFFF"/>
            <w:vAlign w:val="center"/>
          </w:tcPr>
          <w:p w:rsidR="002C71A1" w:rsidRPr="002C71A1" w:rsidRDefault="002C71A1" w:rsidP="0013510F">
            <w:pPr>
              <w:spacing w:line="360" w:lineRule="auto"/>
              <w:jc w:val="center"/>
              <w:rPr>
                <w:color w:val="000000"/>
                <w:sz w:val="28"/>
                <w:szCs w:val="28"/>
                <w:lang w:val="uk-UA"/>
              </w:rPr>
            </w:pPr>
            <w:r>
              <w:rPr>
                <w:color w:val="000000"/>
                <w:sz w:val="28"/>
                <w:szCs w:val="28"/>
              </w:rPr>
              <w:t>д</w:t>
            </w:r>
            <w:r w:rsidR="00D97562">
              <w:rPr>
                <w:color w:val="000000"/>
                <w:sz w:val="28"/>
                <w:szCs w:val="28"/>
                <w:lang w:val="uk-UA"/>
              </w:rPr>
              <w:t>івча</w:t>
            </w:r>
            <w:r>
              <w:rPr>
                <w:color w:val="000000"/>
                <w:sz w:val="28"/>
                <w:szCs w:val="28"/>
                <w:lang w:val="uk-UA"/>
              </w:rPr>
              <w:t>тка</w:t>
            </w:r>
          </w:p>
        </w:tc>
        <w:tc>
          <w:tcPr>
            <w:tcW w:w="496" w:type="pct"/>
            <w:vMerge/>
            <w:tcBorders>
              <w:left w:val="single" w:sz="4" w:space="0" w:color="auto"/>
              <w:bottom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p>
        </w:tc>
        <w:tc>
          <w:tcPr>
            <w:tcW w:w="708" w:type="pct"/>
            <w:tcBorders>
              <w:left w:val="single" w:sz="6" w:space="0" w:color="auto"/>
              <w:bottom w:val="single" w:sz="6" w:space="0" w:color="auto"/>
              <w:right w:val="single" w:sz="4"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Pr>
                <w:color w:val="000000"/>
                <w:sz w:val="28"/>
                <w:szCs w:val="28"/>
                <w:lang w:val="uk-UA"/>
              </w:rPr>
              <w:t>хлоп</w:t>
            </w:r>
            <w:r w:rsidRPr="00554FB2">
              <w:rPr>
                <w:color w:val="000000"/>
                <w:sz w:val="28"/>
                <w:szCs w:val="28"/>
              </w:rPr>
              <w:t>чики</w:t>
            </w:r>
          </w:p>
        </w:tc>
        <w:tc>
          <w:tcPr>
            <w:tcW w:w="576" w:type="pct"/>
            <w:tcBorders>
              <w:left w:val="single" w:sz="4" w:space="0" w:color="auto"/>
              <w:bottom w:val="single" w:sz="6" w:space="0" w:color="auto"/>
              <w:right w:val="single" w:sz="4" w:space="0" w:color="auto"/>
            </w:tcBorders>
            <w:shd w:val="clear" w:color="auto" w:fill="FFFFFF"/>
            <w:vAlign w:val="center"/>
          </w:tcPr>
          <w:p w:rsidR="002C71A1" w:rsidRPr="002C71A1" w:rsidRDefault="002C71A1" w:rsidP="0013510F">
            <w:pPr>
              <w:spacing w:line="360" w:lineRule="auto"/>
              <w:jc w:val="center"/>
              <w:rPr>
                <w:color w:val="000000"/>
                <w:sz w:val="28"/>
                <w:szCs w:val="28"/>
                <w:lang w:val="uk-UA"/>
              </w:rPr>
            </w:pPr>
            <w:r>
              <w:rPr>
                <w:color w:val="000000"/>
                <w:sz w:val="28"/>
                <w:szCs w:val="28"/>
              </w:rPr>
              <w:t>д</w:t>
            </w:r>
            <w:r>
              <w:rPr>
                <w:color w:val="000000"/>
                <w:sz w:val="28"/>
                <w:szCs w:val="28"/>
                <w:lang w:val="uk-UA"/>
              </w:rPr>
              <w:t>і</w:t>
            </w:r>
            <w:r>
              <w:rPr>
                <w:color w:val="000000"/>
                <w:sz w:val="28"/>
                <w:szCs w:val="28"/>
              </w:rPr>
              <w:t>в</w:t>
            </w:r>
            <w:r>
              <w:rPr>
                <w:color w:val="000000"/>
                <w:sz w:val="28"/>
                <w:szCs w:val="28"/>
                <w:lang w:val="uk-UA"/>
              </w:rPr>
              <w:t>чатка</w:t>
            </w:r>
          </w:p>
        </w:tc>
        <w:tc>
          <w:tcPr>
            <w:tcW w:w="479" w:type="pct"/>
            <w:vMerge/>
            <w:tcBorders>
              <w:left w:val="single" w:sz="4" w:space="0" w:color="auto"/>
              <w:bottom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p>
        </w:tc>
        <w:tc>
          <w:tcPr>
            <w:tcW w:w="497" w:type="pct"/>
            <w:vMerge/>
            <w:tcBorders>
              <w:left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p>
        </w:tc>
      </w:tr>
      <w:tr w:rsidR="002C71A1" w:rsidRPr="00554FB2" w:rsidTr="0013510F">
        <w:trPr>
          <w:trHeight w:val="567"/>
        </w:trPr>
        <w:tc>
          <w:tcPr>
            <w:tcW w:w="927" w:type="pct"/>
            <w:tcBorders>
              <w:top w:val="single" w:sz="6" w:space="0" w:color="auto"/>
              <w:left w:val="single" w:sz="6" w:space="0" w:color="auto"/>
              <w:bottom w:val="single" w:sz="6" w:space="0" w:color="auto"/>
              <w:right w:val="single" w:sz="6" w:space="0" w:color="auto"/>
            </w:tcBorders>
            <w:shd w:val="clear" w:color="auto" w:fill="FFFFFF"/>
            <w:vAlign w:val="center"/>
          </w:tcPr>
          <w:p w:rsidR="002C71A1" w:rsidRPr="002C71A1" w:rsidRDefault="002C71A1" w:rsidP="0013510F">
            <w:pPr>
              <w:spacing w:line="360" w:lineRule="auto"/>
              <w:rPr>
                <w:color w:val="000000"/>
                <w:sz w:val="28"/>
                <w:szCs w:val="28"/>
                <w:lang w:val="uk-UA"/>
              </w:rPr>
            </w:pPr>
            <w:r>
              <w:rPr>
                <w:color w:val="000000"/>
                <w:sz w:val="28"/>
                <w:szCs w:val="28"/>
              </w:rPr>
              <w:t>одностороння</w:t>
            </w:r>
          </w:p>
        </w:tc>
        <w:tc>
          <w:tcPr>
            <w:tcW w:w="680" w:type="pct"/>
            <w:tcBorders>
              <w:top w:val="single" w:sz="6" w:space="0" w:color="auto"/>
              <w:left w:val="single" w:sz="6" w:space="0" w:color="auto"/>
              <w:bottom w:val="single" w:sz="6" w:space="0" w:color="auto"/>
              <w:right w:val="single" w:sz="4"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7</w:t>
            </w:r>
          </w:p>
        </w:tc>
        <w:tc>
          <w:tcPr>
            <w:tcW w:w="637" w:type="pct"/>
            <w:tcBorders>
              <w:top w:val="single" w:sz="6" w:space="0" w:color="auto"/>
              <w:left w:val="single" w:sz="4" w:space="0" w:color="auto"/>
              <w:bottom w:val="single" w:sz="6" w:space="0" w:color="auto"/>
              <w:right w:val="single" w:sz="4" w:space="0" w:color="auto"/>
            </w:tcBorders>
            <w:shd w:val="clear" w:color="auto" w:fill="FFFFFF"/>
            <w:vAlign w:val="center"/>
          </w:tcPr>
          <w:p w:rsidR="002C71A1" w:rsidRPr="00554FB2" w:rsidRDefault="002C71A1" w:rsidP="0013510F">
            <w:pPr>
              <w:tabs>
                <w:tab w:val="left" w:pos="1228"/>
              </w:tabs>
              <w:spacing w:line="360" w:lineRule="auto"/>
              <w:jc w:val="center"/>
              <w:rPr>
                <w:color w:val="000000"/>
                <w:sz w:val="28"/>
                <w:szCs w:val="28"/>
              </w:rPr>
            </w:pPr>
            <w:r w:rsidRPr="00554FB2">
              <w:rPr>
                <w:color w:val="000000"/>
                <w:sz w:val="28"/>
                <w:szCs w:val="28"/>
              </w:rPr>
              <w:t>4</w:t>
            </w:r>
          </w:p>
        </w:tc>
        <w:tc>
          <w:tcPr>
            <w:tcW w:w="496" w:type="pct"/>
            <w:tcBorders>
              <w:top w:val="single" w:sz="6" w:space="0" w:color="auto"/>
              <w:left w:val="single" w:sz="4" w:space="0" w:color="auto"/>
              <w:bottom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11</w:t>
            </w:r>
          </w:p>
        </w:tc>
        <w:tc>
          <w:tcPr>
            <w:tcW w:w="708" w:type="pct"/>
            <w:tcBorders>
              <w:top w:val="single" w:sz="6" w:space="0" w:color="auto"/>
              <w:left w:val="single" w:sz="6" w:space="0" w:color="auto"/>
              <w:bottom w:val="single" w:sz="6" w:space="0" w:color="auto"/>
              <w:right w:val="single" w:sz="4" w:space="0" w:color="auto"/>
            </w:tcBorders>
            <w:shd w:val="clear" w:color="auto" w:fill="FFFFFF"/>
            <w:vAlign w:val="center"/>
          </w:tcPr>
          <w:p w:rsidR="002C71A1" w:rsidRPr="00554FB2" w:rsidRDefault="002C71A1" w:rsidP="0013510F">
            <w:pPr>
              <w:tabs>
                <w:tab w:val="left" w:pos="1369"/>
              </w:tabs>
              <w:spacing w:line="360" w:lineRule="auto"/>
              <w:jc w:val="center"/>
              <w:rPr>
                <w:color w:val="000000"/>
                <w:sz w:val="28"/>
                <w:szCs w:val="28"/>
              </w:rPr>
            </w:pPr>
            <w:r w:rsidRPr="00554FB2">
              <w:rPr>
                <w:color w:val="000000"/>
                <w:sz w:val="28"/>
                <w:szCs w:val="28"/>
              </w:rPr>
              <w:t>4</w:t>
            </w:r>
          </w:p>
        </w:tc>
        <w:tc>
          <w:tcPr>
            <w:tcW w:w="576" w:type="pct"/>
            <w:tcBorders>
              <w:top w:val="single" w:sz="6" w:space="0" w:color="auto"/>
              <w:left w:val="single" w:sz="4" w:space="0" w:color="auto"/>
              <w:bottom w:val="single" w:sz="6" w:space="0" w:color="auto"/>
              <w:right w:val="single" w:sz="4"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3</w:t>
            </w:r>
          </w:p>
        </w:tc>
        <w:tc>
          <w:tcPr>
            <w:tcW w:w="479" w:type="pct"/>
            <w:tcBorders>
              <w:top w:val="single" w:sz="6" w:space="0" w:color="auto"/>
              <w:left w:val="single" w:sz="4" w:space="0" w:color="auto"/>
              <w:bottom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7</w:t>
            </w:r>
          </w:p>
        </w:tc>
        <w:tc>
          <w:tcPr>
            <w:tcW w:w="497" w:type="pct"/>
            <w:tcBorders>
              <w:top w:val="single" w:sz="6" w:space="0" w:color="auto"/>
              <w:left w:val="single" w:sz="6" w:space="0" w:color="auto"/>
              <w:bottom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18</w:t>
            </w:r>
          </w:p>
        </w:tc>
      </w:tr>
      <w:tr w:rsidR="002C71A1" w:rsidRPr="00554FB2" w:rsidTr="0013510F">
        <w:trPr>
          <w:trHeight w:val="567"/>
        </w:trPr>
        <w:tc>
          <w:tcPr>
            <w:tcW w:w="927" w:type="pct"/>
            <w:tcBorders>
              <w:top w:val="single" w:sz="6" w:space="0" w:color="auto"/>
              <w:left w:val="single" w:sz="6" w:space="0" w:color="auto"/>
              <w:bottom w:val="single" w:sz="6" w:space="0" w:color="auto"/>
              <w:right w:val="single" w:sz="6" w:space="0" w:color="auto"/>
            </w:tcBorders>
            <w:shd w:val="clear" w:color="auto" w:fill="FFFFFF"/>
            <w:vAlign w:val="center"/>
          </w:tcPr>
          <w:p w:rsidR="002C71A1" w:rsidRPr="002C71A1" w:rsidRDefault="002C71A1" w:rsidP="0013510F">
            <w:pPr>
              <w:spacing w:line="360" w:lineRule="auto"/>
              <w:jc w:val="center"/>
              <w:rPr>
                <w:color w:val="000000"/>
                <w:sz w:val="28"/>
                <w:szCs w:val="28"/>
                <w:lang w:val="uk-UA"/>
              </w:rPr>
            </w:pPr>
            <w:r>
              <w:rPr>
                <w:color w:val="000000"/>
                <w:sz w:val="28"/>
                <w:szCs w:val="28"/>
              </w:rPr>
              <w:t>дв</w:t>
            </w:r>
            <w:r>
              <w:rPr>
                <w:color w:val="000000"/>
                <w:sz w:val="28"/>
                <w:szCs w:val="28"/>
                <w:lang w:val="uk-UA"/>
              </w:rPr>
              <w:t>о</w:t>
            </w:r>
            <w:r>
              <w:rPr>
                <w:color w:val="000000"/>
                <w:sz w:val="28"/>
                <w:szCs w:val="28"/>
              </w:rPr>
              <w:t>стороння</w:t>
            </w:r>
          </w:p>
        </w:tc>
        <w:tc>
          <w:tcPr>
            <w:tcW w:w="680" w:type="pct"/>
            <w:tcBorders>
              <w:top w:val="single" w:sz="6" w:space="0" w:color="auto"/>
              <w:left w:val="single" w:sz="6" w:space="0" w:color="auto"/>
              <w:bottom w:val="single" w:sz="6" w:space="0" w:color="auto"/>
              <w:right w:val="single" w:sz="4"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4</w:t>
            </w:r>
          </w:p>
        </w:tc>
        <w:tc>
          <w:tcPr>
            <w:tcW w:w="637" w:type="pct"/>
            <w:tcBorders>
              <w:top w:val="single" w:sz="6" w:space="0" w:color="auto"/>
              <w:left w:val="single" w:sz="4" w:space="0" w:color="auto"/>
              <w:bottom w:val="single" w:sz="6" w:space="0" w:color="auto"/>
              <w:right w:val="single" w:sz="4"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3</w:t>
            </w:r>
          </w:p>
        </w:tc>
        <w:tc>
          <w:tcPr>
            <w:tcW w:w="496" w:type="pct"/>
            <w:tcBorders>
              <w:top w:val="single" w:sz="6" w:space="0" w:color="auto"/>
              <w:left w:val="single" w:sz="4" w:space="0" w:color="auto"/>
              <w:bottom w:val="single" w:sz="6" w:space="0" w:color="auto"/>
              <w:right w:val="single" w:sz="6" w:space="0" w:color="auto"/>
            </w:tcBorders>
            <w:shd w:val="clear" w:color="auto" w:fill="FFFFFF"/>
            <w:vAlign w:val="center"/>
          </w:tcPr>
          <w:p w:rsidR="002C71A1" w:rsidRPr="00554FB2" w:rsidRDefault="002C71A1" w:rsidP="0013510F">
            <w:pPr>
              <w:tabs>
                <w:tab w:val="left" w:pos="936"/>
              </w:tabs>
              <w:spacing w:line="360" w:lineRule="auto"/>
              <w:jc w:val="center"/>
              <w:rPr>
                <w:b/>
                <w:color w:val="000000"/>
                <w:sz w:val="28"/>
                <w:szCs w:val="28"/>
              </w:rPr>
            </w:pPr>
            <w:r w:rsidRPr="00554FB2">
              <w:rPr>
                <w:b/>
                <w:color w:val="000000"/>
                <w:sz w:val="28"/>
                <w:szCs w:val="28"/>
              </w:rPr>
              <w:t>7</w:t>
            </w:r>
          </w:p>
        </w:tc>
        <w:tc>
          <w:tcPr>
            <w:tcW w:w="708" w:type="pct"/>
            <w:tcBorders>
              <w:top w:val="single" w:sz="6" w:space="0" w:color="auto"/>
              <w:left w:val="single" w:sz="6" w:space="0" w:color="auto"/>
              <w:bottom w:val="single" w:sz="6" w:space="0" w:color="auto"/>
              <w:right w:val="single" w:sz="4"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1</w:t>
            </w:r>
          </w:p>
        </w:tc>
        <w:tc>
          <w:tcPr>
            <w:tcW w:w="576" w:type="pct"/>
            <w:tcBorders>
              <w:top w:val="single" w:sz="6" w:space="0" w:color="auto"/>
              <w:left w:val="single" w:sz="4" w:space="0" w:color="auto"/>
              <w:bottom w:val="single" w:sz="6" w:space="0" w:color="auto"/>
              <w:right w:val="single" w:sz="4"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2</w:t>
            </w:r>
          </w:p>
        </w:tc>
        <w:tc>
          <w:tcPr>
            <w:tcW w:w="479" w:type="pct"/>
            <w:tcBorders>
              <w:top w:val="single" w:sz="6" w:space="0" w:color="auto"/>
              <w:left w:val="single" w:sz="4" w:space="0" w:color="auto"/>
              <w:bottom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3</w:t>
            </w:r>
          </w:p>
        </w:tc>
        <w:tc>
          <w:tcPr>
            <w:tcW w:w="497" w:type="pct"/>
            <w:tcBorders>
              <w:top w:val="single" w:sz="6" w:space="0" w:color="auto"/>
              <w:left w:val="single" w:sz="6" w:space="0" w:color="auto"/>
              <w:bottom w:val="single" w:sz="6" w:space="0" w:color="auto"/>
              <w:right w:val="single" w:sz="6" w:space="0" w:color="auto"/>
            </w:tcBorders>
            <w:shd w:val="clear" w:color="auto" w:fill="FFFFFF"/>
            <w:vAlign w:val="center"/>
          </w:tcPr>
          <w:p w:rsidR="002C71A1" w:rsidRPr="00554FB2" w:rsidRDefault="002C71A1" w:rsidP="0013510F">
            <w:pPr>
              <w:spacing w:line="360" w:lineRule="auto"/>
              <w:jc w:val="center"/>
              <w:rPr>
                <w:color w:val="000000"/>
                <w:sz w:val="28"/>
                <w:szCs w:val="28"/>
              </w:rPr>
            </w:pPr>
            <w:r w:rsidRPr="00554FB2">
              <w:rPr>
                <w:color w:val="000000"/>
                <w:sz w:val="28"/>
                <w:szCs w:val="28"/>
              </w:rPr>
              <w:t>10</w:t>
            </w:r>
          </w:p>
        </w:tc>
      </w:tr>
    </w:tbl>
    <w:p w:rsidR="002C71A1" w:rsidRDefault="002C71A1" w:rsidP="002C71A1">
      <w:pPr>
        <w:spacing w:line="360" w:lineRule="auto"/>
        <w:jc w:val="both"/>
        <w:rPr>
          <w:sz w:val="28"/>
          <w:szCs w:val="28"/>
          <w:lang w:val="uk-UA"/>
        </w:rPr>
      </w:pPr>
    </w:p>
    <w:p w:rsidR="002C71A1" w:rsidRDefault="006066DC" w:rsidP="002C71A1">
      <w:pPr>
        <w:spacing w:line="360" w:lineRule="auto"/>
        <w:ind w:firstLine="540"/>
        <w:jc w:val="both"/>
        <w:rPr>
          <w:sz w:val="28"/>
          <w:szCs w:val="28"/>
          <w:lang w:val="uk-UA"/>
        </w:rPr>
      </w:pPr>
      <w:r>
        <w:rPr>
          <w:sz w:val="28"/>
          <w:szCs w:val="28"/>
          <w:lang w:val="uk-UA"/>
        </w:rPr>
        <w:t>У</w:t>
      </w:r>
      <w:r w:rsidR="002C71A1" w:rsidRPr="002C71A1">
        <w:rPr>
          <w:sz w:val="28"/>
          <w:szCs w:val="28"/>
          <w:lang w:val="uk-UA"/>
        </w:rPr>
        <w:t>сі пацієнти були розподілені на дві групи: основну та порівняння. В основну групу було включено 18 дітей, ортодонтичне лікування яких проводилося за допомогою розробленого нами знімного апарата для розширення верхньої щелепи</w:t>
      </w:r>
      <w:r w:rsidR="00F81C15">
        <w:rPr>
          <w:sz w:val="28"/>
          <w:szCs w:val="28"/>
          <w:lang w:val="uk-UA"/>
        </w:rPr>
        <w:t xml:space="preserve"> (Рис.2.2.)</w:t>
      </w:r>
      <w:r w:rsidR="002C71A1" w:rsidRPr="002C71A1">
        <w:rPr>
          <w:sz w:val="28"/>
          <w:szCs w:val="28"/>
          <w:lang w:val="uk-UA"/>
        </w:rPr>
        <w:t>.</w:t>
      </w:r>
    </w:p>
    <w:p w:rsidR="0013510F" w:rsidRDefault="0013510F" w:rsidP="0013510F">
      <w:pPr>
        <w:spacing w:line="360" w:lineRule="auto"/>
        <w:jc w:val="both"/>
        <w:rPr>
          <w:sz w:val="28"/>
          <w:szCs w:val="28"/>
          <w:lang w:val="uk-UA"/>
        </w:rPr>
      </w:pPr>
      <w:r>
        <w:rPr>
          <w:noProof/>
          <w:sz w:val="28"/>
          <w:szCs w:val="28"/>
        </w:rPr>
        <w:drawing>
          <wp:inline distT="0" distB="0" distL="0" distR="0" wp14:anchorId="0187E113" wp14:editId="54D251EB">
            <wp:extent cx="5940425" cy="3959860"/>
            <wp:effectExtent l="0" t="0" r="3175" b="2540"/>
            <wp:docPr id="46" name="Рисунок 46" descr="G:\ФОТО фотоик\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ФОТО фотоик\175.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0425" cy="3959860"/>
                    </a:xfrm>
                    <a:prstGeom prst="rect">
                      <a:avLst/>
                    </a:prstGeom>
                    <a:noFill/>
                    <a:ln>
                      <a:noFill/>
                    </a:ln>
                  </pic:spPr>
                </pic:pic>
              </a:graphicData>
            </a:graphic>
          </wp:inline>
        </w:drawing>
      </w:r>
    </w:p>
    <w:p w:rsidR="00F81C15" w:rsidRDefault="00F81C15" w:rsidP="00F81C15">
      <w:pPr>
        <w:spacing w:line="360" w:lineRule="auto"/>
        <w:jc w:val="both"/>
        <w:rPr>
          <w:sz w:val="28"/>
          <w:szCs w:val="28"/>
          <w:lang w:val="uk-UA"/>
        </w:rPr>
      </w:pPr>
      <w:r>
        <w:rPr>
          <w:sz w:val="28"/>
          <w:szCs w:val="28"/>
          <w:lang w:val="uk-UA"/>
        </w:rPr>
        <w:t>Рис.2.2. Розроблений апарат для розширення верхньої щелепи</w:t>
      </w:r>
    </w:p>
    <w:p w:rsidR="006066DC" w:rsidRPr="006066DC" w:rsidRDefault="0013510F" w:rsidP="006066DC">
      <w:pPr>
        <w:shd w:val="clear" w:color="auto" w:fill="FFFFFF"/>
        <w:spacing w:line="360" w:lineRule="auto"/>
        <w:ind w:firstLine="567"/>
        <w:jc w:val="both"/>
        <w:rPr>
          <w:color w:val="333333"/>
          <w:sz w:val="28"/>
          <w:szCs w:val="28"/>
          <w:lang w:val="uk-UA"/>
        </w:rPr>
      </w:pPr>
      <w:r w:rsidRPr="0013510F">
        <w:rPr>
          <w:sz w:val="28"/>
          <w:szCs w:val="28"/>
          <w:lang w:val="uk-UA"/>
        </w:rPr>
        <w:t xml:space="preserve">Апарат складається з укороченого піднебінного базису, силового елемента у вигляді двох пружин W - подібної форми, відкриті частини яких </w:t>
      </w:r>
      <w:r w:rsidRPr="0013510F">
        <w:rPr>
          <w:sz w:val="28"/>
          <w:szCs w:val="28"/>
          <w:lang w:val="uk-UA"/>
        </w:rPr>
        <w:lastRenderedPageBreak/>
        <w:t>розташовуються в протилежних напрямках і спаяні між собою в центральній частині. Вільні кінці цих пружин проходять чере</w:t>
      </w:r>
      <w:r w:rsidR="006066DC">
        <w:rPr>
          <w:sz w:val="28"/>
          <w:szCs w:val="28"/>
          <w:lang w:val="uk-UA"/>
        </w:rPr>
        <w:t xml:space="preserve">з укорочений піднебінний базис, </w:t>
      </w:r>
      <w:r w:rsidRPr="0013510F">
        <w:rPr>
          <w:sz w:val="28"/>
          <w:szCs w:val="28"/>
          <w:lang w:val="uk-UA"/>
        </w:rPr>
        <w:t>мають горизонт</w:t>
      </w:r>
      <w:r>
        <w:rPr>
          <w:sz w:val="28"/>
          <w:szCs w:val="28"/>
          <w:lang w:val="uk-UA"/>
        </w:rPr>
        <w:t xml:space="preserve">альні вигини і розташовуються </w:t>
      </w:r>
      <w:r w:rsidR="006066DC" w:rsidRPr="006066DC">
        <w:rPr>
          <w:color w:val="333333"/>
          <w:sz w:val="28"/>
          <w:szCs w:val="28"/>
          <w:lang w:val="uk-UA"/>
        </w:rPr>
        <w:t>з піднебінної сторони, повторюючи анатомічну форму першого і тимчасового другого моляра, постійного першого моляра відповідно. Додатково апарат містить оклюзійні накладки, які розташовуються на жувальних поверхнях першого і тимчасового другого моляра, постійного першого моляра  і  роз’єднані між собою в ділянці цих зубів. Так само апарат має одноплечові кламери, одні кінці яких фіксуються в оклюзійній накладці, другі вільні кінці мають горизонтальні вигини, які розташовані вище зубного ряду і на них фіксуються щічні щити.</w:t>
      </w:r>
    </w:p>
    <w:p w:rsidR="0013510F" w:rsidRPr="0013510F" w:rsidRDefault="0013510F" w:rsidP="0013510F">
      <w:pPr>
        <w:spacing w:line="360" w:lineRule="auto"/>
        <w:ind w:firstLine="708"/>
        <w:jc w:val="both"/>
        <w:rPr>
          <w:sz w:val="28"/>
          <w:szCs w:val="28"/>
          <w:lang w:val="uk-UA"/>
        </w:rPr>
      </w:pPr>
      <w:r w:rsidRPr="0013510F">
        <w:rPr>
          <w:sz w:val="28"/>
          <w:szCs w:val="28"/>
          <w:lang w:val="uk-UA"/>
        </w:rPr>
        <w:t xml:space="preserve">Механічно діючі елементи в апараті, представлені </w:t>
      </w:r>
      <w:r w:rsidR="00F81C15">
        <w:rPr>
          <w:sz w:val="28"/>
          <w:szCs w:val="28"/>
          <w:lang w:val="uk-UA"/>
        </w:rPr>
        <w:t>лабораторним дротом Форестані</w:t>
      </w:r>
      <w:r w:rsidRPr="0013510F">
        <w:rPr>
          <w:sz w:val="28"/>
          <w:szCs w:val="28"/>
          <w:lang w:val="uk-UA"/>
        </w:rPr>
        <w:t>т-супер пружиниста (spring hard) 1850-2050 H/мм</w:t>
      </w:r>
      <w:r w:rsidR="00F81C15">
        <w:rPr>
          <w:sz w:val="28"/>
          <w:szCs w:val="28"/>
          <w:vertAlign w:val="superscript"/>
          <w:lang w:val="uk-UA"/>
        </w:rPr>
        <w:t xml:space="preserve">2 </w:t>
      </w:r>
      <w:r w:rsidRPr="0013510F">
        <w:rPr>
          <w:sz w:val="28"/>
          <w:szCs w:val="28"/>
          <w:lang w:val="uk-UA"/>
        </w:rPr>
        <w:t xml:space="preserve">перерізом 0,8 мм (Німеччина). Укорочений піднебінний базис, оклюзійні накладки і щічні щити </w:t>
      </w:r>
      <w:r w:rsidR="006066DC">
        <w:rPr>
          <w:sz w:val="28"/>
          <w:szCs w:val="28"/>
          <w:lang w:val="uk-UA"/>
        </w:rPr>
        <w:t>виготовлені з пластин BIOCRYL «С</w:t>
      </w:r>
      <w:r w:rsidRPr="0013510F">
        <w:rPr>
          <w:sz w:val="28"/>
          <w:szCs w:val="28"/>
          <w:lang w:val="uk-UA"/>
        </w:rPr>
        <w:t>» 2,0 мм на апараті miniSTAR.</w:t>
      </w:r>
    </w:p>
    <w:p w:rsidR="0013510F" w:rsidRPr="0013510F" w:rsidRDefault="00F81C15" w:rsidP="00F81C15">
      <w:pPr>
        <w:spacing w:line="360" w:lineRule="auto"/>
        <w:ind w:firstLine="708"/>
        <w:jc w:val="both"/>
        <w:rPr>
          <w:sz w:val="28"/>
          <w:szCs w:val="28"/>
          <w:lang w:val="uk-UA"/>
        </w:rPr>
      </w:pPr>
      <w:r>
        <w:rPr>
          <w:sz w:val="28"/>
          <w:szCs w:val="28"/>
          <w:lang w:val="uk-UA"/>
        </w:rPr>
        <w:t>Показанням для симетричного або асиметричного</w:t>
      </w:r>
      <w:r w:rsidR="0013510F" w:rsidRPr="0013510F">
        <w:rPr>
          <w:sz w:val="28"/>
          <w:szCs w:val="28"/>
          <w:lang w:val="uk-UA"/>
        </w:rPr>
        <w:t xml:space="preserve"> розширення була форма верхньої зубної ду</w:t>
      </w:r>
      <w:r w:rsidR="009C57EA">
        <w:rPr>
          <w:sz w:val="28"/>
          <w:szCs w:val="28"/>
          <w:lang w:val="uk-UA"/>
        </w:rPr>
        <w:t>ги. Корекція і активація апарата проводилася лікарем один раз на</w:t>
      </w:r>
      <w:r w:rsidR="0013510F" w:rsidRPr="0013510F">
        <w:rPr>
          <w:sz w:val="28"/>
          <w:szCs w:val="28"/>
          <w:lang w:val="uk-UA"/>
        </w:rPr>
        <w:t xml:space="preserve"> два тижні. </w:t>
      </w:r>
    </w:p>
    <w:p w:rsidR="0013510F" w:rsidRPr="0013510F" w:rsidRDefault="006066DC" w:rsidP="00F81C15">
      <w:pPr>
        <w:spacing w:line="360" w:lineRule="auto"/>
        <w:ind w:firstLine="708"/>
        <w:jc w:val="both"/>
        <w:rPr>
          <w:sz w:val="28"/>
          <w:szCs w:val="28"/>
          <w:lang w:val="uk-UA"/>
        </w:rPr>
      </w:pPr>
      <w:r>
        <w:rPr>
          <w:sz w:val="28"/>
          <w:szCs w:val="28"/>
          <w:lang w:val="uk-UA"/>
        </w:rPr>
        <w:t>У</w:t>
      </w:r>
      <w:r w:rsidR="0013510F" w:rsidRPr="0013510F">
        <w:rPr>
          <w:sz w:val="28"/>
          <w:szCs w:val="28"/>
          <w:lang w:val="uk-UA"/>
        </w:rPr>
        <w:t xml:space="preserve"> групу порівняння входило 10 дітей, яким для лікування застосовували знімний пластинковий апарат</w:t>
      </w:r>
      <w:r>
        <w:rPr>
          <w:sz w:val="28"/>
          <w:szCs w:val="28"/>
          <w:lang w:val="uk-UA"/>
        </w:rPr>
        <w:t xml:space="preserve"> ( Р</w:t>
      </w:r>
      <w:r w:rsidR="00F81C15">
        <w:rPr>
          <w:sz w:val="28"/>
          <w:szCs w:val="28"/>
          <w:lang w:val="uk-UA"/>
        </w:rPr>
        <w:t>ис.2.3.)</w:t>
      </w:r>
      <w:r w:rsidR="0013510F" w:rsidRPr="0013510F">
        <w:rPr>
          <w:sz w:val="28"/>
          <w:szCs w:val="28"/>
          <w:lang w:val="uk-UA"/>
        </w:rPr>
        <w:t>, який складається з базису, одноплечих кламерів та активного елемента у вигляді ортодонтичного гвинта (фірма Lion, Італія). Гвинт встановлювали на рівні тимчасових іклів або перших тимчасових молярів. Розпил базису робили симетричн</w:t>
      </w:r>
      <w:r w:rsidR="00F81C15">
        <w:rPr>
          <w:sz w:val="28"/>
          <w:szCs w:val="28"/>
          <w:lang w:val="uk-UA"/>
        </w:rPr>
        <w:t>о або асиметрично на стороні розщі</w:t>
      </w:r>
      <w:r w:rsidR="0013510F" w:rsidRPr="0013510F">
        <w:rPr>
          <w:sz w:val="28"/>
          <w:szCs w:val="28"/>
          <w:lang w:val="uk-UA"/>
        </w:rPr>
        <w:t>лини залежно від клінічної картини патології.</w:t>
      </w:r>
    </w:p>
    <w:p w:rsidR="0013510F" w:rsidRDefault="0013510F" w:rsidP="006066DC">
      <w:pPr>
        <w:spacing w:line="360" w:lineRule="auto"/>
        <w:ind w:firstLine="708"/>
        <w:jc w:val="both"/>
        <w:rPr>
          <w:sz w:val="28"/>
          <w:szCs w:val="28"/>
          <w:lang w:val="uk-UA"/>
        </w:rPr>
      </w:pPr>
      <w:r w:rsidRPr="0013510F">
        <w:rPr>
          <w:sz w:val="28"/>
          <w:szCs w:val="28"/>
          <w:lang w:val="uk-UA"/>
        </w:rPr>
        <w:t>Активація здійснювалася на чверть оборот гвинта (0,1 мм), част</w:t>
      </w:r>
      <w:r w:rsidR="006066DC">
        <w:rPr>
          <w:sz w:val="28"/>
          <w:szCs w:val="28"/>
          <w:lang w:val="uk-UA"/>
        </w:rPr>
        <w:t>ота активації становила 2 рази на</w:t>
      </w:r>
      <w:r w:rsidRPr="0013510F">
        <w:rPr>
          <w:sz w:val="28"/>
          <w:szCs w:val="28"/>
          <w:lang w:val="uk-UA"/>
        </w:rPr>
        <w:t xml:space="preserve"> тиждень.</w:t>
      </w:r>
    </w:p>
    <w:p w:rsidR="00F81C15" w:rsidRPr="002C71A1" w:rsidRDefault="00F81C15" w:rsidP="0013510F">
      <w:pPr>
        <w:spacing w:line="360" w:lineRule="auto"/>
        <w:jc w:val="both"/>
        <w:rPr>
          <w:sz w:val="28"/>
          <w:szCs w:val="28"/>
          <w:lang w:val="uk-UA"/>
        </w:rPr>
      </w:pPr>
      <w:r w:rsidRPr="00554FB2">
        <w:rPr>
          <w:noProof/>
        </w:rPr>
        <w:lastRenderedPageBreak/>
        <w:drawing>
          <wp:inline distT="0" distB="0" distL="0" distR="0" wp14:anchorId="58E0FF5C" wp14:editId="4AB15878">
            <wp:extent cx="3295650" cy="1885950"/>
            <wp:effectExtent l="0" t="0" r="0" b="0"/>
            <wp:docPr id="47" name="Рисунок 47" descr="Картинки по запросу фото пластинок на зуб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ртинки по запросу фото пластинок на зубы"/>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95650" cy="1885950"/>
                    </a:xfrm>
                    <a:prstGeom prst="rect">
                      <a:avLst/>
                    </a:prstGeom>
                    <a:noFill/>
                    <a:ln>
                      <a:noFill/>
                    </a:ln>
                  </pic:spPr>
                </pic:pic>
              </a:graphicData>
            </a:graphic>
          </wp:inline>
        </w:drawing>
      </w:r>
    </w:p>
    <w:p w:rsidR="002C71A1" w:rsidRPr="00F81C15" w:rsidRDefault="00F81C15" w:rsidP="00F81C15">
      <w:pPr>
        <w:spacing w:line="360" w:lineRule="auto"/>
        <w:rPr>
          <w:rFonts w:eastAsia="Calibri"/>
          <w:sz w:val="28"/>
          <w:szCs w:val="28"/>
          <w:lang w:val="uk-UA" w:eastAsia="en-US"/>
        </w:rPr>
      </w:pPr>
      <w:r w:rsidRPr="00F81C15">
        <w:rPr>
          <w:rFonts w:eastAsia="Calibri"/>
          <w:sz w:val="28"/>
          <w:szCs w:val="28"/>
          <w:lang w:val="uk-UA" w:eastAsia="en-US"/>
        </w:rPr>
        <w:t>Рис.2.3.</w:t>
      </w:r>
      <w:r>
        <w:rPr>
          <w:rFonts w:eastAsia="Calibri"/>
          <w:sz w:val="28"/>
          <w:szCs w:val="28"/>
          <w:lang w:val="uk-UA" w:eastAsia="en-US"/>
        </w:rPr>
        <w:t xml:space="preserve"> Знімний  </w:t>
      </w:r>
      <w:r w:rsidRPr="00F81C15">
        <w:rPr>
          <w:rFonts w:eastAsia="Calibri"/>
          <w:sz w:val="28"/>
          <w:szCs w:val="28"/>
          <w:lang w:val="uk-UA" w:eastAsia="en-US"/>
        </w:rPr>
        <w:t>пластинковий апарат</w:t>
      </w:r>
      <w:r>
        <w:rPr>
          <w:rFonts w:eastAsia="Calibri"/>
          <w:sz w:val="28"/>
          <w:szCs w:val="28"/>
          <w:lang w:val="uk-UA" w:eastAsia="en-US"/>
        </w:rPr>
        <w:t xml:space="preserve"> з гвинтом</w:t>
      </w:r>
    </w:p>
    <w:p w:rsidR="00F81C15" w:rsidRPr="00F81C15" w:rsidRDefault="00F81C15" w:rsidP="00F81C15">
      <w:pPr>
        <w:spacing w:line="360" w:lineRule="auto"/>
        <w:ind w:firstLine="540"/>
        <w:jc w:val="both"/>
        <w:rPr>
          <w:rFonts w:eastAsia="Calibri"/>
          <w:sz w:val="28"/>
          <w:szCs w:val="28"/>
          <w:lang w:val="uk-UA" w:eastAsia="en-US"/>
        </w:rPr>
      </w:pPr>
      <w:r w:rsidRPr="00F81C15">
        <w:rPr>
          <w:rFonts w:eastAsia="Calibri"/>
          <w:sz w:val="28"/>
          <w:szCs w:val="28"/>
          <w:lang w:val="uk-UA" w:eastAsia="en-US"/>
        </w:rPr>
        <w:t>Тривалість ортодонтичного лікування у пацієнтів залежала від ступеня тяжкості зубощелепної аномалії. Пацієнтам було рекомендовано: цілодобове носіння ап</w:t>
      </w:r>
      <w:r w:rsidR="006066DC">
        <w:rPr>
          <w:rFonts w:eastAsia="Calibri"/>
          <w:sz w:val="28"/>
          <w:szCs w:val="28"/>
          <w:lang w:val="uk-UA" w:eastAsia="en-US"/>
        </w:rPr>
        <w:t>аратів, знімати апарати вранці й у</w:t>
      </w:r>
      <w:r w:rsidRPr="00F81C15">
        <w:rPr>
          <w:rFonts w:eastAsia="Calibri"/>
          <w:sz w:val="28"/>
          <w:szCs w:val="28"/>
          <w:lang w:val="uk-UA" w:eastAsia="en-US"/>
        </w:rPr>
        <w:t xml:space="preserve">вечері для проведення гігієнічних процедур (чищення зубів і самого апарата), після прийому їжі </w:t>
      </w:r>
      <w:r w:rsidR="00F7736F" w:rsidRPr="007D60B4">
        <w:rPr>
          <w:rFonts w:eastAsia="Calibri"/>
          <w:sz w:val="28"/>
          <w:szCs w:val="28"/>
          <w:lang w:val="uk-UA" w:eastAsia="en-US"/>
        </w:rPr>
        <w:t>–</w:t>
      </w:r>
      <w:r w:rsidRPr="00F81C15">
        <w:rPr>
          <w:rFonts w:eastAsia="Calibri"/>
          <w:sz w:val="28"/>
          <w:szCs w:val="28"/>
          <w:lang w:val="uk-UA" w:eastAsia="en-US"/>
        </w:rPr>
        <w:t xml:space="preserve">полоскання ротової порожнини. У середньому активна експансія верхньої щелепи у дітей </w:t>
      </w:r>
      <w:r w:rsidR="00F7736F">
        <w:rPr>
          <w:rFonts w:eastAsia="Calibri"/>
          <w:sz w:val="28"/>
          <w:szCs w:val="28"/>
          <w:lang w:val="uk-UA" w:eastAsia="en-US"/>
        </w:rPr>
        <w:t>становила</w:t>
      </w:r>
      <w:r w:rsidR="007D60B4">
        <w:rPr>
          <w:rFonts w:eastAsia="Calibri"/>
          <w:sz w:val="28"/>
          <w:szCs w:val="28"/>
          <w:lang w:val="uk-UA" w:eastAsia="en-US"/>
        </w:rPr>
        <w:t xml:space="preserve"> 5-6</w:t>
      </w:r>
      <w:r w:rsidRPr="00F81C15">
        <w:rPr>
          <w:rFonts w:eastAsia="Calibri"/>
          <w:sz w:val="28"/>
          <w:szCs w:val="28"/>
          <w:lang w:val="uk-UA" w:eastAsia="en-US"/>
        </w:rPr>
        <w:t xml:space="preserve"> місяці</w:t>
      </w:r>
      <w:r w:rsidR="007D60B4">
        <w:rPr>
          <w:rFonts w:eastAsia="Calibri"/>
          <w:sz w:val="28"/>
          <w:szCs w:val="28"/>
          <w:lang w:val="uk-UA" w:eastAsia="en-US"/>
        </w:rPr>
        <w:t>в</w:t>
      </w:r>
      <w:r w:rsidRPr="00F81C15">
        <w:rPr>
          <w:rFonts w:eastAsia="Calibri"/>
          <w:sz w:val="28"/>
          <w:szCs w:val="28"/>
          <w:lang w:val="uk-UA" w:eastAsia="en-US"/>
        </w:rPr>
        <w:t xml:space="preserve">. </w:t>
      </w:r>
    </w:p>
    <w:p w:rsidR="00F81C15" w:rsidRPr="00F81C15" w:rsidRDefault="00F81C15" w:rsidP="00F81C15">
      <w:pPr>
        <w:spacing w:line="360" w:lineRule="auto"/>
        <w:ind w:firstLine="540"/>
        <w:jc w:val="both"/>
        <w:rPr>
          <w:rFonts w:eastAsia="Calibri"/>
          <w:sz w:val="28"/>
          <w:szCs w:val="28"/>
          <w:lang w:val="uk-UA" w:eastAsia="en-US"/>
        </w:rPr>
      </w:pPr>
      <w:r w:rsidRPr="00F81C15">
        <w:rPr>
          <w:rFonts w:eastAsia="Calibri"/>
          <w:sz w:val="28"/>
          <w:szCs w:val="28"/>
          <w:lang w:val="uk-UA" w:eastAsia="en-US"/>
        </w:rPr>
        <w:t>Ор</w:t>
      </w:r>
      <w:r w:rsidR="007D60B4">
        <w:rPr>
          <w:rFonts w:eastAsia="Calibri"/>
          <w:sz w:val="28"/>
          <w:szCs w:val="28"/>
          <w:lang w:val="uk-UA" w:eastAsia="en-US"/>
        </w:rPr>
        <w:t>тодонтичне лікування дітей з ПРП</w:t>
      </w:r>
      <w:r w:rsidR="00F7736F">
        <w:rPr>
          <w:rFonts w:eastAsia="Calibri"/>
          <w:sz w:val="28"/>
          <w:szCs w:val="28"/>
          <w:lang w:val="uk-UA" w:eastAsia="en-US"/>
        </w:rPr>
        <w:t xml:space="preserve"> у</w:t>
      </w:r>
      <w:r w:rsidRPr="00F81C15">
        <w:rPr>
          <w:rFonts w:eastAsia="Calibri"/>
          <w:sz w:val="28"/>
          <w:szCs w:val="28"/>
          <w:lang w:val="uk-UA" w:eastAsia="en-US"/>
        </w:rPr>
        <w:t xml:space="preserve"> ранньому змінному прикусі (6-9 років) полягала в:</w:t>
      </w:r>
    </w:p>
    <w:p w:rsidR="00F81C15" w:rsidRPr="00F81C15" w:rsidRDefault="00F81C15" w:rsidP="00F81C15">
      <w:pPr>
        <w:spacing w:line="360" w:lineRule="auto"/>
        <w:ind w:firstLine="540"/>
        <w:jc w:val="both"/>
        <w:rPr>
          <w:rFonts w:eastAsia="Calibri"/>
          <w:sz w:val="28"/>
          <w:szCs w:val="28"/>
          <w:lang w:val="uk-UA" w:eastAsia="en-US"/>
        </w:rPr>
      </w:pPr>
      <w:r w:rsidRPr="00F81C15">
        <w:rPr>
          <w:rFonts w:eastAsia="Calibri"/>
          <w:sz w:val="28"/>
          <w:szCs w:val="28"/>
          <w:lang w:val="uk-UA" w:eastAsia="en-US"/>
        </w:rPr>
        <w:t>1.Нормалізації ростового потенціалу щелепного комплексу.</w:t>
      </w:r>
    </w:p>
    <w:p w:rsidR="00F81C15" w:rsidRPr="00F81C15" w:rsidRDefault="00F7736F" w:rsidP="00F81C15">
      <w:pPr>
        <w:spacing w:line="360" w:lineRule="auto"/>
        <w:ind w:firstLine="540"/>
        <w:jc w:val="both"/>
        <w:rPr>
          <w:rFonts w:eastAsia="Calibri"/>
          <w:sz w:val="28"/>
          <w:szCs w:val="28"/>
          <w:lang w:val="uk-UA" w:eastAsia="en-US"/>
        </w:rPr>
      </w:pPr>
      <w:r>
        <w:rPr>
          <w:rFonts w:eastAsia="Calibri"/>
          <w:sz w:val="28"/>
          <w:szCs w:val="28"/>
          <w:lang w:val="uk-UA" w:eastAsia="en-US"/>
        </w:rPr>
        <w:t>2. Відновленні</w:t>
      </w:r>
      <w:r w:rsidR="00F81C15" w:rsidRPr="00F81C15">
        <w:rPr>
          <w:rFonts w:eastAsia="Calibri"/>
          <w:sz w:val="28"/>
          <w:szCs w:val="28"/>
          <w:lang w:val="uk-UA" w:eastAsia="en-US"/>
        </w:rPr>
        <w:t xml:space="preserve"> правильної форми і розміру верхньої зубоальвеолярної дуги.</w:t>
      </w:r>
    </w:p>
    <w:p w:rsidR="00F81C15" w:rsidRPr="00F81C15" w:rsidRDefault="00F81C15" w:rsidP="00F81C15">
      <w:pPr>
        <w:spacing w:line="360" w:lineRule="auto"/>
        <w:ind w:firstLine="540"/>
        <w:jc w:val="both"/>
        <w:rPr>
          <w:rFonts w:eastAsia="Calibri"/>
          <w:sz w:val="28"/>
          <w:szCs w:val="28"/>
          <w:lang w:val="uk-UA" w:eastAsia="en-US"/>
        </w:rPr>
      </w:pPr>
      <w:r w:rsidRPr="00F81C15">
        <w:rPr>
          <w:rFonts w:eastAsia="Calibri"/>
          <w:sz w:val="28"/>
          <w:szCs w:val="28"/>
          <w:lang w:val="uk-UA" w:eastAsia="en-US"/>
        </w:rPr>
        <w:t>3. Оптимізації трансверзального співвідношення зубів.</w:t>
      </w:r>
    </w:p>
    <w:p w:rsidR="007D60B4" w:rsidRDefault="00F81C15" w:rsidP="007D60B4">
      <w:pPr>
        <w:spacing w:line="360" w:lineRule="auto"/>
        <w:ind w:firstLine="540"/>
        <w:jc w:val="both"/>
        <w:rPr>
          <w:rFonts w:eastAsia="Calibri"/>
          <w:sz w:val="28"/>
          <w:szCs w:val="28"/>
          <w:lang w:val="uk-UA" w:eastAsia="en-US"/>
        </w:rPr>
      </w:pPr>
      <w:r w:rsidRPr="00F81C15">
        <w:rPr>
          <w:rFonts w:eastAsia="Calibri"/>
          <w:sz w:val="28"/>
          <w:szCs w:val="28"/>
          <w:lang w:val="uk-UA" w:eastAsia="en-US"/>
        </w:rPr>
        <w:t>4.Корекції аномалій полож</w:t>
      </w:r>
      <w:r w:rsidR="007D60B4">
        <w:rPr>
          <w:rFonts w:eastAsia="Calibri"/>
          <w:sz w:val="28"/>
          <w:szCs w:val="28"/>
          <w:lang w:val="uk-UA" w:eastAsia="en-US"/>
        </w:rPr>
        <w:t>ення окремих зубів і сегментів.</w:t>
      </w:r>
    </w:p>
    <w:p w:rsidR="00AA3C54" w:rsidRDefault="007D60B4" w:rsidP="007D60B4">
      <w:pPr>
        <w:spacing w:line="360" w:lineRule="auto"/>
        <w:ind w:firstLine="540"/>
        <w:jc w:val="both"/>
        <w:rPr>
          <w:rFonts w:eastAsia="Calibri"/>
          <w:sz w:val="28"/>
          <w:szCs w:val="28"/>
          <w:lang w:val="uk-UA" w:eastAsia="en-US"/>
        </w:rPr>
      </w:pPr>
      <w:r>
        <w:rPr>
          <w:rFonts w:eastAsia="Calibri"/>
          <w:sz w:val="28"/>
          <w:szCs w:val="28"/>
          <w:lang w:val="uk-UA" w:eastAsia="en-US"/>
        </w:rPr>
        <w:t>Ретенційний період за</w:t>
      </w:r>
      <w:r w:rsidR="00F81C15" w:rsidRPr="00F81C15">
        <w:rPr>
          <w:rFonts w:eastAsia="Calibri"/>
          <w:sz w:val="28"/>
          <w:szCs w:val="28"/>
          <w:lang w:val="uk-UA" w:eastAsia="en-US"/>
        </w:rPr>
        <w:t>ймав 90 – 100% робочого часу.</w:t>
      </w:r>
    </w:p>
    <w:p w:rsidR="007D60B4" w:rsidRPr="007D60B4" w:rsidRDefault="007D60B4" w:rsidP="007D60B4">
      <w:pPr>
        <w:spacing w:line="360" w:lineRule="auto"/>
        <w:ind w:firstLine="540"/>
        <w:jc w:val="both"/>
        <w:rPr>
          <w:rFonts w:eastAsia="Calibri"/>
          <w:sz w:val="28"/>
          <w:szCs w:val="28"/>
          <w:lang w:val="uk-UA" w:eastAsia="en-US"/>
        </w:rPr>
      </w:pPr>
      <w:r w:rsidRPr="00F7736F">
        <w:rPr>
          <w:rFonts w:eastAsia="Calibri"/>
          <w:sz w:val="28"/>
          <w:szCs w:val="28"/>
          <w:lang w:val="uk-UA" w:eastAsia="en-US"/>
        </w:rPr>
        <w:t>Дітям</w:t>
      </w:r>
      <w:r w:rsidR="006C0E5B">
        <w:rPr>
          <w:rFonts w:eastAsia="Calibri"/>
          <w:sz w:val="28"/>
          <w:szCs w:val="28"/>
          <w:lang w:val="uk-UA" w:eastAsia="en-US"/>
        </w:rPr>
        <w:t xml:space="preserve">, </w:t>
      </w:r>
      <w:r w:rsidRPr="007D60B4">
        <w:rPr>
          <w:rFonts w:eastAsia="Calibri"/>
          <w:sz w:val="28"/>
          <w:szCs w:val="28"/>
          <w:lang w:val="uk-UA" w:eastAsia="en-US"/>
        </w:rPr>
        <w:t xml:space="preserve">крім гігієни порожнини рота, </w:t>
      </w:r>
      <w:r w:rsidR="00F7736F">
        <w:rPr>
          <w:rFonts w:eastAsia="Calibri"/>
          <w:sz w:val="28"/>
          <w:szCs w:val="28"/>
          <w:lang w:val="uk-UA" w:eastAsia="en-US"/>
        </w:rPr>
        <w:t>призначали "Квертгиал" і "Сангві</w:t>
      </w:r>
      <w:r w:rsidRPr="007D60B4">
        <w:rPr>
          <w:rFonts w:eastAsia="Calibri"/>
          <w:sz w:val="28"/>
          <w:szCs w:val="28"/>
          <w:lang w:val="uk-UA" w:eastAsia="en-US"/>
        </w:rPr>
        <w:t xml:space="preserve">ритрин". </w:t>
      </w:r>
    </w:p>
    <w:p w:rsidR="007D60B4" w:rsidRPr="007D60B4" w:rsidRDefault="00F7736F" w:rsidP="007D60B4">
      <w:pPr>
        <w:spacing w:line="360" w:lineRule="auto"/>
        <w:jc w:val="both"/>
        <w:rPr>
          <w:rFonts w:eastAsia="Calibri"/>
          <w:sz w:val="28"/>
          <w:szCs w:val="28"/>
          <w:lang w:val="uk-UA" w:eastAsia="en-US"/>
        </w:rPr>
      </w:pPr>
      <w:r>
        <w:rPr>
          <w:rFonts w:eastAsia="Calibri"/>
          <w:sz w:val="28"/>
          <w:szCs w:val="28"/>
          <w:lang w:val="uk-UA" w:eastAsia="en-US"/>
        </w:rPr>
        <w:t>"Квертгі</w:t>
      </w:r>
      <w:r w:rsidR="007D60B4">
        <w:rPr>
          <w:rFonts w:eastAsia="Calibri"/>
          <w:sz w:val="28"/>
          <w:szCs w:val="28"/>
          <w:lang w:val="uk-UA" w:eastAsia="en-US"/>
        </w:rPr>
        <w:t>ал" – це мукозальни</w:t>
      </w:r>
      <w:r w:rsidR="007D60B4" w:rsidRPr="007D60B4">
        <w:rPr>
          <w:rFonts w:eastAsia="Calibri"/>
          <w:sz w:val="28"/>
          <w:szCs w:val="28"/>
          <w:lang w:val="uk-UA" w:eastAsia="en-US"/>
        </w:rPr>
        <w:t xml:space="preserve">й гель, основу якого складають біофлавоноїди: </w:t>
      </w:r>
      <w:r>
        <w:rPr>
          <w:rFonts w:eastAsia="Calibri"/>
          <w:sz w:val="28"/>
          <w:szCs w:val="28"/>
          <w:lang w:val="uk-UA" w:eastAsia="en-US"/>
        </w:rPr>
        <w:t>кверцетин, гіалуронова кислота й</w:t>
      </w:r>
      <w:r w:rsidR="007D60B4" w:rsidRPr="007D60B4">
        <w:rPr>
          <w:rFonts w:eastAsia="Calibri"/>
          <w:sz w:val="28"/>
          <w:szCs w:val="28"/>
          <w:lang w:val="uk-UA" w:eastAsia="en-US"/>
        </w:rPr>
        <w:t xml:space="preserve"> інулін.</w:t>
      </w:r>
    </w:p>
    <w:p w:rsidR="007D60B4" w:rsidRPr="007D60B4" w:rsidRDefault="007D60B4" w:rsidP="007D60B4">
      <w:pPr>
        <w:spacing w:line="360" w:lineRule="auto"/>
        <w:ind w:firstLine="708"/>
        <w:jc w:val="both"/>
        <w:rPr>
          <w:rFonts w:eastAsia="Calibri"/>
          <w:sz w:val="28"/>
          <w:szCs w:val="28"/>
          <w:lang w:val="uk-UA" w:eastAsia="en-US"/>
        </w:rPr>
      </w:pPr>
      <w:r w:rsidRPr="007D60B4">
        <w:rPr>
          <w:rFonts w:eastAsia="Calibri"/>
          <w:sz w:val="28"/>
          <w:szCs w:val="28"/>
          <w:lang w:val="uk-UA" w:eastAsia="en-US"/>
        </w:rPr>
        <w:t>Кверцетин має широкий спектр біологічної дії: анти</w:t>
      </w:r>
      <w:r>
        <w:rPr>
          <w:rFonts w:eastAsia="Calibri"/>
          <w:sz w:val="28"/>
          <w:szCs w:val="28"/>
          <w:lang w:val="uk-UA" w:eastAsia="en-US"/>
        </w:rPr>
        <w:t>оксидантну, мембранопротекторну</w:t>
      </w:r>
      <w:r w:rsidRPr="007D60B4">
        <w:rPr>
          <w:rFonts w:eastAsia="Calibri"/>
          <w:sz w:val="28"/>
          <w:szCs w:val="28"/>
          <w:lang w:val="uk-UA" w:eastAsia="en-US"/>
        </w:rPr>
        <w:t xml:space="preserve"> та ангіопротекторну. Він також є інгібітором багатьох ферментів, що беруть участь у розвитку запальних процесів в організмі (гіалуронідази, фосфоліпази А 2, ліпоксигенази, протеїнкінази та ін). </w:t>
      </w:r>
      <w:r w:rsidRPr="007D60B4">
        <w:rPr>
          <w:rFonts w:eastAsia="Calibri"/>
          <w:sz w:val="28"/>
          <w:szCs w:val="28"/>
          <w:lang w:val="uk-UA" w:eastAsia="en-US"/>
        </w:rPr>
        <w:lastRenderedPageBreak/>
        <w:t>Пригнічуючи активність гіалуронідази та інших прозапальних ферментів, розщеплює ЦК. Кверцетин знижує тканинну проникність і тим самим зменшує транслокації бактерій.</w:t>
      </w:r>
    </w:p>
    <w:p w:rsidR="007D60B4" w:rsidRPr="007D60B4" w:rsidRDefault="007D60B4" w:rsidP="007D60B4">
      <w:pPr>
        <w:spacing w:line="360" w:lineRule="auto"/>
        <w:ind w:firstLine="708"/>
        <w:jc w:val="both"/>
        <w:rPr>
          <w:rFonts w:eastAsia="Calibri"/>
          <w:sz w:val="28"/>
          <w:szCs w:val="28"/>
          <w:lang w:val="uk-UA" w:eastAsia="en-US"/>
        </w:rPr>
      </w:pPr>
      <w:r w:rsidRPr="007D60B4">
        <w:rPr>
          <w:rFonts w:eastAsia="Calibri"/>
          <w:sz w:val="28"/>
          <w:szCs w:val="28"/>
          <w:lang w:val="uk-UA" w:eastAsia="en-US"/>
        </w:rPr>
        <w:t xml:space="preserve">Гіалуронова кислота належить до полісахаридів, що входять до складу міжклітинних біополімерів і забезпечує стійкість тканин до механічних впливів і перешкоджає транслокації бактерій. Зниження ДК у тканинах пародонта і слизової оболонки порожнини рота є передумовою для виникнення в них запальних процесів, що зумовлено легким проникненням мікроорганізмів та інших прозапальних факторів. </w:t>
      </w:r>
    </w:p>
    <w:p w:rsidR="007D60B4" w:rsidRPr="007D60B4" w:rsidRDefault="00F7736F" w:rsidP="007D60B4">
      <w:pPr>
        <w:spacing w:line="360" w:lineRule="auto"/>
        <w:ind w:firstLine="708"/>
        <w:jc w:val="both"/>
        <w:rPr>
          <w:rFonts w:eastAsia="Calibri"/>
          <w:sz w:val="28"/>
          <w:szCs w:val="28"/>
          <w:lang w:val="uk-UA" w:eastAsia="en-US"/>
        </w:rPr>
      </w:pPr>
      <w:r>
        <w:rPr>
          <w:rFonts w:eastAsia="Calibri"/>
          <w:sz w:val="28"/>
          <w:szCs w:val="28"/>
          <w:lang w:val="uk-UA" w:eastAsia="en-US"/>
        </w:rPr>
        <w:t xml:space="preserve">Інулін </w:t>
      </w:r>
      <w:r w:rsidRPr="007D60B4">
        <w:rPr>
          <w:rFonts w:eastAsia="Calibri"/>
          <w:sz w:val="28"/>
          <w:szCs w:val="28"/>
          <w:lang w:val="uk-UA" w:eastAsia="en-US"/>
        </w:rPr>
        <w:t>–</w:t>
      </w:r>
      <w:r w:rsidR="007D60B4" w:rsidRPr="007D60B4">
        <w:rPr>
          <w:rFonts w:eastAsia="Calibri"/>
          <w:sz w:val="28"/>
          <w:szCs w:val="28"/>
          <w:lang w:val="uk-UA" w:eastAsia="en-US"/>
        </w:rPr>
        <w:t xml:space="preserve"> пробіотик з кореня цикорію, який стимулю</w:t>
      </w:r>
      <w:r w:rsidR="007D60B4">
        <w:rPr>
          <w:rFonts w:eastAsia="Calibri"/>
          <w:sz w:val="28"/>
          <w:szCs w:val="28"/>
          <w:lang w:val="uk-UA" w:eastAsia="en-US"/>
        </w:rPr>
        <w:t>є зростання пробіотичної</w:t>
      </w:r>
      <w:r w:rsidR="007D60B4" w:rsidRPr="007D60B4">
        <w:rPr>
          <w:rFonts w:eastAsia="Calibri"/>
          <w:sz w:val="28"/>
          <w:szCs w:val="28"/>
          <w:lang w:val="uk-UA" w:eastAsia="en-US"/>
        </w:rPr>
        <w:t xml:space="preserve"> мікрофлори та усуває явища дисбактеріозу.</w:t>
      </w:r>
    </w:p>
    <w:p w:rsidR="007D60B4" w:rsidRPr="007D60B4" w:rsidRDefault="007D60B4" w:rsidP="007D60B4">
      <w:pPr>
        <w:spacing w:line="360" w:lineRule="auto"/>
        <w:ind w:firstLine="708"/>
        <w:jc w:val="both"/>
        <w:rPr>
          <w:rFonts w:eastAsia="Calibri"/>
          <w:sz w:val="28"/>
          <w:szCs w:val="28"/>
          <w:lang w:val="uk-UA" w:eastAsia="en-US"/>
        </w:rPr>
      </w:pPr>
      <w:r w:rsidRPr="007D60B4">
        <w:rPr>
          <w:rFonts w:eastAsia="Calibri"/>
          <w:sz w:val="28"/>
          <w:szCs w:val="28"/>
          <w:lang w:val="uk-UA" w:eastAsia="en-US"/>
        </w:rPr>
        <w:t>Профілактичне застосу</w:t>
      </w:r>
      <w:r w:rsidR="00F7736F">
        <w:rPr>
          <w:rFonts w:eastAsia="Calibri"/>
          <w:sz w:val="28"/>
          <w:szCs w:val="28"/>
          <w:lang w:val="uk-UA" w:eastAsia="en-US"/>
        </w:rPr>
        <w:t>вання мукозального гелю "Квертгі</w:t>
      </w:r>
      <w:r w:rsidRPr="007D60B4">
        <w:rPr>
          <w:rFonts w:eastAsia="Calibri"/>
          <w:sz w:val="28"/>
          <w:szCs w:val="28"/>
          <w:lang w:val="uk-UA" w:eastAsia="en-US"/>
        </w:rPr>
        <w:t>ал" призначали у вигляді одноразової аплікації на слизову оболон</w:t>
      </w:r>
      <w:r w:rsidR="00F7736F">
        <w:rPr>
          <w:rFonts w:eastAsia="Calibri"/>
          <w:sz w:val="28"/>
          <w:szCs w:val="28"/>
          <w:lang w:val="uk-UA" w:eastAsia="en-US"/>
        </w:rPr>
        <w:t>ку піднебіння в області рубцевозміненої</w:t>
      </w:r>
      <w:r w:rsidRPr="007D60B4">
        <w:rPr>
          <w:rFonts w:eastAsia="Calibri"/>
          <w:sz w:val="28"/>
          <w:szCs w:val="28"/>
          <w:lang w:val="uk-UA" w:eastAsia="en-US"/>
        </w:rPr>
        <w:t xml:space="preserve"> тканини один раз на день протягом двох тижнів до фіксації розробленого ортодонтичного апар</w:t>
      </w:r>
      <w:r w:rsidR="00F7736F">
        <w:rPr>
          <w:rFonts w:eastAsia="Calibri"/>
          <w:sz w:val="28"/>
          <w:szCs w:val="28"/>
          <w:lang w:val="uk-UA" w:eastAsia="en-US"/>
        </w:rPr>
        <w:t>ата</w:t>
      </w:r>
      <w:r w:rsidR="00221ABD">
        <w:rPr>
          <w:rFonts w:eastAsia="Calibri"/>
          <w:sz w:val="28"/>
          <w:szCs w:val="28"/>
          <w:lang w:val="uk-UA" w:eastAsia="en-US"/>
        </w:rPr>
        <w:t>. Потім у вигляді аплікацій один</w:t>
      </w:r>
      <w:r w:rsidRPr="007D60B4">
        <w:rPr>
          <w:rFonts w:eastAsia="Calibri"/>
          <w:sz w:val="28"/>
          <w:szCs w:val="28"/>
          <w:lang w:val="uk-UA" w:eastAsia="en-US"/>
        </w:rPr>
        <w:t xml:space="preserve"> раз на добу на ніч, накладаючи на слизову оболонку після прийому ї</w:t>
      </w:r>
      <w:r w:rsidR="00F7736F">
        <w:rPr>
          <w:rFonts w:eastAsia="Calibri"/>
          <w:sz w:val="28"/>
          <w:szCs w:val="28"/>
          <w:lang w:val="uk-UA" w:eastAsia="en-US"/>
        </w:rPr>
        <w:t xml:space="preserve">жі й </w:t>
      </w:r>
      <w:r w:rsidRPr="007D60B4">
        <w:rPr>
          <w:rFonts w:eastAsia="Calibri"/>
          <w:sz w:val="28"/>
          <w:szCs w:val="28"/>
          <w:lang w:val="uk-UA" w:eastAsia="en-US"/>
        </w:rPr>
        <w:t>полоскання зубним еліксиром під час ортодонтичного лікування протягом одного місяця.</w:t>
      </w:r>
    </w:p>
    <w:p w:rsidR="007D60B4" w:rsidRPr="007D60B4" w:rsidRDefault="00F7736F" w:rsidP="00221ABD">
      <w:pPr>
        <w:spacing w:line="360" w:lineRule="auto"/>
        <w:ind w:firstLine="708"/>
        <w:jc w:val="both"/>
        <w:rPr>
          <w:rFonts w:eastAsia="Calibri"/>
          <w:sz w:val="28"/>
          <w:szCs w:val="28"/>
          <w:lang w:val="uk-UA" w:eastAsia="en-US"/>
        </w:rPr>
      </w:pPr>
      <w:r>
        <w:rPr>
          <w:rFonts w:eastAsia="Calibri"/>
          <w:sz w:val="28"/>
          <w:szCs w:val="28"/>
          <w:lang w:val="uk-UA" w:eastAsia="en-US"/>
        </w:rPr>
        <w:t xml:space="preserve"> "Сангві</w:t>
      </w:r>
      <w:r w:rsidR="007D60B4" w:rsidRPr="007D60B4">
        <w:rPr>
          <w:rFonts w:eastAsia="Calibri"/>
          <w:sz w:val="28"/>
          <w:szCs w:val="28"/>
          <w:lang w:val="uk-UA" w:eastAsia="en-US"/>
        </w:rPr>
        <w:t>ритрин" – антимікробний препарат, що складається з сум</w:t>
      </w:r>
      <w:r>
        <w:rPr>
          <w:rFonts w:eastAsia="Calibri"/>
          <w:sz w:val="28"/>
          <w:szCs w:val="28"/>
          <w:lang w:val="uk-UA" w:eastAsia="en-US"/>
        </w:rPr>
        <w:t>іші бісульфату алкалоїдів сангвінарина і хелеритрина, що має антибактеріальні, противірусні</w:t>
      </w:r>
      <w:r w:rsidR="007D60B4" w:rsidRPr="007D60B4">
        <w:rPr>
          <w:rFonts w:eastAsia="Calibri"/>
          <w:sz w:val="28"/>
          <w:szCs w:val="28"/>
          <w:lang w:val="uk-UA" w:eastAsia="en-US"/>
        </w:rPr>
        <w:t>, про</w:t>
      </w:r>
      <w:r>
        <w:rPr>
          <w:rFonts w:eastAsia="Calibri"/>
          <w:sz w:val="28"/>
          <w:szCs w:val="28"/>
          <w:lang w:val="uk-UA" w:eastAsia="en-US"/>
        </w:rPr>
        <w:t>типаразитарні й протимікробні властивості</w:t>
      </w:r>
      <w:r w:rsidR="007D60B4" w:rsidRPr="007D60B4">
        <w:rPr>
          <w:rFonts w:eastAsia="Calibri"/>
          <w:sz w:val="28"/>
          <w:szCs w:val="28"/>
          <w:lang w:val="uk-UA" w:eastAsia="en-US"/>
        </w:rPr>
        <w:t>. Механізм дії у світлі сучасних даних полягає в тому, що він може ефективно пригнічувати розмноження мікроорган</w:t>
      </w:r>
      <w:r>
        <w:rPr>
          <w:rFonts w:eastAsia="Calibri"/>
          <w:sz w:val="28"/>
          <w:szCs w:val="28"/>
          <w:lang w:val="uk-UA" w:eastAsia="en-US"/>
        </w:rPr>
        <w:t>ізмів, пошкоджуючи їх оболонку й</w:t>
      </w:r>
      <w:r w:rsidR="007D60B4" w:rsidRPr="007D60B4">
        <w:rPr>
          <w:rFonts w:eastAsia="Calibri"/>
          <w:sz w:val="28"/>
          <w:szCs w:val="28"/>
          <w:lang w:val="uk-UA" w:eastAsia="en-US"/>
        </w:rPr>
        <w:t xml:space="preserve"> приводячи до загибелі.</w:t>
      </w:r>
    </w:p>
    <w:p w:rsidR="007D60B4" w:rsidRPr="007D60B4" w:rsidRDefault="007D60B4" w:rsidP="00221ABD">
      <w:pPr>
        <w:spacing w:line="360" w:lineRule="auto"/>
        <w:ind w:firstLine="708"/>
        <w:jc w:val="both"/>
        <w:rPr>
          <w:rFonts w:eastAsia="Calibri"/>
          <w:sz w:val="28"/>
          <w:szCs w:val="28"/>
          <w:lang w:val="uk-UA" w:eastAsia="en-US"/>
        </w:rPr>
      </w:pPr>
      <w:r w:rsidRPr="007D60B4">
        <w:rPr>
          <w:rFonts w:eastAsia="Calibri"/>
          <w:sz w:val="28"/>
          <w:szCs w:val="28"/>
          <w:lang w:val="uk-UA" w:eastAsia="en-US"/>
        </w:rPr>
        <w:t>Профіла</w:t>
      </w:r>
      <w:r w:rsidR="00F7736F">
        <w:rPr>
          <w:rFonts w:eastAsia="Calibri"/>
          <w:sz w:val="28"/>
          <w:szCs w:val="28"/>
          <w:lang w:val="uk-UA" w:eastAsia="en-US"/>
        </w:rPr>
        <w:t>ктичне застосування "Сангві</w:t>
      </w:r>
      <w:r w:rsidR="00221ABD">
        <w:rPr>
          <w:rFonts w:eastAsia="Calibri"/>
          <w:sz w:val="28"/>
          <w:szCs w:val="28"/>
          <w:lang w:val="uk-UA" w:eastAsia="en-US"/>
        </w:rPr>
        <w:t>ритри</w:t>
      </w:r>
      <w:r w:rsidRPr="007D60B4">
        <w:rPr>
          <w:rFonts w:eastAsia="Calibri"/>
          <w:sz w:val="28"/>
          <w:szCs w:val="28"/>
          <w:lang w:val="uk-UA" w:eastAsia="en-US"/>
        </w:rPr>
        <w:t>н</w:t>
      </w:r>
      <w:r w:rsidR="00221ABD">
        <w:rPr>
          <w:rFonts w:eastAsia="Calibri"/>
          <w:sz w:val="28"/>
          <w:szCs w:val="28"/>
          <w:lang w:val="uk-UA" w:eastAsia="en-US"/>
        </w:rPr>
        <w:t>у" полягало</w:t>
      </w:r>
      <w:r w:rsidRPr="007D60B4">
        <w:rPr>
          <w:rFonts w:eastAsia="Calibri"/>
          <w:sz w:val="28"/>
          <w:szCs w:val="28"/>
          <w:lang w:val="uk-UA" w:eastAsia="en-US"/>
        </w:rPr>
        <w:t xml:space="preserve"> в обробці розробл</w:t>
      </w:r>
      <w:r w:rsidR="00F7736F">
        <w:rPr>
          <w:rFonts w:eastAsia="Calibri"/>
          <w:sz w:val="28"/>
          <w:szCs w:val="28"/>
          <w:lang w:val="uk-UA" w:eastAsia="en-US"/>
        </w:rPr>
        <w:t>еного ним ортодонтичного апарата вранці й у</w:t>
      </w:r>
      <w:r w:rsidRPr="007D60B4">
        <w:rPr>
          <w:rFonts w:eastAsia="Calibri"/>
          <w:sz w:val="28"/>
          <w:szCs w:val="28"/>
          <w:lang w:val="uk-UA" w:eastAsia="en-US"/>
        </w:rPr>
        <w:t xml:space="preserve">вечері в розведенні 1:40 </w:t>
      </w:r>
      <w:r w:rsidR="00F7736F">
        <w:rPr>
          <w:rFonts w:eastAsia="Calibri"/>
          <w:sz w:val="28"/>
          <w:szCs w:val="28"/>
          <w:lang w:val="uk-UA" w:eastAsia="en-US"/>
        </w:rPr>
        <w:t>й у вигляді ротових ванночок у</w:t>
      </w:r>
      <w:r w:rsidRPr="007D60B4">
        <w:rPr>
          <w:rFonts w:eastAsia="Calibri"/>
          <w:sz w:val="28"/>
          <w:szCs w:val="28"/>
          <w:lang w:val="uk-UA" w:eastAsia="en-US"/>
        </w:rPr>
        <w:t xml:space="preserve"> розведенні 1:60.</w:t>
      </w:r>
    </w:p>
    <w:p w:rsidR="007D60B4" w:rsidRPr="007D60B4" w:rsidRDefault="007D60B4" w:rsidP="00221ABD">
      <w:pPr>
        <w:spacing w:line="360" w:lineRule="auto"/>
        <w:ind w:firstLine="708"/>
        <w:jc w:val="both"/>
        <w:rPr>
          <w:rFonts w:eastAsia="Calibri"/>
          <w:sz w:val="28"/>
          <w:szCs w:val="28"/>
          <w:lang w:val="uk-UA" w:eastAsia="en-US"/>
        </w:rPr>
      </w:pPr>
      <w:r w:rsidRPr="007D60B4">
        <w:rPr>
          <w:rFonts w:eastAsia="Calibri"/>
          <w:sz w:val="28"/>
          <w:szCs w:val="28"/>
          <w:lang w:val="uk-UA" w:eastAsia="en-US"/>
        </w:rPr>
        <w:t>Діагноз встановлювали на підставі клінічних та спеціальних методів дослідження, користува</w:t>
      </w:r>
      <w:r w:rsidR="00221ABD">
        <w:rPr>
          <w:rFonts w:eastAsia="Calibri"/>
          <w:sz w:val="28"/>
          <w:szCs w:val="28"/>
          <w:lang w:val="uk-UA" w:eastAsia="en-US"/>
        </w:rPr>
        <w:t>лися класифікацією вроджених розщі</w:t>
      </w:r>
      <w:r w:rsidRPr="007D60B4">
        <w:rPr>
          <w:rFonts w:eastAsia="Calibri"/>
          <w:sz w:val="28"/>
          <w:szCs w:val="28"/>
          <w:lang w:val="uk-UA" w:eastAsia="en-US"/>
        </w:rPr>
        <w:t>лин (незрощен</w:t>
      </w:r>
      <w:r w:rsidR="00F7736F">
        <w:rPr>
          <w:rFonts w:eastAsia="Calibri"/>
          <w:sz w:val="28"/>
          <w:szCs w:val="28"/>
          <w:lang w:val="uk-UA" w:eastAsia="en-US"/>
        </w:rPr>
        <w:t xml:space="preserve">ь) </w:t>
      </w:r>
      <w:r w:rsidR="00F7736F">
        <w:rPr>
          <w:rFonts w:eastAsia="Calibri"/>
          <w:sz w:val="28"/>
          <w:szCs w:val="28"/>
          <w:lang w:val="uk-UA" w:eastAsia="en-US"/>
        </w:rPr>
        <w:lastRenderedPageBreak/>
        <w:t>верхньої губи й</w:t>
      </w:r>
      <w:r w:rsidR="00221ABD">
        <w:rPr>
          <w:rFonts w:eastAsia="Calibri"/>
          <w:sz w:val="28"/>
          <w:szCs w:val="28"/>
          <w:lang w:val="uk-UA" w:eastAsia="en-US"/>
        </w:rPr>
        <w:t xml:space="preserve"> піднебіння С</w:t>
      </w:r>
      <w:r w:rsidR="006C0E5B">
        <w:rPr>
          <w:rFonts w:eastAsia="Calibri"/>
          <w:sz w:val="28"/>
          <w:szCs w:val="28"/>
          <w:lang w:val="uk-UA" w:eastAsia="en-US"/>
        </w:rPr>
        <w:t>. Л. Харкова (1997) [5</w:t>
      </w:r>
      <w:r w:rsidRPr="007D60B4">
        <w:rPr>
          <w:rFonts w:eastAsia="Calibri"/>
          <w:sz w:val="28"/>
          <w:szCs w:val="28"/>
          <w:lang w:val="uk-UA" w:eastAsia="en-US"/>
        </w:rPr>
        <w:t xml:space="preserve">]. </w:t>
      </w:r>
      <w:r w:rsidR="00CD5BAF">
        <w:rPr>
          <w:rFonts w:eastAsia="Calibri"/>
          <w:sz w:val="28"/>
          <w:szCs w:val="28"/>
          <w:lang w:val="uk-UA" w:eastAsia="en-US"/>
        </w:rPr>
        <w:t>Класифікацією ЗЩА ВООЗ (1968),</w:t>
      </w:r>
      <w:r w:rsidR="00BC3854">
        <w:rPr>
          <w:rFonts w:eastAsia="Calibri"/>
          <w:sz w:val="28"/>
          <w:szCs w:val="28"/>
          <w:lang w:val="uk-UA" w:eastAsia="en-US"/>
        </w:rPr>
        <w:t xml:space="preserve"> Міжнародною класифікацією</w:t>
      </w:r>
      <w:r w:rsidR="007E099B">
        <w:rPr>
          <w:rFonts w:eastAsia="Calibri"/>
          <w:sz w:val="28"/>
          <w:szCs w:val="28"/>
          <w:lang w:val="uk-UA" w:eastAsia="en-US"/>
        </w:rPr>
        <w:t xml:space="preserve"> захворювань МКЗ 10 [63</w:t>
      </w:r>
      <w:r w:rsidR="00BC3854" w:rsidRPr="007D60B4">
        <w:rPr>
          <w:rFonts w:eastAsia="Calibri"/>
          <w:sz w:val="28"/>
          <w:szCs w:val="28"/>
          <w:lang w:val="uk-UA" w:eastAsia="en-US"/>
        </w:rPr>
        <w:t>].</w:t>
      </w:r>
    </w:p>
    <w:p w:rsidR="00F81C15" w:rsidRDefault="007D60B4" w:rsidP="00F7736F">
      <w:pPr>
        <w:spacing w:line="360" w:lineRule="auto"/>
        <w:ind w:firstLine="708"/>
        <w:jc w:val="both"/>
        <w:rPr>
          <w:rFonts w:eastAsia="Calibri"/>
          <w:sz w:val="28"/>
          <w:szCs w:val="28"/>
          <w:lang w:val="uk-UA" w:eastAsia="en-US"/>
        </w:rPr>
      </w:pPr>
      <w:r w:rsidRPr="007D60B4">
        <w:rPr>
          <w:rFonts w:eastAsia="Calibri"/>
          <w:sz w:val="28"/>
          <w:szCs w:val="28"/>
          <w:lang w:val="uk-UA" w:eastAsia="en-US"/>
        </w:rPr>
        <w:t>Пацієнти перебували на лікуванні на кафедрі дитячої стоматології (зав. каф</w:t>
      </w:r>
      <w:r w:rsidR="00221ABD">
        <w:rPr>
          <w:rFonts w:eastAsia="Calibri"/>
          <w:sz w:val="28"/>
          <w:szCs w:val="28"/>
          <w:lang w:val="uk-UA" w:eastAsia="en-US"/>
        </w:rPr>
        <w:t xml:space="preserve">. – д. мед. н., професор </w:t>
      </w:r>
      <w:r w:rsidR="00F7736F">
        <w:rPr>
          <w:rFonts w:eastAsia="Calibri"/>
          <w:sz w:val="28"/>
          <w:szCs w:val="28"/>
          <w:lang w:val="uk-UA" w:eastAsia="en-US"/>
        </w:rPr>
        <w:t xml:space="preserve">І.В. </w:t>
      </w:r>
      <w:r w:rsidR="00221ABD">
        <w:rPr>
          <w:rFonts w:eastAsia="Calibri"/>
          <w:sz w:val="28"/>
          <w:szCs w:val="28"/>
          <w:lang w:val="uk-UA" w:eastAsia="en-US"/>
        </w:rPr>
        <w:t>Ковач) Д</w:t>
      </w:r>
      <w:r w:rsidRPr="007D60B4">
        <w:rPr>
          <w:rFonts w:eastAsia="Calibri"/>
          <w:sz w:val="28"/>
          <w:szCs w:val="28"/>
          <w:lang w:val="uk-UA" w:eastAsia="en-US"/>
        </w:rPr>
        <w:t>З "Дніпропетровська медична академія МОЗ України".</w:t>
      </w:r>
    </w:p>
    <w:p w:rsidR="00221ABD" w:rsidRDefault="00221ABD" w:rsidP="00221ABD">
      <w:pPr>
        <w:spacing w:line="360" w:lineRule="auto"/>
        <w:ind w:firstLine="708"/>
        <w:jc w:val="both"/>
        <w:rPr>
          <w:rFonts w:eastAsia="Calibri"/>
          <w:b/>
          <w:sz w:val="28"/>
          <w:szCs w:val="28"/>
          <w:lang w:val="uk-UA" w:eastAsia="en-US"/>
        </w:rPr>
      </w:pPr>
      <w:r w:rsidRPr="00221ABD">
        <w:rPr>
          <w:rFonts w:eastAsia="Calibri"/>
          <w:b/>
          <w:sz w:val="28"/>
          <w:szCs w:val="28"/>
          <w:lang w:val="uk-UA" w:eastAsia="en-US"/>
        </w:rPr>
        <w:t>2. 4. Клінічні методи дослідження</w:t>
      </w:r>
    </w:p>
    <w:p w:rsidR="00221ABD" w:rsidRPr="00221ABD" w:rsidRDefault="00221ABD" w:rsidP="00221ABD">
      <w:pPr>
        <w:spacing w:line="360" w:lineRule="auto"/>
        <w:ind w:firstLine="708"/>
        <w:jc w:val="both"/>
        <w:rPr>
          <w:rFonts w:eastAsia="Calibri"/>
          <w:sz w:val="28"/>
          <w:szCs w:val="28"/>
          <w:lang w:val="uk-UA" w:eastAsia="en-US"/>
        </w:rPr>
      </w:pPr>
      <w:r w:rsidRPr="00221ABD">
        <w:rPr>
          <w:rFonts w:eastAsia="Calibri"/>
          <w:sz w:val="28"/>
          <w:szCs w:val="28"/>
          <w:lang w:val="uk-UA" w:eastAsia="en-US"/>
        </w:rPr>
        <w:t>Обстеження дітей проводилося в стандартних умовах стоматологічного кабінету. Результати обстеження заносилися в ортодонтичну карту хворого.</w:t>
      </w:r>
    </w:p>
    <w:p w:rsidR="00221ABD" w:rsidRPr="00221ABD" w:rsidRDefault="00221ABD" w:rsidP="007C3A8C">
      <w:pPr>
        <w:spacing w:line="360" w:lineRule="auto"/>
        <w:ind w:firstLine="708"/>
        <w:jc w:val="both"/>
        <w:rPr>
          <w:rFonts w:eastAsia="Calibri"/>
          <w:sz w:val="28"/>
          <w:szCs w:val="28"/>
          <w:lang w:val="uk-UA" w:eastAsia="en-US"/>
        </w:rPr>
      </w:pPr>
      <w:r w:rsidRPr="00221ABD">
        <w:rPr>
          <w:rFonts w:eastAsia="Calibri"/>
          <w:sz w:val="28"/>
          <w:szCs w:val="28"/>
          <w:lang w:val="uk-UA" w:eastAsia="en-US"/>
        </w:rPr>
        <w:t>Клінічні дослідження здійснювали за загальноприйн</w:t>
      </w:r>
      <w:r w:rsidR="00F7736F">
        <w:rPr>
          <w:rFonts w:eastAsia="Calibri"/>
          <w:sz w:val="28"/>
          <w:szCs w:val="28"/>
          <w:lang w:val="uk-UA" w:eastAsia="en-US"/>
        </w:rPr>
        <w:t>ятою методикою, яка включала зби</w:t>
      </w:r>
      <w:r w:rsidRPr="00221ABD">
        <w:rPr>
          <w:rFonts w:eastAsia="Calibri"/>
          <w:sz w:val="28"/>
          <w:szCs w:val="28"/>
          <w:lang w:val="uk-UA" w:eastAsia="en-US"/>
        </w:rPr>
        <w:t>р</w:t>
      </w:r>
      <w:r w:rsidR="00F7736F">
        <w:rPr>
          <w:rFonts w:eastAsia="Calibri"/>
          <w:sz w:val="28"/>
          <w:szCs w:val="28"/>
          <w:lang w:val="uk-UA" w:eastAsia="en-US"/>
        </w:rPr>
        <w:t>ання</w:t>
      </w:r>
      <w:r w:rsidRPr="00221ABD">
        <w:rPr>
          <w:rFonts w:eastAsia="Calibri"/>
          <w:sz w:val="28"/>
          <w:szCs w:val="28"/>
          <w:lang w:val="uk-UA" w:eastAsia="en-US"/>
        </w:rPr>
        <w:t xml:space="preserve"> скарг, анамнезу захворювання, огля</w:t>
      </w:r>
      <w:r w:rsidR="00F7736F">
        <w:rPr>
          <w:rFonts w:eastAsia="Calibri"/>
          <w:sz w:val="28"/>
          <w:szCs w:val="28"/>
          <w:lang w:val="uk-UA" w:eastAsia="en-US"/>
        </w:rPr>
        <w:t xml:space="preserve">д обличчя і порожнини рота. Анамнез </w:t>
      </w:r>
      <w:r w:rsidRPr="00221ABD">
        <w:rPr>
          <w:rFonts w:eastAsia="Calibri"/>
          <w:sz w:val="28"/>
          <w:szCs w:val="28"/>
          <w:lang w:val="uk-UA" w:eastAsia="en-US"/>
        </w:rPr>
        <w:t>в</w:t>
      </w:r>
      <w:r w:rsidR="00F7736F">
        <w:rPr>
          <w:rFonts w:eastAsia="Calibri"/>
          <w:sz w:val="28"/>
          <w:szCs w:val="28"/>
          <w:lang w:val="uk-UA" w:eastAsia="en-US"/>
        </w:rPr>
        <w:t>ключав: терміни проведення вело-</w:t>
      </w:r>
      <w:r w:rsidRPr="00221ABD">
        <w:rPr>
          <w:rFonts w:eastAsia="Calibri"/>
          <w:sz w:val="28"/>
          <w:szCs w:val="28"/>
          <w:lang w:val="uk-UA" w:eastAsia="en-US"/>
        </w:rPr>
        <w:t xml:space="preserve"> </w:t>
      </w:r>
      <w:r w:rsidR="00F7736F">
        <w:rPr>
          <w:rFonts w:eastAsia="Calibri"/>
          <w:sz w:val="28"/>
          <w:szCs w:val="28"/>
          <w:lang w:val="uk-UA" w:eastAsia="en-US"/>
        </w:rPr>
        <w:t xml:space="preserve">й </w:t>
      </w:r>
      <w:r w:rsidRPr="00221ABD">
        <w:rPr>
          <w:rFonts w:eastAsia="Calibri"/>
          <w:sz w:val="28"/>
          <w:szCs w:val="28"/>
          <w:lang w:val="uk-UA" w:eastAsia="en-US"/>
        </w:rPr>
        <w:t xml:space="preserve">уранопластики, уточнювали перенесені захворювання, наявність шкідливих звичок. Під час бесіди з пацієнтами звертали увагу на характер мовлення, дихання, </w:t>
      </w:r>
      <w:r w:rsidR="007C3A8C">
        <w:rPr>
          <w:rFonts w:eastAsia="Calibri"/>
          <w:sz w:val="28"/>
          <w:szCs w:val="28"/>
          <w:lang w:val="uk-UA" w:eastAsia="en-US"/>
        </w:rPr>
        <w:t xml:space="preserve">жування. </w:t>
      </w:r>
      <w:r w:rsidRPr="00221ABD">
        <w:rPr>
          <w:rFonts w:eastAsia="Calibri"/>
          <w:sz w:val="28"/>
          <w:szCs w:val="28"/>
          <w:lang w:val="uk-UA" w:eastAsia="en-US"/>
        </w:rPr>
        <w:t>При зовнішньому огляді оцінювали наявність затримки фізичного</w:t>
      </w:r>
      <w:r w:rsidR="007C3A8C">
        <w:rPr>
          <w:rFonts w:eastAsia="Calibri"/>
          <w:sz w:val="28"/>
          <w:szCs w:val="28"/>
          <w:lang w:val="uk-UA" w:eastAsia="en-US"/>
        </w:rPr>
        <w:t xml:space="preserve"> розвитку</w:t>
      </w:r>
      <w:r w:rsidRPr="00221ABD">
        <w:rPr>
          <w:rFonts w:eastAsia="Calibri"/>
          <w:sz w:val="28"/>
          <w:szCs w:val="28"/>
          <w:lang w:val="uk-UA" w:eastAsia="en-US"/>
        </w:rPr>
        <w:t>. При огляді обличчя пацієнта звертали увагу на співвідношення верхній, середній, нижній його частин, симетричність правої і лівої половин.</w:t>
      </w:r>
    </w:p>
    <w:p w:rsidR="00221ABD" w:rsidRPr="00221ABD" w:rsidRDefault="00221ABD" w:rsidP="00221ABD">
      <w:pPr>
        <w:spacing w:line="360" w:lineRule="auto"/>
        <w:ind w:firstLine="708"/>
        <w:jc w:val="both"/>
        <w:rPr>
          <w:rFonts w:eastAsia="Calibri"/>
          <w:sz w:val="28"/>
          <w:szCs w:val="28"/>
          <w:lang w:val="uk-UA" w:eastAsia="en-US"/>
        </w:rPr>
      </w:pPr>
      <w:r w:rsidRPr="00221ABD">
        <w:rPr>
          <w:rFonts w:eastAsia="Calibri"/>
          <w:sz w:val="28"/>
          <w:szCs w:val="28"/>
          <w:lang w:val="uk-UA" w:eastAsia="en-US"/>
        </w:rPr>
        <w:t>При огляді порожнини рота здійснювали запис зубної формули, оцінюючи кількість, розміри, строки прорізування зубів, положення їх у зубному ряду, форму і розміри зубних дуг, характер змикання зубних рядів. При оцінці відповідності термінів і парності прорізування тимчасових зубів ор</w:t>
      </w:r>
      <w:r w:rsidR="00944CD9">
        <w:rPr>
          <w:rFonts w:eastAsia="Calibri"/>
          <w:sz w:val="28"/>
          <w:szCs w:val="28"/>
          <w:lang w:val="uk-UA" w:eastAsia="en-US"/>
        </w:rPr>
        <w:t xml:space="preserve">ієнтувалися на дані </w:t>
      </w:r>
      <w:r w:rsidR="007C3A8C">
        <w:rPr>
          <w:rFonts w:eastAsia="Calibri"/>
          <w:sz w:val="28"/>
          <w:szCs w:val="28"/>
          <w:lang w:val="uk-UA" w:eastAsia="en-US"/>
        </w:rPr>
        <w:t xml:space="preserve">Т.Е. </w:t>
      </w:r>
      <w:r w:rsidR="007C3A8C" w:rsidRPr="007C3A8C">
        <w:rPr>
          <w:rFonts w:eastAsia="Calibri"/>
          <w:sz w:val="28"/>
          <w:szCs w:val="28"/>
          <w:lang w:val="uk-UA" w:eastAsia="en-US"/>
        </w:rPr>
        <w:t>Зуєвої</w:t>
      </w:r>
      <w:r w:rsidRPr="007C3A8C">
        <w:rPr>
          <w:rFonts w:eastAsia="Calibri"/>
          <w:sz w:val="28"/>
          <w:szCs w:val="28"/>
          <w:lang w:val="uk-UA" w:eastAsia="en-US"/>
        </w:rPr>
        <w:t xml:space="preserve"> (2003).</w:t>
      </w:r>
    </w:p>
    <w:p w:rsidR="00221ABD" w:rsidRPr="00944CD9" w:rsidRDefault="00221ABD" w:rsidP="00944CD9">
      <w:pPr>
        <w:spacing w:line="360" w:lineRule="auto"/>
        <w:ind w:firstLine="708"/>
        <w:jc w:val="both"/>
        <w:rPr>
          <w:rFonts w:eastAsia="Calibri"/>
          <w:sz w:val="28"/>
          <w:szCs w:val="28"/>
          <w:lang w:val="uk-UA" w:eastAsia="en-US"/>
        </w:rPr>
      </w:pPr>
      <w:r w:rsidRPr="00944CD9">
        <w:rPr>
          <w:rFonts w:eastAsia="Calibri"/>
          <w:sz w:val="28"/>
          <w:szCs w:val="28"/>
          <w:lang w:val="uk-UA" w:eastAsia="en-US"/>
        </w:rPr>
        <w:t>Оцінку оклюзії зубних рядів проводили в сагітальному, трансверзальному та вертикальному напрямках. Оцінювали стан слизової порожнини рота, наявність тяжів, рубців, розміри</w:t>
      </w:r>
      <w:r w:rsidR="007E247E">
        <w:rPr>
          <w:rFonts w:eastAsia="Calibri"/>
          <w:sz w:val="28"/>
          <w:szCs w:val="28"/>
          <w:lang w:val="uk-UA" w:eastAsia="en-US"/>
        </w:rPr>
        <w:t xml:space="preserve"> й</w:t>
      </w:r>
      <w:r w:rsidRPr="00944CD9">
        <w:rPr>
          <w:rFonts w:eastAsia="Calibri"/>
          <w:sz w:val="28"/>
          <w:szCs w:val="28"/>
          <w:lang w:val="uk-UA" w:eastAsia="en-US"/>
        </w:rPr>
        <w:t xml:space="preserve"> місце прикріплення вуздечок верхньої, нижньої губи та язика. Звертали увагу на фор</w:t>
      </w:r>
      <w:r w:rsidR="00944CD9" w:rsidRPr="00944CD9">
        <w:rPr>
          <w:rFonts w:eastAsia="Calibri"/>
          <w:sz w:val="28"/>
          <w:szCs w:val="28"/>
          <w:lang w:val="uk-UA" w:eastAsia="en-US"/>
        </w:rPr>
        <w:t>му, положення і артикуляцію язика</w:t>
      </w:r>
      <w:r w:rsidRPr="00944CD9">
        <w:rPr>
          <w:rFonts w:eastAsia="Calibri"/>
          <w:sz w:val="28"/>
          <w:szCs w:val="28"/>
          <w:lang w:val="uk-UA" w:eastAsia="en-US"/>
        </w:rPr>
        <w:t>. Особливу увагу приділяли змін</w:t>
      </w:r>
      <w:r w:rsidR="00944CD9" w:rsidRPr="00944CD9">
        <w:rPr>
          <w:rFonts w:eastAsia="Calibri"/>
          <w:sz w:val="28"/>
          <w:szCs w:val="28"/>
          <w:lang w:val="uk-UA" w:eastAsia="en-US"/>
        </w:rPr>
        <w:t>ам</w:t>
      </w:r>
      <w:r w:rsidRPr="00944CD9">
        <w:rPr>
          <w:rFonts w:eastAsia="Calibri"/>
          <w:sz w:val="28"/>
          <w:szCs w:val="28"/>
          <w:lang w:val="uk-UA" w:eastAsia="en-US"/>
        </w:rPr>
        <w:t xml:space="preserve"> функ</w:t>
      </w:r>
      <w:r w:rsidR="00D97562">
        <w:rPr>
          <w:rFonts w:eastAsia="Calibri"/>
          <w:sz w:val="28"/>
          <w:szCs w:val="28"/>
          <w:lang w:val="uk-UA" w:eastAsia="en-US"/>
        </w:rPr>
        <w:t>цій зубощелепної системи, стану</w:t>
      </w:r>
      <w:r w:rsidRPr="00944CD9">
        <w:rPr>
          <w:rFonts w:eastAsia="Calibri"/>
          <w:sz w:val="28"/>
          <w:szCs w:val="28"/>
          <w:lang w:val="uk-UA" w:eastAsia="en-US"/>
        </w:rPr>
        <w:t xml:space="preserve"> гігієни порожнини рота, наявності уражень твердих тканин зубів і пародонту. </w:t>
      </w:r>
    </w:p>
    <w:p w:rsidR="00221ABD" w:rsidRPr="00264C40" w:rsidRDefault="00221ABD" w:rsidP="00264C40">
      <w:pPr>
        <w:spacing w:line="360" w:lineRule="auto"/>
        <w:ind w:firstLine="708"/>
        <w:jc w:val="both"/>
        <w:rPr>
          <w:rFonts w:eastAsia="Calibri"/>
          <w:sz w:val="28"/>
          <w:szCs w:val="28"/>
          <w:lang w:val="uk-UA" w:eastAsia="en-US"/>
        </w:rPr>
      </w:pPr>
      <w:r w:rsidRPr="00264C40">
        <w:rPr>
          <w:rFonts w:eastAsia="Calibri"/>
          <w:sz w:val="28"/>
          <w:szCs w:val="28"/>
          <w:lang w:val="uk-UA" w:eastAsia="en-US"/>
        </w:rPr>
        <w:lastRenderedPageBreak/>
        <w:t>Визначення інтенсивності карієсу зубів у дітей проводилось відповідно до рекомендацій ВООЗ (1989). Інтенсивність карієсу за показниками КПУз+кпз (кз – тимчасовий зуб</w:t>
      </w:r>
      <w:r w:rsidR="007E247E">
        <w:rPr>
          <w:rFonts w:eastAsia="Calibri"/>
          <w:sz w:val="28"/>
          <w:szCs w:val="28"/>
          <w:lang w:val="uk-UA" w:eastAsia="en-US"/>
        </w:rPr>
        <w:t>,</w:t>
      </w:r>
      <w:r w:rsidRPr="00264C40">
        <w:rPr>
          <w:rFonts w:eastAsia="Calibri"/>
          <w:sz w:val="28"/>
          <w:szCs w:val="28"/>
          <w:lang w:val="uk-UA" w:eastAsia="en-US"/>
        </w:rPr>
        <w:t xml:space="preserve"> уражений карієсом або його ускладненням, пз – тимчасовий зуб з пломбою, Кз – постійний зуб</w:t>
      </w:r>
      <w:r w:rsidR="007E247E">
        <w:rPr>
          <w:rFonts w:eastAsia="Calibri"/>
          <w:sz w:val="28"/>
          <w:szCs w:val="28"/>
          <w:lang w:val="uk-UA" w:eastAsia="en-US"/>
        </w:rPr>
        <w:t>,</w:t>
      </w:r>
      <w:r w:rsidRPr="00264C40">
        <w:rPr>
          <w:rFonts w:eastAsia="Calibri"/>
          <w:sz w:val="28"/>
          <w:szCs w:val="28"/>
          <w:lang w:val="uk-UA" w:eastAsia="en-US"/>
        </w:rPr>
        <w:t xml:space="preserve"> уражений карієсом або його ускладненням, Пз – постійний зуб з пломбою, Уз – постійний зуб, віддалений внаслідок ускладненого карієсу).</w:t>
      </w:r>
    </w:p>
    <w:p w:rsidR="00221ABD" w:rsidRPr="00944CD9" w:rsidRDefault="00221ABD" w:rsidP="00944CD9">
      <w:pPr>
        <w:spacing w:line="360" w:lineRule="auto"/>
        <w:ind w:firstLine="708"/>
        <w:jc w:val="both"/>
        <w:rPr>
          <w:rFonts w:eastAsia="Calibri"/>
          <w:sz w:val="28"/>
          <w:szCs w:val="28"/>
          <w:lang w:val="uk-UA" w:eastAsia="en-US"/>
        </w:rPr>
      </w:pPr>
      <w:r w:rsidRPr="00944CD9">
        <w:rPr>
          <w:rFonts w:eastAsia="Calibri"/>
          <w:sz w:val="28"/>
          <w:szCs w:val="28"/>
          <w:lang w:val="uk-UA" w:eastAsia="en-US"/>
        </w:rPr>
        <w:t>Для оцінки гігієнічного стану порожнини рота ви</w:t>
      </w:r>
      <w:r w:rsidR="007E247E">
        <w:rPr>
          <w:rFonts w:eastAsia="Calibri"/>
          <w:sz w:val="28"/>
          <w:szCs w:val="28"/>
          <w:lang w:val="uk-UA" w:eastAsia="en-US"/>
        </w:rPr>
        <w:t>користовували індекс Гріна-Верміл</w:t>
      </w:r>
      <w:r w:rsidRPr="00944CD9">
        <w:rPr>
          <w:rFonts w:eastAsia="Calibri"/>
          <w:sz w:val="28"/>
          <w:szCs w:val="28"/>
          <w:lang w:val="uk-UA" w:eastAsia="en-US"/>
        </w:rPr>
        <w:t>льона (Green, Vermillion, 1964) — спрощений індекс гігієни порож</w:t>
      </w:r>
      <w:r w:rsidR="007E247E">
        <w:rPr>
          <w:rFonts w:eastAsia="Calibri"/>
          <w:sz w:val="28"/>
          <w:szCs w:val="28"/>
          <w:lang w:val="uk-UA" w:eastAsia="en-US"/>
        </w:rPr>
        <w:t xml:space="preserve">нини рота (OHI−S), який </w:t>
      </w:r>
      <w:r w:rsidRPr="00944CD9">
        <w:rPr>
          <w:rFonts w:eastAsia="Calibri"/>
          <w:sz w:val="28"/>
          <w:szCs w:val="28"/>
          <w:lang w:val="uk-UA" w:eastAsia="en-US"/>
        </w:rPr>
        <w:t xml:space="preserve">полягає в оцінці площі поверхні зуба, покритої нальотом та/або зубним каменем. Визначають за допомогою фарбування вестибулярних поверхонь 16, 11, 26, 31, і язичних поверхонь 36 та </w:t>
      </w:r>
      <w:r w:rsidR="007E247E">
        <w:rPr>
          <w:rFonts w:eastAsia="Calibri"/>
          <w:sz w:val="28"/>
          <w:szCs w:val="28"/>
          <w:lang w:val="uk-UA" w:eastAsia="en-US"/>
        </w:rPr>
        <w:t>46 зубів розчином Шіллера—Писаре</w:t>
      </w:r>
      <w:r w:rsidRPr="00944CD9">
        <w:rPr>
          <w:rFonts w:eastAsia="Calibri"/>
          <w:sz w:val="28"/>
          <w:szCs w:val="28"/>
          <w:lang w:val="uk-UA" w:eastAsia="en-US"/>
        </w:rPr>
        <w:t xml:space="preserve">ва (1г кристалічного йоду, 2 г йодиду калію і 40 мл дистильованої води). На досліджуваних поверхнях спочатку визначають зубний наліт — Debrisindex (DI), а потім </w:t>
      </w:r>
      <w:r w:rsidR="007F5732" w:rsidRPr="00264C40">
        <w:rPr>
          <w:rFonts w:eastAsia="Calibri"/>
          <w:sz w:val="28"/>
          <w:szCs w:val="28"/>
          <w:lang w:val="uk-UA" w:eastAsia="en-US"/>
        </w:rPr>
        <w:t>–</w:t>
      </w:r>
      <w:r w:rsidR="007F5732">
        <w:rPr>
          <w:rFonts w:eastAsia="Calibri"/>
          <w:sz w:val="28"/>
          <w:szCs w:val="28"/>
          <w:lang w:val="uk-UA" w:eastAsia="en-US"/>
        </w:rPr>
        <w:t xml:space="preserve"> </w:t>
      </w:r>
      <w:r w:rsidRPr="00944CD9">
        <w:rPr>
          <w:rFonts w:eastAsia="Calibri"/>
          <w:sz w:val="28"/>
          <w:szCs w:val="28"/>
          <w:lang w:val="uk-UA" w:eastAsia="en-US"/>
        </w:rPr>
        <w:t>зубний камінь — Calculus-index (СІ).</w:t>
      </w:r>
    </w:p>
    <w:p w:rsidR="00221ABD" w:rsidRPr="00944CD9" w:rsidRDefault="00221ABD" w:rsidP="00944CD9">
      <w:pPr>
        <w:spacing w:line="360" w:lineRule="auto"/>
        <w:ind w:firstLine="708"/>
        <w:jc w:val="both"/>
        <w:rPr>
          <w:rFonts w:eastAsia="Calibri"/>
          <w:sz w:val="28"/>
          <w:szCs w:val="28"/>
          <w:lang w:val="uk-UA" w:eastAsia="en-US"/>
        </w:rPr>
      </w:pPr>
      <w:r w:rsidRPr="00944CD9">
        <w:rPr>
          <w:rFonts w:eastAsia="Calibri"/>
          <w:sz w:val="28"/>
          <w:szCs w:val="28"/>
          <w:lang w:val="uk-UA" w:eastAsia="en-US"/>
        </w:rPr>
        <w:t>Результати оцінювали в балах: 0 - зубний наліт відсутній; 1 бал – покриває 1/3 пов</w:t>
      </w:r>
      <w:r w:rsidR="007F5732">
        <w:rPr>
          <w:rFonts w:eastAsia="Calibri"/>
          <w:sz w:val="28"/>
          <w:szCs w:val="28"/>
          <w:lang w:val="uk-UA" w:eastAsia="en-US"/>
        </w:rPr>
        <w:t>ерхні коронки зуба; 2бали</w:t>
      </w:r>
      <w:r w:rsidRPr="00944CD9">
        <w:rPr>
          <w:rFonts w:eastAsia="Calibri"/>
          <w:sz w:val="28"/>
          <w:szCs w:val="28"/>
          <w:lang w:val="uk-UA" w:eastAsia="en-US"/>
        </w:rPr>
        <w:t xml:space="preserve"> – покриває 2/3 поверхні зуба; 3 бали – покриває більше</w:t>
      </w:r>
      <w:r w:rsidR="007F5732">
        <w:rPr>
          <w:rFonts w:eastAsia="Calibri"/>
          <w:sz w:val="28"/>
          <w:szCs w:val="28"/>
          <w:lang w:val="uk-UA" w:eastAsia="en-US"/>
        </w:rPr>
        <w:t>,</w:t>
      </w:r>
      <w:r w:rsidRPr="00944CD9">
        <w:rPr>
          <w:rFonts w:eastAsia="Calibri"/>
          <w:sz w:val="28"/>
          <w:szCs w:val="28"/>
          <w:lang w:val="uk-UA" w:eastAsia="en-US"/>
        </w:rPr>
        <w:t xml:space="preserve"> ніж 2/3 поверхні зуба.</w:t>
      </w:r>
    </w:p>
    <w:p w:rsidR="00221ABD" w:rsidRPr="00944CD9" w:rsidRDefault="007F5732" w:rsidP="00221ABD">
      <w:pPr>
        <w:spacing w:line="360" w:lineRule="auto"/>
        <w:jc w:val="both"/>
        <w:rPr>
          <w:rFonts w:eastAsia="Calibri"/>
          <w:sz w:val="28"/>
          <w:szCs w:val="28"/>
          <w:lang w:val="uk-UA" w:eastAsia="en-US"/>
        </w:rPr>
      </w:pPr>
      <w:r>
        <w:rPr>
          <w:rFonts w:eastAsia="Calibri"/>
          <w:sz w:val="28"/>
          <w:szCs w:val="28"/>
          <w:lang w:val="uk-UA" w:eastAsia="en-US"/>
        </w:rPr>
        <w:t>Формула для розрахунку</w:t>
      </w:r>
      <w:r w:rsidR="00221ABD" w:rsidRPr="00944CD9">
        <w:rPr>
          <w:rFonts w:eastAsia="Calibri"/>
          <w:sz w:val="28"/>
          <w:szCs w:val="28"/>
          <w:lang w:val="uk-UA" w:eastAsia="en-US"/>
        </w:rPr>
        <w:t>:</w:t>
      </w:r>
    </w:p>
    <w:p w:rsidR="00221ABD" w:rsidRPr="00944CD9" w:rsidRDefault="00221ABD" w:rsidP="00221ABD">
      <w:pPr>
        <w:spacing w:line="360" w:lineRule="auto"/>
        <w:jc w:val="both"/>
        <w:rPr>
          <w:rFonts w:eastAsia="Calibri"/>
          <w:sz w:val="28"/>
          <w:szCs w:val="28"/>
          <w:lang w:val="uk-UA" w:eastAsia="en-US"/>
        </w:rPr>
      </w:pPr>
      <w:r w:rsidRPr="00944CD9">
        <w:rPr>
          <w:rFonts w:eastAsia="Calibri"/>
          <w:sz w:val="28"/>
          <w:szCs w:val="28"/>
          <w:lang w:val="uk-UA" w:eastAsia="en-US"/>
        </w:rPr>
        <w:t>OHI-S = S ЗН/n + T ЗК/n, де H — сума значень, ДТ — зубний наліт, ЗК — зубний камінь, n — кількість обстежених зубів.</w:t>
      </w:r>
    </w:p>
    <w:p w:rsidR="00221ABD" w:rsidRPr="00944CD9" w:rsidRDefault="00221ABD" w:rsidP="00944CD9">
      <w:pPr>
        <w:spacing w:line="360" w:lineRule="auto"/>
        <w:ind w:firstLine="708"/>
        <w:jc w:val="both"/>
        <w:rPr>
          <w:rFonts w:eastAsia="Calibri"/>
          <w:sz w:val="28"/>
          <w:szCs w:val="28"/>
          <w:lang w:val="uk-UA" w:eastAsia="en-US"/>
        </w:rPr>
      </w:pPr>
      <w:r w:rsidRPr="00944CD9">
        <w:rPr>
          <w:rFonts w:eastAsia="Calibri"/>
          <w:sz w:val="28"/>
          <w:szCs w:val="28"/>
          <w:lang w:val="uk-UA" w:eastAsia="en-US"/>
        </w:rPr>
        <w:t>Для визначення товщини зубного нальоту використовували гігієнічний індекс Silness-Loe (1967 р). Після ретельного висушування 54, 51, 65, 74, 71, 85 зубів кінчиком зонда визначали товщину зубного нальоту в пришийковій області на ч</w:t>
      </w:r>
      <w:r w:rsidR="007F5732">
        <w:rPr>
          <w:rFonts w:eastAsia="Calibri"/>
          <w:sz w:val="28"/>
          <w:szCs w:val="28"/>
          <w:lang w:val="uk-UA" w:eastAsia="en-US"/>
        </w:rPr>
        <w:t>отирьох поверхнях (вестибулярній</w:t>
      </w:r>
      <w:r w:rsidRPr="00944CD9">
        <w:rPr>
          <w:rFonts w:eastAsia="Calibri"/>
          <w:sz w:val="28"/>
          <w:szCs w:val="28"/>
          <w:lang w:val="uk-UA" w:eastAsia="en-US"/>
        </w:rPr>
        <w:t>, язи</w:t>
      </w:r>
      <w:r w:rsidR="007F5732">
        <w:rPr>
          <w:rFonts w:eastAsia="Calibri"/>
          <w:sz w:val="28"/>
          <w:szCs w:val="28"/>
          <w:lang w:val="uk-UA" w:eastAsia="en-US"/>
        </w:rPr>
        <w:t>ковій</w:t>
      </w:r>
      <w:r w:rsidRPr="00944CD9">
        <w:rPr>
          <w:rFonts w:eastAsia="Calibri"/>
          <w:sz w:val="28"/>
          <w:szCs w:val="28"/>
          <w:lang w:val="uk-UA" w:eastAsia="en-US"/>
        </w:rPr>
        <w:t xml:space="preserve"> і обох контактних). Результати оцінювали в балах: 0 балів – наліт біля шийки не визначається; 1 бал – наліт візуально не визначається, тільки на кінчику зонда, якщо провести біля шийки зуба; 2 бали – візуально визначається помірне накопичення зубного нальоту на поверхні зуба; 3 бали – інтенсивне відкладення зубного нальоту на поверхнях зуба і в міжзубних проміжках.</w:t>
      </w:r>
    </w:p>
    <w:p w:rsidR="00221ABD" w:rsidRPr="00944CD9" w:rsidRDefault="00221ABD" w:rsidP="00944CD9">
      <w:pPr>
        <w:spacing w:line="360" w:lineRule="auto"/>
        <w:ind w:firstLine="708"/>
        <w:jc w:val="both"/>
        <w:rPr>
          <w:rFonts w:eastAsia="Calibri"/>
          <w:sz w:val="28"/>
          <w:szCs w:val="28"/>
          <w:lang w:val="uk-UA" w:eastAsia="en-US"/>
        </w:rPr>
      </w:pPr>
      <w:r w:rsidRPr="00944CD9">
        <w:rPr>
          <w:rFonts w:eastAsia="Calibri"/>
          <w:sz w:val="28"/>
          <w:szCs w:val="28"/>
          <w:lang w:val="uk-UA" w:eastAsia="en-US"/>
        </w:rPr>
        <w:lastRenderedPageBreak/>
        <w:t xml:space="preserve">Оцінку стану пародонту проводили за такими клінічними ознаками: кольором, формою, розміром ясенних сосочків, </w:t>
      </w:r>
      <w:r w:rsidR="007E247E" w:rsidRPr="007E247E">
        <w:rPr>
          <w:rFonts w:eastAsia="Calibri"/>
          <w:sz w:val="28"/>
          <w:szCs w:val="28"/>
          <w:lang w:val="uk-UA" w:eastAsia="en-US"/>
        </w:rPr>
        <w:t>рівень розташування ясенног</w:t>
      </w:r>
      <w:r w:rsidR="007E247E">
        <w:rPr>
          <w:rFonts w:eastAsia="Calibri"/>
          <w:sz w:val="28"/>
          <w:szCs w:val="28"/>
          <w:lang w:val="uk-UA" w:eastAsia="en-US"/>
        </w:rPr>
        <w:t xml:space="preserve">о краю відносно шийок зубів (розростання, рецесія), </w:t>
      </w:r>
      <w:r w:rsidR="007F5732">
        <w:rPr>
          <w:rFonts w:eastAsia="Calibri"/>
          <w:sz w:val="28"/>
          <w:szCs w:val="28"/>
          <w:lang w:val="uk-UA" w:eastAsia="en-US"/>
        </w:rPr>
        <w:t xml:space="preserve">наявністю </w:t>
      </w:r>
      <w:r w:rsidRPr="00944CD9">
        <w:rPr>
          <w:rFonts w:eastAsia="Calibri"/>
          <w:sz w:val="28"/>
          <w:szCs w:val="28"/>
          <w:lang w:val="uk-UA" w:eastAsia="en-US"/>
        </w:rPr>
        <w:t xml:space="preserve">кровоточивості. </w:t>
      </w:r>
    </w:p>
    <w:p w:rsidR="00221ABD" w:rsidRPr="00944CD9" w:rsidRDefault="00221ABD" w:rsidP="00944CD9">
      <w:pPr>
        <w:spacing w:line="360" w:lineRule="auto"/>
        <w:ind w:firstLine="708"/>
        <w:jc w:val="both"/>
        <w:rPr>
          <w:rFonts w:eastAsia="Calibri"/>
          <w:sz w:val="28"/>
          <w:szCs w:val="28"/>
          <w:lang w:val="uk-UA" w:eastAsia="en-US"/>
        </w:rPr>
      </w:pPr>
      <w:r w:rsidRPr="00944CD9">
        <w:rPr>
          <w:rFonts w:eastAsia="Calibri"/>
          <w:sz w:val="28"/>
          <w:szCs w:val="28"/>
          <w:lang w:val="uk-UA" w:eastAsia="en-US"/>
        </w:rPr>
        <w:t>Для об'єктивної</w:t>
      </w:r>
      <w:r w:rsidR="007F5732">
        <w:rPr>
          <w:rFonts w:eastAsia="Calibri"/>
          <w:sz w:val="28"/>
          <w:szCs w:val="28"/>
          <w:lang w:val="uk-UA" w:eastAsia="en-US"/>
        </w:rPr>
        <w:t xml:space="preserve"> оцінки стану тканин пародонту в</w:t>
      </w:r>
      <w:r w:rsidRPr="00944CD9">
        <w:rPr>
          <w:rFonts w:eastAsia="Calibri"/>
          <w:sz w:val="28"/>
          <w:szCs w:val="28"/>
          <w:lang w:val="uk-UA" w:eastAsia="en-US"/>
        </w:rPr>
        <w:t xml:space="preserve"> дітей проводили комплексне дослідження тканин пародонту з використанням пародонтологічних індексів: РМА % та індексу гінгівіту (GI). Визначення і підрахунок індексів проводився за загальноприйнятими методиками.</w:t>
      </w:r>
    </w:p>
    <w:p w:rsidR="00221ABD" w:rsidRDefault="00221ABD" w:rsidP="00944CD9">
      <w:pPr>
        <w:spacing w:line="360" w:lineRule="auto"/>
        <w:ind w:firstLine="708"/>
        <w:jc w:val="both"/>
        <w:rPr>
          <w:rFonts w:eastAsia="Calibri"/>
          <w:sz w:val="28"/>
          <w:szCs w:val="28"/>
          <w:lang w:val="uk-UA" w:eastAsia="en-US"/>
        </w:rPr>
      </w:pPr>
      <w:r w:rsidRPr="00944CD9">
        <w:rPr>
          <w:rFonts w:eastAsia="Calibri"/>
          <w:sz w:val="28"/>
          <w:szCs w:val="28"/>
          <w:lang w:val="uk-UA" w:eastAsia="en-US"/>
        </w:rPr>
        <w:t>Для оцінки тяжкості гінгівіту, а в подальшому</w:t>
      </w:r>
      <w:r w:rsidR="007F5732">
        <w:rPr>
          <w:rFonts w:eastAsia="Calibri"/>
          <w:sz w:val="28"/>
          <w:szCs w:val="28"/>
          <w:lang w:val="uk-UA" w:eastAsia="en-US"/>
        </w:rPr>
        <w:t xml:space="preserve"> </w:t>
      </w:r>
      <w:r w:rsidR="007F5732" w:rsidRPr="00264C40">
        <w:rPr>
          <w:rFonts w:eastAsia="Calibri"/>
          <w:sz w:val="28"/>
          <w:szCs w:val="28"/>
          <w:lang w:val="uk-UA" w:eastAsia="en-US"/>
        </w:rPr>
        <w:t>–</w:t>
      </w:r>
      <w:r w:rsidRPr="00944CD9">
        <w:rPr>
          <w:rFonts w:eastAsia="Calibri"/>
          <w:sz w:val="28"/>
          <w:szCs w:val="28"/>
          <w:lang w:val="uk-UA" w:eastAsia="en-US"/>
        </w:rPr>
        <w:t xml:space="preserve"> і </w:t>
      </w:r>
      <w:r w:rsidR="007F5732">
        <w:rPr>
          <w:rFonts w:eastAsia="Calibri"/>
          <w:sz w:val="28"/>
          <w:szCs w:val="28"/>
          <w:lang w:val="uk-UA" w:eastAsia="en-US"/>
        </w:rPr>
        <w:t xml:space="preserve">для </w:t>
      </w:r>
      <w:r w:rsidRPr="00944CD9">
        <w:rPr>
          <w:rFonts w:eastAsia="Calibri"/>
          <w:sz w:val="28"/>
          <w:szCs w:val="28"/>
          <w:lang w:val="uk-UA" w:eastAsia="en-US"/>
        </w:rPr>
        <w:t>реєстрації динаміки проц</w:t>
      </w:r>
      <w:r w:rsidR="007F5732">
        <w:rPr>
          <w:rFonts w:eastAsia="Calibri"/>
          <w:sz w:val="28"/>
          <w:szCs w:val="28"/>
          <w:lang w:val="uk-UA" w:eastAsia="en-US"/>
        </w:rPr>
        <w:t>есу був обраний індекс РМА (папіл</w:t>
      </w:r>
      <w:r w:rsidRPr="00944CD9">
        <w:rPr>
          <w:rFonts w:eastAsia="Calibri"/>
          <w:sz w:val="28"/>
          <w:szCs w:val="28"/>
          <w:lang w:val="uk-UA" w:eastAsia="en-US"/>
        </w:rPr>
        <w:t>ярно-маргінально-альвеолярний) запропоновано Masser та модифіковано Парма (Парма в 1960 р). Індекс РМА розраховували за формулою:</w:t>
      </w:r>
    </w:p>
    <w:p w:rsidR="00F416DF" w:rsidRPr="00D97562" w:rsidRDefault="00F416DF" w:rsidP="00D97562">
      <w:pPr>
        <w:rPr>
          <w:rFonts w:eastAsia="Calibri"/>
          <w:sz w:val="28"/>
          <w:szCs w:val="28"/>
          <w:lang w:val="uk-UA"/>
        </w:rPr>
      </w:pPr>
      <m:oMathPara>
        <m:oMath>
          <m:r>
            <w:rPr>
              <w:rFonts w:ascii="Cambria Math" w:hAnsi="Cambria Math"/>
              <w:sz w:val="28"/>
              <w:szCs w:val="28"/>
              <w:lang w:val="uk-UA"/>
            </w:rPr>
            <m:t>РМА=</m:t>
          </m:r>
          <m:f>
            <m:fPr>
              <m:ctrlPr>
                <w:rPr>
                  <w:rFonts w:ascii="Cambria Math" w:hAnsi="Cambria Math"/>
                  <w:sz w:val="28"/>
                  <w:szCs w:val="28"/>
                </w:rPr>
              </m:ctrlPr>
            </m:fPr>
            <m:num>
              <m:r>
                <m:rPr>
                  <m:sty m:val="p"/>
                </m:rPr>
                <w:rPr>
                  <w:rFonts w:ascii="Cambria Math" w:hAnsi="Cambria Math"/>
                  <w:sz w:val="28"/>
                  <w:szCs w:val="28"/>
                  <w:lang w:val="uk-UA"/>
                </w:rPr>
                <m:t>сума балів</m:t>
              </m:r>
            </m:num>
            <m:den>
              <m:r>
                <m:rPr>
                  <m:sty m:val="p"/>
                </m:rPr>
                <w:rPr>
                  <w:rFonts w:ascii="Cambria Math" w:hAnsi="Cambria Math"/>
                  <w:sz w:val="28"/>
                  <w:szCs w:val="28"/>
                  <w:lang w:val="uk-UA"/>
                </w:rPr>
                <m:t>3×кількість зубів</m:t>
              </m:r>
            </m:den>
          </m:f>
          <m:r>
            <w:rPr>
              <w:rFonts w:ascii="Cambria Math" w:hAnsi="Cambria Math"/>
              <w:sz w:val="28"/>
              <w:szCs w:val="28"/>
              <w:lang w:val="uk-UA"/>
            </w:rPr>
            <m:t>×100%</m:t>
          </m:r>
        </m:oMath>
      </m:oMathPara>
    </w:p>
    <w:p w:rsidR="00F416DF" w:rsidRPr="00F416DF" w:rsidRDefault="00F416DF" w:rsidP="00944CD9">
      <w:pPr>
        <w:spacing w:line="360" w:lineRule="auto"/>
        <w:ind w:firstLine="708"/>
        <w:jc w:val="both"/>
        <w:rPr>
          <w:rFonts w:eastAsia="Calibri"/>
          <w:sz w:val="28"/>
          <w:szCs w:val="28"/>
          <w:lang w:val="uk-UA" w:eastAsia="en-US"/>
        </w:rPr>
      </w:pPr>
    </w:p>
    <w:p w:rsidR="00F416DF" w:rsidRPr="00F416DF" w:rsidRDefault="00F416DF" w:rsidP="00F416DF">
      <w:pPr>
        <w:spacing w:line="360" w:lineRule="auto"/>
        <w:ind w:firstLine="540"/>
        <w:jc w:val="both"/>
        <w:rPr>
          <w:rFonts w:eastAsia="Calibri"/>
          <w:sz w:val="28"/>
          <w:szCs w:val="28"/>
          <w:lang w:val="uk-UA" w:eastAsia="en-US"/>
        </w:rPr>
      </w:pPr>
      <w:r w:rsidRPr="00F416DF">
        <w:rPr>
          <w:rFonts w:eastAsia="Calibri"/>
          <w:sz w:val="28"/>
          <w:szCs w:val="28"/>
          <w:lang w:val="uk-UA" w:eastAsia="en-US"/>
        </w:rPr>
        <w:t xml:space="preserve">Оцінка індексу РМА проводиться за такими кодами і критеріям: </w:t>
      </w:r>
    </w:p>
    <w:p w:rsidR="00F416DF" w:rsidRPr="00F416DF" w:rsidRDefault="00F416DF" w:rsidP="00F416DF">
      <w:pPr>
        <w:spacing w:line="360" w:lineRule="auto"/>
        <w:ind w:firstLine="540"/>
        <w:jc w:val="both"/>
        <w:rPr>
          <w:rFonts w:eastAsia="Calibri"/>
          <w:sz w:val="28"/>
          <w:szCs w:val="28"/>
          <w:lang w:val="uk-UA" w:eastAsia="en-US"/>
        </w:rPr>
      </w:pPr>
      <w:r w:rsidRPr="00F416DF">
        <w:rPr>
          <w:rFonts w:eastAsia="Calibri"/>
          <w:sz w:val="28"/>
          <w:szCs w:val="28"/>
          <w:lang w:val="uk-UA" w:eastAsia="en-US"/>
        </w:rPr>
        <w:t>0 — відсутність запалення;</w:t>
      </w:r>
    </w:p>
    <w:p w:rsidR="00F416DF" w:rsidRPr="00F416DF" w:rsidRDefault="00F416DF" w:rsidP="00F416DF">
      <w:pPr>
        <w:spacing w:line="360" w:lineRule="auto"/>
        <w:ind w:firstLine="540"/>
        <w:jc w:val="both"/>
        <w:rPr>
          <w:rFonts w:eastAsia="Calibri"/>
          <w:sz w:val="28"/>
          <w:szCs w:val="28"/>
          <w:lang w:val="uk-UA" w:eastAsia="en-US"/>
        </w:rPr>
      </w:pPr>
      <w:r w:rsidRPr="00F416DF">
        <w:rPr>
          <w:rFonts w:eastAsia="Calibri"/>
          <w:sz w:val="28"/>
          <w:szCs w:val="28"/>
          <w:lang w:val="uk-UA" w:eastAsia="en-US"/>
        </w:rPr>
        <w:t>1 — запалення тільки ясенного сосочка (Р);</w:t>
      </w:r>
    </w:p>
    <w:p w:rsidR="00F416DF" w:rsidRPr="00F416DF" w:rsidRDefault="00D97562" w:rsidP="00F416DF">
      <w:pPr>
        <w:spacing w:line="360" w:lineRule="auto"/>
        <w:ind w:firstLine="540"/>
        <w:jc w:val="both"/>
        <w:rPr>
          <w:rFonts w:eastAsia="Calibri"/>
          <w:sz w:val="28"/>
          <w:szCs w:val="28"/>
          <w:lang w:val="uk-UA" w:eastAsia="en-US"/>
        </w:rPr>
      </w:pPr>
      <w:r>
        <w:rPr>
          <w:rFonts w:eastAsia="Calibri"/>
          <w:sz w:val="28"/>
          <w:szCs w:val="28"/>
          <w:lang w:val="uk-UA" w:eastAsia="en-US"/>
        </w:rPr>
        <w:t>2 — запалення маргінальних ясен</w:t>
      </w:r>
      <w:r w:rsidR="00F416DF" w:rsidRPr="00F416DF">
        <w:rPr>
          <w:rFonts w:eastAsia="Calibri"/>
          <w:sz w:val="28"/>
          <w:szCs w:val="28"/>
          <w:lang w:val="uk-UA" w:eastAsia="en-US"/>
        </w:rPr>
        <w:t xml:space="preserve"> (М);</w:t>
      </w:r>
    </w:p>
    <w:p w:rsidR="00F416DF" w:rsidRPr="00F416DF" w:rsidRDefault="00D97562" w:rsidP="00F416DF">
      <w:pPr>
        <w:spacing w:line="360" w:lineRule="auto"/>
        <w:ind w:firstLine="540"/>
        <w:jc w:val="both"/>
        <w:rPr>
          <w:rFonts w:eastAsia="Calibri"/>
          <w:sz w:val="28"/>
          <w:szCs w:val="28"/>
          <w:lang w:val="uk-UA" w:eastAsia="en-US"/>
        </w:rPr>
      </w:pPr>
      <w:r>
        <w:rPr>
          <w:rFonts w:eastAsia="Calibri"/>
          <w:sz w:val="28"/>
          <w:szCs w:val="28"/>
          <w:lang w:val="uk-UA" w:eastAsia="en-US"/>
        </w:rPr>
        <w:t>3 — запалення альвеолярних ясен</w:t>
      </w:r>
      <w:r w:rsidR="00F416DF" w:rsidRPr="00F416DF">
        <w:rPr>
          <w:rFonts w:eastAsia="Calibri"/>
          <w:sz w:val="28"/>
          <w:szCs w:val="28"/>
          <w:lang w:val="uk-UA" w:eastAsia="en-US"/>
        </w:rPr>
        <w:t xml:space="preserve"> (А). </w:t>
      </w:r>
    </w:p>
    <w:p w:rsidR="00F416DF" w:rsidRPr="00F416DF" w:rsidRDefault="00F416DF" w:rsidP="00F416DF">
      <w:pPr>
        <w:spacing w:line="360" w:lineRule="auto"/>
        <w:ind w:firstLine="540"/>
        <w:jc w:val="both"/>
        <w:rPr>
          <w:rFonts w:eastAsia="Calibri"/>
          <w:sz w:val="28"/>
          <w:szCs w:val="28"/>
          <w:lang w:val="uk-UA" w:eastAsia="en-US"/>
        </w:rPr>
      </w:pPr>
      <w:r w:rsidRPr="00F416DF">
        <w:rPr>
          <w:rFonts w:eastAsia="Calibri"/>
          <w:sz w:val="28"/>
          <w:szCs w:val="28"/>
          <w:lang w:val="uk-UA" w:eastAsia="en-US"/>
        </w:rPr>
        <w:t>Ступінь тяжкості гінгівіту: до 2</w:t>
      </w:r>
      <w:r w:rsidR="007F5732">
        <w:rPr>
          <w:rFonts w:eastAsia="Calibri"/>
          <w:sz w:val="28"/>
          <w:szCs w:val="28"/>
          <w:lang w:val="uk-UA" w:eastAsia="en-US"/>
        </w:rPr>
        <w:t>5 % – легкий; від 25 % до 50 % – середній</w:t>
      </w:r>
      <w:r w:rsidRPr="00F416DF">
        <w:rPr>
          <w:rFonts w:eastAsia="Calibri"/>
          <w:sz w:val="28"/>
          <w:szCs w:val="28"/>
          <w:lang w:val="uk-UA" w:eastAsia="en-US"/>
        </w:rPr>
        <w:t xml:space="preserve">; вище 50 % – важкий ступінь гінгівіту. </w:t>
      </w:r>
    </w:p>
    <w:p w:rsidR="00942F10" w:rsidRDefault="00F416DF" w:rsidP="00942F10">
      <w:pPr>
        <w:spacing w:line="360" w:lineRule="auto"/>
        <w:ind w:firstLine="540"/>
        <w:jc w:val="both"/>
        <w:rPr>
          <w:rFonts w:eastAsia="Calibri"/>
          <w:sz w:val="28"/>
          <w:szCs w:val="28"/>
          <w:lang w:val="uk-UA" w:eastAsia="en-US"/>
        </w:rPr>
      </w:pPr>
      <w:r w:rsidRPr="00F416DF">
        <w:rPr>
          <w:rFonts w:eastAsia="Calibri"/>
          <w:sz w:val="28"/>
          <w:szCs w:val="28"/>
          <w:lang w:val="uk-UA" w:eastAsia="en-US"/>
        </w:rPr>
        <w:t>Індекс гінгівіту (GI), запропонований Silness, Loe (1967), використовується для оцінки наявності запальних процесів у тканинах ясен. При визначенні індексу досліджують стан в області 16, 11, 24, 36, 31, 44 (55, 51, 64, 75, 71, 84) зубів. Характеризують його за чотирибальною шкалою: 0 – запалення відсутнє; 1 – незначне запалення ясен (незначна зміна фарбування)</w:t>
      </w:r>
      <w:r>
        <w:rPr>
          <w:rFonts w:eastAsia="Calibri"/>
          <w:sz w:val="28"/>
          <w:szCs w:val="28"/>
          <w:lang w:val="uk-UA" w:eastAsia="en-US"/>
        </w:rPr>
        <w:t>; 2 – помірне запалення ясен (гіперемі</w:t>
      </w:r>
      <w:r w:rsidRPr="00F416DF">
        <w:rPr>
          <w:rFonts w:eastAsia="Calibri"/>
          <w:sz w:val="28"/>
          <w:szCs w:val="28"/>
          <w:lang w:val="uk-UA" w:eastAsia="en-US"/>
        </w:rPr>
        <w:t xml:space="preserve">я, набряк, можлива гіпертрофія); 3 – важке запалення (виражена гіперемія, виникнення ознак виразки). Підраховували ІГ за формулою і оцінювали ступінь тяжкості </w:t>
      </w:r>
      <w:r w:rsidRPr="00F416DF">
        <w:rPr>
          <w:rFonts w:eastAsia="Calibri"/>
          <w:sz w:val="28"/>
          <w:szCs w:val="28"/>
          <w:lang w:val="uk-UA" w:eastAsia="en-US"/>
        </w:rPr>
        <w:lastRenderedPageBreak/>
        <w:t>гінгівіту (0,1-1,0 – гінгівіт легкого ступеня; 1,1-2,0 – гінгівіт середньої тяжкості; 2,1-3,0 – важкий гінгівіт).</w:t>
      </w:r>
    </w:p>
    <w:p w:rsidR="00D85D20" w:rsidRDefault="00942F10" w:rsidP="00F416DF">
      <w:pPr>
        <w:spacing w:line="360" w:lineRule="auto"/>
        <w:ind w:firstLine="540"/>
        <w:jc w:val="both"/>
        <w:rPr>
          <w:rFonts w:eastAsia="Calibri"/>
          <w:b/>
          <w:sz w:val="28"/>
          <w:szCs w:val="28"/>
          <w:lang w:val="uk-UA" w:eastAsia="en-US"/>
        </w:rPr>
      </w:pPr>
      <w:r w:rsidRPr="00942F10">
        <w:rPr>
          <w:rFonts w:eastAsia="Calibri"/>
          <w:b/>
          <w:sz w:val="28"/>
          <w:szCs w:val="28"/>
          <w:lang w:val="uk-UA" w:eastAsia="en-US"/>
        </w:rPr>
        <w:t>2.5. Рентгенологічні методи дослідження</w:t>
      </w:r>
    </w:p>
    <w:p w:rsidR="00942F10" w:rsidRPr="00942F10" w:rsidRDefault="00942F10" w:rsidP="00942F10">
      <w:pPr>
        <w:spacing w:line="360" w:lineRule="auto"/>
        <w:ind w:firstLine="540"/>
        <w:jc w:val="both"/>
        <w:rPr>
          <w:rFonts w:eastAsia="Calibri"/>
          <w:sz w:val="28"/>
          <w:szCs w:val="28"/>
          <w:lang w:val="uk-UA" w:eastAsia="en-US"/>
        </w:rPr>
      </w:pPr>
      <w:r w:rsidRPr="00942F10">
        <w:rPr>
          <w:rFonts w:eastAsia="Calibri"/>
          <w:sz w:val="28"/>
          <w:szCs w:val="28"/>
          <w:lang w:val="uk-UA" w:eastAsia="en-US"/>
        </w:rPr>
        <w:t>Постановка точного діагнозу неможлива без додаткових методів обстеження. Найбільш інформативним є цеф</w:t>
      </w:r>
      <w:r w:rsidR="007F5732">
        <w:rPr>
          <w:rFonts w:eastAsia="Calibri"/>
          <w:sz w:val="28"/>
          <w:szCs w:val="28"/>
          <w:lang w:val="uk-UA" w:eastAsia="en-US"/>
        </w:rPr>
        <w:t>алометричний аналіз будови лице</w:t>
      </w:r>
      <w:r w:rsidRPr="00942F10">
        <w:rPr>
          <w:rFonts w:eastAsia="Calibri"/>
          <w:sz w:val="28"/>
          <w:szCs w:val="28"/>
          <w:lang w:val="uk-UA" w:eastAsia="en-US"/>
        </w:rPr>
        <w:t>вого скелета</w:t>
      </w:r>
      <w:r w:rsidR="00540217">
        <w:rPr>
          <w:rFonts w:eastAsia="Calibri"/>
          <w:sz w:val="28"/>
          <w:szCs w:val="28"/>
          <w:lang w:val="uk-UA" w:eastAsia="en-US"/>
        </w:rPr>
        <w:t xml:space="preserve"> [219,162</w:t>
      </w:r>
      <w:r w:rsidR="00540217" w:rsidRPr="00540217">
        <w:rPr>
          <w:rFonts w:eastAsia="Calibri"/>
          <w:sz w:val="28"/>
          <w:szCs w:val="28"/>
          <w:lang w:val="uk-UA" w:eastAsia="en-US"/>
        </w:rPr>
        <w:t>]</w:t>
      </w:r>
      <w:r w:rsidRPr="00942F10">
        <w:rPr>
          <w:rFonts w:eastAsia="Calibri"/>
          <w:sz w:val="28"/>
          <w:szCs w:val="28"/>
          <w:lang w:val="uk-UA" w:eastAsia="en-US"/>
        </w:rPr>
        <w:t>.</w:t>
      </w:r>
    </w:p>
    <w:p w:rsidR="00942F10" w:rsidRPr="00942F10" w:rsidRDefault="00942F10" w:rsidP="00942F10">
      <w:pPr>
        <w:spacing w:line="360" w:lineRule="auto"/>
        <w:ind w:firstLine="540"/>
        <w:jc w:val="both"/>
        <w:rPr>
          <w:rFonts w:eastAsia="Calibri"/>
          <w:sz w:val="28"/>
          <w:szCs w:val="28"/>
          <w:lang w:val="uk-UA" w:eastAsia="en-US"/>
        </w:rPr>
      </w:pPr>
      <w:r w:rsidRPr="00942F10">
        <w:rPr>
          <w:rFonts w:eastAsia="Calibri"/>
          <w:sz w:val="28"/>
          <w:szCs w:val="28"/>
          <w:lang w:val="uk-UA" w:eastAsia="en-US"/>
        </w:rPr>
        <w:t>Відомості, отримані в результаті проведених вимірювань, є основоположними при диференційній діагностиці зубощелепної патології, плануванні лікування, виборі його термінів, активності лікувальних і профілактичних заходів. Вони мають велике значення, так як дозволя</w:t>
      </w:r>
      <w:r w:rsidR="007F5732">
        <w:rPr>
          <w:rFonts w:eastAsia="Calibri"/>
          <w:sz w:val="28"/>
          <w:szCs w:val="28"/>
          <w:lang w:val="uk-UA" w:eastAsia="en-US"/>
        </w:rPr>
        <w:t>ють прогнозувати зростання лице</w:t>
      </w:r>
      <w:r w:rsidRPr="00942F10">
        <w:rPr>
          <w:rFonts w:eastAsia="Calibri"/>
          <w:sz w:val="28"/>
          <w:szCs w:val="28"/>
          <w:lang w:val="uk-UA" w:eastAsia="en-US"/>
        </w:rPr>
        <w:t xml:space="preserve">вого черепа, що дає можливість передбачити негативні моменти наявної патології та способи їх усунення. </w:t>
      </w:r>
    </w:p>
    <w:p w:rsidR="00942F10" w:rsidRPr="00942F10" w:rsidRDefault="00942F10" w:rsidP="00942F10">
      <w:pPr>
        <w:spacing w:line="360" w:lineRule="auto"/>
        <w:ind w:firstLine="540"/>
        <w:jc w:val="both"/>
        <w:rPr>
          <w:rFonts w:eastAsia="Calibri"/>
          <w:sz w:val="28"/>
          <w:szCs w:val="28"/>
          <w:lang w:val="uk-UA" w:eastAsia="en-US"/>
        </w:rPr>
      </w:pPr>
      <w:r w:rsidRPr="00942F10">
        <w:rPr>
          <w:rFonts w:eastAsia="Calibri"/>
          <w:sz w:val="28"/>
          <w:szCs w:val="28"/>
          <w:lang w:val="uk-UA" w:eastAsia="en-US"/>
        </w:rPr>
        <w:t>Умовою змістовног</w:t>
      </w:r>
      <w:r w:rsidR="00264C40">
        <w:rPr>
          <w:rFonts w:eastAsia="Calibri"/>
          <w:sz w:val="28"/>
          <w:szCs w:val="28"/>
          <w:lang w:val="uk-UA" w:eastAsia="en-US"/>
        </w:rPr>
        <w:t>о і відтвореного цефалометричн</w:t>
      </w:r>
      <w:r w:rsidRPr="00942F10">
        <w:rPr>
          <w:rFonts w:eastAsia="Calibri"/>
          <w:sz w:val="28"/>
          <w:szCs w:val="28"/>
          <w:lang w:val="uk-UA" w:eastAsia="en-US"/>
        </w:rPr>
        <w:t>ого аналізу є точне визначення цефалометричних параметрів і дотримання стандартів техніки виконання рентгенівських знімків.</w:t>
      </w:r>
    </w:p>
    <w:p w:rsidR="00942F10" w:rsidRPr="00942F10" w:rsidRDefault="00942F10" w:rsidP="00942F10">
      <w:pPr>
        <w:spacing w:line="360" w:lineRule="auto"/>
        <w:ind w:firstLine="540"/>
        <w:jc w:val="both"/>
        <w:rPr>
          <w:rFonts w:eastAsia="Calibri"/>
          <w:sz w:val="28"/>
          <w:szCs w:val="28"/>
          <w:lang w:val="uk-UA" w:eastAsia="en-US"/>
        </w:rPr>
      </w:pPr>
      <w:r w:rsidRPr="00942F10">
        <w:rPr>
          <w:rFonts w:eastAsia="Calibri"/>
          <w:sz w:val="28"/>
          <w:szCs w:val="28"/>
          <w:lang w:val="uk-UA" w:eastAsia="en-US"/>
        </w:rPr>
        <w:t>Телерентгенограма (ТРГ) виконувалася на рентгенівському апараті «АРД2-К4» на плівці 24х30 см, від</w:t>
      </w:r>
      <w:r w:rsidR="007F5732">
        <w:rPr>
          <w:rFonts w:eastAsia="Calibri"/>
          <w:sz w:val="28"/>
          <w:szCs w:val="28"/>
          <w:lang w:val="uk-UA" w:eastAsia="en-US"/>
        </w:rPr>
        <w:t>стань «фокус-плівка» дорівнювала</w:t>
      </w:r>
      <w:r w:rsidRPr="00942F10">
        <w:rPr>
          <w:rFonts w:eastAsia="Calibri"/>
          <w:sz w:val="28"/>
          <w:szCs w:val="28"/>
          <w:lang w:val="uk-UA" w:eastAsia="en-US"/>
        </w:rPr>
        <w:t xml:space="preserve"> 1,5 м, режим роботи апарату 70кВ і 100 мА/</w:t>
      </w:r>
      <w:r w:rsidR="007F5732">
        <w:rPr>
          <w:rFonts w:eastAsia="Calibri"/>
          <w:sz w:val="28"/>
          <w:szCs w:val="28"/>
          <w:lang w:val="uk-UA" w:eastAsia="en-US"/>
        </w:rPr>
        <w:t>з корекцією відповідно до віку й</w:t>
      </w:r>
      <w:r w:rsidRPr="00942F10">
        <w:rPr>
          <w:rFonts w:eastAsia="Calibri"/>
          <w:sz w:val="28"/>
          <w:szCs w:val="28"/>
          <w:lang w:val="uk-UA" w:eastAsia="en-US"/>
        </w:rPr>
        <w:t xml:space="preserve"> конституції. З метою створення стандартних умов зйомки при телерентгенографії положення голови фіксували цефалостатом. При вивченн</w:t>
      </w:r>
      <w:r w:rsidR="007F5732">
        <w:rPr>
          <w:rFonts w:eastAsia="Calibri"/>
          <w:sz w:val="28"/>
          <w:szCs w:val="28"/>
          <w:lang w:val="uk-UA" w:eastAsia="en-US"/>
        </w:rPr>
        <w:t>і ТРГ нами виконувалися кутові й</w:t>
      </w:r>
      <w:r w:rsidRPr="00942F10">
        <w:rPr>
          <w:rFonts w:eastAsia="Calibri"/>
          <w:sz w:val="28"/>
          <w:szCs w:val="28"/>
          <w:lang w:val="uk-UA" w:eastAsia="en-US"/>
        </w:rPr>
        <w:t xml:space="preserve"> лінійні ви</w:t>
      </w:r>
      <w:r w:rsidR="007F5732">
        <w:rPr>
          <w:rFonts w:eastAsia="Calibri"/>
          <w:sz w:val="28"/>
          <w:szCs w:val="28"/>
          <w:lang w:val="uk-UA" w:eastAsia="en-US"/>
        </w:rPr>
        <w:t>мірювання. У відповідності до цього</w:t>
      </w:r>
      <w:r w:rsidRPr="00942F10">
        <w:rPr>
          <w:rFonts w:eastAsia="Calibri"/>
          <w:sz w:val="28"/>
          <w:szCs w:val="28"/>
          <w:lang w:val="uk-UA" w:eastAsia="en-US"/>
        </w:rPr>
        <w:t xml:space="preserve"> розшифровка ТРГ включала в себе три основні частини:</w:t>
      </w:r>
    </w:p>
    <w:p w:rsidR="00942F10" w:rsidRPr="00016555" w:rsidRDefault="00942F10" w:rsidP="00016555">
      <w:pPr>
        <w:spacing w:line="360" w:lineRule="auto"/>
        <w:jc w:val="both"/>
        <w:rPr>
          <w:rFonts w:eastAsia="Calibri"/>
          <w:sz w:val="28"/>
          <w:szCs w:val="28"/>
          <w:lang w:val="uk-UA" w:eastAsia="en-US"/>
        </w:rPr>
      </w:pPr>
      <w:r w:rsidRPr="00016555">
        <w:rPr>
          <w:rFonts w:eastAsia="Calibri"/>
          <w:sz w:val="28"/>
          <w:szCs w:val="28"/>
          <w:lang w:val="uk-UA" w:eastAsia="en-US"/>
        </w:rPr>
        <w:t>Краніометрію — вимірювання, за допомог</w:t>
      </w:r>
      <w:r w:rsidR="00016555" w:rsidRPr="00016555">
        <w:rPr>
          <w:rFonts w:eastAsia="Calibri"/>
          <w:sz w:val="28"/>
          <w:szCs w:val="28"/>
          <w:lang w:val="uk-UA" w:eastAsia="en-US"/>
        </w:rPr>
        <w:t>ою яких нами вивчалися розмір</w:t>
      </w:r>
      <w:r w:rsidRPr="00016555">
        <w:rPr>
          <w:rFonts w:eastAsia="Calibri"/>
          <w:sz w:val="28"/>
          <w:szCs w:val="28"/>
          <w:lang w:val="uk-UA" w:eastAsia="en-US"/>
        </w:rPr>
        <w:t xml:space="preserve">и і </w:t>
      </w:r>
      <w:r w:rsidR="00016555" w:rsidRPr="00016555">
        <w:rPr>
          <w:rFonts w:eastAsia="Calibri"/>
          <w:sz w:val="28"/>
          <w:szCs w:val="28"/>
          <w:lang w:val="uk-UA" w:eastAsia="en-US"/>
        </w:rPr>
        <w:t xml:space="preserve">положення </w:t>
      </w:r>
      <w:r w:rsidRPr="00016555">
        <w:rPr>
          <w:rFonts w:eastAsia="Calibri"/>
          <w:sz w:val="28"/>
          <w:szCs w:val="28"/>
          <w:lang w:val="uk-UA" w:eastAsia="en-US"/>
        </w:rPr>
        <w:t>щелеп у просторі черепа.</w:t>
      </w:r>
    </w:p>
    <w:p w:rsidR="00942F10" w:rsidRPr="00016555" w:rsidRDefault="00016555" w:rsidP="00016555">
      <w:pPr>
        <w:spacing w:line="360" w:lineRule="auto"/>
        <w:jc w:val="both"/>
        <w:rPr>
          <w:rFonts w:eastAsia="Calibri"/>
          <w:sz w:val="28"/>
          <w:szCs w:val="28"/>
          <w:lang w:val="uk-UA" w:eastAsia="en-US"/>
        </w:rPr>
      </w:pPr>
      <w:r>
        <w:rPr>
          <w:rFonts w:eastAsia="Calibri"/>
          <w:sz w:val="28"/>
          <w:szCs w:val="28"/>
          <w:lang w:val="uk-UA" w:eastAsia="en-US"/>
        </w:rPr>
        <w:t>Гнатометрі</w:t>
      </w:r>
      <w:r w:rsidR="00942F10" w:rsidRPr="00016555">
        <w:rPr>
          <w:rFonts w:eastAsia="Calibri"/>
          <w:sz w:val="28"/>
          <w:szCs w:val="28"/>
          <w:lang w:val="uk-UA" w:eastAsia="en-US"/>
        </w:rPr>
        <w:t>ю — вимірювання, які характеризують стан зубів, пло</w:t>
      </w:r>
      <w:r w:rsidRPr="00016555">
        <w:rPr>
          <w:rFonts w:eastAsia="Calibri"/>
          <w:sz w:val="28"/>
          <w:szCs w:val="28"/>
          <w:lang w:val="uk-UA" w:eastAsia="en-US"/>
        </w:rPr>
        <w:t>щини основи черепа, оклюзійної</w:t>
      </w:r>
      <w:r w:rsidR="00942F10" w:rsidRPr="00016555">
        <w:rPr>
          <w:rFonts w:eastAsia="Calibri"/>
          <w:sz w:val="28"/>
          <w:szCs w:val="28"/>
          <w:lang w:val="uk-UA" w:eastAsia="en-US"/>
        </w:rPr>
        <w:t xml:space="preserve"> площині відносно верхньої і нижньої щелеп, співвідношення щелеп.</w:t>
      </w:r>
    </w:p>
    <w:p w:rsidR="00942F10" w:rsidRPr="00016555" w:rsidRDefault="00942F10" w:rsidP="00016555">
      <w:pPr>
        <w:spacing w:line="360" w:lineRule="auto"/>
        <w:jc w:val="both"/>
        <w:rPr>
          <w:rFonts w:eastAsia="Calibri"/>
          <w:sz w:val="28"/>
          <w:szCs w:val="28"/>
          <w:lang w:val="uk-UA" w:eastAsia="en-US"/>
        </w:rPr>
      </w:pPr>
      <w:r w:rsidRPr="00016555">
        <w:rPr>
          <w:rFonts w:eastAsia="Calibri"/>
          <w:sz w:val="28"/>
          <w:szCs w:val="28"/>
          <w:lang w:val="uk-UA" w:eastAsia="en-US"/>
        </w:rPr>
        <w:t>Профілометрію — вимірювання, які характеризують стан м'яких тканин лицевого профілю.</w:t>
      </w:r>
    </w:p>
    <w:p w:rsidR="00942F10" w:rsidRPr="00016555" w:rsidRDefault="007F5732" w:rsidP="00942F10">
      <w:pPr>
        <w:spacing w:line="360" w:lineRule="auto"/>
        <w:ind w:firstLine="540"/>
        <w:jc w:val="both"/>
        <w:rPr>
          <w:rFonts w:eastAsia="Calibri"/>
          <w:sz w:val="28"/>
          <w:szCs w:val="28"/>
          <w:lang w:val="uk-UA" w:eastAsia="en-US"/>
        </w:rPr>
      </w:pPr>
      <w:r>
        <w:rPr>
          <w:rFonts w:eastAsia="Calibri"/>
          <w:sz w:val="28"/>
          <w:szCs w:val="28"/>
          <w:lang w:val="uk-UA" w:eastAsia="en-US"/>
        </w:rPr>
        <w:t>Мета</w:t>
      </w:r>
      <w:r w:rsidR="00942F10" w:rsidRPr="00016555">
        <w:rPr>
          <w:rFonts w:eastAsia="Calibri"/>
          <w:sz w:val="28"/>
          <w:szCs w:val="28"/>
          <w:lang w:val="uk-UA" w:eastAsia="en-US"/>
        </w:rPr>
        <w:t xml:space="preserve"> інтерпретації р</w:t>
      </w:r>
      <w:r>
        <w:rPr>
          <w:rFonts w:eastAsia="Calibri"/>
          <w:sz w:val="28"/>
          <w:szCs w:val="28"/>
          <w:lang w:val="uk-UA" w:eastAsia="en-US"/>
        </w:rPr>
        <w:t>езультатів вимірювання полягає у</w:t>
      </w:r>
      <w:r w:rsidR="00942F10" w:rsidRPr="00016555">
        <w:rPr>
          <w:rFonts w:eastAsia="Calibri"/>
          <w:sz w:val="28"/>
          <w:szCs w:val="28"/>
          <w:lang w:val="uk-UA" w:eastAsia="en-US"/>
        </w:rPr>
        <w:t>:</w:t>
      </w:r>
    </w:p>
    <w:p w:rsidR="00942F10" w:rsidRPr="00016555" w:rsidRDefault="00942F10" w:rsidP="00016555">
      <w:pPr>
        <w:spacing w:line="360" w:lineRule="auto"/>
        <w:jc w:val="both"/>
        <w:rPr>
          <w:rFonts w:eastAsia="Calibri"/>
          <w:sz w:val="28"/>
          <w:szCs w:val="28"/>
          <w:lang w:val="uk-UA" w:eastAsia="en-US"/>
        </w:rPr>
      </w:pPr>
      <w:r w:rsidRPr="00016555">
        <w:rPr>
          <w:rFonts w:eastAsia="Calibri"/>
          <w:sz w:val="28"/>
          <w:szCs w:val="28"/>
          <w:lang w:val="uk-UA" w:eastAsia="en-US"/>
        </w:rPr>
        <w:lastRenderedPageBreak/>
        <w:t>- Аналіз</w:t>
      </w:r>
      <w:r w:rsidR="007F5732">
        <w:rPr>
          <w:rFonts w:eastAsia="Calibri"/>
          <w:sz w:val="28"/>
          <w:szCs w:val="28"/>
          <w:lang w:val="uk-UA" w:eastAsia="en-US"/>
        </w:rPr>
        <w:t>і</w:t>
      </w:r>
      <w:r w:rsidRPr="00016555">
        <w:rPr>
          <w:rFonts w:eastAsia="Calibri"/>
          <w:sz w:val="28"/>
          <w:szCs w:val="28"/>
          <w:lang w:val="uk-UA" w:eastAsia="en-US"/>
        </w:rPr>
        <w:t xml:space="preserve"> будови лицевого черепа.</w:t>
      </w:r>
    </w:p>
    <w:p w:rsidR="00942F10" w:rsidRPr="00016555" w:rsidRDefault="007F5732" w:rsidP="00016555">
      <w:pPr>
        <w:spacing w:line="360" w:lineRule="auto"/>
        <w:jc w:val="both"/>
        <w:rPr>
          <w:rFonts w:eastAsia="Calibri"/>
          <w:sz w:val="28"/>
          <w:szCs w:val="28"/>
          <w:lang w:val="uk-UA" w:eastAsia="en-US"/>
        </w:rPr>
      </w:pPr>
      <w:r>
        <w:rPr>
          <w:rFonts w:eastAsia="Calibri"/>
          <w:sz w:val="28"/>
          <w:szCs w:val="28"/>
          <w:lang w:val="uk-UA" w:eastAsia="en-US"/>
        </w:rPr>
        <w:t>- Оцінці</w:t>
      </w:r>
      <w:r w:rsidR="00942F10" w:rsidRPr="00016555">
        <w:rPr>
          <w:rFonts w:eastAsia="Calibri"/>
          <w:sz w:val="28"/>
          <w:szCs w:val="28"/>
          <w:lang w:val="uk-UA" w:eastAsia="en-US"/>
        </w:rPr>
        <w:t xml:space="preserve"> співвідношень щелеп у трьох площинах.</w:t>
      </w:r>
    </w:p>
    <w:p w:rsidR="00942F10" w:rsidRPr="00016555" w:rsidRDefault="00942F10" w:rsidP="00016555">
      <w:pPr>
        <w:spacing w:line="360" w:lineRule="auto"/>
        <w:jc w:val="both"/>
        <w:rPr>
          <w:rFonts w:eastAsia="Calibri"/>
          <w:sz w:val="28"/>
          <w:szCs w:val="28"/>
          <w:lang w:val="uk-UA" w:eastAsia="en-US"/>
        </w:rPr>
      </w:pPr>
      <w:r w:rsidRPr="00016555">
        <w:rPr>
          <w:rFonts w:eastAsia="Calibri"/>
          <w:sz w:val="28"/>
          <w:szCs w:val="28"/>
          <w:lang w:val="uk-UA" w:eastAsia="en-US"/>
        </w:rPr>
        <w:t>- Диференціюв</w:t>
      </w:r>
      <w:r w:rsidR="00016555" w:rsidRPr="00016555">
        <w:rPr>
          <w:rFonts w:eastAsia="Calibri"/>
          <w:sz w:val="28"/>
          <w:szCs w:val="28"/>
          <w:lang w:val="uk-UA" w:eastAsia="en-US"/>
        </w:rPr>
        <w:t>анн</w:t>
      </w:r>
      <w:r w:rsidR="007F5732">
        <w:rPr>
          <w:rFonts w:eastAsia="Calibri"/>
          <w:sz w:val="28"/>
          <w:szCs w:val="28"/>
          <w:lang w:val="uk-UA" w:eastAsia="en-US"/>
        </w:rPr>
        <w:t>і</w:t>
      </w:r>
      <w:r w:rsidR="00016555" w:rsidRPr="00016555">
        <w:rPr>
          <w:rFonts w:eastAsia="Calibri"/>
          <w:sz w:val="28"/>
          <w:szCs w:val="28"/>
          <w:lang w:val="uk-UA" w:eastAsia="en-US"/>
        </w:rPr>
        <w:t xml:space="preserve"> скелетних і зубоальвеолярни</w:t>
      </w:r>
      <w:r w:rsidRPr="00016555">
        <w:rPr>
          <w:rFonts w:eastAsia="Calibri"/>
          <w:sz w:val="28"/>
          <w:szCs w:val="28"/>
          <w:lang w:val="uk-UA" w:eastAsia="en-US"/>
        </w:rPr>
        <w:t>х аномалій.</w:t>
      </w:r>
    </w:p>
    <w:p w:rsidR="00942F10" w:rsidRPr="00016555" w:rsidRDefault="00942F10" w:rsidP="00016555">
      <w:pPr>
        <w:spacing w:line="360" w:lineRule="auto"/>
        <w:jc w:val="both"/>
        <w:rPr>
          <w:rFonts w:eastAsia="Calibri"/>
          <w:sz w:val="28"/>
          <w:szCs w:val="28"/>
          <w:lang w:val="uk-UA" w:eastAsia="en-US"/>
        </w:rPr>
      </w:pPr>
      <w:r w:rsidRPr="00016555">
        <w:rPr>
          <w:rFonts w:eastAsia="Calibri"/>
          <w:sz w:val="28"/>
          <w:szCs w:val="28"/>
          <w:lang w:val="uk-UA" w:eastAsia="en-US"/>
        </w:rPr>
        <w:t>- Аналіз</w:t>
      </w:r>
      <w:r w:rsidR="007F5732">
        <w:rPr>
          <w:rFonts w:eastAsia="Calibri"/>
          <w:sz w:val="28"/>
          <w:szCs w:val="28"/>
          <w:lang w:val="uk-UA" w:eastAsia="en-US"/>
        </w:rPr>
        <w:t>ові</w:t>
      </w:r>
      <w:r w:rsidRPr="00016555">
        <w:rPr>
          <w:rFonts w:eastAsia="Calibri"/>
          <w:sz w:val="28"/>
          <w:szCs w:val="28"/>
          <w:lang w:val="uk-UA" w:eastAsia="en-US"/>
        </w:rPr>
        <w:t xml:space="preserve"> співвідношення зубів.</w:t>
      </w:r>
    </w:p>
    <w:p w:rsidR="00942F10" w:rsidRPr="00016555" w:rsidRDefault="00942F10" w:rsidP="00016555">
      <w:pPr>
        <w:spacing w:line="360" w:lineRule="auto"/>
        <w:jc w:val="both"/>
        <w:rPr>
          <w:rFonts w:eastAsia="Calibri"/>
          <w:sz w:val="28"/>
          <w:szCs w:val="28"/>
          <w:lang w:val="uk-UA" w:eastAsia="en-US"/>
        </w:rPr>
      </w:pPr>
      <w:r w:rsidRPr="00016555">
        <w:rPr>
          <w:rFonts w:eastAsia="Calibri"/>
          <w:sz w:val="28"/>
          <w:szCs w:val="28"/>
          <w:lang w:val="uk-UA" w:eastAsia="en-US"/>
        </w:rPr>
        <w:t>- О</w:t>
      </w:r>
      <w:r w:rsidR="007F5732">
        <w:rPr>
          <w:rFonts w:eastAsia="Calibri"/>
          <w:sz w:val="28"/>
          <w:szCs w:val="28"/>
          <w:lang w:val="uk-UA" w:eastAsia="en-US"/>
        </w:rPr>
        <w:t>цінці м'яких тканин з етіологічної та</w:t>
      </w:r>
      <w:r w:rsidRPr="00016555">
        <w:rPr>
          <w:rFonts w:eastAsia="Calibri"/>
          <w:sz w:val="28"/>
          <w:szCs w:val="28"/>
          <w:lang w:val="uk-UA" w:eastAsia="en-US"/>
        </w:rPr>
        <w:t xml:space="preserve"> прогностичної точок зору.</w:t>
      </w:r>
    </w:p>
    <w:p w:rsidR="00942F10" w:rsidRPr="00016555" w:rsidRDefault="00942F10" w:rsidP="00942F10">
      <w:pPr>
        <w:spacing w:line="360" w:lineRule="auto"/>
        <w:ind w:firstLine="540"/>
        <w:jc w:val="both"/>
        <w:rPr>
          <w:rFonts w:eastAsia="Calibri"/>
          <w:sz w:val="28"/>
          <w:szCs w:val="28"/>
          <w:lang w:val="uk-UA" w:eastAsia="en-US"/>
        </w:rPr>
      </w:pPr>
      <w:r w:rsidRPr="00016555">
        <w:rPr>
          <w:rFonts w:eastAsia="Calibri"/>
          <w:sz w:val="28"/>
          <w:szCs w:val="28"/>
          <w:lang w:val="uk-UA" w:eastAsia="en-US"/>
        </w:rPr>
        <w:t xml:space="preserve">З метою отримання об'єктивних даних при </w:t>
      </w:r>
      <w:r w:rsidR="00016555" w:rsidRPr="00016555">
        <w:rPr>
          <w:rFonts w:eastAsia="Calibri"/>
          <w:sz w:val="28"/>
          <w:szCs w:val="28"/>
          <w:lang w:val="uk-UA" w:eastAsia="en-US"/>
        </w:rPr>
        <w:t>постановці діагнозу і плануванні</w:t>
      </w:r>
      <w:r w:rsidRPr="00016555">
        <w:rPr>
          <w:rFonts w:eastAsia="Calibri"/>
          <w:sz w:val="28"/>
          <w:szCs w:val="28"/>
          <w:lang w:val="uk-UA" w:eastAsia="en-US"/>
        </w:rPr>
        <w:t xml:space="preserve"> ортодонтичного лікування хворим п</w:t>
      </w:r>
      <w:r w:rsidR="00016555" w:rsidRPr="00016555">
        <w:rPr>
          <w:rFonts w:eastAsia="Calibri"/>
          <w:sz w:val="28"/>
          <w:szCs w:val="28"/>
          <w:lang w:val="uk-UA" w:eastAsia="en-US"/>
        </w:rPr>
        <w:t>роводилося телерентгенологичн</w:t>
      </w:r>
      <w:r w:rsidRPr="00016555">
        <w:rPr>
          <w:rFonts w:eastAsia="Calibri"/>
          <w:sz w:val="28"/>
          <w:szCs w:val="28"/>
          <w:lang w:val="uk-UA" w:eastAsia="en-US"/>
        </w:rPr>
        <w:t>е дослідження черепа в бічній і прямій проекції. Діа</w:t>
      </w:r>
      <w:r w:rsidR="00016555" w:rsidRPr="00016555">
        <w:rPr>
          <w:rFonts w:eastAsia="Calibri"/>
          <w:sz w:val="28"/>
          <w:szCs w:val="28"/>
          <w:lang w:val="uk-UA" w:eastAsia="en-US"/>
        </w:rPr>
        <w:t>гности</w:t>
      </w:r>
      <w:r w:rsidR="007F5732">
        <w:rPr>
          <w:rFonts w:eastAsia="Calibri"/>
          <w:sz w:val="28"/>
          <w:szCs w:val="28"/>
          <w:lang w:val="uk-UA" w:eastAsia="en-US"/>
        </w:rPr>
        <w:t>чною</w:t>
      </w:r>
      <w:r w:rsidR="00016555" w:rsidRPr="00016555">
        <w:rPr>
          <w:rFonts w:eastAsia="Calibri"/>
          <w:sz w:val="28"/>
          <w:szCs w:val="28"/>
          <w:lang w:val="uk-UA" w:eastAsia="en-US"/>
        </w:rPr>
        <w:t xml:space="preserve"> основою цефалом</w:t>
      </w:r>
      <w:r w:rsidR="007F5732">
        <w:rPr>
          <w:rFonts w:eastAsia="Calibri"/>
          <w:sz w:val="28"/>
          <w:szCs w:val="28"/>
          <w:lang w:val="uk-UA" w:eastAsia="en-US"/>
        </w:rPr>
        <w:t>етрії є бічний телерентгенографі</w:t>
      </w:r>
      <w:r w:rsidR="00016555" w:rsidRPr="00016555">
        <w:rPr>
          <w:rFonts w:eastAsia="Calibri"/>
          <w:sz w:val="28"/>
          <w:szCs w:val="28"/>
          <w:lang w:val="uk-UA" w:eastAsia="en-US"/>
        </w:rPr>
        <w:t>чн</w:t>
      </w:r>
      <w:r w:rsidRPr="00016555">
        <w:rPr>
          <w:rFonts w:eastAsia="Calibri"/>
          <w:sz w:val="28"/>
          <w:szCs w:val="28"/>
          <w:lang w:val="uk-UA" w:eastAsia="en-US"/>
        </w:rPr>
        <w:t>ий знімок, що дозволяє вивчити особ</w:t>
      </w:r>
      <w:r w:rsidR="00016555" w:rsidRPr="00016555">
        <w:rPr>
          <w:rFonts w:eastAsia="Calibri"/>
          <w:sz w:val="28"/>
          <w:szCs w:val="28"/>
          <w:lang w:val="uk-UA" w:eastAsia="en-US"/>
        </w:rPr>
        <w:t>ливості будови лицевого та крані</w:t>
      </w:r>
      <w:r w:rsidRPr="00016555">
        <w:rPr>
          <w:rFonts w:eastAsia="Calibri"/>
          <w:sz w:val="28"/>
          <w:szCs w:val="28"/>
          <w:lang w:val="uk-UA" w:eastAsia="en-US"/>
        </w:rPr>
        <w:t>ального скелета, оцінити стан зубів щодо базисів щелеп і м'якоткан</w:t>
      </w:r>
      <w:r w:rsidR="007F5732">
        <w:rPr>
          <w:rFonts w:eastAsia="Calibri"/>
          <w:sz w:val="28"/>
          <w:szCs w:val="28"/>
          <w:lang w:val="uk-UA" w:eastAsia="en-US"/>
        </w:rPr>
        <w:t>н</w:t>
      </w:r>
      <w:r w:rsidRPr="00016555">
        <w:rPr>
          <w:rFonts w:eastAsia="Calibri"/>
          <w:sz w:val="28"/>
          <w:szCs w:val="28"/>
          <w:lang w:val="uk-UA" w:eastAsia="en-US"/>
        </w:rPr>
        <w:t>ий профіль, а також проаналізувати зміни, що відбулися в результаті ортодонтичного лікування.</w:t>
      </w:r>
    </w:p>
    <w:p w:rsidR="00942F10" w:rsidRPr="00942F10" w:rsidRDefault="00942F10" w:rsidP="00942F10">
      <w:pPr>
        <w:spacing w:line="360" w:lineRule="auto"/>
        <w:ind w:firstLine="540"/>
        <w:jc w:val="both"/>
        <w:rPr>
          <w:rFonts w:eastAsia="Calibri"/>
          <w:b/>
          <w:sz w:val="28"/>
          <w:szCs w:val="28"/>
          <w:lang w:val="uk-UA" w:eastAsia="en-US"/>
        </w:rPr>
      </w:pPr>
      <w:r w:rsidRPr="00016555">
        <w:rPr>
          <w:rFonts w:eastAsia="Calibri"/>
          <w:sz w:val="28"/>
          <w:szCs w:val="28"/>
          <w:lang w:val="uk-UA" w:eastAsia="en-US"/>
        </w:rPr>
        <w:t>Основні орієнтири, що використовуються при дослідженні телерентген</w:t>
      </w:r>
      <w:r w:rsidR="007F5732">
        <w:rPr>
          <w:rFonts w:eastAsia="Calibri"/>
          <w:sz w:val="28"/>
          <w:szCs w:val="28"/>
          <w:lang w:val="uk-UA" w:eastAsia="en-US"/>
        </w:rPr>
        <w:t>ограм</w:t>
      </w:r>
      <w:r w:rsidR="00016555">
        <w:rPr>
          <w:rFonts w:eastAsia="Calibri"/>
          <w:sz w:val="28"/>
          <w:szCs w:val="28"/>
          <w:lang w:val="uk-UA" w:eastAsia="en-US"/>
        </w:rPr>
        <w:t xml:space="preserve"> голови у бічній проекції</w:t>
      </w:r>
      <w:r w:rsidR="00BD78DF">
        <w:rPr>
          <w:rFonts w:eastAsia="Calibri"/>
          <w:sz w:val="28"/>
          <w:szCs w:val="28"/>
          <w:lang w:val="uk-UA" w:eastAsia="en-US"/>
        </w:rPr>
        <w:t xml:space="preserve"> (рис.2.4.) </w:t>
      </w:r>
      <w:r w:rsidR="00016555">
        <w:rPr>
          <w:rFonts w:eastAsia="Calibri"/>
          <w:sz w:val="28"/>
          <w:szCs w:val="28"/>
          <w:lang w:val="uk-UA" w:eastAsia="en-US"/>
        </w:rPr>
        <w:t>:</w:t>
      </w:r>
    </w:p>
    <w:p w:rsidR="00942F10" w:rsidRPr="00016555" w:rsidRDefault="00016555" w:rsidP="00016555">
      <w:pPr>
        <w:spacing w:line="360" w:lineRule="auto"/>
        <w:jc w:val="both"/>
        <w:rPr>
          <w:rFonts w:eastAsia="Calibri"/>
          <w:sz w:val="28"/>
          <w:szCs w:val="28"/>
          <w:lang w:val="uk-UA" w:eastAsia="en-US"/>
        </w:rPr>
      </w:pPr>
      <w:r w:rsidRPr="00016555">
        <w:rPr>
          <w:rFonts w:eastAsia="Calibri"/>
          <w:sz w:val="28"/>
          <w:szCs w:val="28"/>
          <w:lang w:val="uk-UA" w:eastAsia="en-US"/>
        </w:rPr>
        <w:t>А - субспинальна</w:t>
      </w:r>
      <w:r w:rsidR="00942F10" w:rsidRPr="00016555">
        <w:rPr>
          <w:rFonts w:eastAsia="Calibri"/>
          <w:sz w:val="28"/>
          <w:szCs w:val="28"/>
          <w:lang w:val="uk-UA" w:eastAsia="en-US"/>
        </w:rPr>
        <w:t xml:space="preserve"> точка падіння, найбільш глибока точка на передньому контурі апікального базису верхньої щелепи.</w:t>
      </w:r>
    </w:p>
    <w:p w:rsidR="00942F10" w:rsidRPr="00016555" w:rsidRDefault="00942F10" w:rsidP="00016555">
      <w:pPr>
        <w:spacing w:line="360" w:lineRule="auto"/>
        <w:jc w:val="both"/>
        <w:rPr>
          <w:rFonts w:eastAsia="Calibri"/>
          <w:sz w:val="28"/>
          <w:szCs w:val="28"/>
          <w:lang w:val="uk-UA" w:eastAsia="en-US"/>
        </w:rPr>
      </w:pPr>
      <w:r w:rsidRPr="00016555">
        <w:rPr>
          <w:rFonts w:eastAsia="Calibri"/>
          <w:sz w:val="28"/>
          <w:szCs w:val="28"/>
          <w:lang w:val="uk-UA" w:eastAsia="en-US"/>
        </w:rPr>
        <w:t>В - супрам</w:t>
      </w:r>
      <w:r w:rsidR="00016555" w:rsidRPr="00016555">
        <w:rPr>
          <w:rFonts w:eastAsia="Calibri"/>
          <w:sz w:val="28"/>
          <w:szCs w:val="28"/>
          <w:lang w:val="uk-UA" w:eastAsia="en-US"/>
        </w:rPr>
        <w:t>ентальна</w:t>
      </w:r>
      <w:r w:rsidRPr="00016555">
        <w:rPr>
          <w:rFonts w:eastAsia="Calibri"/>
          <w:sz w:val="28"/>
          <w:szCs w:val="28"/>
          <w:lang w:val="uk-UA" w:eastAsia="en-US"/>
        </w:rPr>
        <w:t xml:space="preserve"> </w:t>
      </w:r>
      <w:r w:rsidR="007F5732">
        <w:rPr>
          <w:rFonts w:eastAsia="Calibri"/>
          <w:sz w:val="28"/>
          <w:szCs w:val="28"/>
          <w:lang w:val="uk-UA" w:eastAsia="en-US"/>
        </w:rPr>
        <w:t>точка downs,</w:t>
      </w:r>
      <w:r w:rsidRPr="00016555">
        <w:rPr>
          <w:rFonts w:eastAsia="Calibri"/>
          <w:sz w:val="28"/>
          <w:szCs w:val="28"/>
          <w:lang w:val="uk-UA" w:eastAsia="en-US"/>
        </w:rPr>
        <w:t xml:space="preserve"> найбільш дистально розташована точка на передньому контурі апікального базису нижньої щелепи.</w:t>
      </w:r>
    </w:p>
    <w:p w:rsidR="00942F10" w:rsidRPr="00016555" w:rsidRDefault="00016555" w:rsidP="00016555">
      <w:pPr>
        <w:spacing w:line="360" w:lineRule="auto"/>
        <w:jc w:val="both"/>
        <w:rPr>
          <w:rFonts w:eastAsia="Calibri"/>
          <w:sz w:val="28"/>
          <w:szCs w:val="28"/>
          <w:lang w:val="uk-UA" w:eastAsia="en-US"/>
        </w:rPr>
      </w:pPr>
      <w:r>
        <w:rPr>
          <w:rFonts w:eastAsia="Calibri"/>
          <w:sz w:val="28"/>
          <w:szCs w:val="28"/>
          <w:lang w:val="en-US" w:eastAsia="en-US"/>
        </w:rPr>
        <w:t>N</w:t>
      </w:r>
      <w:r w:rsidR="00942F10" w:rsidRPr="00016555">
        <w:rPr>
          <w:rFonts w:eastAsia="Calibri"/>
          <w:sz w:val="28"/>
          <w:szCs w:val="28"/>
          <w:lang w:val="uk-UA" w:eastAsia="en-US"/>
        </w:rPr>
        <w:t xml:space="preserve"> - </w:t>
      </w:r>
      <w:proofErr w:type="gramStart"/>
      <w:r w:rsidR="00942F10" w:rsidRPr="00016555">
        <w:rPr>
          <w:rFonts w:eastAsia="Calibri"/>
          <w:sz w:val="28"/>
          <w:szCs w:val="28"/>
          <w:lang w:val="uk-UA" w:eastAsia="en-US"/>
        </w:rPr>
        <w:t>точка</w:t>
      </w:r>
      <w:proofErr w:type="gramEnd"/>
      <w:r w:rsidR="00942F10" w:rsidRPr="00016555">
        <w:rPr>
          <w:rFonts w:eastAsia="Calibri"/>
          <w:sz w:val="28"/>
          <w:szCs w:val="28"/>
          <w:lang w:val="uk-UA" w:eastAsia="en-US"/>
        </w:rPr>
        <w:t xml:space="preserve"> на передньо-верхньому краї носо-лобного шва в сагітальній площині.</w:t>
      </w:r>
    </w:p>
    <w:p w:rsidR="00942F10" w:rsidRPr="00016555" w:rsidRDefault="00016555" w:rsidP="00016555">
      <w:pPr>
        <w:spacing w:line="360" w:lineRule="auto"/>
        <w:jc w:val="both"/>
        <w:rPr>
          <w:rFonts w:eastAsia="Calibri"/>
          <w:sz w:val="28"/>
          <w:szCs w:val="28"/>
          <w:lang w:val="uk-UA" w:eastAsia="en-US"/>
        </w:rPr>
      </w:pPr>
      <w:proofErr w:type="gramStart"/>
      <w:r>
        <w:rPr>
          <w:rFonts w:eastAsia="Calibri"/>
          <w:sz w:val="28"/>
          <w:szCs w:val="28"/>
          <w:lang w:val="en-US" w:eastAsia="en-US"/>
        </w:rPr>
        <w:t>S</w:t>
      </w:r>
      <w:r w:rsidR="00942F10" w:rsidRPr="00016555">
        <w:rPr>
          <w:rFonts w:eastAsia="Calibri"/>
          <w:sz w:val="28"/>
          <w:szCs w:val="28"/>
          <w:lang w:val="uk-UA" w:eastAsia="en-US"/>
        </w:rPr>
        <w:t>е - точка на середині входу в турецьке сідло.</w:t>
      </w:r>
      <w:proofErr w:type="gramEnd"/>
    </w:p>
    <w:p w:rsidR="00942F10" w:rsidRPr="00016555" w:rsidRDefault="00016555" w:rsidP="00016555">
      <w:pPr>
        <w:spacing w:line="360" w:lineRule="auto"/>
        <w:jc w:val="both"/>
        <w:rPr>
          <w:rFonts w:eastAsia="Calibri"/>
          <w:sz w:val="28"/>
          <w:szCs w:val="28"/>
          <w:lang w:val="uk-UA" w:eastAsia="en-US"/>
        </w:rPr>
      </w:pPr>
      <w:proofErr w:type="gramStart"/>
      <w:r w:rsidRPr="00016555">
        <w:rPr>
          <w:rFonts w:eastAsia="Calibri"/>
          <w:sz w:val="28"/>
          <w:szCs w:val="28"/>
          <w:lang w:val="en-US" w:eastAsia="en-US"/>
        </w:rPr>
        <w:t>Or</w:t>
      </w:r>
      <w:r w:rsidR="00942F10" w:rsidRPr="00016555">
        <w:rPr>
          <w:rFonts w:eastAsia="Calibri"/>
          <w:sz w:val="28"/>
          <w:szCs w:val="28"/>
          <w:lang w:val="uk-UA" w:eastAsia="en-US"/>
        </w:rPr>
        <w:t xml:space="preserve"> - найбільш низько розташована точка нижнього краю орбіти.</w:t>
      </w:r>
      <w:proofErr w:type="gramEnd"/>
    </w:p>
    <w:p w:rsidR="00942F10" w:rsidRPr="00016555" w:rsidRDefault="00016555" w:rsidP="00016555">
      <w:pPr>
        <w:spacing w:line="360" w:lineRule="auto"/>
        <w:jc w:val="both"/>
        <w:rPr>
          <w:rFonts w:eastAsia="Calibri"/>
          <w:sz w:val="28"/>
          <w:szCs w:val="28"/>
          <w:lang w:val="uk-UA" w:eastAsia="en-US"/>
        </w:rPr>
      </w:pPr>
      <w:r w:rsidRPr="00016555">
        <w:rPr>
          <w:rFonts w:eastAsia="Calibri"/>
          <w:sz w:val="28"/>
          <w:szCs w:val="28"/>
          <w:lang w:val="en-US" w:eastAsia="en-US"/>
        </w:rPr>
        <w:t>Go</w:t>
      </w:r>
      <w:r w:rsidR="00942F10" w:rsidRPr="00016555">
        <w:rPr>
          <w:rFonts w:eastAsia="Calibri"/>
          <w:sz w:val="28"/>
          <w:szCs w:val="28"/>
          <w:lang w:val="uk-UA" w:eastAsia="en-US"/>
        </w:rPr>
        <w:t xml:space="preserve"> - точка, розташована на місці перетину дотичних до нижнього краю тіла (МТ) і заднього краю гілки (МТ) нижньої щелепи.</w:t>
      </w:r>
    </w:p>
    <w:p w:rsidR="00942F10" w:rsidRPr="00016555" w:rsidRDefault="00793799" w:rsidP="00016555">
      <w:pPr>
        <w:spacing w:line="360" w:lineRule="auto"/>
        <w:jc w:val="both"/>
        <w:rPr>
          <w:rFonts w:eastAsia="Calibri"/>
          <w:sz w:val="28"/>
          <w:szCs w:val="28"/>
          <w:lang w:val="uk-UA" w:eastAsia="en-US"/>
        </w:rPr>
      </w:pPr>
      <w:r>
        <w:rPr>
          <w:rFonts w:eastAsia="Calibri"/>
          <w:sz w:val="28"/>
          <w:szCs w:val="28"/>
          <w:lang w:val="en-US" w:eastAsia="en-US"/>
        </w:rPr>
        <w:t>C</w:t>
      </w:r>
      <w:r w:rsidR="007F5732">
        <w:rPr>
          <w:rFonts w:eastAsia="Calibri"/>
          <w:sz w:val="28"/>
          <w:szCs w:val="28"/>
          <w:lang w:val="uk-UA" w:eastAsia="en-US"/>
        </w:rPr>
        <w:t xml:space="preserve"> -</w:t>
      </w:r>
      <w:r w:rsidR="00942F10" w:rsidRPr="00016555">
        <w:rPr>
          <w:rFonts w:eastAsia="Calibri"/>
          <w:sz w:val="28"/>
          <w:szCs w:val="28"/>
          <w:lang w:val="uk-UA" w:eastAsia="en-US"/>
        </w:rPr>
        <w:t xml:space="preserve"> </w:t>
      </w:r>
      <w:proofErr w:type="gramStart"/>
      <w:r w:rsidR="00942F10" w:rsidRPr="00016555">
        <w:rPr>
          <w:rFonts w:eastAsia="Calibri"/>
          <w:sz w:val="28"/>
          <w:szCs w:val="28"/>
          <w:lang w:val="uk-UA" w:eastAsia="en-US"/>
        </w:rPr>
        <w:t>верхня</w:t>
      </w:r>
      <w:proofErr w:type="gramEnd"/>
      <w:r w:rsidR="00942F10" w:rsidRPr="00016555">
        <w:rPr>
          <w:rFonts w:eastAsia="Calibri"/>
          <w:sz w:val="28"/>
          <w:szCs w:val="28"/>
          <w:lang w:val="uk-UA" w:eastAsia="en-US"/>
        </w:rPr>
        <w:t xml:space="preserve"> точка на контурі головки нижньої щелепи.</w:t>
      </w:r>
    </w:p>
    <w:p w:rsidR="00942F10" w:rsidRPr="00793799" w:rsidRDefault="00793799" w:rsidP="00793799">
      <w:pPr>
        <w:spacing w:line="360" w:lineRule="auto"/>
        <w:jc w:val="both"/>
        <w:rPr>
          <w:rFonts w:eastAsia="Calibri"/>
          <w:sz w:val="28"/>
          <w:szCs w:val="28"/>
          <w:lang w:val="uk-UA" w:eastAsia="en-US"/>
        </w:rPr>
      </w:pPr>
      <w:proofErr w:type="gramStart"/>
      <w:r w:rsidRPr="00793799">
        <w:rPr>
          <w:rFonts w:eastAsia="Calibri"/>
          <w:sz w:val="28"/>
          <w:szCs w:val="28"/>
          <w:lang w:val="en-US" w:eastAsia="en-US"/>
        </w:rPr>
        <w:t>Me</w:t>
      </w:r>
      <w:r w:rsidR="007F5732">
        <w:rPr>
          <w:rFonts w:eastAsia="Calibri"/>
          <w:sz w:val="28"/>
          <w:szCs w:val="28"/>
          <w:lang w:val="uk-UA" w:eastAsia="en-US"/>
        </w:rPr>
        <w:t xml:space="preserve"> -</w:t>
      </w:r>
      <w:r w:rsidR="00942F10" w:rsidRPr="00793799">
        <w:rPr>
          <w:rFonts w:eastAsia="Calibri"/>
          <w:sz w:val="28"/>
          <w:szCs w:val="28"/>
          <w:lang w:val="uk-UA" w:eastAsia="en-US"/>
        </w:rPr>
        <w:t xml:space="preserve"> нижня точка симфізу нижньої щелепи.</w:t>
      </w:r>
      <w:proofErr w:type="gramEnd"/>
    </w:p>
    <w:p w:rsidR="00942F10" w:rsidRPr="00793799" w:rsidRDefault="00793799" w:rsidP="00793799">
      <w:pPr>
        <w:spacing w:line="360" w:lineRule="auto"/>
        <w:jc w:val="both"/>
        <w:rPr>
          <w:rFonts w:eastAsia="Calibri"/>
          <w:sz w:val="28"/>
          <w:szCs w:val="28"/>
          <w:lang w:val="uk-UA" w:eastAsia="en-US"/>
        </w:rPr>
      </w:pPr>
      <w:proofErr w:type="gramStart"/>
      <w:r>
        <w:rPr>
          <w:rFonts w:eastAsia="Calibri"/>
          <w:sz w:val="28"/>
          <w:szCs w:val="28"/>
          <w:lang w:val="en-US" w:eastAsia="en-US"/>
        </w:rPr>
        <w:t>P</w:t>
      </w:r>
      <w:r w:rsidR="00942F10" w:rsidRPr="00793799">
        <w:rPr>
          <w:rFonts w:eastAsia="Calibri"/>
          <w:sz w:val="28"/>
          <w:szCs w:val="28"/>
          <w:lang w:val="uk-UA" w:eastAsia="en-US"/>
        </w:rPr>
        <w:t>о</w:t>
      </w:r>
      <w:r>
        <w:rPr>
          <w:rFonts w:eastAsia="Calibri"/>
          <w:sz w:val="28"/>
          <w:szCs w:val="28"/>
          <w:lang w:val="en-US" w:eastAsia="en-US"/>
        </w:rPr>
        <w:t>g</w:t>
      </w:r>
      <w:r w:rsidR="00942F10" w:rsidRPr="00793799">
        <w:rPr>
          <w:rFonts w:eastAsia="Calibri"/>
          <w:sz w:val="28"/>
          <w:szCs w:val="28"/>
          <w:lang w:val="uk-UA" w:eastAsia="en-US"/>
        </w:rPr>
        <w:t xml:space="preserve"> - найбільша передня точка підборідного виступу.</w:t>
      </w:r>
      <w:proofErr w:type="gramEnd"/>
    </w:p>
    <w:p w:rsidR="00942F10" w:rsidRPr="00793799" w:rsidRDefault="00793799" w:rsidP="00793799">
      <w:pPr>
        <w:spacing w:line="360" w:lineRule="auto"/>
        <w:jc w:val="both"/>
        <w:rPr>
          <w:rFonts w:eastAsia="Calibri"/>
          <w:sz w:val="28"/>
          <w:szCs w:val="28"/>
          <w:lang w:val="uk-UA" w:eastAsia="en-US"/>
        </w:rPr>
      </w:pPr>
      <w:proofErr w:type="gramStart"/>
      <w:r>
        <w:rPr>
          <w:rFonts w:eastAsia="Calibri"/>
          <w:sz w:val="28"/>
          <w:szCs w:val="28"/>
          <w:lang w:val="en-US" w:eastAsia="en-US"/>
        </w:rPr>
        <w:t>Gn</w:t>
      </w:r>
      <w:r w:rsidR="00942F10" w:rsidRPr="00793799">
        <w:rPr>
          <w:rFonts w:eastAsia="Calibri"/>
          <w:sz w:val="28"/>
          <w:szCs w:val="28"/>
          <w:lang w:val="uk-UA" w:eastAsia="en-US"/>
        </w:rPr>
        <w:t xml:space="preserve"> - найбільш передня і нижня точка на підборідді.</w:t>
      </w:r>
      <w:proofErr w:type="gramEnd"/>
    </w:p>
    <w:p w:rsidR="00942F10" w:rsidRPr="00793799" w:rsidRDefault="00793799" w:rsidP="00793799">
      <w:pPr>
        <w:spacing w:line="360" w:lineRule="auto"/>
        <w:jc w:val="both"/>
        <w:rPr>
          <w:rFonts w:eastAsia="Calibri"/>
          <w:sz w:val="28"/>
          <w:szCs w:val="28"/>
          <w:lang w:val="uk-UA" w:eastAsia="en-US"/>
        </w:rPr>
      </w:pPr>
      <w:proofErr w:type="gramStart"/>
      <w:r>
        <w:rPr>
          <w:rFonts w:eastAsia="Calibri"/>
          <w:sz w:val="28"/>
          <w:szCs w:val="28"/>
          <w:lang w:val="en-US" w:eastAsia="en-US"/>
        </w:rPr>
        <w:t>sna</w:t>
      </w:r>
      <w:proofErr w:type="gramEnd"/>
      <w:r w:rsidR="00942F10" w:rsidRPr="00793799">
        <w:rPr>
          <w:rFonts w:eastAsia="Calibri"/>
          <w:sz w:val="28"/>
          <w:szCs w:val="28"/>
          <w:lang w:val="uk-UA" w:eastAsia="en-US"/>
        </w:rPr>
        <w:t xml:space="preserve"> - передня носова ость.</w:t>
      </w:r>
    </w:p>
    <w:p w:rsidR="00942F10" w:rsidRPr="00793799" w:rsidRDefault="00793799" w:rsidP="00793799">
      <w:pPr>
        <w:spacing w:line="360" w:lineRule="auto"/>
        <w:jc w:val="both"/>
        <w:rPr>
          <w:rFonts w:eastAsia="Calibri"/>
          <w:sz w:val="28"/>
          <w:szCs w:val="28"/>
          <w:lang w:val="uk-UA" w:eastAsia="en-US"/>
        </w:rPr>
      </w:pPr>
      <w:proofErr w:type="gramStart"/>
      <w:r>
        <w:rPr>
          <w:rFonts w:eastAsia="Calibri"/>
          <w:sz w:val="28"/>
          <w:szCs w:val="28"/>
          <w:lang w:val="en-US" w:eastAsia="en-US"/>
        </w:rPr>
        <w:lastRenderedPageBreak/>
        <w:t>snp</w:t>
      </w:r>
      <w:proofErr w:type="gramEnd"/>
      <w:r w:rsidR="00942F10" w:rsidRPr="00793799">
        <w:rPr>
          <w:rFonts w:eastAsia="Calibri"/>
          <w:sz w:val="28"/>
          <w:szCs w:val="28"/>
          <w:lang w:val="uk-UA" w:eastAsia="en-US"/>
        </w:rPr>
        <w:t xml:space="preserve"> - задня носова ость.</w:t>
      </w:r>
    </w:p>
    <w:p w:rsidR="00942F10" w:rsidRPr="00793799" w:rsidRDefault="00793799" w:rsidP="00793799">
      <w:pPr>
        <w:spacing w:line="360" w:lineRule="auto"/>
        <w:jc w:val="both"/>
        <w:rPr>
          <w:rFonts w:eastAsia="Calibri"/>
          <w:sz w:val="28"/>
          <w:szCs w:val="28"/>
          <w:lang w:val="uk-UA" w:eastAsia="en-US"/>
        </w:rPr>
      </w:pPr>
      <w:proofErr w:type="gramStart"/>
      <w:r>
        <w:rPr>
          <w:rFonts w:eastAsia="Calibri"/>
          <w:sz w:val="28"/>
          <w:szCs w:val="28"/>
          <w:lang w:val="en-US" w:eastAsia="en-US"/>
        </w:rPr>
        <w:t>NSe</w:t>
      </w:r>
      <w:proofErr w:type="gramEnd"/>
      <w:r w:rsidR="009D60E9">
        <w:rPr>
          <w:rFonts w:eastAsia="Calibri"/>
          <w:sz w:val="28"/>
          <w:szCs w:val="28"/>
          <w:lang w:val="uk-UA" w:eastAsia="en-US"/>
        </w:rPr>
        <w:t xml:space="preserve"> - площина</w:t>
      </w:r>
      <w:r w:rsidR="00942F10" w:rsidRPr="00793799">
        <w:rPr>
          <w:rFonts w:eastAsia="Calibri"/>
          <w:sz w:val="28"/>
          <w:szCs w:val="28"/>
          <w:lang w:val="uk-UA" w:eastAsia="en-US"/>
        </w:rPr>
        <w:t xml:space="preserve"> переднього відділу основи черепа.</w:t>
      </w:r>
    </w:p>
    <w:p w:rsidR="00942F10" w:rsidRPr="00172931" w:rsidRDefault="009D60E9" w:rsidP="00942F10">
      <w:pPr>
        <w:spacing w:line="360" w:lineRule="auto"/>
        <w:ind w:firstLine="540"/>
        <w:jc w:val="both"/>
        <w:rPr>
          <w:rFonts w:eastAsia="Calibri"/>
          <w:sz w:val="28"/>
          <w:szCs w:val="28"/>
          <w:lang w:val="uk-UA" w:eastAsia="en-US"/>
        </w:rPr>
      </w:pPr>
      <w:r>
        <w:rPr>
          <w:rFonts w:eastAsia="Calibri"/>
          <w:sz w:val="28"/>
          <w:szCs w:val="28"/>
          <w:lang w:val="uk-UA" w:eastAsia="en-US"/>
        </w:rPr>
        <w:t>При вивченні параметрів ТРГ у</w:t>
      </w:r>
      <w:r w:rsidR="00942F10" w:rsidRPr="00793799">
        <w:rPr>
          <w:rFonts w:eastAsia="Calibri"/>
          <w:sz w:val="28"/>
          <w:szCs w:val="28"/>
          <w:lang w:val="uk-UA" w:eastAsia="en-US"/>
        </w:rPr>
        <w:t xml:space="preserve"> бічній проекції б</w:t>
      </w:r>
      <w:r w:rsidR="00793799">
        <w:rPr>
          <w:rFonts w:eastAsia="Calibri"/>
          <w:sz w:val="28"/>
          <w:szCs w:val="28"/>
          <w:lang w:val="uk-UA" w:eastAsia="en-US"/>
        </w:rPr>
        <w:t>ули виділені наступні кути:</w:t>
      </w:r>
      <w:r w:rsidR="00793799" w:rsidRPr="00793799">
        <w:rPr>
          <w:rFonts w:eastAsia="Calibri"/>
          <w:sz w:val="28"/>
          <w:szCs w:val="28"/>
          <w:lang w:val="uk-UA" w:eastAsia="en-US"/>
        </w:rPr>
        <w:t xml:space="preserve"> </w:t>
      </w:r>
      <w:r w:rsidR="00793799">
        <w:rPr>
          <w:rFonts w:eastAsia="Calibri"/>
          <w:sz w:val="28"/>
          <w:szCs w:val="28"/>
          <w:lang w:val="uk-UA" w:eastAsia="en-US"/>
        </w:rPr>
        <w:t xml:space="preserve">&lt; </w:t>
      </w:r>
      <w:r w:rsidR="00793799">
        <w:rPr>
          <w:rFonts w:eastAsia="Calibri"/>
          <w:sz w:val="28"/>
          <w:szCs w:val="28"/>
          <w:lang w:val="en-US" w:eastAsia="en-US"/>
        </w:rPr>
        <w:t>SNA</w:t>
      </w:r>
      <w:r w:rsidR="00793799" w:rsidRPr="00793799">
        <w:rPr>
          <w:rFonts w:eastAsia="Calibri"/>
          <w:sz w:val="28"/>
          <w:szCs w:val="28"/>
          <w:lang w:val="uk-UA" w:eastAsia="en-US"/>
        </w:rPr>
        <w:t>,</w:t>
      </w:r>
      <w:r w:rsidR="00793799">
        <w:rPr>
          <w:rFonts w:eastAsia="Calibri"/>
          <w:sz w:val="28"/>
          <w:szCs w:val="28"/>
          <w:lang w:val="uk-UA" w:eastAsia="en-US"/>
        </w:rPr>
        <w:t xml:space="preserve"> &lt; </w:t>
      </w:r>
      <w:r w:rsidR="00793799">
        <w:rPr>
          <w:rFonts w:eastAsia="Calibri"/>
          <w:sz w:val="28"/>
          <w:szCs w:val="28"/>
          <w:lang w:val="en-US" w:eastAsia="en-US"/>
        </w:rPr>
        <w:t>SNB</w:t>
      </w:r>
      <w:r w:rsidR="00793799" w:rsidRPr="00793799">
        <w:rPr>
          <w:rFonts w:eastAsia="Calibri"/>
          <w:sz w:val="28"/>
          <w:szCs w:val="28"/>
          <w:lang w:val="uk-UA" w:eastAsia="en-US"/>
        </w:rPr>
        <w:t>,</w:t>
      </w:r>
      <w:r w:rsidR="00793799">
        <w:rPr>
          <w:rFonts w:eastAsia="Calibri"/>
          <w:sz w:val="28"/>
          <w:szCs w:val="28"/>
          <w:lang w:val="uk-UA" w:eastAsia="en-US"/>
        </w:rPr>
        <w:t xml:space="preserve"> &lt; А</w:t>
      </w:r>
      <w:r w:rsidR="00793799">
        <w:rPr>
          <w:rFonts w:eastAsia="Calibri"/>
          <w:sz w:val="28"/>
          <w:szCs w:val="28"/>
          <w:lang w:val="en-US" w:eastAsia="en-US"/>
        </w:rPr>
        <w:t>NB</w:t>
      </w:r>
      <w:r w:rsidR="00942F10" w:rsidRPr="00793799">
        <w:rPr>
          <w:rFonts w:eastAsia="Calibri"/>
          <w:sz w:val="28"/>
          <w:szCs w:val="28"/>
          <w:lang w:val="uk-UA" w:eastAsia="en-US"/>
        </w:rPr>
        <w:t>.</w:t>
      </w:r>
    </w:p>
    <w:p w:rsidR="00793799" w:rsidRPr="00793799" w:rsidRDefault="00793799" w:rsidP="00942F10">
      <w:pPr>
        <w:spacing w:line="360" w:lineRule="auto"/>
        <w:ind w:firstLine="540"/>
        <w:jc w:val="both"/>
        <w:rPr>
          <w:rFonts w:eastAsia="Calibri"/>
          <w:sz w:val="28"/>
          <w:szCs w:val="28"/>
          <w:lang w:val="en-US" w:eastAsia="en-US"/>
        </w:rPr>
      </w:pPr>
      <w:r w:rsidRPr="00554FB2">
        <w:rPr>
          <w:noProof/>
        </w:rPr>
        <w:drawing>
          <wp:inline distT="0" distB="0" distL="0" distR="0" wp14:anchorId="29BE7049" wp14:editId="09E66977">
            <wp:extent cx="2986224" cy="3312000"/>
            <wp:effectExtent l="57150" t="0" r="62230" b="117475"/>
            <wp:docPr id="48" name="Рисунок 48" descr="Картинки по запросу трг в прямой проек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Картинки по запросу трг в прямой проекции"/>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86224" cy="3312000"/>
                    </a:xfrm>
                    <a:prstGeom prst="rect">
                      <a:avLst/>
                    </a:prstGeom>
                    <a:noFill/>
                    <a:ln>
                      <a:noFill/>
                    </a:ln>
                    <a:effectLst>
                      <a:outerShdw blurRad="50800" dist="50800" dir="5400000" algn="ctr" rotWithShape="0">
                        <a:srgbClr val="7030A0"/>
                      </a:outerShdw>
                    </a:effectLst>
                  </pic:spPr>
                </pic:pic>
              </a:graphicData>
            </a:graphic>
          </wp:inline>
        </w:drawing>
      </w:r>
    </w:p>
    <w:p w:rsidR="00942F10" w:rsidRDefault="00793799" w:rsidP="00F416DF">
      <w:pPr>
        <w:spacing w:line="360" w:lineRule="auto"/>
        <w:ind w:firstLine="540"/>
        <w:jc w:val="both"/>
        <w:rPr>
          <w:rFonts w:eastAsia="Calibri"/>
          <w:sz w:val="28"/>
          <w:szCs w:val="28"/>
          <w:lang w:val="uk-UA" w:eastAsia="en-US"/>
        </w:rPr>
      </w:pPr>
      <w:r>
        <w:rPr>
          <w:rFonts w:eastAsia="Calibri"/>
          <w:sz w:val="28"/>
          <w:szCs w:val="28"/>
          <w:lang w:val="uk-UA" w:eastAsia="en-US"/>
        </w:rPr>
        <w:t>Рис. 2.</w:t>
      </w:r>
      <w:r w:rsidRPr="00793799">
        <w:rPr>
          <w:rFonts w:eastAsia="Calibri"/>
          <w:sz w:val="28"/>
          <w:szCs w:val="28"/>
          <w:lang w:eastAsia="en-US"/>
        </w:rPr>
        <w:t>4</w:t>
      </w:r>
      <w:r>
        <w:rPr>
          <w:rFonts w:eastAsia="Calibri"/>
          <w:sz w:val="28"/>
          <w:szCs w:val="28"/>
          <w:lang w:val="uk-UA" w:eastAsia="en-US"/>
        </w:rPr>
        <w:t>. Цефалометричні</w:t>
      </w:r>
      <w:r w:rsidRPr="00793799">
        <w:rPr>
          <w:rFonts w:eastAsia="Calibri"/>
          <w:sz w:val="28"/>
          <w:szCs w:val="28"/>
          <w:lang w:val="uk-UA" w:eastAsia="en-US"/>
        </w:rPr>
        <w:t xml:space="preserve"> </w:t>
      </w:r>
      <w:r w:rsidR="009D60E9">
        <w:rPr>
          <w:rFonts w:eastAsia="Calibri"/>
          <w:sz w:val="28"/>
          <w:szCs w:val="28"/>
          <w:lang w:val="uk-UA" w:eastAsia="en-US"/>
        </w:rPr>
        <w:t>параметри у</w:t>
      </w:r>
      <w:r>
        <w:rPr>
          <w:rFonts w:eastAsia="Calibri"/>
          <w:sz w:val="28"/>
          <w:szCs w:val="28"/>
          <w:lang w:val="uk-UA" w:eastAsia="en-US"/>
        </w:rPr>
        <w:t xml:space="preserve"> бічній проекції ТРГ</w:t>
      </w:r>
    </w:p>
    <w:p w:rsidR="008D567C" w:rsidRDefault="008D567C" w:rsidP="00F416DF">
      <w:pPr>
        <w:spacing w:line="360" w:lineRule="auto"/>
        <w:ind w:firstLine="540"/>
        <w:jc w:val="both"/>
        <w:rPr>
          <w:rFonts w:eastAsia="Calibri"/>
          <w:sz w:val="28"/>
          <w:szCs w:val="28"/>
          <w:lang w:val="uk-UA" w:eastAsia="en-US"/>
        </w:rPr>
      </w:pP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Положення переднього відділу верхньої щелепи в сагітальній площині щодо NSе характеризує кут SNA (82°+2°). За його величиною визначали</w:t>
      </w:r>
      <w:r>
        <w:rPr>
          <w:rFonts w:eastAsia="Calibri"/>
          <w:sz w:val="28"/>
          <w:szCs w:val="28"/>
          <w:lang w:val="uk-UA" w:eastAsia="en-US"/>
        </w:rPr>
        <w:t xml:space="preserve"> верхню прогнатію і ретрогнаті</w:t>
      </w:r>
      <w:r w:rsidRPr="00793799">
        <w:rPr>
          <w:rFonts w:eastAsia="Calibri"/>
          <w:sz w:val="28"/>
          <w:szCs w:val="28"/>
          <w:lang w:val="uk-UA" w:eastAsia="en-US"/>
        </w:rPr>
        <w:t>ю. Збільшення цьо</w:t>
      </w:r>
      <w:r>
        <w:rPr>
          <w:rFonts w:eastAsia="Calibri"/>
          <w:sz w:val="28"/>
          <w:szCs w:val="28"/>
          <w:lang w:val="uk-UA" w:eastAsia="en-US"/>
        </w:rPr>
        <w:t>го кута свідчить про антепозицію</w:t>
      </w:r>
      <w:r w:rsidRPr="00793799">
        <w:rPr>
          <w:rFonts w:eastAsia="Calibri"/>
          <w:sz w:val="28"/>
          <w:szCs w:val="28"/>
          <w:lang w:val="uk-UA" w:eastAsia="en-US"/>
        </w:rPr>
        <w:t xml:space="preserve"> верхньої щелепи, а його зменш</w:t>
      </w:r>
      <w:r>
        <w:rPr>
          <w:rFonts w:eastAsia="Calibri"/>
          <w:sz w:val="28"/>
          <w:szCs w:val="28"/>
          <w:lang w:val="uk-UA" w:eastAsia="en-US"/>
        </w:rPr>
        <w:t>ення асоціюється з ретропозицією</w:t>
      </w:r>
      <w:r w:rsidRPr="00793799">
        <w:rPr>
          <w:rFonts w:eastAsia="Calibri"/>
          <w:sz w:val="28"/>
          <w:szCs w:val="28"/>
          <w:lang w:val="uk-UA" w:eastAsia="en-US"/>
        </w:rPr>
        <w:t xml:space="preserve"> верхньої щел</w:t>
      </w:r>
      <w:r w:rsidR="009D60E9">
        <w:rPr>
          <w:rFonts w:eastAsia="Calibri"/>
          <w:sz w:val="28"/>
          <w:szCs w:val="28"/>
          <w:lang w:val="uk-UA" w:eastAsia="en-US"/>
        </w:rPr>
        <w:t>епи, тобто з верхнью</w:t>
      </w:r>
      <w:r>
        <w:rPr>
          <w:rFonts w:eastAsia="Calibri"/>
          <w:sz w:val="28"/>
          <w:szCs w:val="28"/>
          <w:lang w:val="uk-UA" w:eastAsia="en-US"/>
        </w:rPr>
        <w:t xml:space="preserve"> ретрогнаті</w:t>
      </w:r>
      <w:r w:rsidR="009D60E9">
        <w:rPr>
          <w:rFonts w:eastAsia="Calibri"/>
          <w:sz w:val="28"/>
          <w:szCs w:val="28"/>
          <w:lang w:val="uk-UA" w:eastAsia="en-US"/>
        </w:rPr>
        <w:t>єю</w:t>
      </w:r>
      <w:r w:rsidRPr="00793799">
        <w:rPr>
          <w:rFonts w:eastAsia="Calibri"/>
          <w:sz w:val="28"/>
          <w:szCs w:val="28"/>
          <w:lang w:val="uk-UA" w:eastAsia="en-US"/>
        </w:rPr>
        <w:t>.</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Положення апікально</w:t>
      </w:r>
      <w:r>
        <w:rPr>
          <w:rFonts w:eastAsia="Calibri"/>
          <w:sz w:val="28"/>
          <w:szCs w:val="28"/>
          <w:lang w:val="uk-UA" w:eastAsia="en-US"/>
        </w:rPr>
        <w:t>го базису нижньої щелепи по сагіталі відносно</w:t>
      </w:r>
      <w:r w:rsidRPr="00793799">
        <w:rPr>
          <w:rFonts w:eastAsia="Calibri"/>
          <w:sz w:val="28"/>
          <w:szCs w:val="28"/>
          <w:lang w:val="uk-UA" w:eastAsia="en-US"/>
        </w:rPr>
        <w:t xml:space="preserve"> NSе характеризує кут SNB (80°+2°). Збільшення к</w:t>
      </w:r>
      <w:r>
        <w:rPr>
          <w:rFonts w:eastAsia="Calibri"/>
          <w:sz w:val="28"/>
          <w:szCs w:val="28"/>
          <w:lang w:val="uk-UA" w:eastAsia="en-US"/>
        </w:rPr>
        <w:t>ута SNB свідчить про антепозицію</w:t>
      </w:r>
      <w:r w:rsidR="009D60E9">
        <w:rPr>
          <w:rFonts w:eastAsia="Calibri"/>
          <w:sz w:val="28"/>
          <w:szCs w:val="28"/>
          <w:lang w:val="uk-UA" w:eastAsia="en-US"/>
        </w:rPr>
        <w:t xml:space="preserve"> (передне</w:t>
      </w:r>
      <w:r w:rsidRPr="00793799">
        <w:rPr>
          <w:rFonts w:eastAsia="Calibri"/>
          <w:sz w:val="28"/>
          <w:szCs w:val="28"/>
          <w:lang w:val="uk-UA" w:eastAsia="en-US"/>
        </w:rPr>
        <w:t xml:space="preserve"> положенн</w:t>
      </w:r>
      <w:r w:rsidR="009D60E9">
        <w:rPr>
          <w:rFonts w:eastAsia="Calibri"/>
          <w:sz w:val="28"/>
          <w:szCs w:val="28"/>
          <w:lang w:val="uk-UA" w:eastAsia="en-US"/>
        </w:rPr>
        <w:t>я</w:t>
      </w:r>
      <w:r w:rsidRPr="00793799">
        <w:rPr>
          <w:rFonts w:eastAsia="Calibri"/>
          <w:sz w:val="28"/>
          <w:szCs w:val="28"/>
          <w:lang w:val="uk-UA" w:eastAsia="en-US"/>
        </w:rPr>
        <w:t>) нижньої щелепи, а йо</w:t>
      </w:r>
      <w:r>
        <w:rPr>
          <w:rFonts w:eastAsia="Calibri"/>
          <w:sz w:val="28"/>
          <w:szCs w:val="28"/>
          <w:lang w:val="uk-UA" w:eastAsia="en-US"/>
        </w:rPr>
        <w:t>го зменшення означає ретропозиці</w:t>
      </w:r>
      <w:r w:rsidRPr="00793799">
        <w:rPr>
          <w:rFonts w:eastAsia="Calibri"/>
          <w:sz w:val="28"/>
          <w:szCs w:val="28"/>
          <w:lang w:val="uk-UA" w:eastAsia="en-US"/>
        </w:rPr>
        <w:t xml:space="preserve">ю нижньої щелепи в передньому відділі, </w:t>
      </w:r>
      <w:r>
        <w:rPr>
          <w:rFonts w:eastAsia="Calibri"/>
          <w:sz w:val="28"/>
          <w:szCs w:val="28"/>
          <w:lang w:val="uk-UA" w:eastAsia="en-US"/>
        </w:rPr>
        <w:t>так звану</w:t>
      </w:r>
      <w:r w:rsidR="009D60E9">
        <w:rPr>
          <w:rFonts w:eastAsia="Calibri"/>
          <w:sz w:val="28"/>
          <w:szCs w:val="28"/>
          <w:lang w:val="uk-UA" w:eastAsia="en-US"/>
        </w:rPr>
        <w:t>, нижню</w:t>
      </w:r>
      <w:r>
        <w:rPr>
          <w:rFonts w:eastAsia="Calibri"/>
          <w:sz w:val="28"/>
          <w:szCs w:val="28"/>
          <w:lang w:val="uk-UA" w:eastAsia="en-US"/>
        </w:rPr>
        <w:t xml:space="preserve"> ретрогнатія</w:t>
      </w:r>
      <w:r w:rsidRPr="00793799">
        <w:rPr>
          <w:rFonts w:eastAsia="Calibri"/>
          <w:sz w:val="28"/>
          <w:szCs w:val="28"/>
          <w:lang w:val="uk-UA" w:eastAsia="en-US"/>
        </w:rPr>
        <w:t xml:space="preserve">. </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Взаємовідношення апікальних базисів щелеп визначали п</w:t>
      </w:r>
      <w:r>
        <w:rPr>
          <w:rFonts w:eastAsia="Calibri"/>
          <w:sz w:val="28"/>
          <w:szCs w:val="28"/>
          <w:lang w:val="uk-UA" w:eastAsia="en-US"/>
        </w:rPr>
        <w:t xml:space="preserve">о куту ANB, при ретрогнатичному </w:t>
      </w:r>
      <w:r w:rsidRPr="00793799">
        <w:rPr>
          <w:rFonts w:eastAsia="Calibri"/>
          <w:sz w:val="28"/>
          <w:szCs w:val="28"/>
          <w:lang w:val="uk-UA" w:eastAsia="en-US"/>
        </w:rPr>
        <w:t xml:space="preserve"> тип</w:t>
      </w:r>
      <w:r w:rsidR="009D60E9">
        <w:rPr>
          <w:rFonts w:eastAsia="Calibri"/>
          <w:sz w:val="28"/>
          <w:szCs w:val="28"/>
          <w:lang w:val="uk-UA" w:eastAsia="en-US"/>
        </w:rPr>
        <w:t>ові</w:t>
      </w:r>
      <w:r w:rsidRPr="00793799">
        <w:rPr>
          <w:rFonts w:eastAsia="Calibri"/>
          <w:sz w:val="28"/>
          <w:szCs w:val="28"/>
          <w:lang w:val="uk-UA" w:eastAsia="en-US"/>
        </w:rPr>
        <w:t xml:space="preserve"> профілю він </w:t>
      </w:r>
      <w:r>
        <w:rPr>
          <w:rFonts w:eastAsia="Calibri"/>
          <w:sz w:val="28"/>
          <w:szCs w:val="28"/>
          <w:lang w:val="uk-UA" w:eastAsia="en-US"/>
        </w:rPr>
        <w:t>дорівнює 0°, при ортогнатичному -</w:t>
      </w:r>
      <w:r>
        <w:rPr>
          <w:rFonts w:eastAsia="Calibri"/>
          <w:sz w:val="28"/>
          <w:szCs w:val="28"/>
          <w:lang w:val="uk-UA" w:eastAsia="en-US"/>
        </w:rPr>
        <w:lastRenderedPageBreak/>
        <w:t>2°, при прогнатичному</w:t>
      </w:r>
      <w:r w:rsidRPr="00793799">
        <w:rPr>
          <w:rFonts w:eastAsia="Calibri"/>
          <w:sz w:val="28"/>
          <w:szCs w:val="28"/>
          <w:lang w:val="uk-UA" w:eastAsia="en-US"/>
        </w:rPr>
        <w:t xml:space="preserve"> - 4°.Зм</w:t>
      </w:r>
      <w:r>
        <w:rPr>
          <w:rFonts w:eastAsia="Calibri"/>
          <w:sz w:val="28"/>
          <w:szCs w:val="28"/>
          <w:lang w:val="uk-UA" w:eastAsia="en-US"/>
        </w:rPr>
        <w:t>еншення кута ANB свідчило про мікрогнатію</w:t>
      </w:r>
      <w:r w:rsidRPr="00793799">
        <w:rPr>
          <w:rFonts w:eastAsia="Calibri"/>
          <w:sz w:val="28"/>
          <w:szCs w:val="28"/>
          <w:lang w:val="uk-UA" w:eastAsia="en-US"/>
        </w:rPr>
        <w:t xml:space="preserve"> верхньої щелепи. </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s-n-snp (38,54± 2,88) – кут</w:t>
      </w:r>
      <w:r w:rsidR="009D60E9">
        <w:rPr>
          <w:rFonts w:eastAsia="Calibri"/>
          <w:sz w:val="28"/>
          <w:szCs w:val="28"/>
          <w:lang w:val="uk-UA" w:eastAsia="en-US"/>
        </w:rPr>
        <w:t>,</w:t>
      </w:r>
      <w:r w:rsidRPr="00793799">
        <w:rPr>
          <w:rFonts w:eastAsia="Calibri"/>
          <w:sz w:val="28"/>
          <w:szCs w:val="28"/>
          <w:lang w:val="uk-UA" w:eastAsia="en-US"/>
        </w:rPr>
        <w:t xml:space="preserve"> утворений перетином ліній s-n і n-snp. Ха</w:t>
      </w:r>
      <w:r>
        <w:rPr>
          <w:rFonts w:eastAsia="Calibri"/>
          <w:sz w:val="28"/>
          <w:szCs w:val="28"/>
          <w:lang w:val="uk-UA" w:eastAsia="en-US"/>
        </w:rPr>
        <w:t>рактеризує положення задньої ділянки ВЩ</w:t>
      </w:r>
      <w:r w:rsidRPr="00793799">
        <w:rPr>
          <w:rFonts w:eastAsia="Calibri"/>
          <w:sz w:val="28"/>
          <w:szCs w:val="28"/>
          <w:lang w:val="uk-UA" w:eastAsia="en-US"/>
        </w:rPr>
        <w:t xml:space="preserve"> в сагітальному напрямку. При </w:t>
      </w:r>
      <w:r>
        <w:rPr>
          <w:rFonts w:eastAsia="Calibri"/>
          <w:sz w:val="28"/>
          <w:szCs w:val="28"/>
          <w:lang w:val="uk-UA" w:eastAsia="en-US"/>
        </w:rPr>
        <w:t>зміщенні вперед (верхня прогнаті</w:t>
      </w:r>
      <w:r w:rsidRPr="00793799">
        <w:rPr>
          <w:rFonts w:eastAsia="Calibri"/>
          <w:sz w:val="28"/>
          <w:szCs w:val="28"/>
          <w:lang w:val="uk-UA" w:eastAsia="en-US"/>
        </w:rPr>
        <w:t>я) величина кута</w:t>
      </w:r>
      <w:r w:rsidR="009D60E9">
        <w:rPr>
          <w:rFonts w:eastAsia="Calibri"/>
          <w:sz w:val="28"/>
          <w:szCs w:val="28"/>
          <w:lang w:val="uk-UA" w:eastAsia="en-US"/>
        </w:rPr>
        <w:t xml:space="preserve"> збільшується, при зміщенні назад</w:t>
      </w:r>
      <w:r w:rsidRPr="00793799">
        <w:rPr>
          <w:rFonts w:eastAsia="Calibri"/>
          <w:sz w:val="28"/>
          <w:szCs w:val="28"/>
          <w:lang w:val="uk-UA" w:eastAsia="en-US"/>
        </w:rPr>
        <w:t xml:space="preserve"> (верхня ретрогнатія) – зменшується.</w:t>
      </w:r>
    </w:p>
    <w:p w:rsidR="00793799" w:rsidRPr="00793799" w:rsidRDefault="00793799" w:rsidP="00793799">
      <w:pPr>
        <w:spacing w:line="360" w:lineRule="auto"/>
        <w:ind w:firstLine="540"/>
        <w:jc w:val="both"/>
        <w:rPr>
          <w:rFonts w:eastAsia="Calibri"/>
          <w:sz w:val="28"/>
          <w:szCs w:val="28"/>
          <w:lang w:val="uk-UA" w:eastAsia="en-US"/>
        </w:rPr>
      </w:pPr>
      <w:r>
        <w:rPr>
          <w:rFonts w:eastAsia="Calibri"/>
          <w:sz w:val="28"/>
          <w:szCs w:val="28"/>
          <w:lang w:val="uk-UA" w:eastAsia="en-US"/>
        </w:rPr>
        <w:t>ss-n-spm (2,13±0,9) – міжапікальни</w:t>
      </w:r>
      <w:r w:rsidRPr="00793799">
        <w:rPr>
          <w:rFonts w:eastAsia="Calibri"/>
          <w:sz w:val="28"/>
          <w:szCs w:val="28"/>
          <w:lang w:val="uk-UA" w:eastAsia="en-US"/>
        </w:rPr>
        <w:t>й кут. Утворюється при перетині лін</w:t>
      </w:r>
      <w:r>
        <w:rPr>
          <w:rFonts w:eastAsia="Calibri"/>
          <w:sz w:val="28"/>
          <w:szCs w:val="28"/>
          <w:lang w:val="uk-UA" w:eastAsia="en-US"/>
        </w:rPr>
        <w:t>ій ss-n і n-spm. Х</w:t>
      </w:r>
      <w:r w:rsidRPr="00793799">
        <w:rPr>
          <w:rFonts w:eastAsia="Calibri"/>
          <w:sz w:val="28"/>
          <w:szCs w:val="28"/>
          <w:lang w:val="uk-UA" w:eastAsia="en-US"/>
        </w:rPr>
        <w:t>арактеризує</w:t>
      </w:r>
      <w:r>
        <w:rPr>
          <w:rFonts w:eastAsia="Calibri"/>
          <w:sz w:val="28"/>
          <w:szCs w:val="28"/>
          <w:lang w:val="uk-UA" w:eastAsia="en-US"/>
        </w:rPr>
        <w:t xml:space="preserve"> в</w:t>
      </w:r>
      <w:r w:rsidRPr="00793799">
        <w:rPr>
          <w:rFonts w:eastAsia="Calibri"/>
          <w:sz w:val="28"/>
          <w:szCs w:val="28"/>
          <w:lang w:val="uk-UA" w:eastAsia="en-US"/>
        </w:rPr>
        <w:t xml:space="preserve">заєморозташування </w:t>
      </w:r>
      <w:r>
        <w:rPr>
          <w:rFonts w:eastAsia="Calibri"/>
          <w:sz w:val="28"/>
          <w:szCs w:val="28"/>
          <w:lang w:val="uk-UA" w:eastAsia="en-US"/>
        </w:rPr>
        <w:t>апікальних базисів ВЩ і НЩ</w:t>
      </w:r>
      <w:r w:rsidRPr="00793799">
        <w:rPr>
          <w:rFonts w:eastAsia="Calibri"/>
          <w:sz w:val="28"/>
          <w:szCs w:val="28"/>
          <w:lang w:val="uk-UA" w:eastAsia="en-US"/>
        </w:rPr>
        <w:t xml:space="preserve"> в сагітальному напрямку.</w:t>
      </w:r>
    </w:p>
    <w:p w:rsidR="00793799" w:rsidRPr="00793799" w:rsidRDefault="009D60E9" w:rsidP="00793799">
      <w:pPr>
        <w:spacing w:line="360" w:lineRule="auto"/>
        <w:ind w:firstLine="540"/>
        <w:jc w:val="both"/>
        <w:rPr>
          <w:rFonts w:eastAsia="Calibri"/>
          <w:sz w:val="28"/>
          <w:szCs w:val="28"/>
          <w:lang w:val="uk-UA" w:eastAsia="en-US"/>
        </w:rPr>
      </w:pPr>
      <w:r>
        <w:rPr>
          <w:rFonts w:eastAsia="Calibri"/>
          <w:sz w:val="28"/>
          <w:szCs w:val="28"/>
          <w:lang w:val="uk-UA" w:eastAsia="en-US"/>
        </w:rPr>
        <w:t xml:space="preserve">sna-snp – величина основи </w:t>
      </w:r>
      <w:r w:rsidR="007406EF">
        <w:rPr>
          <w:rFonts w:eastAsia="Calibri"/>
          <w:sz w:val="28"/>
          <w:szCs w:val="28"/>
          <w:lang w:val="uk-UA" w:eastAsia="en-US"/>
        </w:rPr>
        <w:t>ВЩ</w:t>
      </w:r>
      <w:r w:rsidR="00793799" w:rsidRPr="00793799">
        <w:rPr>
          <w:rFonts w:eastAsia="Calibri"/>
          <w:sz w:val="28"/>
          <w:szCs w:val="28"/>
          <w:lang w:val="uk-UA" w:eastAsia="en-US"/>
        </w:rPr>
        <w:t>. Вимірюється між точками snp і sna в міліметрах. Характеризує розмір верхньої щелепи.</w:t>
      </w:r>
    </w:p>
    <w:p w:rsidR="00793799" w:rsidRPr="00793799" w:rsidRDefault="007406EF" w:rsidP="00793799">
      <w:pPr>
        <w:spacing w:line="360" w:lineRule="auto"/>
        <w:ind w:firstLine="540"/>
        <w:jc w:val="both"/>
        <w:rPr>
          <w:rFonts w:eastAsia="Calibri"/>
          <w:sz w:val="28"/>
          <w:szCs w:val="28"/>
          <w:lang w:val="uk-UA" w:eastAsia="en-US"/>
        </w:rPr>
      </w:pPr>
      <w:r>
        <w:rPr>
          <w:rFonts w:eastAsia="Calibri"/>
          <w:sz w:val="28"/>
          <w:szCs w:val="28"/>
          <w:lang w:val="uk-UA" w:eastAsia="en-US"/>
        </w:rPr>
        <w:t>ѕ</w:t>
      </w:r>
      <w:r>
        <w:rPr>
          <w:rFonts w:eastAsia="Calibri"/>
          <w:sz w:val="28"/>
          <w:szCs w:val="28"/>
          <w:lang w:val="en-US" w:eastAsia="en-US"/>
        </w:rPr>
        <w:t>n</w:t>
      </w:r>
      <w:r>
        <w:rPr>
          <w:rFonts w:eastAsia="Calibri"/>
          <w:sz w:val="28"/>
          <w:szCs w:val="28"/>
          <w:lang w:val="uk-UA" w:eastAsia="en-US"/>
        </w:rPr>
        <w:t>а-</w:t>
      </w:r>
      <w:r>
        <w:rPr>
          <w:rFonts w:eastAsia="Calibri"/>
          <w:sz w:val="28"/>
          <w:szCs w:val="28"/>
          <w:lang w:val="en-US" w:eastAsia="en-US"/>
        </w:rPr>
        <w:t>me</w:t>
      </w:r>
      <w:r w:rsidR="00793799" w:rsidRPr="00793799">
        <w:rPr>
          <w:rFonts w:eastAsia="Calibri"/>
          <w:sz w:val="28"/>
          <w:szCs w:val="28"/>
          <w:lang w:val="uk-UA" w:eastAsia="en-US"/>
        </w:rPr>
        <w:t xml:space="preserve"> (62,25±2,31) – передня нижня висота обличчя. Вимірюється за носо</w:t>
      </w:r>
      <w:r w:rsidR="009D60E9">
        <w:rPr>
          <w:rFonts w:eastAsia="Calibri"/>
          <w:sz w:val="28"/>
          <w:szCs w:val="28"/>
          <w:lang w:val="uk-UA" w:eastAsia="en-US"/>
        </w:rPr>
        <w:t>вою площиною</w:t>
      </w:r>
      <w:r w:rsidR="00793799">
        <w:rPr>
          <w:rFonts w:eastAsia="Calibri"/>
          <w:sz w:val="28"/>
          <w:szCs w:val="28"/>
          <w:lang w:val="uk-UA" w:eastAsia="en-US"/>
        </w:rPr>
        <w:t xml:space="preserve"> між точками ѕ</w:t>
      </w:r>
      <w:r w:rsidR="00793799">
        <w:rPr>
          <w:rFonts w:eastAsia="Calibri"/>
          <w:sz w:val="28"/>
          <w:szCs w:val="28"/>
          <w:lang w:val="en-US" w:eastAsia="en-US"/>
        </w:rPr>
        <w:t>n</w:t>
      </w:r>
      <w:r>
        <w:rPr>
          <w:rFonts w:eastAsia="Calibri"/>
          <w:sz w:val="28"/>
          <w:szCs w:val="28"/>
          <w:lang w:val="uk-UA" w:eastAsia="en-US"/>
        </w:rPr>
        <w:t xml:space="preserve">а і </w:t>
      </w:r>
      <w:r>
        <w:rPr>
          <w:rFonts w:eastAsia="Calibri"/>
          <w:sz w:val="28"/>
          <w:szCs w:val="28"/>
          <w:lang w:val="en-US" w:eastAsia="en-US"/>
        </w:rPr>
        <w:t>m</w:t>
      </w:r>
      <w:r w:rsidR="00793799">
        <w:rPr>
          <w:rFonts w:eastAsia="Calibri"/>
          <w:sz w:val="28"/>
          <w:szCs w:val="28"/>
          <w:lang w:val="uk-UA" w:eastAsia="en-US"/>
        </w:rPr>
        <w:t>е</w:t>
      </w:r>
      <w:r w:rsidR="00793799" w:rsidRPr="00793799">
        <w:rPr>
          <w:rFonts w:eastAsia="Calibri"/>
          <w:sz w:val="28"/>
          <w:szCs w:val="28"/>
          <w:lang w:val="uk-UA" w:eastAsia="en-US"/>
        </w:rPr>
        <w:t>.</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Тип росту щелеп оцінювали за кільк</w:t>
      </w:r>
      <w:r w:rsidR="009D60E9">
        <w:rPr>
          <w:rFonts w:eastAsia="Calibri"/>
          <w:sz w:val="28"/>
          <w:szCs w:val="28"/>
          <w:lang w:val="uk-UA" w:eastAsia="en-US"/>
        </w:rPr>
        <w:t>ома параметрами: стосовно задньої</w:t>
      </w:r>
      <w:r w:rsidRPr="00793799">
        <w:rPr>
          <w:rFonts w:eastAsia="Calibri"/>
          <w:sz w:val="28"/>
          <w:szCs w:val="28"/>
          <w:lang w:val="uk-UA" w:eastAsia="en-US"/>
        </w:rPr>
        <w:t xml:space="preserve"> висот</w:t>
      </w:r>
      <w:r w:rsidR="009D60E9">
        <w:rPr>
          <w:rFonts w:eastAsia="Calibri"/>
          <w:sz w:val="28"/>
          <w:szCs w:val="28"/>
          <w:lang w:val="uk-UA" w:eastAsia="en-US"/>
        </w:rPr>
        <w:t>и обличчя до її передньої висоти</w:t>
      </w:r>
      <w:r w:rsidRPr="00793799">
        <w:rPr>
          <w:rFonts w:eastAsia="Calibri"/>
          <w:sz w:val="28"/>
          <w:szCs w:val="28"/>
          <w:lang w:val="uk-UA" w:eastAsia="en-US"/>
        </w:rPr>
        <w:t xml:space="preserve"> (S - Go/N-Ме), який в нормі дорівнює 62-65%; величиною кута нахилу площини тіла нижньої щелепи до основи черепа (ML - NSL), який при нейтральному типі </w:t>
      </w:r>
      <w:r>
        <w:rPr>
          <w:rFonts w:eastAsia="Calibri"/>
          <w:sz w:val="28"/>
          <w:szCs w:val="28"/>
          <w:lang w:val="uk-UA" w:eastAsia="en-US"/>
        </w:rPr>
        <w:t>росту дорівнює 32°; значенням міжщелеп</w:t>
      </w:r>
      <w:r w:rsidRPr="00793799">
        <w:rPr>
          <w:rFonts w:eastAsia="Calibri"/>
          <w:sz w:val="28"/>
          <w:szCs w:val="28"/>
          <w:lang w:val="uk-UA" w:eastAsia="en-US"/>
        </w:rPr>
        <w:t>ного кута (NL - ML), що дорівнює 26°+4° при нейтральному типі зростання.</w:t>
      </w:r>
      <w:r w:rsidR="009D60E9">
        <w:rPr>
          <w:rFonts w:eastAsia="Calibri"/>
          <w:sz w:val="28"/>
          <w:szCs w:val="28"/>
          <w:lang w:val="uk-UA" w:eastAsia="en-US"/>
        </w:rPr>
        <w:t xml:space="preserve"> Мале значення відношення задньої</w:t>
      </w:r>
      <w:r w:rsidRPr="00793799">
        <w:rPr>
          <w:rFonts w:eastAsia="Calibri"/>
          <w:sz w:val="28"/>
          <w:szCs w:val="28"/>
          <w:lang w:val="uk-UA" w:eastAsia="en-US"/>
        </w:rPr>
        <w:t xml:space="preserve"> висот</w:t>
      </w:r>
      <w:r w:rsidR="009D60E9">
        <w:rPr>
          <w:rFonts w:eastAsia="Calibri"/>
          <w:sz w:val="28"/>
          <w:szCs w:val="28"/>
          <w:lang w:val="uk-UA" w:eastAsia="en-US"/>
        </w:rPr>
        <w:t>и обличчя до її передньої висоти</w:t>
      </w:r>
      <w:r w:rsidRPr="00793799">
        <w:rPr>
          <w:rFonts w:eastAsia="Calibri"/>
          <w:sz w:val="28"/>
          <w:szCs w:val="28"/>
          <w:lang w:val="uk-UA" w:eastAsia="en-US"/>
        </w:rPr>
        <w:t>, збільш</w:t>
      </w:r>
      <w:r>
        <w:rPr>
          <w:rFonts w:eastAsia="Calibri"/>
          <w:sz w:val="28"/>
          <w:szCs w:val="28"/>
          <w:lang w:val="uk-UA" w:eastAsia="en-US"/>
        </w:rPr>
        <w:t>ення кута ML - NSL і міжщелеп</w:t>
      </w:r>
      <w:r w:rsidR="009D60E9">
        <w:rPr>
          <w:rFonts w:eastAsia="Calibri"/>
          <w:sz w:val="28"/>
          <w:szCs w:val="28"/>
          <w:lang w:val="uk-UA" w:eastAsia="en-US"/>
        </w:rPr>
        <w:t>ного кута характерне</w:t>
      </w:r>
      <w:r w:rsidRPr="00793799">
        <w:rPr>
          <w:rFonts w:eastAsia="Calibri"/>
          <w:sz w:val="28"/>
          <w:szCs w:val="28"/>
          <w:lang w:val="uk-UA" w:eastAsia="en-US"/>
        </w:rPr>
        <w:t xml:space="preserve"> для вертикального типу росту щелеп.</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xml:space="preserve">Найбільш </w:t>
      </w:r>
      <w:r>
        <w:rPr>
          <w:rFonts w:eastAsia="Calibri"/>
          <w:sz w:val="28"/>
          <w:szCs w:val="28"/>
          <w:lang w:val="uk-UA" w:eastAsia="en-US"/>
        </w:rPr>
        <w:t>інформативною при трансверзальних аномаліях</w:t>
      </w:r>
      <w:r w:rsidRPr="00793799">
        <w:rPr>
          <w:rFonts w:eastAsia="Calibri"/>
          <w:sz w:val="28"/>
          <w:szCs w:val="28"/>
          <w:lang w:val="uk-UA" w:eastAsia="en-US"/>
        </w:rPr>
        <w:t xml:space="preserve"> в ортодонтії є пряма проекція черепа. На думку </w:t>
      </w:r>
      <w:r w:rsidR="009D60E9">
        <w:rPr>
          <w:rFonts w:eastAsia="Calibri"/>
          <w:sz w:val="28"/>
          <w:szCs w:val="28"/>
          <w:lang w:val="uk-UA" w:eastAsia="en-US"/>
        </w:rPr>
        <w:t xml:space="preserve">А.Б. </w:t>
      </w:r>
      <w:r w:rsidRPr="00793799">
        <w:rPr>
          <w:rFonts w:eastAsia="Calibri"/>
          <w:sz w:val="28"/>
          <w:szCs w:val="28"/>
          <w:lang w:val="uk-UA" w:eastAsia="en-US"/>
        </w:rPr>
        <w:t>Слабковс</w:t>
      </w:r>
      <w:r w:rsidR="009D60E9">
        <w:rPr>
          <w:rFonts w:eastAsia="Calibri"/>
          <w:sz w:val="28"/>
          <w:szCs w:val="28"/>
          <w:lang w:val="uk-UA" w:eastAsia="en-US"/>
        </w:rPr>
        <w:t xml:space="preserve">ької </w:t>
      </w:r>
      <w:r>
        <w:rPr>
          <w:rFonts w:eastAsia="Calibri"/>
          <w:sz w:val="28"/>
          <w:szCs w:val="28"/>
          <w:lang w:val="uk-UA" w:eastAsia="en-US"/>
        </w:rPr>
        <w:t>при діагностиці трансверз</w:t>
      </w:r>
      <w:r w:rsidRPr="00793799">
        <w:rPr>
          <w:rFonts w:eastAsia="Calibri"/>
          <w:sz w:val="28"/>
          <w:szCs w:val="28"/>
          <w:lang w:val="uk-UA" w:eastAsia="en-US"/>
        </w:rPr>
        <w:t>альних аномалій оклюзії будь-якої форми доцільно проводити ТРГ голови в прямій проекції. Велика різноманітність точок і вимірюваних параметрів на ТРГ не дозволяє стандартизува</w:t>
      </w:r>
      <w:r w:rsidR="009D60E9">
        <w:rPr>
          <w:rFonts w:eastAsia="Calibri"/>
          <w:sz w:val="28"/>
          <w:szCs w:val="28"/>
          <w:lang w:val="uk-UA" w:eastAsia="en-US"/>
        </w:rPr>
        <w:t>ти всі варіанти аналізів. Лікарю-ортодонту доцільно, уя</w:t>
      </w:r>
      <w:r w:rsidRPr="00793799">
        <w:rPr>
          <w:rFonts w:eastAsia="Calibri"/>
          <w:sz w:val="28"/>
          <w:szCs w:val="28"/>
          <w:lang w:val="uk-UA" w:eastAsia="en-US"/>
        </w:rPr>
        <w:t>вляючи принципи розшифровки ТРГ у фронтальній проекції, індивідуально підбирати параметри для вивчення, виходячи з аномалії у пацієнта і планованого лікування</w:t>
      </w:r>
      <w:r w:rsidR="008D567C">
        <w:rPr>
          <w:rFonts w:eastAsia="Calibri"/>
          <w:sz w:val="28"/>
          <w:szCs w:val="28"/>
          <w:lang w:val="uk-UA" w:eastAsia="en-US"/>
        </w:rPr>
        <w:t xml:space="preserve"> [130, 151</w:t>
      </w:r>
      <w:r w:rsidR="008D567C" w:rsidRPr="00DF1EE4">
        <w:rPr>
          <w:rFonts w:eastAsia="Calibri"/>
          <w:sz w:val="28"/>
          <w:szCs w:val="28"/>
          <w:lang w:val="uk-UA" w:eastAsia="en-US"/>
        </w:rPr>
        <w:t>]</w:t>
      </w:r>
      <w:r w:rsidRPr="00793799">
        <w:rPr>
          <w:rFonts w:eastAsia="Calibri"/>
          <w:sz w:val="28"/>
          <w:szCs w:val="28"/>
          <w:lang w:val="uk-UA" w:eastAsia="en-US"/>
        </w:rPr>
        <w:t>.</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lastRenderedPageBreak/>
        <w:t xml:space="preserve"> Фронт</w:t>
      </w:r>
      <w:r w:rsidR="009D60E9">
        <w:rPr>
          <w:rFonts w:eastAsia="Calibri"/>
          <w:sz w:val="28"/>
          <w:szCs w:val="28"/>
          <w:lang w:val="uk-UA" w:eastAsia="en-US"/>
        </w:rPr>
        <w:t>альна проекція телерентгенограм</w:t>
      </w:r>
      <w:r w:rsidRPr="00793799">
        <w:rPr>
          <w:rFonts w:eastAsia="Calibri"/>
          <w:sz w:val="28"/>
          <w:szCs w:val="28"/>
          <w:lang w:val="uk-UA" w:eastAsia="en-US"/>
        </w:rPr>
        <w:t xml:space="preserve"> незамінна у випадках необхідності тривимірного аналізу голови, діагностики і диференційної діагностики тр</w:t>
      </w:r>
      <w:r>
        <w:rPr>
          <w:rFonts w:eastAsia="Calibri"/>
          <w:sz w:val="28"/>
          <w:szCs w:val="28"/>
          <w:lang w:val="uk-UA" w:eastAsia="en-US"/>
        </w:rPr>
        <w:t>ансверз</w:t>
      </w:r>
      <w:r w:rsidRPr="00793799">
        <w:rPr>
          <w:rFonts w:eastAsia="Calibri"/>
          <w:sz w:val="28"/>
          <w:szCs w:val="28"/>
          <w:lang w:val="uk-UA" w:eastAsia="en-US"/>
        </w:rPr>
        <w:t>альних ано</w:t>
      </w:r>
      <w:r w:rsidR="009D60E9">
        <w:rPr>
          <w:rFonts w:eastAsia="Calibri"/>
          <w:sz w:val="28"/>
          <w:szCs w:val="28"/>
          <w:lang w:val="uk-UA" w:eastAsia="en-US"/>
        </w:rPr>
        <w:t xml:space="preserve">малій оклюзії, включаючи аналіз </w:t>
      </w:r>
      <w:r w:rsidRPr="00793799">
        <w:rPr>
          <w:rFonts w:eastAsia="Calibri"/>
          <w:sz w:val="28"/>
          <w:szCs w:val="28"/>
          <w:lang w:val="uk-UA" w:eastAsia="en-US"/>
        </w:rPr>
        <w:t>як розмірів, так і положення щелепних кісток і зубних рядів. У цій проекції ми визначали положення верхньої та нижньої щелеп по відношенню до основи черепа, їх розташування по відношенню один до одного, розташування зубних рядів по відношенню до базисів щелеп, ідентичність розмір</w:t>
      </w:r>
      <w:r w:rsidR="009D60E9">
        <w:rPr>
          <w:rFonts w:eastAsia="Calibri"/>
          <w:sz w:val="28"/>
          <w:szCs w:val="28"/>
          <w:lang w:val="uk-UA" w:eastAsia="en-US"/>
        </w:rPr>
        <w:t>ів правої і лівої половини лице</w:t>
      </w:r>
      <w:r w:rsidRPr="00793799">
        <w:rPr>
          <w:rFonts w:eastAsia="Calibri"/>
          <w:sz w:val="28"/>
          <w:szCs w:val="28"/>
          <w:lang w:val="uk-UA" w:eastAsia="en-US"/>
        </w:rPr>
        <w:t>вого скелета. Всього виконано і проаналізовано 112 ТРГ голови в прямій проекції.</w:t>
      </w:r>
    </w:p>
    <w:p w:rsid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Вивчення прямих ТРГ дозволяло з'ясуват</w:t>
      </w:r>
      <w:r w:rsidR="009D60E9">
        <w:rPr>
          <w:rFonts w:eastAsia="Calibri"/>
          <w:sz w:val="28"/>
          <w:szCs w:val="28"/>
          <w:lang w:val="uk-UA" w:eastAsia="en-US"/>
        </w:rPr>
        <w:t>и ступінь асиметрії кісток лице</w:t>
      </w:r>
      <w:r w:rsidRPr="00793799">
        <w:rPr>
          <w:rFonts w:eastAsia="Calibri"/>
          <w:sz w:val="28"/>
          <w:szCs w:val="28"/>
          <w:lang w:val="uk-UA" w:eastAsia="en-US"/>
        </w:rPr>
        <w:t xml:space="preserve">вого скелета, співвідношення </w:t>
      </w:r>
      <w:r>
        <w:rPr>
          <w:rFonts w:eastAsia="Calibri"/>
          <w:sz w:val="28"/>
          <w:szCs w:val="28"/>
          <w:lang w:val="uk-UA" w:eastAsia="en-US"/>
        </w:rPr>
        <w:t>скеле</w:t>
      </w:r>
      <w:r w:rsidR="008D567C">
        <w:rPr>
          <w:rFonts w:eastAsia="Calibri"/>
          <w:sz w:val="28"/>
          <w:szCs w:val="28"/>
          <w:lang w:val="uk-UA" w:eastAsia="en-US"/>
        </w:rPr>
        <w:t>та і м'яких тканин (рис 2.5</w:t>
      </w:r>
      <w:r w:rsidRPr="00793799">
        <w:rPr>
          <w:rFonts w:eastAsia="Calibri"/>
          <w:sz w:val="28"/>
          <w:szCs w:val="28"/>
          <w:lang w:val="uk-UA" w:eastAsia="en-US"/>
        </w:rPr>
        <w:t>.).</w:t>
      </w:r>
    </w:p>
    <w:p w:rsidR="00793799" w:rsidRDefault="00793799" w:rsidP="00793799">
      <w:pPr>
        <w:spacing w:line="360" w:lineRule="auto"/>
        <w:ind w:firstLine="540"/>
        <w:jc w:val="both"/>
        <w:rPr>
          <w:rFonts w:eastAsia="Calibri"/>
          <w:sz w:val="28"/>
          <w:szCs w:val="28"/>
          <w:lang w:val="uk-UA" w:eastAsia="en-US"/>
        </w:rPr>
      </w:pPr>
      <w:r w:rsidRPr="00554FB2">
        <w:rPr>
          <w:noProof/>
          <w:sz w:val="28"/>
        </w:rPr>
        <w:drawing>
          <wp:inline distT="0" distB="0" distL="0" distR="0" wp14:anchorId="71B5A611" wp14:editId="60B0C865">
            <wp:extent cx="2524125" cy="2599113"/>
            <wp:effectExtent l="190500" t="190500" r="390525" b="372745"/>
            <wp:docPr id="49" name="Рисунок 49" descr="Рисунок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исунок10"/>
                    <pic:cNvPicPr>
                      <a:picLocks noChangeAspect="1" noChangeArrowheads="1"/>
                    </pic:cNvPicPr>
                  </pic:nvPicPr>
                  <pic:blipFill>
                    <a:blip r:embed="rId18" cstate="print">
                      <a:extLst>
                        <a:ext uri="{28A0092B-C50C-407E-A947-70E740481C1C}">
                          <a14:useLocalDpi xmlns:a14="http://schemas.microsoft.com/office/drawing/2010/main" val="0"/>
                        </a:ext>
                      </a:extLst>
                    </a:blip>
                    <a:srcRect l="1744" r="2187" b="1245"/>
                    <a:stretch>
                      <a:fillRect/>
                    </a:stretch>
                  </pic:blipFill>
                  <pic:spPr bwMode="auto">
                    <a:xfrm>
                      <a:off x="0" y="0"/>
                      <a:ext cx="2522596" cy="2597539"/>
                    </a:xfrm>
                    <a:prstGeom prst="rect">
                      <a:avLst/>
                    </a:prstGeom>
                    <a:ln w="3175">
                      <a:solidFill>
                        <a:sysClr val="windowText" lastClr="000000"/>
                      </a:solidFill>
                    </a:ln>
                    <a:effectLst>
                      <a:outerShdw blurRad="292100" dist="139700" dir="2700000" algn="tl" rotWithShape="0">
                        <a:srgbClr val="333333">
                          <a:alpha val="65000"/>
                        </a:srgbClr>
                      </a:outerShdw>
                    </a:effectLst>
                  </pic:spPr>
                </pic:pic>
              </a:graphicData>
            </a:graphic>
          </wp:inline>
        </w:drawing>
      </w:r>
    </w:p>
    <w:p w:rsidR="00793799" w:rsidRDefault="00793799" w:rsidP="00793799">
      <w:pPr>
        <w:spacing w:line="360" w:lineRule="auto"/>
        <w:ind w:firstLine="540"/>
        <w:jc w:val="both"/>
        <w:rPr>
          <w:rFonts w:eastAsia="Calibri"/>
          <w:sz w:val="28"/>
          <w:szCs w:val="28"/>
          <w:lang w:val="uk-UA" w:eastAsia="en-US"/>
        </w:rPr>
      </w:pPr>
      <w:r>
        <w:rPr>
          <w:rFonts w:eastAsia="Calibri"/>
          <w:sz w:val="28"/>
          <w:szCs w:val="28"/>
          <w:lang w:val="uk-UA" w:eastAsia="en-US"/>
        </w:rPr>
        <w:t>Рис. 2.5</w:t>
      </w:r>
      <w:r w:rsidRPr="00793799">
        <w:rPr>
          <w:rFonts w:eastAsia="Calibri"/>
          <w:sz w:val="28"/>
          <w:szCs w:val="28"/>
          <w:lang w:val="uk-UA" w:eastAsia="en-US"/>
        </w:rPr>
        <w:t>. Схема локалізації точок і ліній на телерентген</w:t>
      </w:r>
      <w:r>
        <w:rPr>
          <w:rFonts w:eastAsia="Calibri"/>
          <w:sz w:val="28"/>
          <w:szCs w:val="28"/>
          <w:lang w:val="uk-UA" w:eastAsia="en-US"/>
        </w:rPr>
        <w:t>ограмі голови в прямій проекції</w:t>
      </w:r>
    </w:p>
    <w:p w:rsidR="008D567C" w:rsidRDefault="008D567C" w:rsidP="00793799">
      <w:pPr>
        <w:spacing w:line="360" w:lineRule="auto"/>
        <w:ind w:firstLine="540"/>
        <w:jc w:val="both"/>
        <w:rPr>
          <w:rFonts w:eastAsia="Calibri"/>
          <w:sz w:val="28"/>
          <w:szCs w:val="28"/>
          <w:lang w:val="uk-UA" w:eastAsia="en-US"/>
        </w:rPr>
      </w:pP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Використовували основні орієнтири: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Lo — точка перетину латерал</w:t>
      </w:r>
      <w:r w:rsidR="009D60E9">
        <w:rPr>
          <w:rFonts w:eastAsia="Calibri"/>
          <w:sz w:val="28"/>
          <w:szCs w:val="28"/>
          <w:lang w:val="uk-UA" w:eastAsia="en-US"/>
        </w:rPr>
        <w:t>ьної анатомічної стінки орбіти й</w:t>
      </w:r>
      <w:r w:rsidRPr="00793799">
        <w:rPr>
          <w:rFonts w:eastAsia="Calibri"/>
          <w:sz w:val="28"/>
          <w:szCs w:val="28"/>
          <w:lang w:val="uk-UA" w:eastAsia="en-US"/>
        </w:rPr>
        <w:t xml:space="preserve"> більшого крила клиноподібної кістки;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Zy — сама латеральна точка виличної дуги;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lastRenderedPageBreak/>
        <w:t>Мх — латерально розташована точка на зовнішньому контурі альвеолярного відростка верхньої щелепи.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Ln — сама латеральна точка порожнини носа;</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Um — найвидатніша латеральна точка на щічній поверхні бугра верхнього першого моляра;</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Lm - найвидатніша латеральна точка на щічній поверхні бугра нижнього першого моляра;</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Go — точка, роз</w:t>
      </w:r>
      <w:r>
        <w:rPr>
          <w:rFonts w:eastAsia="Calibri"/>
          <w:sz w:val="28"/>
          <w:szCs w:val="28"/>
          <w:lang w:val="uk-UA" w:eastAsia="en-US"/>
        </w:rPr>
        <w:t>ташована на куті нижньої щелепи.</w:t>
      </w:r>
    </w:p>
    <w:p w:rsidR="00793799" w:rsidRPr="00793799" w:rsidRDefault="009D60E9" w:rsidP="00793799">
      <w:pPr>
        <w:spacing w:line="360" w:lineRule="auto"/>
        <w:ind w:firstLine="540"/>
        <w:jc w:val="both"/>
        <w:rPr>
          <w:rFonts w:eastAsia="Calibri"/>
          <w:sz w:val="28"/>
          <w:szCs w:val="28"/>
          <w:lang w:val="uk-UA" w:eastAsia="en-US"/>
        </w:rPr>
      </w:pPr>
      <w:r>
        <w:rPr>
          <w:rFonts w:eastAsia="Calibri"/>
          <w:sz w:val="28"/>
          <w:szCs w:val="28"/>
          <w:lang w:val="uk-UA" w:eastAsia="en-US"/>
        </w:rPr>
        <w:t>Безумовна перевага</w:t>
      </w:r>
      <w:r w:rsidR="00793799" w:rsidRPr="00793799">
        <w:rPr>
          <w:rFonts w:eastAsia="Calibri"/>
          <w:sz w:val="28"/>
          <w:szCs w:val="28"/>
          <w:lang w:val="uk-UA" w:eastAsia="en-US"/>
        </w:rPr>
        <w:t xml:space="preserve"> фронтальних</w:t>
      </w:r>
      <w:r>
        <w:rPr>
          <w:rFonts w:eastAsia="Calibri"/>
          <w:sz w:val="28"/>
          <w:szCs w:val="28"/>
          <w:lang w:val="uk-UA" w:eastAsia="en-US"/>
        </w:rPr>
        <w:t xml:space="preserve"> телерентгенограмм у дітей з ПРП</w:t>
      </w:r>
      <w:r w:rsidR="00793799" w:rsidRPr="00793799">
        <w:rPr>
          <w:rFonts w:eastAsia="Calibri"/>
          <w:sz w:val="28"/>
          <w:szCs w:val="28"/>
          <w:lang w:val="uk-UA" w:eastAsia="en-US"/>
        </w:rPr>
        <w:t xml:space="preserve"> полягає в можливості вимірювань праворуч і ліворуч, що вкрай важливо при плануванні ортодонтичного лікування. Відмінності в розмірах праворуч і ліворуч говорять про ротації відповідних площин. На ТРГ у фронтальній проекції вимірювання набагато точніше. В якості контролю за ортодонтичним розширенням зубних рядів, інтенсивності природного росту дитини, відмінностей у ступені розвитку апікальних базисів і зубних рядів верхньої і нижньої </w:t>
      </w:r>
      <w:r>
        <w:rPr>
          <w:rFonts w:eastAsia="Calibri"/>
          <w:sz w:val="28"/>
          <w:szCs w:val="28"/>
          <w:lang w:val="uk-UA" w:eastAsia="en-US"/>
        </w:rPr>
        <w:t>щелеп необхідно оцінити розміри як всього лице</w:t>
      </w:r>
      <w:r w:rsidR="00793799" w:rsidRPr="00793799">
        <w:rPr>
          <w:rFonts w:eastAsia="Calibri"/>
          <w:sz w:val="28"/>
          <w:szCs w:val="28"/>
          <w:lang w:val="uk-UA" w:eastAsia="en-US"/>
        </w:rPr>
        <w:t>вого відділу черепа, так і його частин. Найбільш раціонально проводити порівняння з нормою в індивідуальних групах або динаміку змін у однієї людини.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При вивченні параметрів ТРГ черепа в прямій проекції були виділені найбільш інформативні показники: Ln-Lnl, Mx-Mxl, Um-Uml, Lm-Lm1</w:t>
      </w:r>
      <w:r>
        <w:rPr>
          <w:rFonts w:eastAsia="Calibri"/>
          <w:sz w:val="28"/>
          <w:szCs w:val="28"/>
          <w:lang w:val="uk-UA" w:eastAsia="en-US"/>
        </w:rPr>
        <w:t xml:space="preserve"> (Рис</w:t>
      </w:r>
      <w:r w:rsidRPr="00793799">
        <w:rPr>
          <w:rFonts w:eastAsia="Calibri"/>
          <w:sz w:val="28"/>
          <w:szCs w:val="28"/>
          <w:lang w:val="uk-UA" w:eastAsia="en-US"/>
        </w:rPr>
        <w:t>.</w:t>
      </w:r>
      <w:r>
        <w:rPr>
          <w:rFonts w:eastAsia="Calibri"/>
          <w:sz w:val="28"/>
          <w:szCs w:val="28"/>
          <w:lang w:val="uk-UA" w:eastAsia="en-US"/>
        </w:rPr>
        <w:t>2.6.).</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На ТРГ в прямій проекції визначали і вимірювали: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Ln-Lnl — ширина порожнини носа;</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Мх-Мх1 - ширина верхньої щелепи;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Um-Uml - ширина між щічними горб</w:t>
      </w:r>
      <w:r w:rsidR="009D60E9">
        <w:rPr>
          <w:rFonts w:eastAsia="Calibri"/>
          <w:sz w:val="28"/>
          <w:szCs w:val="28"/>
          <w:lang w:val="uk-UA" w:eastAsia="en-US"/>
        </w:rPr>
        <w:t>к</w:t>
      </w:r>
      <w:r w:rsidRPr="00793799">
        <w:rPr>
          <w:rFonts w:eastAsia="Calibri"/>
          <w:sz w:val="28"/>
          <w:szCs w:val="28"/>
          <w:lang w:val="uk-UA" w:eastAsia="en-US"/>
        </w:rPr>
        <w:t>ами верхньощелепних молярів;</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Lm-Lm1 - ширина між щічними горб</w:t>
      </w:r>
      <w:r w:rsidR="009D60E9">
        <w:rPr>
          <w:rFonts w:eastAsia="Calibri"/>
          <w:sz w:val="28"/>
          <w:szCs w:val="28"/>
          <w:lang w:val="uk-UA" w:eastAsia="en-US"/>
        </w:rPr>
        <w:t>к</w:t>
      </w:r>
      <w:r w:rsidRPr="00793799">
        <w:rPr>
          <w:rFonts w:eastAsia="Calibri"/>
          <w:sz w:val="28"/>
          <w:szCs w:val="28"/>
          <w:lang w:val="uk-UA" w:eastAsia="en-US"/>
        </w:rPr>
        <w:t>ами нижньощелепних молярів.</w:t>
      </w:r>
    </w:p>
    <w:p w:rsidR="00942F10" w:rsidRPr="00942F10" w:rsidRDefault="00942F10" w:rsidP="00F416DF">
      <w:pPr>
        <w:spacing w:line="360" w:lineRule="auto"/>
        <w:ind w:firstLine="540"/>
        <w:jc w:val="both"/>
        <w:rPr>
          <w:rFonts w:eastAsia="Calibri"/>
          <w:b/>
          <w:sz w:val="28"/>
          <w:szCs w:val="28"/>
          <w:lang w:val="uk-UA" w:eastAsia="en-US"/>
        </w:rPr>
      </w:pPr>
    </w:p>
    <w:p w:rsidR="00F416DF" w:rsidRDefault="00793799" w:rsidP="00F416DF">
      <w:pPr>
        <w:spacing w:line="360" w:lineRule="auto"/>
        <w:ind w:firstLine="540"/>
        <w:jc w:val="both"/>
        <w:rPr>
          <w:rFonts w:eastAsia="Calibri"/>
          <w:sz w:val="28"/>
          <w:szCs w:val="28"/>
          <w:lang w:val="uk-UA" w:eastAsia="en-US"/>
        </w:rPr>
      </w:pPr>
      <w:r w:rsidRPr="00554FB2">
        <w:rPr>
          <w:noProof/>
        </w:rPr>
        <w:lastRenderedPageBreak/>
        <w:drawing>
          <wp:inline distT="0" distB="0" distL="0" distR="0" wp14:anchorId="59514A9F" wp14:editId="1EA892D3">
            <wp:extent cx="2438400" cy="2743200"/>
            <wp:effectExtent l="76200" t="19050" r="76200" b="133350"/>
            <wp:docPr id="50" name="Рисунок 50" descr="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Изображение"/>
                    <pic:cNvPicPr>
                      <a:picLocks noChangeAspect="1" noChangeArrowheads="1"/>
                    </pic:cNvPicPr>
                  </pic:nvPicPr>
                  <pic:blipFill>
                    <a:blip r:embed="rId19">
                      <a:extLst>
                        <a:ext uri="{BEBA8EAE-BF5A-486C-A8C5-ECC9F3942E4B}">
                          <a14:imgProps xmlns:a14="http://schemas.microsoft.com/office/drawing/2010/main">
                            <a14:imgLayer r:embed="rId20">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2438400" cy="2743200"/>
                    </a:xfrm>
                    <a:prstGeom prst="rect">
                      <a:avLst/>
                    </a:prstGeom>
                    <a:noFill/>
                    <a:ln cmpd="sng">
                      <a:solidFill>
                        <a:srgbClr val="7030A0"/>
                      </a:solidFill>
                    </a:ln>
                    <a:effectLst>
                      <a:outerShdw blurRad="50800" dist="50800" dir="5400000" algn="ctr" rotWithShape="0">
                        <a:srgbClr val="8064A2">
                          <a:lumMod val="75000"/>
                        </a:srgbClr>
                      </a:outerShdw>
                    </a:effectLst>
                  </pic:spPr>
                </pic:pic>
              </a:graphicData>
            </a:graphic>
          </wp:inline>
        </w:drawing>
      </w:r>
    </w:p>
    <w:p w:rsidR="00793799" w:rsidRDefault="00793799" w:rsidP="00F416DF">
      <w:pPr>
        <w:spacing w:line="360" w:lineRule="auto"/>
        <w:ind w:firstLine="540"/>
        <w:jc w:val="both"/>
        <w:rPr>
          <w:rFonts w:eastAsia="Calibri"/>
          <w:sz w:val="28"/>
          <w:szCs w:val="28"/>
          <w:lang w:val="uk-UA" w:eastAsia="en-US"/>
        </w:rPr>
      </w:pPr>
      <w:r>
        <w:rPr>
          <w:rFonts w:eastAsia="Calibri"/>
          <w:sz w:val="28"/>
          <w:szCs w:val="28"/>
          <w:lang w:val="uk-UA" w:eastAsia="en-US"/>
        </w:rPr>
        <w:t>Рис.2.6</w:t>
      </w:r>
      <w:r w:rsidRPr="00793799">
        <w:rPr>
          <w:rFonts w:eastAsia="Calibri"/>
          <w:sz w:val="28"/>
          <w:szCs w:val="28"/>
          <w:lang w:val="uk-UA" w:eastAsia="en-US"/>
        </w:rPr>
        <w:t>. Інформативні показники параметр</w:t>
      </w:r>
      <w:r>
        <w:rPr>
          <w:rFonts w:eastAsia="Calibri"/>
          <w:sz w:val="28"/>
          <w:szCs w:val="28"/>
          <w:lang w:val="uk-UA" w:eastAsia="en-US"/>
        </w:rPr>
        <w:t>ів ТРГ черепа в прямій проекції</w:t>
      </w:r>
    </w:p>
    <w:p w:rsidR="00793799" w:rsidRPr="00793799" w:rsidRDefault="00793799" w:rsidP="00793799">
      <w:pPr>
        <w:spacing w:line="360" w:lineRule="auto"/>
        <w:ind w:firstLine="540"/>
        <w:jc w:val="both"/>
        <w:rPr>
          <w:rFonts w:eastAsia="Calibri"/>
          <w:sz w:val="28"/>
          <w:szCs w:val="28"/>
          <w:lang w:val="uk-UA" w:eastAsia="en-US"/>
        </w:rPr>
      </w:pPr>
      <w:r w:rsidRPr="00DF1EE4">
        <w:rPr>
          <w:rFonts w:eastAsia="Calibri"/>
          <w:sz w:val="28"/>
          <w:szCs w:val="28"/>
          <w:lang w:val="uk-UA" w:eastAsia="en-US"/>
        </w:rPr>
        <w:t>Трансверзальний розмір верхньої щелепи (Мх-Mxl), що зале</w:t>
      </w:r>
      <w:r w:rsidR="009D60E9" w:rsidRPr="00DF1EE4">
        <w:rPr>
          <w:rFonts w:eastAsia="Calibri"/>
          <w:sz w:val="28"/>
          <w:szCs w:val="28"/>
          <w:lang w:val="uk-UA" w:eastAsia="en-US"/>
        </w:rPr>
        <w:t>жить від розвитку піднебінного й</w:t>
      </w:r>
      <w:r w:rsidRPr="00DF1EE4">
        <w:rPr>
          <w:rFonts w:eastAsia="Calibri"/>
          <w:sz w:val="28"/>
          <w:szCs w:val="28"/>
          <w:lang w:val="uk-UA" w:eastAsia="en-US"/>
        </w:rPr>
        <w:t xml:space="preserve"> альвеолярного відростків, </w:t>
      </w:r>
      <w:r w:rsidRPr="00793799">
        <w:rPr>
          <w:rFonts w:eastAsia="Calibri"/>
          <w:sz w:val="28"/>
          <w:szCs w:val="28"/>
          <w:lang w:val="uk-UA" w:eastAsia="en-US"/>
        </w:rPr>
        <w:t>відповідає в нормі половині макс</w:t>
      </w:r>
      <w:r w:rsidR="009D60E9">
        <w:rPr>
          <w:rFonts w:eastAsia="Calibri"/>
          <w:sz w:val="28"/>
          <w:szCs w:val="28"/>
          <w:lang w:val="uk-UA" w:eastAsia="en-US"/>
        </w:rPr>
        <w:t>имальної відстані між ви</w:t>
      </w:r>
      <w:r>
        <w:rPr>
          <w:rFonts w:eastAsia="Calibri"/>
          <w:sz w:val="28"/>
          <w:szCs w:val="28"/>
          <w:lang w:val="uk-UA" w:eastAsia="en-US"/>
        </w:rPr>
        <w:t>лични</w:t>
      </w:r>
      <w:r w:rsidR="00ED1A62">
        <w:rPr>
          <w:rFonts w:eastAsia="Calibri"/>
          <w:sz w:val="28"/>
          <w:szCs w:val="28"/>
          <w:lang w:val="uk-UA" w:eastAsia="en-US"/>
        </w:rPr>
        <w:t>ми дугами. У відповідності до цих</w:t>
      </w:r>
      <w:r w:rsidRPr="00793799">
        <w:rPr>
          <w:rFonts w:eastAsia="Calibri"/>
          <w:sz w:val="28"/>
          <w:szCs w:val="28"/>
          <w:lang w:val="uk-UA" w:eastAsia="en-US"/>
        </w:rPr>
        <w:t xml:space="preserve"> ро</w:t>
      </w:r>
      <w:r w:rsidR="00ED1A62">
        <w:rPr>
          <w:rFonts w:eastAsia="Calibri"/>
          <w:sz w:val="28"/>
          <w:szCs w:val="28"/>
          <w:lang w:val="uk-UA" w:eastAsia="en-US"/>
        </w:rPr>
        <w:t>змірів</w:t>
      </w:r>
      <w:r w:rsidRPr="00793799">
        <w:rPr>
          <w:rFonts w:eastAsia="Calibri"/>
          <w:sz w:val="28"/>
          <w:szCs w:val="28"/>
          <w:lang w:val="uk-UA" w:eastAsia="en-US"/>
        </w:rPr>
        <w:t xml:space="preserve"> верхню щелепу можна охарактери</w:t>
      </w:r>
      <w:r>
        <w:rPr>
          <w:rFonts w:eastAsia="Calibri"/>
          <w:sz w:val="28"/>
          <w:szCs w:val="28"/>
          <w:lang w:val="uk-UA" w:eastAsia="en-US"/>
        </w:rPr>
        <w:t>зувати як макро-, нормо - або мікрогнаті</w:t>
      </w:r>
      <w:r w:rsidRPr="00793799">
        <w:rPr>
          <w:rFonts w:eastAsia="Calibri"/>
          <w:sz w:val="28"/>
          <w:szCs w:val="28"/>
          <w:lang w:val="uk-UA" w:eastAsia="en-US"/>
        </w:rPr>
        <w:t>ю.</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Розвиток верхньої щелепи визначали за величиною перпендикулярів з точок Zy на FH. Якщо вони рівні, то площина основи верхньої щелепи розташована горизонтально, якщо ні, то є бічний нахил верхньої щелепи, який призводить до асиметрії її розвитку. Перпендикуляри з фісур шостих зубів на лінію Zy-Zyl характеризують розвиток зубоальвеолярної дуги і впливають на кут нахилу оклюзійної площини.</w:t>
      </w:r>
    </w:p>
    <w:p w:rsidR="00793799" w:rsidRPr="0036141B" w:rsidRDefault="00793799" w:rsidP="00793799">
      <w:pPr>
        <w:spacing w:line="360" w:lineRule="auto"/>
        <w:ind w:firstLine="540"/>
        <w:jc w:val="both"/>
        <w:rPr>
          <w:rFonts w:eastAsia="Calibri"/>
          <w:sz w:val="28"/>
          <w:szCs w:val="28"/>
          <w:lang w:eastAsia="en-US"/>
        </w:rPr>
      </w:pPr>
      <w:r w:rsidRPr="00793799">
        <w:rPr>
          <w:rFonts w:eastAsia="Calibri"/>
          <w:sz w:val="28"/>
          <w:szCs w:val="28"/>
          <w:lang w:val="uk-UA" w:eastAsia="en-US"/>
        </w:rPr>
        <w:t>Для кожного пацієнта вик</w:t>
      </w:r>
      <w:r>
        <w:rPr>
          <w:rFonts w:eastAsia="Calibri"/>
          <w:sz w:val="28"/>
          <w:szCs w:val="28"/>
          <w:lang w:val="uk-UA" w:eastAsia="en-US"/>
        </w:rPr>
        <w:t xml:space="preserve">онувалися ортопантомографічні знімки щелеп </w:t>
      </w:r>
      <w:r w:rsidRPr="00793799">
        <w:rPr>
          <w:rFonts w:eastAsia="Calibri"/>
          <w:color w:val="FF0000"/>
          <w:sz w:val="28"/>
          <w:szCs w:val="28"/>
          <w:lang w:val="uk-UA" w:eastAsia="en-US"/>
        </w:rPr>
        <w:t xml:space="preserve"> </w:t>
      </w:r>
      <w:r w:rsidRPr="00793799">
        <w:rPr>
          <w:rFonts w:eastAsia="Calibri"/>
          <w:sz w:val="28"/>
          <w:szCs w:val="28"/>
          <w:lang w:val="uk-UA" w:eastAsia="en-US"/>
        </w:rPr>
        <w:t>на ортопантомографах РМ2002С, «Пролайн», «Проскан» («Планмека», Фінляндія), при умовах 50-70 кВ, 7-10 мА, експозиція 10-12 сек</w:t>
      </w:r>
      <w:r w:rsidR="0065332B">
        <w:rPr>
          <w:rFonts w:eastAsia="Calibri"/>
          <w:sz w:val="28"/>
          <w:szCs w:val="28"/>
          <w:lang w:val="uk-UA" w:eastAsia="en-US"/>
        </w:rPr>
        <w:t xml:space="preserve"> [148,152, 162, 242</w:t>
      </w:r>
      <w:r w:rsidR="0065332B" w:rsidRPr="0065332B">
        <w:rPr>
          <w:rFonts w:eastAsia="Calibri"/>
          <w:sz w:val="28"/>
          <w:szCs w:val="28"/>
          <w:lang w:val="uk-UA" w:eastAsia="en-US"/>
        </w:rPr>
        <w:t>]</w:t>
      </w:r>
      <w:r w:rsidRPr="00793799">
        <w:rPr>
          <w:rFonts w:eastAsia="Calibri"/>
          <w:sz w:val="28"/>
          <w:szCs w:val="28"/>
          <w:lang w:val="uk-UA" w:eastAsia="en-US"/>
        </w:rPr>
        <w:t>. Особливості панорамної техніки на основі принципів томографії розробив У. V. Рааlего (1958). Автор удосконалив томограф і пристосував його для отримання на плівці пошарового площинного зображення сф</w:t>
      </w:r>
      <w:r w:rsidR="00ED1A62">
        <w:rPr>
          <w:rFonts w:eastAsia="Calibri"/>
          <w:sz w:val="28"/>
          <w:szCs w:val="28"/>
          <w:lang w:val="uk-UA" w:eastAsia="en-US"/>
        </w:rPr>
        <w:t>еричних контурів щелепно-лице</w:t>
      </w:r>
      <w:r w:rsidRPr="00793799">
        <w:rPr>
          <w:rFonts w:eastAsia="Calibri"/>
          <w:sz w:val="28"/>
          <w:szCs w:val="28"/>
          <w:lang w:val="uk-UA" w:eastAsia="en-US"/>
        </w:rPr>
        <w:t xml:space="preserve">вого скелета. </w:t>
      </w:r>
    </w:p>
    <w:p w:rsidR="008F34B0" w:rsidRPr="008F34B0" w:rsidRDefault="008F34B0" w:rsidP="00793799">
      <w:pPr>
        <w:spacing w:line="360" w:lineRule="auto"/>
        <w:ind w:firstLine="540"/>
        <w:jc w:val="both"/>
        <w:rPr>
          <w:rFonts w:eastAsia="Calibri"/>
          <w:sz w:val="28"/>
          <w:szCs w:val="28"/>
          <w:lang w:eastAsia="en-US"/>
        </w:rPr>
      </w:pPr>
      <w:r w:rsidRPr="008F34B0">
        <w:rPr>
          <w:rFonts w:eastAsia="Calibri"/>
          <w:sz w:val="28"/>
          <w:szCs w:val="28"/>
          <w:lang w:eastAsia="en-US"/>
        </w:rPr>
        <w:lastRenderedPageBreak/>
        <w:t>Ортопатомографія є одним з найбільш широко використовуваних рентгенограм,  головним завданням є визначення на ній симетричності зубних рядів і щелеп. Серединна лін</w:t>
      </w:r>
      <w:r>
        <w:rPr>
          <w:rFonts w:eastAsia="Calibri"/>
          <w:sz w:val="28"/>
          <w:szCs w:val="28"/>
          <w:lang w:eastAsia="en-US"/>
        </w:rPr>
        <w:t xml:space="preserve">ія верхньої щелепи </w:t>
      </w:r>
      <w:r w:rsidRPr="008F34B0">
        <w:rPr>
          <w:rFonts w:eastAsia="Calibri"/>
          <w:sz w:val="28"/>
          <w:szCs w:val="28"/>
          <w:lang w:eastAsia="en-US"/>
        </w:rPr>
        <w:t xml:space="preserve"> визн</w:t>
      </w:r>
      <w:r>
        <w:rPr>
          <w:rFonts w:eastAsia="Calibri"/>
          <w:sz w:val="28"/>
          <w:szCs w:val="28"/>
          <w:lang w:eastAsia="en-US"/>
        </w:rPr>
        <w:t xml:space="preserve">ачається як перпендикуляр до </w:t>
      </w:r>
      <w:r>
        <w:rPr>
          <w:rFonts w:eastAsia="Calibri"/>
          <w:sz w:val="28"/>
          <w:szCs w:val="28"/>
          <w:lang w:val="uk-UA" w:eastAsia="en-US"/>
        </w:rPr>
        <w:t>основи</w:t>
      </w:r>
      <w:r w:rsidRPr="008F34B0">
        <w:rPr>
          <w:rFonts w:eastAsia="Calibri"/>
          <w:sz w:val="28"/>
          <w:szCs w:val="28"/>
          <w:lang w:eastAsia="en-US"/>
        </w:rPr>
        <w:t xml:space="preserve"> носової</w:t>
      </w:r>
      <w:r>
        <w:rPr>
          <w:rFonts w:eastAsia="Calibri"/>
          <w:sz w:val="28"/>
          <w:szCs w:val="28"/>
          <w:lang w:eastAsia="en-US"/>
        </w:rPr>
        <w:t xml:space="preserve"> порожнини</w:t>
      </w:r>
      <w:r w:rsidRPr="008F34B0">
        <w:rPr>
          <w:rFonts w:eastAsia="Calibri"/>
          <w:sz w:val="28"/>
          <w:szCs w:val="28"/>
          <w:lang w:eastAsia="en-US"/>
        </w:rPr>
        <w:t xml:space="preserve">, проведений через середину верхньої щелепи. Референтними точками для визначення положення </w:t>
      </w:r>
      <w:proofErr w:type="gramStart"/>
      <w:r w:rsidRPr="008F34B0">
        <w:rPr>
          <w:rFonts w:eastAsia="Calibri"/>
          <w:sz w:val="28"/>
          <w:szCs w:val="28"/>
          <w:lang w:eastAsia="en-US"/>
        </w:rPr>
        <w:t>р</w:t>
      </w:r>
      <w:proofErr w:type="gramEnd"/>
      <w:r w:rsidRPr="008F34B0">
        <w:rPr>
          <w:rFonts w:eastAsia="Calibri"/>
          <w:sz w:val="28"/>
          <w:szCs w:val="28"/>
          <w:lang w:eastAsia="en-US"/>
        </w:rPr>
        <w:t xml:space="preserve">ізців є точки їх мезиального контакту, для визначення положення нижньої щелепи - </w:t>
      </w:r>
      <w:r w:rsidRPr="008F34B0">
        <w:rPr>
          <w:rFonts w:eastAsia="Calibri"/>
          <w:sz w:val="28"/>
          <w:szCs w:val="28"/>
          <w:lang w:val="en-US" w:eastAsia="en-US"/>
        </w:rPr>
        <w:t>gnation</w:t>
      </w:r>
      <w:r w:rsidRPr="008F34B0">
        <w:rPr>
          <w:rFonts w:eastAsia="Calibri"/>
          <w:sz w:val="28"/>
          <w:szCs w:val="28"/>
          <w:lang w:eastAsia="en-US"/>
        </w:rPr>
        <w:t xml:space="preserve">, </w:t>
      </w:r>
      <w:r w:rsidRPr="008F34B0">
        <w:rPr>
          <w:rFonts w:eastAsia="Calibri"/>
          <w:sz w:val="28"/>
          <w:szCs w:val="28"/>
          <w:lang w:val="en-US" w:eastAsia="en-US"/>
        </w:rPr>
        <w:t>spina</w:t>
      </w:r>
      <w:r w:rsidRPr="008F34B0">
        <w:rPr>
          <w:rFonts w:eastAsia="Calibri"/>
          <w:sz w:val="28"/>
          <w:szCs w:val="28"/>
          <w:lang w:eastAsia="en-US"/>
        </w:rPr>
        <w:t xml:space="preserve"> </w:t>
      </w:r>
      <w:r w:rsidRPr="008F34B0">
        <w:rPr>
          <w:rFonts w:eastAsia="Calibri"/>
          <w:sz w:val="28"/>
          <w:szCs w:val="28"/>
          <w:lang w:val="en-US" w:eastAsia="en-US"/>
        </w:rPr>
        <w:t>mentalis</w:t>
      </w:r>
      <w:r w:rsidRPr="008F34B0">
        <w:rPr>
          <w:rFonts w:eastAsia="Calibri"/>
          <w:sz w:val="28"/>
          <w:szCs w:val="28"/>
          <w:lang w:eastAsia="en-US"/>
        </w:rPr>
        <w:t xml:space="preserve"> і </w:t>
      </w:r>
      <w:r w:rsidRPr="008F34B0">
        <w:rPr>
          <w:rFonts w:eastAsia="Calibri"/>
          <w:sz w:val="28"/>
          <w:szCs w:val="28"/>
          <w:lang w:val="en-US" w:eastAsia="en-US"/>
        </w:rPr>
        <w:t>foramen</w:t>
      </w:r>
      <w:r w:rsidRPr="008F34B0">
        <w:rPr>
          <w:rFonts w:eastAsia="Calibri"/>
          <w:sz w:val="28"/>
          <w:szCs w:val="28"/>
          <w:lang w:eastAsia="en-US"/>
        </w:rPr>
        <w:t xml:space="preserve"> </w:t>
      </w:r>
      <w:r w:rsidRPr="008F34B0">
        <w:rPr>
          <w:rFonts w:eastAsia="Calibri"/>
          <w:sz w:val="28"/>
          <w:szCs w:val="28"/>
          <w:lang w:val="en-US" w:eastAsia="en-US"/>
        </w:rPr>
        <w:t>mentale</w:t>
      </w:r>
      <w:r w:rsidRPr="008F34B0">
        <w:rPr>
          <w:rFonts w:eastAsia="Calibri"/>
          <w:sz w:val="28"/>
          <w:szCs w:val="28"/>
          <w:lang w:eastAsia="en-US"/>
        </w:rPr>
        <w:t xml:space="preserve"> </w:t>
      </w:r>
      <w:r w:rsidRPr="008F34B0">
        <w:rPr>
          <w:rFonts w:eastAsia="Calibri"/>
          <w:sz w:val="28"/>
          <w:szCs w:val="28"/>
          <w:lang w:val="en-US" w:eastAsia="en-US"/>
        </w:rPr>
        <w:t>mediale</w:t>
      </w:r>
      <w:r w:rsidRPr="008F34B0">
        <w:rPr>
          <w:rFonts w:eastAsia="Calibri"/>
          <w:sz w:val="28"/>
          <w:szCs w:val="28"/>
          <w:lang w:eastAsia="en-US"/>
        </w:rPr>
        <w:t xml:space="preserve">. Відхилення зазначених точок від серединної лінії </w:t>
      </w:r>
      <w:proofErr w:type="gramStart"/>
      <w:r w:rsidRPr="008F34B0">
        <w:rPr>
          <w:rFonts w:eastAsia="Calibri"/>
          <w:sz w:val="28"/>
          <w:szCs w:val="28"/>
          <w:lang w:eastAsia="en-US"/>
        </w:rPr>
        <w:t>св</w:t>
      </w:r>
      <w:proofErr w:type="gramEnd"/>
      <w:r w:rsidRPr="008F34B0">
        <w:rPr>
          <w:rFonts w:eastAsia="Calibri"/>
          <w:sz w:val="28"/>
          <w:szCs w:val="28"/>
          <w:lang w:eastAsia="en-US"/>
        </w:rPr>
        <w:t>ідчить про зубоальвеолярное зміщенні зубів (точка кон</w:t>
      </w:r>
      <w:r>
        <w:rPr>
          <w:rFonts w:eastAsia="Calibri"/>
          <w:sz w:val="28"/>
          <w:szCs w:val="28"/>
          <w:lang w:eastAsia="en-US"/>
        </w:rPr>
        <w:t>такту різців)  суглобов</w:t>
      </w:r>
      <w:r>
        <w:rPr>
          <w:rFonts w:eastAsia="Calibri"/>
          <w:sz w:val="28"/>
          <w:szCs w:val="28"/>
          <w:lang w:val="uk-UA" w:eastAsia="en-US"/>
        </w:rPr>
        <w:t>ові</w:t>
      </w:r>
      <w:r>
        <w:rPr>
          <w:rFonts w:eastAsia="Calibri"/>
          <w:sz w:val="28"/>
          <w:szCs w:val="28"/>
          <w:lang w:eastAsia="en-US"/>
        </w:rPr>
        <w:t xml:space="preserve"> або гнат</w:t>
      </w:r>
      <w:r>
        <w:rPr>
          <w:rFonts w:eastAsia="Calibri"/>
          <w:sz w:val="28"/>
          <w:szCs w:val="28"/>
          <w:lang w:val="uk-UA" w:eastAsia="en-US"/>
        </w:rPr>
        <w:t>ичні</w:t>
      </w:r>
      <w:r>
        <w:rPr>
          <w:rFonts w:eastAsia="Calibri"/>
          <w:sz w:val="28"/>
          <w:szCs w:val="28"/>
          <w:lang w:eastAsia="en-US"/>
        </w:rPr>
        <w:t xml:space="preserve"> (</w:t>
      </w:r>
      <w:r>
        <w:rPr>
          <w:rFonts w:eastAsia="Calibri"/>
          <w:sz w:val="28"/>
          <w:szCs w:val="28"/>
          <w:lang w:val="uk-UA" w:eastAsia="en-US"/>
        </w:rPr>
        <w:t>т</w:t>
      </w:r>
      <w:r w:rsidRPr="008F34B0">
        <w:rPr>
          <w:rFonts w:eastAsia="Calibri"/>
          <w:sz w:val="28"/>
          <w:szCs w:val="28"/>
          <w:lang w:eastAsia="en-US"/>
        </w:rPr>
        <w:t xml:space="preserve">очки-нижньої щелепи). Також можлива діагностика ступеня ротації </w:t>
      </w:r>
      <w:r>
        <w:rPr>
          <w:rFonts w:eastAsia="Calibri"/>
          <w:sz w:val="28"/>
          <w:szCs w:val="28"/>
          <w:lang w:eastAsia="en-US"/>
        </w:rPr>
        <w:t>оклюзійної площини</w:t>
      </w:r>
      <w:r w:rsidRPr="008F34B0">
        <w:rPr>
          <w:rFonts w:eastAsia="Calibri"/>
          <w:sz w:val="28"/>
          <w:szCs w:val="28"/>
          <w:lang w:eastAsia="en-US"/>
        </w:rPr>
        <w:t xml:space="preserve">, яка проводиться між точками контакту </w:t>
      </w:r>
      <w:proofErr w:type="gramStart"/>
      <w:r w:rsidRPr="008F34B0">
        <w:rPr>
          <w:rFonts w:eastAsia="Calibri"/>
          <w:sz w:val="28"/>
          <w:szCs w:val="28"/>
          <w:lang w:eastAsia="en-US"/>
        </w:rPr>
        <w:t>перших</w:t>
      </w:r>
      <w:proofErr w:type="gramEnd"/>
      <w:r w:rsidRPr="008F34B0">
        <w:rPr>
          <w:rFonts w:eastAsia="Calibri"/>
          <w:sz w:val="28"/>
          <w:szCs w:val="28"/>
          <w:lang w:eastAsia="en-US"/>
        </w:rPr>
        <w:t xml:space="preserve"> молярів праворуч і ліворуч. Положення оклюзійної площини має бути паралельно д</w:t>
      </w:r>
      <w:r>
        <w:rPr>
          <w:rFonts w:eastAsia="Calibri"/>
          <w:sz w:val="28"/>
          <w:szCs w:val="28"/>
          <w:lang w:eastAsia="en-US"/>
        </w:rPr>
        <w:t>ну носової порожнини</w:t>
      </w:r>
      <w:r w:rsidRPr="008F34B0">
        <w:rPr>
          <w:rFonts w:eastAsia="Calibri"/>
          <w:sz w:val="28"/>
          <w:szCs w:val="28"/>
          <w:lang w:eastAsia="en-US"/>
        </w:rPr>
        <w:t>.</w:t>
      </w:r>
    </w:p>
    <w:p w:rsidR="00793799" w:rsidRPr="00793799" w:rsidRDefault="00793799" w:rsidP="00793799">
      <w:pPr>
        <w:spacing w:line="360" w:lineRule="auto"/>
        <w:ind w:firstLine="540"/>
        <w:jc w:val="both"/>
        <w:rPr>
          <w:rFonts w:eastAsia="Calibri"/>
          <w:sz w:val="28"/>
          <w:szCs w:val="28"/>
          <w:lang w:val="uk-UA" w:eastAsia="en-US"/>
        </w:rPr>
      </w:pPr>
      <w:r>
        <w:rPr>
          <w:rFonts w:eastAsia="Calibri"/>
          <w:sz w:val="28"/>
          <w:szCs w:val="28"/>
          <w:lang w:val="uk-UA" w:eastAsia="en-US"/>
        </w:rPr>
        <w:t>На ортопантомограм</w:t>
      </w:r>
      <w:r w:rsidR="00ED1A62">
        <w:rPr>
          <w:rFonts w:eastAsia="Calibri"/>
          <w:sz w:val="28"/>
          <w:szCs w:val="28"/>
          <w:lang w:val="uk-UA" w:eastAsia="en-US"/>
        </w:rPr>
        <w:t>ах щелеп аналізувалися так</w:t>
      </w:r>
      <w:r w:rsidRPr="00793799">
        <w:rPr>
          <w:rFonts w:eastAsia="Calibri"/>
          <w:sz w:val="28"/>
          <w:szCs w:val="28"/>
          <w:lang w:val="uk-UA" w:eastAsia="en-US"/>
        </w:rPr>
        <w:t>і параметри: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уточнення локалізації, форми і розташува</w:t>
      </w:r>
      <w:r w:rsidR="00ED1A62">
        <w:rPr>
          <w:rFonts w:eastAsia="Calibri"/>
          <w:sz w:val="28"/>
          <w:szCs w:val="28"/>
          <w:lang w:val="uk-UA" w:eastAsia="en-US"/>
        </w:rPr>
        <w:t>ння вродженої розщі</w:t>
      </w:r>
      <w:r w:rsidRPr="00793799">
        <w:rPr>
          <w:rFonts w:eastAsia="Calibri"/>
          <w:sz w:val="28"/>
          <w:szCs w:val="28"/>
          <w:lang w:val="uk-UA" w:eastAsia="en-US"/>
        </w:rPr>
        <w:t>лини альвеолярного відростка і тіла верхньої щелепи;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аномалії числа зубів (адентія, кількість і положення надкомплектних зубів);</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аномалії</w:t>
      </w:r>
      <w:r w:rsidR="00ED1A62">
        <w:rPr>
          <w:rFonts w:eastAsia="Calibri"/>
          <w:sz w:val="28"/>
          <w:szCs w:val="28"/>
          <w:lang w:val="uk-UA" w:eastAsia="en-US"/>
        </w:rPr>
        <w:t xml:space="preserve"> структури твердих тканин зубів</w:t>
      </w:r>
      <w:r w:rsidRPr="00793799">
        <w:rPr>
          <w:rFonts w:eastAsia="Calibri"/>
          <w:sz w:val="28"/>
          <w:szCs w:val="28"/>
          <w:lang w:val="uk-UA" w:eastAsia="en-US"/>
        </w:rPr>
        <w:t xml:space="preserve"> як</w:t>
      </w:r>
      <w:r>
        <w:rPr>
          <w:rFonts w:eastAsia="Calibri"/>
          <w:sz w:val="28"/>
          <w:szCs w:val="28"/>
          <w:lang w:val="uk-UA" w:eastAsia="en-US"/>
        </w:rPr>
        <w:t xml:space="preserve"> в області</w:t>
      </w:r>
      <w:r w:rsidR="00ED1A62">
        <w:rPr>
          <w:rFonts w:eastAsia="Calibri"/>
          <w:sz w:val="28"/>
          <w:szCs w:val="28"/>
          <w:lang w:val="uk-UA" w:eastAsia="en-US"/>
        </w:rPr>
        <w:t>,</w:t>
      </w:r>
      <w:r>
        <w:rPr>
          <w:rFonts w:eastAsia="Calibri"/>
          <w:sz w:val="28"/>
          <w:szCs w:val="28"/>
          <w:lang w:val="uk-UA" w:eastAsia="en-US"/>
        </w:rPr>
        <w:t xml:space="preserve"> прилеглій до розщілини</w:t>
      </w:r>
      <w:r w:rsidR="00ED1A62">
        <w:rPr>
          <w:rFonts w:eastAsia="Calibri"/>
          <w:sz w:val="28"/>
          <w:szCs w:val="28"/>
          <w:lang w:val="uk-UA" w:eastAsia="en-US"/>
        </w:rPr>
        <w:t>, так і по всій довжини</w:t>
      </w:r>
      <w:r w:rsidRPr="00793799">
        <w:rPr>
          <w:rFonts w:eastAsia="Calibri"/>
          <w:sz w:val="28"/>
          <w:szCs w:val="28"/>
          <w:lang w:val="uk-UA" w:eastAsia="en-US"/>
        </w:rPr>
        <w:t xml:space="preserve"> альвеолярного відростка;</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кількість і розташування ретенованих зубів;</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прогнозування величини зубів (опорна зона);</w:t>
      </w:r>
    </w:p>
    <w:p w:rsidR="00793799" w:rsidRPr="00793799" w:rsidRDefault="00793799" w:rsidP="00793799">
      <w:pPr>
        <w:spacing w:line="360" w:lineRule="auto"/>
        <w:ind w:firstLine="540"/>
        <w:jc w:val="both"/>
        <w:rPr>
          <w:rFonts w:eastAsia="Calibri"/>
          <w:sz w:val="28"/>
          <w:szCs w:val="28"/>
          <w:lang w:val="uk-UA" w:eastAsia="en-US"/>
        </w:rPr>
      </w:pPr>
      <w:r>
        <w:rPr>
          <w:rFonts w:eastAsia="Calibri"/>
          <w:sz w:val="28"/>
          <w:szCs w:val="28"/>
          <w:lang w:val="uk-UA" w:eastAsia="en-US"/>
        </w:rPr>
        <w:t>- величину ті</w:t>
      </w:r>
      <w:r w:rsidRPr="00793799">
        <w:rPr>
          <w:rFonts w:eastAsia="Calibri"/>
          <w:sz w:val="28"/>
          <w:szCs w:val="28"/>
          <w:lang w:val="uk-UA" w:eastAsia="en-US"/>
        </w:rPr>
        <w:t>л щелеп, гілок і кутів щелеп;</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напрямок прорізування зачатків постійних зубів;</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ступінь мінералізації коренів і коронок зубів;</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ступінь розсмоктування коренів тимчасових зубі</w:t>
      </w:r>
      <w:r>
        <w:rPr>
          <w:rFonts w:eastAsia="Calibri"/>
          <w:sz w:val="28"/>
          <w:szCs w:val="28"/>
          <w:lang w:val="uk-UA" w:eastAsia="en-US"/>
        </w:rPr>
        <w:t>в та їх співвідношення з зачатками</w:t>
      </w:r>
      <w:r w:rsidRPr="00793799">
        <w:rPr>
          <w:rFonts w:eastAsia="Calibri"/>
          <w:sz w:val="28"/>
          <w:szCs w:val="28"/>
          <w:lang w:val="uk-UA" w:eastAsia="en-US"/>
        </w:rPr>
        <w:t xml:space="preserve"> постійних зубів;</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w:t>
      </w:r>
      <w:r>
        <w:rPr>
          <w:rFonts w:eastAsia="Calibri"/>
          <w:sz w:val="28"/>
          <w:szCs w:val="28"/>
          <w:lang w:val="uk-UA" w:eastAsia="en-US"/>
        </w:rPr>
        <w:t xml:space="preserve"> осьовий </w:t>
      </w:r>
      <w:r w:rsidR="006B66BB">
        <w:rPr>
          <w:rFonts w:eastAsia="Calibri"/>
          <w:sz w:val="28"/>
          <w:szCs w:val="28"/>
          <w:lang w:val="uk-UA" w:eastAsia="en-US"/>
        </w:rPr>
        <w:t xml:space="preserve">нахил </w:t>
      </w:r>
      <w:r w:rsidRPr="00793799">
        <w:rPr>
          <w:rFonts w:eastAsia="Calibri"/>
          <w:sz w:val="28"/>
          <w:szCs w:val="28"/>
          <w:lang w:val="uk-UA" w:eastAsia="en-US"/>
        </w:rPr>
        <w:t>зубів</w:t>
      </w:r>
      <w:r w:rsidR="00ED1A62">
        <w:rPr>
          <w:rFonts w:eastAsia="Calibri"/>
          <w:sz w:val="28"/>
          <w:szCs w:val="28"/>
          <w:lang w:val="uk-UA" w:eastAsia="en-US"/>
        </w:rPr>
        <w:t>,</w:t>
      </w:r>
      <w:r w:rsidR="006B66BB">
        <w:rPr>
          <w:rFonts w:eastAsia="Calibri"/>
          <w:sz w:val="28"/>
          <w:szCs w:val="28"/>
          <w:lang w:val="uk-UA" w:eastAsia="en-US"/>
        </w:rPr>
        <w:t xml:space="preserve"> які прорізаються</w:t>
      </w:r>
      <w:r w:rsidRPr="00793799">
        <w:rPr>
          <w:rFonts w:eastAsia="Calibri"/>
          <w:sz w:val="28"/>
          <w:szCs w:val="28"/>
          <w:lang w:val="uk-UA" w:eastAsia="en-US"/>
        </w:rPr>
        <w:t xml:space="preserve"> по відношенню до сусі</w:t>
      </w:r>
      <w:r w:rsidR="00ED1A62">
        <w:rPr>
          <w:rFonts w:eastAsia="Calibri"/>
          <w:sz w:val="28"/>
          <w:szCs w:val="28"/>
          <w:lang w:val="uk-UA" w:eastAsia="en-US"/>
        </w:rPr>
        <w:t>дніх зубів і серединної площини;</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кути нахилу осей постійних зубів на етапах лікування і при оцінці його результатів</w:t>
      </w:r>
      <w:r w:rsidR="00ED1A62">
        <w:rPr>
          <w:rFonts w:eastAsia="Calibri"/>
          <w:sz w:val="28"/>
          <w:szCs w:val="28"/>
          <w:lang w:val="uk-UA" w:eastAsia="en-US"/>
        </w:rPr>
        <w:t>;</w:t>
      </w:r>
    </w:p>
    <w:p w:rsidR="00793799" w:rsidRPr="00793799" w:rsidRDefault="006B66BB" w:rsidP="00793799">
      <w:pPr>
        <w:spacing w:line="360" w:lineRule="auto"/>
        <w:ind w:firstLine="540"/>
        <w:jc w:val="both"/>
        <w:rPr>
          <w:rFonts w:eastAsia="Calibri"/>
          <w:sz w:val="28"/>
          <w:szCs w:val="28"/>
          <w:lang w:val="uk-UA" w:eastAsia="en-US"/>
        </w:rPr>
      </w:pPr>
      <w:r>
        <w:rPr>
          <w:rFonts w:eastAsia="Calibri"/>
          <w:sz w:val="28"/>
          <w:szCs w:val="28"/>
          <w:lang w:val="uk-UA" w:eastAsia="en-US"/>
        </w:rPr>
        <w:lastRenderedPageBreak/>
        <w:t xml:space="preserve">- </w:t>
      </w:r>
      <w:r w:rsidR="00793799" w:rsidRPr="00793799">
        <w:rPr>
          <w:rFonts w:eastAsia="Calibri"/>
          <w:sz w:val="28"/>
          <w:szCs w:val="28"/>
          <w:lang w:val="uk-UA" w:eastAsia="en-US"/>
        </w:rPr>
        <w:t>ступінь викривлення носової перегород</w:t>
      </w:r>
      <w:r w:rsidR="00ED1A62">
        <w:rPr>
          <w:rFonts w:eastAsia="Calibri"/>
          <w:sz w:val="28"/>
          <w:szCs w:val="28"/>
          <w:lang w:val="uk-UA" w:eastAsia="en-US"/>
        </w:rPr>
        <w:t>ки і величину носової порожнини.</w:t>
      </w:r>
      <w:r w:rsidR="00793799" w:rsidRPr="00793799">
        <w:rPr>
          <w:rFonts w:eastAsia="Calibri"/>
          <w:sz w:val="28"/>
          <w:szCs w:val="28"/>
          <w:lang w:val="uk-UA" w:eastAsia="en-US"/>
        </w:rPr>
        <w:t xml:space="preserve"> </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xml:space="preserve">В окремих випадках для уточнення клінічного прояву </w:t>
      </w:r>
      <w:r w:rsidR="0065332B">
        <w:rPr>
          <w:rFonts w:eastAsia="Calibri"/>
          <w:sz w:val="28"/>
          <w:szCs w:val="28"/>
          <w:lang w:val="uk-UA" w:eastAsia="en-US"/>
        </w:rPr>
        <w:t>вродженої розщілини піднебіння (ВРП)</w:t>
      </w:r>
      <w:r w:rsidR="00ED1A62">
        <w:rPr>
          <w:rFonts w:eastAsia="Calibri"/>
          <w:sz w:val="28"/>
          <w:szCs w:val="28"/>
          <w:lang w:val="uk-UA" w:eastAsia="en-US"/>
        </w:rPr>
        <w:t xml:space="preserve"> проводилася прицільна внутрішньо ротова </w:t>
      </w:r>
      <w:r w:rsidRPr="00793799">
        <w:rPr>
          <w:rFonts w:eastAsia="Calibri"/>
          <w:sz w:val="28"/>
          <w:szCs w:val="28"/>
          <w:lang w:val="uk-UA" w:eastAsia="en-US"/>
        </w:rPr>
        <w:t>рентгеногра</w:t>
      </w:r>
      <w:r w:rsidR="006B66BB">
        <w:rPr>
          <w:rFonts w:eastAsia="Calibri"/>
          <w:sz w:val="28"/>
          <w:szCs w:val="28"/>
          <w:lang w:val="uk-UA" w:eastAsia="en-US"/>
        </w:rPr>
        <w:t>фія. Внутрі</w:t>
      </w:r>
      <w:r w:rsidR="00ED1A62">
        <w:rPr>
          <w:rFonts w:eastAsia="Calibri"/>
          <w:sz w:val="28"/>
          <w:szCs w:val="28"/>
          <w:lang w:val="uk-UA" w:eastAsia="en-US"/>
        </w:rPr>
        <w:t>шньо</w:t>
      </w:r>
      <w:r w:rsidR="006B66BB">
        <w:rPr>
          <w:rFonts w:eastAsia="Calibri"/>
          <w:sz w:val="28"/>
          <w:szCs w:val="28"/>
          <w:lang w:val="uk-UA" w:eastAsia="en-US"/>
        </w:rPr>
        <w:t>ротова</w:t>
      </w:r>
      <w:r w:rsidRPr="00793799">
        <w:rPr>
          <w:rFonts w:eastAsia="Calibri"/>
          <w:sz w:val="28"/>
          <w:szCs w:val="28"/>
          <w:lang w:val="uk-UA" w:eastAsia="en-US"/>
        </w:rPr>
        <w:t xml:space="preserve"> рентгенограма дозволяє більш детально вивчити стан твердих тканин зубів, їх пародонту, альвеолярних відростків і щелепних кісток з метою аналізу:</w:t>
      </w:r>
    </w:p>
    <w:p w:rsidR="00793799" w:rsidRP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 визначення ступеня формування коронок і коренів зачатків постійних зубів і порушення їх форми;</w:t>
      </w:r>
    </w:p>
    <w:p w:rsidR="00793799" w:rsidRPr="00793799" w:rsidRDefault="00ED1A62" w:rsidP="00793799">
      <w:pPr>
        <w:spacing w:line="360" w:lineRule="auto"/>
        <w:ind w:firstLine="540"/>
        <w:jc w:val="both"/>
        <w:rPr>
          <w:rFonts w:eastAsia="Calibri"/>
          <w:sz w:val="28"/>
          <w:szCs w:val="28"/>
          <w:lang w:val="uk-UA" w:eastAsia="en-US"/>
        </w:rPr>
      </w:pPr>
      <w:r>
        <w:rPr>
          <w:rFonts w:eastAsia="Calibri"/>
          <w:sz w:val="28"/>
          <w:szCs w:val="28"/>
          <w:lang w:val="uk-UA" w:eastAsia="en-US"/>
        </w:rPr>
        <w:t>- стан</w:t>
      </w:r>
      <w:r w:rsidR="00793799" w:rsidRPr="00793799">
        <w:rPr>
          <w:rFonts w:eastAsia="Calibri"/>
          <w:sz w:val="28"/>
          <w:szCs w:val="28"/>
          <w:lang w:val="uk-UA" w:eastAsia="en-US"/>
        </w:rPr>
        <w:t xml:space="preserve"> твердих тканин зубів;</w:t>
      </w:r>
    </w:p>
    <w:p w:rsidR="00793799" w:rsidRPr="00793799" w:rsidRDefault="00ED1A62" w:rsidP="00793799">
      <w:pPr>
        <w:spacing w:line="360" w:lineRule="auto"/>
        <w:ind w:firstLine="540"/>
        <w:jc w:val="both"/>
        <w:rPr>
          <w:rFonts w:eastAsia="Calibri"/>
          <w:sz w:val="28"/>
          <w:szCs w:val="28"/>
          <w:lang w:val="uk-UA" w:eastAsia="en-US"/>
        </w:rPr>
      </w:pPr>
      <w:r>
        <w:rPr>
          <w:rFonts w:eastAsia="Calibri"/>
          <w:sz w:val="28"/>
          <w:szCs w:val="28"/>
          <w:lang w:val="uk-UA" w:eastAsia="en-US"/>
        </w:rPr>
        <w:t>- стан</w:t>
      </w:r>
      <w:r w:rsidR="00793799" w:rsidRPr="00793799">
        <w:rPr>
          <w:rFonts w:eastAsia="Calibri"/>
          <w:sz w:val="28"/>
          <w:szCs w:val="28"/>
          <w:lang w:val="uk-UA" w:eastAsia="en-US"/>
        </w:rPr>
        <w:t xml:space="preserve"> пародонтальних тканин.</w:t>
      </w:r>
    </w:p>
    <w:p w:rsidR="00793799" w:rsidRDefault="00793799" w:rsidP="00793799">
      <w:pPr>
        <w:spacing w:line="360" w:lineRule="auto"/>
        <w:ind w:firstLine="540"/>
        <w:jc w:val="both"/>
        <w:rPr>
          <w:rFonts w:eastAsia="Calibri"/>
          <w:sz w:val="28"/>
          <w:szCs w:val="28"/>
          <w:lang w:val="uk-UA" w:eastAsia="en-US"/>
        </w:rPr>
      </w:pPr>
      <w:r w:rsidRPr="00793799">
        <w:rPr>
          <w:rFonts w:eastAsia="Calibri"/>
          <w:sz w:val="28"/>
          <w:szCs w:val="28"/>
          <w:lang w:val="uk-UA" w:eastAsia="en-US"/>
        </w:rPr>
        <w:t>Комп'ютерна томографія (</w:t>
      </w:r>
      <w:r w:rsidR="00ED1A62">
        <w:rPr>
          <w:rFonts w:eastAsia="Calibri"/>
          <w:sz w:val="28"/>
          <w:szCs w:val="28"/>
          <w:lang w:val="uk-UA" w:eastAsia="en-US"/>
        </w:rPr>
        <w:t xml:space="preserve">КТ) дозволяє отримати поперечне </w:t>
      </w:r>
      <w:r w:rsidRPr="00793799">
        <w:rPr>
          <w:rFonts w:eastAsia="Calibri"/>
          <w:sz w:val="28"/>
          <w:szCs w:val="28"/>
          <w:lang w:val="uk-UA" w:eastAsia="en-US"/>
        </w:rPr>
        <w:t>пошарове зображення будь-якої області людського тіла, в тому числі черепа, одномоментно визначати локалізацію, розмір і простір об'єкта, що цікавить. Вивчити стан кісткових і м'якотканинних структур; о</w:t>
      </w:r>
      <w:r w:rsidR="00ED1A62">
        <w:rPr>
          <w:rFonts w:eastAsia="Calibri"/>
          <w:sz w:val="28"/>
          <w:szCs w:val="28"/>
          <w:lang w:val="uk-UA" w:eastAsia="en-US"/>
        </w:rPr>
        <w:t>тримати можливість цифрових дво</w:t>
      </w:r>
      <w:r w:rsidRPr="00793799">
        <w:rPr>
          <w:rFonts w:eastAsia="Calibri"/>
          <w:sz w:val="28"/>
          <w:szCs w:val="28"/>
          <w:lang w:val="uk-UA" w:eastAsia="en-US"/>
        </w:rPr>
        <w:t>- і тривимірних реконструкцій; проаналізувати дані про щільність кісткових структур області, що цікавить; візуально просторово оцінити ступінь патологічних змін</w:t>
      </w:r>
      <w:r w:rsidR="00A160FF" w:rsidRPr="00A160FF">
        <w:rPr>
          <w:rFonts w:eastAsia="Calibri"/>
          <w:sz w:val="28"/>
          <w:szCs w:val="28"/>
          <w:lang w:val="uk-UA" w:eastAsia="en-US"/>
        </w:rPr>
        <w:t xml:space="preserve"> </w:t>
      </w:r>
      <w:r w:rsidR="008D567C">
        <w:rPr>
          <w:rFonts w:eastAsia="Calibri"/>
          <w:sz w:val="28"/>
          <w:szCs w:val="28"/>
          <w:lang w:val="uk-UA" w:eastAsia="en-US"/>
        </w:rPr>
        <w:t>(р</w:t>
      </w:r>
      <w:r w:rsidR="00A160FF">
        <w:rPr>
          <w:rFonts w:eastAsia="Calibri"/>
          <w:sz w:val="28"/>
          <w:szCs w:val="28"/>
          <w:lang w:val="uk-UA" w:eastAsia="en-US"/>
        </w:rPr>
        <w:t>ис.2.8</w:t>
      </w:r>
      <w:r w:rsidR="00A160FF" w:rsidRPr="006B66BB">
        <w:rPr>
          <w:rFonts w:eastAsia="Calibri"/>
          <w:sz w:val="28"/>
          <w:szCs w:val="28"/>
          <w:lang w:val="uk-UA" w:eastAsia="en-US"/>
        </w:rPr>
        <w:t>.</w:t>
      </w:r>
      <w:r w:rsidR="00A160FF">
        <w:rPr>
          <w:rFonts w:eastAsia="Calibri"/>
          <w:sz w:val="28"/>
          <w:szCs w:val="28"/>
          <w:lang w:val="uk-UA" w:eastAsia="en-US"/>
        </w:rPr>
        <w:t>)</w:t>
      </w:r>
      <w:r w:rsidRPr="00793799">
        <w:rPr>
          <w:rFonts w:eastAsia="Calibri"/>
          <w:sz w:val="28"/>
          <w:szCs w:val="28"/>
          <w:lang w:val="uk-UA" w:eastAsia="en-US"/>
        </w:rPr>
        <w:t>.</w:t>
      </w:r>
    </w:p>
    <w:p w:rsidR="006B66BB" w:rsidRDefault="006B66BB" w:rsidP="00793799">
      <w:pPr>
        <w:spacing w:line="360" w:lineRule="auto"/>
        <w:ind w:firstLine="540"/>
        <w:jc w:val="both"/>
        <w:rPr>
          <w:rFonts w:eastAsia="Calibri"/>
          <w:sz w:val="28"/>
          <w:szCs w:val="28"/>
          <w:lang w:val="uk-UA" w:eastAsia="en-US"/>
        </w:rPr>
      </w:pPr>
      <w:r w:rsidRPr="00554FB2">
        <w:rPr>
          <w:noProof/>
          <w:sz w:val="28"/>
          <w:szCs w:val="28"/>
        </w:rPr>
        <w:drawing>
          <wp:inline distT="0" distB="0" distL="0" distR="0" wp14:anchorId="76EC3A20" wp14:editId="5F7ED356">
            <wp:extent cx="3838575" cy="3124200"/>
            <wp:effectExtent l="0" t="0" r="9525" b="0"/>
            <wp:docPr id="51" name="Рисунок 51" descr="C:\Users\Виктория\Desktop\для работы фото\12105726_1701831206719988_74862859620721813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Виктория\Desktop\для работы фото\12105726_1701831206719988_748628596207218133_n.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40353" cy="3125647"/>
                    </a:xfrm>
                    <a:prstGeom prst="rect">
                      <a:avLst/>
                    </a:prstGeom>
                    <a:noFill/>
                    <a:ln>
                      <a:noFill/>
                    </a:ln>
                  </pic:spPr>
                </pic:pic>
              </a:graphicData>
            </a:graphic>
          </wp:inline>
        </w:drawing>
      </w:r>
    </w:p>
    <w:p w:rsidR="00F81C15" w:rsidRDefault="00C562F9" w:rsidP="00864F1C">
      <w:pPr>
        <w:spacing w:line="360" w:lineRule="auto"/>
        <w:ind w:firstLine="540"/>
        <w:jc w:val="both"/>
        <w:rPr>
          <w:rFonts w:eastAsia="Calibri"/>
          <w:sz w:val="28"/>
          <w:szCs w:val="28"/>
          <w:lang w:val="uk-UA" w:eastAsia="en-US"/>
        </w:rPr>
      </w:pPr>
      <w:r>
        <w:rPr>
          <w:rFonts w:eastAsia="Calibri"/>
          <w:sz w:val="28"/>
          <w:szCs w:val="28"/>
          <w:lang w:val="uk-UA" w:eastAsia="en-US"/>
        </w:rPr>
        <w:t>Рис.2.7</w:t>
      </w:r>
      <w:r w:rsidR="006B66BB" w:rsidRPr="006B66BB">
        <w:rPr>
          <w:rFonts w:eastAsia="Calibri"/>
          <w:sz w:val="28"/>
          <w:szCs w:val="28"/>
          <w:lang w:val="uk-UA" w:eastAsia="en-US"/>
        </w:rPr>
        <w:t>. Схема локалізаці</w:t>
      </w:r>
      <w:r w:rsidR="006B66BB">
        <w:rPr>
          <w:rFonts w:eastAsia="Calibri"/>
          <w:sz w:val="28"/>
          <w:szCs w:val="28"/>
          <w:lang w:val="uk-UA" w:eastAsia="en-US"/>
        </w:rPr>
        <w:t>ї точок на КТ в бічній проекції</w:t>
      </w:r>
    </w:p>
    <w:p w:rsidR="000F3794" w:rsidRDefault="000F3794" w:rsidP="00864F1C">
      <w:pPr>
        <w:spacing w:line="360" w:lineRule="auto"/>
        <w:ind w:firstLine="540"/>
        <w:jc w:val="both"/>
        <w:rPr>
          <w:rFonts w:eastAsia="Calibri"/>
          <w:sz w:val="28"/>
          <w:szCs w:val="28"/>
          <w:lang w:val="uk-UA" w:eastAsia="en-US"/>
        </w:rPr>
      </w:pPr>
    </w:p>
    <w:p w:rsidR="006B66BB" w:rsidRPr="006B66BB" w:rsidRDefault="006B66BB" w:rsidP="006B66BB">
      <w:pPr>
        <w:spacing w:line="360" w:lineRule="auto"/>
        <w:ind w:firstLine="540"/>
        <w:jc w:val="both"/>
        <w:rPr>
          <w:rFonts w:eastAsia="Calibri"/>
          <w:sz w:val="28"/>
          <w:szCs w:val="28"/>
          <w:lang w:val="uk-UA" w:eastAsia="en-US"/>
        </w:rPr>
      </w:pPr>
      <w:r w:rsidRPr="006B66BB">
        <w:rPr>
          <w:rFonts w:eastAsia="Calibri"/>
          <w:sz w:val="28"/>
          <w:szCs w:val="28"/>
          <w:lang w:val="uk-UA" w:eastAsia="en-US"/>
        </w:rPr>
        <w:t>КТ з тривимірною реконструкцією є сучасним та ефективним методом діагностики патології зубо</w:t>
      </w:r>
      <w:r w:rsidR="00ED1A62">
        <w:rPr>
          <w:rFonts w:eastAsia="Calibri"/>
          <w:sz w:val="28"/>
          <w:szCs w:val="28"/>
          <w:lang w:val="uk-UA" w:eastAsia="en-US"/>
        </w:rPr>
        <w:t>щелепної і черепно-щелепно-лице</w:t>
      </w:r>
      <w:r w:rsidRPr="006B66BB">
        <w:rPr>
          <w:rFonts w:eastAsia="Calibri"/>
          <w:sz w:val="28"/>
          <w:szCs w:val="28"/>
          <w:lang w:val="uk-UA" w:eastAsia="en-US"/>
        </w:rPr>
        <w:t>вої області і дає можливість визначити:</w:t>
      </w:r>
    </w:p>
    <w:p w:rsidR="006B66BB" w:rsidRPr="000F3794" w:rsidRDefault="000F3794" w:rsidP="000F3794">
      <w:pPr>
        <w:spacing w:line="360" w:lineRule="auto"/>
        <w:ind w:right="-57"/>
        <w:jc w:val="both"/>
        <w:rPr>
          <w:rFonts w:eastAsia="Calibri"/>
          <w:sz w:val="28"/>
          <w:szCs w:val="28"/>
          <w:lang w:val="uk-UA" w:eastAsia="en-US"/>
        </w:rPr>
      </w:pPr>
      <w:r w:rsidRPr="000F3794">
        <w:rPr>
          <w:rFonts w:eastAsia="Calibri"/>
          <w:sz w:val="28"/>
          <w:szCs w:val="28"/>
          <w:lang w:val="uk-UA" w:eastAsia="en-US"/>
        </w:rPr>
        <w:t xml:space="preserve">- розмір </w:t>
      </w:r>
      <w:r w:rsidR="006B66BB" w:rsidRPr="000F3794">
        <w:rPr>
          <w:rFonts w:eastAsia="Calibri"/>
          <w:sz w:val="28"/>
          <w:szCs w:val="28"/>
          <w:lang w:val="uk-UA" w:eastAsia="en-US"/>
        </w:rPr>
        <w:t>дефекту альвеолярног</w:t>
      </w:r>
      <w:r w:rsidRPr="000F3794">
        <w:rPr>
          <w:rFonts w:eastAsia="Calibri"/>
          <w:sz w:val="28"/>
          <w:szCs w:val="28"/>
          <w:lang w:val="uk-UA" w:eastAsia="en-US"/>
        </w:rPr>
        <w:t>о відростка і піднебіння</w:t>
      </w:r>
      <w:r w:rsidR="006B66BB" w:rsidRPr="000F3794">
        <w:rPr>
          <w:rFonts w:eastAsia="Calibri"/>
          <w:sz w:val="28"/>
          <w:szCs w:val="28"/>
          <w:lang w:val="uk-UA" w:eastAsia="en-US"/>
        </w:rPr>
        <w:t xml:space="preserve"> до і після оперативного втручання;</w:t>
      </w:r>
    </w:p>
    <w:p w:rsidR="006B66BB" w:rsidRPr="006B66BB" w:rsidRDefault="006B66BB" w:rsidP="000F3794">
      <w:pPr>
        <w:spacing w:line="360" w:lineRule="auto"/>
        <w:jc w:val="both"/>
        <w:rPr>
          <w:rFonts w:eastAsia="Calibri"/>
          <w:sz w:val="28"/>
          <w:szCs w:val="28"/>
          <w:lang w:val="uk-UA" w:eastAsia="en-US"/>
        </w:rPr>
      </w:pPr>
      <w:r w:rsidRPr="006B66BB">
        <w:rPr>
          <w:rFonts w:eastAsia="Calibri"/>
          <w:sz w:val="28"/>
          <w:szCs w:val="28"/>
          <w:lang w:val="uk-UA" w:eastAsia="en-US"/>
        </w:rPr>
        <w:t>- обсяг кісткової тканини навколо зубів, альвеолярного відростка;</w:t>
      </w:r>
    </w:p>
    <w:p w:rsidR="006B66BB" w:rsidRPr="006B66BB" w:rsidRDefault="006B66BB" w:rsidP="000F3794">
      <w:pPr>
        <w:spacing w:line="360" w:lineRule="auto"/>
        <w:jc w:val="both"/>
        <w:rPr>
          <w:rFonts w:eastAsia="Calibri"/>
          <w:sz w:val="28"/>
          <w:szCs w:val="28"/>
          <w:lang w:val="uk-UA" w:eastAsia="en-US"/>
        </w:rPr>
      </w:pPr>
      <w:r w:rsidRPr="006B66BB">
        <w:rPr>
          <w:rFonts w:eastAsia="Calibri"/>
          <w:sz w:val="28"/>
          <w:szCs w:val="28"/>
          <w:lang w:val="uk-UA" w:eastAsia="en-US"/>
        </w:rPr>
        <w:t>- розміри апікального базису верхньої щелепи;</w:t>
      </w:r>
    </w:p>
    <w:p w:rsidR="006B66BB" w:rsidRPr="006B66BB" w:rsidRDefault="006B66BB" w:rsidP="000F3794">
      <w:pPr>
        <w:spacing w:line="360" w:lineRule="auto"/>
        <w:jc w:val="both"/>
        <w:rPr>
          <w:rFonts w:eastAsia="Calibri"/>
          <w:sz w:val="28"/>
          <w:szCs w:val="28"/>
          <w:lang w:val="uk-UA" w:eastAsia="en-US"/>
        </w:rPr>
      </w:pPr>
      <w:r w:rsidRPr="006B66BB">
        <w:rPr>
          <w:rFonts w:eastAsia="Calibri"/>
          <w:sz w:val="28"/>
          <w:szCs w:val="28"/>
          <w:lang w:val="uk-UA" w:eastAsia="en-US"/>
        </w:rPr>
        <w:t>- щільність кісткової тканини на межі дефекту в динаміці;</w:t>
      </w:r>
    </w:p>
    <w:p w:rsidR="006B66BB" w:rsidRPr="006B66BB" w:rsidRDefault="006B66BB" w:rsidP="000F3794">
      <w:pPr>
        <w:spacing w:line="360" w:lineRule="auto"/>
        <w:jc w:val="both"/>
        <w:rPr>
          <w:rFonts w:eastAsia="Calibri"/>
          <w:sz w:val="28"/>
          <w:szCs w:val="28"/>
          <w:lang w:val="uk-UA" w:eastAsia="en-US"/>
        </w:rPr>
      </w:pPr>
      <w:r w:rsidRPr="006B66BB">
        <w:rPr>
          <w:rFonts w:eastAsia="Calibri"/>
          <w:sz w:val="28"/>
          <w:szCs w:val="28"/>
          <w:lang w:val="uk-UA" w:eastAsia="en-US"/>
        </w:rPr>
        <w:t>- локал</w:t>
      </w:r>
      <w:r>
        <w:rPr>
          <w:rFonts w:eastAsia="Calibri"/>
          <w:sz w:val="28"/>
          <w:szCs w:val="28"/>
          <w:lang w:val="uk-UA" w:eastAsia="en-US"/>
        </w:rPr>
        <w:t>ізація кіст, пухлин, ретинованих</w:t>
      </w:r>
      <w:r w:rsidRPr="006B66BB">
        <w:rPr>
          <w:rFonts w:eastAsia="Calibri"/>
          <w:sz w:val="28"/>
          <w:szCs w:val="28"/>
          <w:lang w:val="uk-UA" w:eastAsia="en-US"/>
        </w:rPr>
        <w:t xml:space="preserve"> і надкомплектних зубів;</w:t>
      </w:r>
    </w:p>
    <w:p w:rsidR="006B66BB" w:rsidRPr="006B66BB" w:rsidRDefault="006B66BB" w:rsidP="000F3794">
      <w:pPr>
        <w:spacing w:line="360" w:lineRule="auto"/>
        <w:jc w:val="both"/>
        <w:rPr>
          <w:rFonts w:eastAsia="Calibri"/>
          <w:sz w:val="28"/>
          <w:szCs w:val="28"/>
          <w:lang w:val="uk-UA" w:eastAsia="en-US"/>
        </w:rPr>
      </w:pPr>
      <w:r>
        <w:rPr>
          <w:rFonts w:eastAsia="Calibri"/>
          <w:sz w:val="28"/>
          <w:szCs w:val="28"/>
          <w:lang w:val="uk-UA" w:eastAsia="en-US"/>
        </w:rPr>
        <w:t>- якісно провести 3D цефалометрі</w:t>
      </w:r>
      <w:r w:rsidRPr="006B66BB">
        <w:rPr>
          <w:rFonts w:eastAsia="Calibri"/>
          <w:sz w:val="28"/>
          <w:szCs w:val="28"/>
          <w:lang w:val="uk-UA" w:eastAsia="en-US"/>
        </w:rPr>
        <w:t>ю;</w:t>
      </w:r>
    </w:p>
    <w:p w:rsidR="006B66BB" w:rsidRPr="006B66BB" w:rsidRDefault="006B66BB" w:rsidP="000F3794">
      <w:pPr>
        <w:spacing w:line="360" w:lineRule="auto"/>
        <w:jc w:val="both"/>
        <w:rPr>
          <w:rFonts w:eastAsia="Calibri"/>
          <w:sz w:val="28"/>
          <w:szCs w:val="28"/>
          <w:lang w:val="uk-UA" w:eastAsia="en-US"/>
        </w:rPr>
      </w:pPr>
      <w:r w:rsidRPr="006B66BB">
        <w:rPr>
          <w:rFonts w:eastAsia="Calibri"/>
          <w:sz w:val="28"/>
          <w:szCs w:val="28"/>
          <w:lang w:val="uk-UA" w:eastAsia="en-US"/>
        </w:rPr>
        <w:t>- достовірно оцінити результати верхньощелепного розширення;</w:t>
      </w:r>
    </w:p>
    <w:p w:rsidR="006B66BB" w:rsidRPr="006B66BB" w:rsidRDefault="00ED1A62" w:rsidP="000F3794">
      <w:pPr>
        <w:spacing w:line="360" w:lineRule="auto"/>
        <w:jc w:val="both"/>
        <w:rPr>
          <w:rFonts w:eastAsia="Calibri"/>
          <w:sz w:val="28"/>
          <w:szCs w:val="28"/>
          <w:lang w:val="uk-UA" w:eastAsia="en-US"/>
        </w:rPr>
      </w:pPr>
      <w:r>
        <w:rPr>
          <w:rFonts w:eastAsia="Calibri"/>
          <w:sz w:val="28"/>
          <w:szCs w:val="28"/>
          <w:lang w:val="uk-UA" w:eastAsia="en-US"/>
        </w:rPr>
        <w:t>- оцінити дихальні шляхи</w:t>
      </w:r>
      <w:r w:rsidR="006B66BB" w:rsidRPr="006B66BB">
        <w:rPr>
          <w:rFonts w:eastAsia="Calibri"/>
          <w:sz w:val="28"/>
          <w:szCs w:val="28"/>
          <w:lang w:val="uk-UA" w:eastAsia="en-US"/>
        </w:rPr>
        <w:t>;</w:t>
      </w:r>
    </w:p>
    <w:p w:rsidR="006B66BB" w:rsidRDefault="00ED1A62" w:rsidP="000F3794">
      <w:pPr>
        <w:spacing w:line="360" w:lineRule="auto"/>
        <w:jc w:val="both"/>
        <w:rPr>
          <w:rFonts w:eastAsia="Calibri"/>
          <w:sz w:val="28"/>
          <w:szCs w:val="28"/>
          <w:lang w:val="uk-UA" w:eastAsia="en-US"/>
        </w:rPr>
      </w:pPr>
      <w:r>
        <w:rPr>
          <w:rFonts w:eastAsia="Calibri"/>
          <w:sz w:val="28"/>
          <w:szCs w:val="28"/>
          <w:lang w:val="uk-UA" w:eastAsia="en-US"/>
        </w:rPr>
        <w:t>- оцінити</w:t>
      </w:r>
      <w:r w:rsidR="006B66BB" w:rsidRPr="006B66BB">
        <w:rPr>
          <w:rFonts w:eastAsia="Calibri"/>
          <w:sz w:val="28"/>
          <w:szCs w:val="28"/>
          <w:lang w:val="uk-UA" w:eastAsia="en-US"/>
        </w:rPr>
        <w:t xml:space="preserve"> СНЩС.</w:t>
      </w:r>
    </w:p>
    <w:p w:rsidR="000F3794" w:rsidRDefault="000F3794" w:rsidP="000F3794">
      <w:pPr>
        <w:spacing w:line="360" w:lineRule="auto"/>
        <w:jc w:val="both"/>
        <w:rPr>
          <w:rFonts w:eastAsia="Calibri"/>
          <w:sz w:val="28"/>
          <w:szCs w:val="28"/>
          <w:lang w:val="uk-UA" w:eastAsia="en-US"/>
        </w:rPr>
      </w:pPr>
      <w:r w:rsidRPr="00554FB2">
        <w:rPr>
          <w:noProof/>
          <w:sz w:val="28"/>
          <w:szCs w:val="28"/>
        </w:rPr>
        <w:drawing>
          <wp:inline distT="0" distB="0" distL="0" distR="0" wp14:anchorId="32C18903" wp14:editId="45B1FED2">
            <wp:extent cx="5940425" cy="3238500"/>
            <wp:effectExtent l="0" t="0" r="3175" b="0"/>
            <wp:docPr id="52" name="Рисунок 52" descr="F:\снимки\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снимки\6.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0425" cy="3238500"/>
                    </a:xfrm>
                    <a:prstGeom prst="rect">
                      <a:avLst/>
                    </a:prstGeom>
                    <a:noFill/>
                    <a:ln>
                      <a:noFill/>
                    </a:ln>
                  </pic:spPr>
                </pic:pic>
              </a:graphicData>
            </a:graphic>
          </wp:inline>
        </w:drawing>
      </w:r>
    </w:p>
    <w:p w:rsidR="00F81C15" w:rsidRDefault="000F3794" w:rsidP="000F3794">
      <w:pPr>
        <w:spacing w:line="360" w:lineRule="auto"/>
        <w:jc w:val="both"/>
        <w:rPr>
          <w:rFonts w:eastAsia="Calibri"/>
          <w:sz w:val="28"/>
          <w:szCs w:val="28"/>
          <w:lang w:val="uk-UA" w:eastAsia="en-US"/>
        </w:rPr>
      </w:pPr>
      <w:r w:rsidRPr="000F3794">
        <w:rPr>
          <w:rFonts w:eastAsia="Calibri"/>
          <w:sz w:val="28"/>
          <w:szCs w:val="28"/>
          <w:lang w:val="uk-UA" w:eastAsia="en-US"/>
        </w:rPr>
        <w:t>Рис.2.</w:t>
      </w:r>
      <w:r w:rsidR="00C562F9">
        <w:rPr>
          <w:rFonts w:eastAsia="Calibri"/>
          <w:sz w:val="28"/>
          <w:szCs w:val="28"/>
          <w:lang w:val="uk-UA" w:eastAsia="en-US"/>
        </w:rPr>
        <w:t>8</w:t>
      </w:r>
      <w:r w:rsidRPr="000F3794">
        <w:rPr>
          <w:rFonts w:eastAsia="Calibri"/>
          <w:sz w:val="28"/>
          <w:szCs w:val="28"/>
          <w:lang w:val="uk-UA" w:eastAsia="en-US"/>
        </w:rPr>
        <w:t>. КТ ч</w:t>
      </w:r>
      <w:r w:rsidR="00ED1A62">
        <w:rPr>
          <w:rFonts w:eastAsia="Calibri"/>
          <w:sz w:val="28"/>
          <w:szCs w:val="28"/>
          <w:lang w:val="uk-UA" w:eastAsia="en-US"/>
        </w:rPr>
        <w:t>ерепно-щелепно-лице</w:t>
      </w:r>
      <w:r>
        <w:rPr>
          <w:rFonts w:eastAsia="Calibri"/>
          <w:sz w:val="28"/>
          <w:szCs w:val="28"/>
          <w:lang w:val="uk-UA" w:eastAsia="en-US"/>
        </w:rPr>
        <w:t>вої області</w:t>
      </w:r>
    </w:p>
    <w:p w:rsidR="000F3794" w:rsidRDefault="000F3794" w:rsidP="000F3794">
      <w:pPr>
        <w:spacing w:line="360" w:lineRule="auto"/>
        <w:jc w:val="both"/>
        <w:rPr>
          <w:rFonts w:eastAsia="Calibri"/>
          <w:sz w:val="28"/>
          <w:szCs w:val="28"/>
          <w:lang w:val="uk-UA" w:eastAsia="en-US"/>
        </w:rPr>
      </w:pPr>
    </w:p>
    <w:p w:rsidR="000F3794" w:rsidRPr="00540217" w:rsidRDefault="000F3794" w:rsidP="000F3794">
      <w:pPr>
        <w:spacing w:line="360" w:lineRule="auto"/>
        <w:ind w:firstLine="708"/>
        <w:jc w:val="both"/>
        <w:rPr>
          <w:rFonts w:eastAsia="Calibri"/>
          <w:sz w:val="28"/>
          <w:szCs w:val="28"/>
          <w:lang w:val="uk-UA" w:eastAsia="en-US"/>
        </w:rPr>
      </w:pPr>
      <w:r w:rsidRPr="000F3794">
        <w:rPr>
          <w:rFonts w:eastAsia="Calibri"/>
          <w:sz w:val="28"/>
          <w:szCs w:val="28"/>
          <w:lang w:val="uk-UA" w:eastAsia="en-US"/>
        </w:rPr>
        <w:t>Достовірність даних КТ</w:t>
      </w:r>
      <w:r w:rsidR="00A160FF" w:rsidRPr="00A160FF">
        <w:rPr>
          <w:rFonts w:eastAsia="Calibri"/>
          <w:sz w:val="28"/>
          <w:szCs w:val="28"/>
          <w:lang w:val="uk-UA" w:eastAsia="en-US"/>
        </w:rPr>
        <w:t xml:space="preserve"> </w:t>
      </w:r>
      <w:r w:rsidR="00A160FF">
        <w:rPr>
          <w:rFonts w:eastAsia="Calibri"/>
          <w:sz w:val="28"/>
          <w:szCs w:val="28"/>
          <w:lang w:val="uk-UA" w:eastAsia="en-US"/>
        </w:rPr>
        <w:t>(</w:t>
      </w:r>
      <w:r w:rsidR="008D567C">
        <w:rPr>
          <w:rFonts w:eastAsia="Calibri"/>
          <w:sz w:val="28"/>
          <w:szCs w:val="28"/>
          <w:lang w:val="uk-UA" w:eastAsia="en-US"/>
        </w:rPr>
        <w:t>р</w:t>
      </w:r>
      <w:r w:rsidR="00A160FF" w:rsidRPr="000F3794">
        <w:rPr>
          <w:rFonts w:eastAsia="Calibri"/>
          <w:sz w:val="28"/>
          <w:szCs w:val="28"/>
          <w:lang w:val="uk-UA" w:eastAsia="en-US"/>
        </w:rPr>
        <w:t>ис.2.</w:t>
      </w:r>
      <w:r w:rsidR="008D567C" w:rsidRPr="008D567C">
        <w:rPr>
          <w:rFonts w:eastAsia="Calibri"/>
          <w:sz w:val="28"/>
          <w:szCs w:val="28"/>
          <w:lang w:eastAsia="en-US"/>
        </w:rPr>
        <w:t>7</w:t>
      </w:r>
      <w:r w:rsidR="00A160FF" w:rsidRPr="000F3794">
        <w:rPr>
          <w:rFonts w:eastAsia="Calibri"/>
          <w:sz w:val="28"/>
          <w:szCs w:val="28"/>
          <w:lang w:val="uk-UA" w:eastAsia="en-US"/>
        </w:rPr>
        <w:t>.</w:t>
      </w:r>
      <w:r w:rsidR="00A160FF">
        <w:rPr>
          <w:rFonts w:eastAsia="Calibri"/>
          <w:sz w:val="28"/>
          <w:szCs w:val="28"/>
          <w:lang w:val="uk-UA" w:eastAsia="en-US"/>
        </w:rPr>
        <w:t>)</w:t>
      </w:r>
      <w:r w:rsidRPr="000F3794">
        <w:rPr>
          <w:rFonts w:eastAsia="Calibri"/>
          <w:sz w:val="28"/>
          <w:szCs w:val="28"/>
          <w:lang w:val="uk-UA" w:eastAsia="en-US"/>
        </w:rPr>
        <w:t xml:space="preserve"> становить 80-100% </w:t>
      </w:r>
      <w:r w:rsidRPr="00540217">
        <w:rPr>
          <w:rFonts w:eastAsia="Calibri"/>
          <w:sz w:val="28"/>
          <w:szCs w:val="28"/>
          <w:lang w:val="uk-UA" w:eastAsia="en-US"/>
        </w:rPr>
        <w:t>(A. D. Rapidis., 1980).</w:t>
      </w:r>
    </w:p>
    <w:p w:rsidR="000F3794" w:rsidRPr="000F3794" w:rsidRDefault="000F3794" w:rsidP="000F3794">
      <w:pPr>
        <w:spacing w:line="360" w:lineRule="auto"/>
        <w:jc w:val="both"/>
        <w:rPr>
          <w:rFonts w:eastAsia="Calibri"/>
          <w:sz w:val="28"/>
          <w:szCs w:val="28"/>
          <w:lang w:val="uk-UA" w:eastAsia="en-US"/>
        </w:rPr>
      </w:pPr>
      <w:r w:rsidRPr="000F3794">
        <w:rPr>
          <w:rFonts w:eastAsia="Calibri"/>
          <w:sz w:val="28"/>
          <w:szCs w:val="28"/>
          <w:lang w:val="uk-UA" w:eastAsia="en-US"/>
        </w:rPr>
        <w:lastRenderedPageBreak/>
        <w:t>Програма КТ дає можливість проводити лінійні та кутові вимірювання відразу ж з умовою масштабування і зберегти в комп'ютері отриману інформацію</w:t>
      </w:r>
      <w:r w:rsidR="00540217">
        <w:rPr>
          <w:rFonts w:eastAsia="Calibri"/>
          <w:sz w:val="28"/>
          <w:szCs w:val="28"/>
          <w:lang w:val="uk-UA" w:eastAsia="en-US"/>
        </w:rPr>
        <w:t xml:space="preserve"> [ 233, 162</w:t>
      </w:r>
      <w:r w:rsidR="00540217" w:rsidRPr="00540217">
        <w:rPr>
          <w:rFonts w:eastAsia="Calibri"/>
          <w:sz w:val="28"/>
          <w:szCs w:val="28"/>
          <w:lang w:val="uk-UA" w:eastAsia="en-US"/>
        </w:rPr>
        <w:t>]</w:t>
      </w:r>
      <w:r w:rsidRPr="000F3794">
        <w:rPr>
          <w:rFonts w:eastAsia="Calibri"/>
          <w:sz w:val="28"/>
          <w:szCs w:val="28"/>
          <w:lang w:val="uk-UA" w:eastAsia="en-US"/>
        </w:rPr>
        <w:t>.</w:t>
      </w:r>
    </w:p>
    <w:p w:rsidR="000F3794" w:rsidRDefault="000F3794" w:rsidP="000F3794">
      <w:pPr>
        <w:ind w:firstLine="708"/>
        <w:rPr>
          <w:rFonts w:eastAsia="Calibri"/>
          <w:b/>
          <w:sz w:val="28"/>
          <w:szCs w:val="28"/>
          <w:lang w:val="uk-UA" w:eastAsia="en-US"/>
        </w:rPr>
      </w:pPr>
      <w:r w:rsidRPr="000F3794">
        <w:rPr>
          <w:rFonts w:eastAsia="Calibri"/>
          <w:b/>
          <w:sz w:val="28"/>
          <w:szCs w:val="28"/>
          <w:lang w:val="uk-UA" w:eastAsia="en-US"/>
        </w:rPr>
        <w:t>2.6. Антропометричний метод вивчення пропорцій обличчя.</w:t>
      </w:r>
    </w:p>
    <w:p w:rsidR="000F3794" w:rsidRDefault="000F3794" w:rsidP="000F3794">
      <w:pPr>
        <w:ind w:firstLine="708"/>
        <w:rPr>
          <w:rFonts w:eastAsia="Calibri"/>
          <w:b/>
          <w:sz w:val="28"/>
          <w:szCs w:val="28"/>
          <w:lang w:val="uk-UA" w:eastAsia="en-US"/>
        </w:rPr>
      </w:pPr>
    </w:p>
    <w:p w:rsidR="000F3794" w:rsidRDefault="000F3794" w:rsidP="000F3794">
      <w:pPr>
        <w:spacing w:line="360" w:lineRule="auto"/>
        <w:ind w:firstLine="540"/>
        <w:jc w:val="both"/>
        <w:rPr>
          <w:rFonts w:eastAsia="Calibri"/>
          <w:sz w:val="28"/>
          <w:szCs w:val="28"/>
          <w:lang w:val="uk-UA" w:eastAsia="en-US"/>
        </w:rPr>
      </w:pPr>
      <w:r>
        <w:rPr>
          <w:rFonts w:eastAsia="Calibri"/>
          <w:sz w:val="28"/>
          <w:szCs w:val="28"/>
          <w:lang w:val="uk-UA" w:eastAsia="en-US"/>
        </w:rPr>
        <w:t>Антропометричні дослідження голови включають</w:t>
      </w:r>
      <w:r w:rsidR="00A160FF">
        <w:rPr>
          <w:rFonts w:eastAsia="Calibri"/>
          <w:sz w:val="28"/>
          <w:szCs w:val="28"/>
          <w:lang w:val="uk-UA" w:eastAsia="en-US"/>
        </w:rPr>
        <w:t xml:space="preserve"> вивчення її параметрів</w:t>
      </w:r>
      <w:r w:rsidRPr="000F3794">
        <w:rPr>
          <w:rFonts w:eastAsia="Calibri"/>
          <w:sz w:val="28"/>
          <w:szCs w:val="28"/>
          <w:lang w:val="uk-UA" w:eastAsia="en-US"/>
        </w:rPr>
        <w:t xml:space="preserve">, розмірів і форми обличчя та окремих його частин, а також взаємозв'язку розмірів і форми лицевого </w:t>
      </w:r>
      <w:r w:rsidR="00ED1A62">
        <w:rPr>
          <w:rFonts w:eastAsia="Calibri"/>
          <w:sz w:val="28"/>
          <w:szCs w:val="28"/>
          <w:lang w:val="uk-UA" w:eastAsia="en-US"/>
        </w:rPr>
        <w:t>відділу черепа та</w:t>
      </w:r>
      <w:r>
        <w:rPr>
          <w:rFonts w:eastAsia="Calibri"/>
          <w:sz w:val="28"/>
          <w:szCs w:val="28"/>
          <w:lang w:val="uk-UA" w:eastAsia="en-US"/>
        </w:rPr>
        <w:t xml:space="preserve"> зубоальвеолярни</w:t>
      </w:r>
      <w:r w:rsidRPr="000F3794">
        <w:rPr>
          <w:rFonts w:eastAsia="Calibri"/>
          <w:sz w:val="28"/>
          <w:szCs w:val="28"/>
          <w:lang w:val="uk-UA" w:eastAsia="en-US"/>
        </w:rPr>
        <w:t>х д</w:t>
      </w:r>
      <w:r>
        <w:rPr>
          <w:rFonts w:eastAsia="Calibri"/>
          <w:sz w:val="28"/>
          <w:szCs w:val="28"/>
          <w:lang w:val="uk-UA" w:eastAsia="en-US"/>
        </w:rPr>
        <w:t>уг. Антропометричні дослідже</w:t>
      </w:r>
      <w:r w:rsidR="00ED1A62">
        <w:rPr>
          <w:rFonts w:eastAsia="Calibri"/>
          <w:sz w:val="28"/>
          <w:szCs w:val="28"/>
          <w:lang w:val="uk-UA" w:eastAsia="en-US"/>
        </w:rPr>
        <w:t>ння дозволяють виявити зміну обличч</w:t>
      </w:r>
      <w:r>
        <w:rPr>
          <w:rFonts w:eastAsia="Calibri"/>
          <w:sz w:val="28"/>
          <w:szCs w:val="28"/>
          <w:lang w:val="uk-UA" w:eastAsia="en-US"/>
        </w:rPr>
        <w:t>я</w:t>
      </w:r>
      <w:r w:rsidRPr="000F3794">
        <w:rPr>
          <w:rFonts w:eastAsia="Calibri"/>
          <w:sz w:val="28"/>
          <w:szCs w:val="28"/>
          <w:lang w:val="uk-UA" w:eastAsia="en-US"/>
        </w:rPr>
        <w:t xml:space="preserve"> в процесі росту і ортодонтичного лікування. Кількісна оцінка показників допомагає виявити якіс</w:t>
      </w:r>
      <w:r>
        <w:rPr>
          <w:rFonts w:eastAsia="Calibri"/>
          <w:sz w:val="28"/>
          <w:szCs w:val="28"/>
          <w:lang w:val="uk-UA" w:eastAsia="en-US"/>
        </w:rPr>
        <w:t>ні зміни в будові та формі лиця</w:t>
      </w:r>
      <w:r w:rsidRPr="000F3794">
        <w:rPr>
          <w:rFonts w:eastAsia="Calibri"/>
          <w:sz w:val="28"/>
          <w:szCs w:val="28"/>
          <w:lang w:val="uk-UA" w:eastAsia="en-US"/>
        </w:rPr>
        <w:t xml:space="preserve"> в нормі і при патології. За даними антропометрії можна визначити тип</w:t>
      </w:r>
      <w:r w:rsidR="00ED1A62">
        <w:rPr>
          <w:rFonts w:eastAsia="Calibri"/>
          <w:sz w:val="28"/>
          <w:szCs w:val="28"/>
          <w:lang w:val="uk-UA" w:eastAsia="en-US"/>
        </w:rPr>
        <w:t xml:space="preserve"> обличч</w:t>
      </w:r>
      <w:r w:rsidR="00A160FF">
        <w:rPr>
          <w:rFonts w:eastAsia="Calibri"/>
          <w:sz w:val="28"/>
          <w:szCs w:val="28"/>
          <w:lang w:val="uk-UA" w:eastAsia="en-US"/>
        </w:rPr>
        <w:t>я, його</w:t>
      </w:r>
      <w:r w:rsidRPr="000F3794">
        <w:rPr>
          <w:rFonts w:eastAsia="Calibri"/>
          <w:sz w:val="28"/>
          <w:szCs w:val="28"/>
          <w:lang w:val="uk-UA" w:eastAsia="en-US"/>
        </w:rPr>
        <w:t xml:space="preserve"> естетичність і гармонійність, пропорційність частин щелепних кісток.</w:t>
      </w:r>
    </w:p>
    <w:p w:rsidR="00A160FF" w:rsidRDefault="00A160FF" w:rsidP="000F3794">
      <w:pPr>
        <w:spacing w:line="360" w:lineRule="auto"/>
        <w:ind w:firstLine="540"/>
        <w:jc w:val="both"/>
        <w:rPr>
          <w:rFonts w:eastAsia="Calibri"/>
          <w:sz w:val="28"/>
          <w:szCs w:val="28"/>
          <w:lang w:val="uk-UA" w:eastAsia="en-US"/>
        </w:rPr>
      </w:pPr>
      <w:r w:rsidRPr="00554FB2">
        <w:rPr>
          <w:noProof/>
        </w:rPr>
        <w:drawing>
          <wp:inline distT="0" distB="0" distL="0" distR="0" wp14:anchorId="76438B62" wp14:editId="184714CE">
            <wp:extent cx="3348000" cy="2425721"/>
            <wp:effectExtent l="0" t="0" r="5080" b="0"/>
            <wp:docPr id="53" name="Рисунок 53" descr="Картинки по запросу антропометрические показатели лиц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антропометрические показатели лица"/>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48000" cy="2425721"/>
                    </a:xfrm>
                    <a:prstGeom prst="rect">
                      <a:avLst/>
                    </a:prstGeom>
                    <a:noFill/>
                    <a:ln>
                      <a:noFill/>
                    </a:ln>
                  </pic:spPr>
                </pic:pic>
              </a:graphicData>
            </a:graphic>
          </wp:inline>
        </w:drawing>
      </w:r>
    </w:p>
    <w:p w:rsidR="00A160FF" w:rsidRDefault="00C562F9" w:rsidP="000F3794">
      <w:pPr>
        <w:spacing w:line="360" w:lineRule="auto"/>
        <w:ind w:firstLine="540"/>
        <w:jc w:val="both"/>
        <w:rPr>
          <w:rFonts w:eastAsia="Calibri"/>
          <w:sz w:val="28"/>
          <w:szCs w:val="28"/>
          <w:lang w:val="uk-UA" w:eastAsia="en-US"/>
        </w:rPr>
      </w:pPr>
      <w:r>
        <w:rPr>
          <w:rFonts w:eastAsia="Calibri"/>
          <w:sz w:val="28"/>
          <w:szCs w:val="28"/>
          <w:lang w:val="uk-UA" w:eastAsia="en-US"/>
        </w:rPr>
        <w:t>Рис.2.9</w:t>
      </w:r>
      <w:r w:rsidR="00A160FF" w:rsidRPr="00A160FF">
        <w:rPr>
          <w:rFonts w:eastAsia="Calibri"/>
          <w:sz w:val="28"/>
          <w:szCs w:val="28"/>
          <w:lang w:val="uk-UA" w:eastAsia="en-US"/>
        </w:rPr>
        <w:t>. Схема визначе</w:t>
      </w:r>
      <w:r w:rsidR="00A160FF">
        <w:rPr>
          <w:rFonts w:eastAsia="Calibri"/>
          <w:sz w:val="28"/>
          <w:szCs w:val="28"/>
          <w:lang w:val="uk-UA" w:eastAsia="en-US"/>
        </w:rPr>
        <w:t>ння антропометричних параметрів</w:t>
      </w:r>
    </w:p>
    <w:p w:rsidR="00A160FF" w:rsidRDefault="00A160FF" w:rsidP="000F3794">
      <w:pPr>
        <w:spacing w:line="360" w:lineRule="auto"/>
        <w:ind w:firstLine="540"/>
        <w:jc w:val="both"/>
        <w:rPr>
          <w:rFonts w:eastAsia="Calibri"/>
          <w:sz w:val="28"/>
          <w:szCs w:val="28"/>
          <w:lang w:val="uk-UA" w:eastAsia="en-US"/>
        </w:rPr>
      </w:pPr>
    </w:p>
    <w:p w:rsidR="00A160FF" w:rsidRPr="00A160FF" w:rsidRDefault="00A160FF" w:rsidP="00A160FF">
      <w:pPr>
        <w:spacing w:line="360" w:lineRule="auto"/>
        <w:ind w:firstLine="540"/>
        <w:jc w:val="both"/>
        <w:rPr>
          <w:rFonts w:eastAsia="Calibri"/>
          <w:sz w:val="28"/>
          <w:szCs w:val="28"/>
          <w:lang w:val="uk-UA" w:eastAsia="en-US"/>
        </w:rPr>
      </w:pPr>
      <w:r w:rsidRPr="00A160FF">
        <w:rPr>
          <w:rFonts w:eastAsia="Calibri"/>
          <w:sz w:val="28"/>
          <w:szCs w:val="28"/>
          <w:lang w:val="uk-UA" w:eastAsia="en-US"/>
        </w:rPr>
        <w:t>При проведенні ант</w:t>
      </w:r>
      <w:r w:rsidR="00ED1A62">
        <w:rPr>
          <w:rFonts w:eastAsia="Calibri"/>
          <w:sz w:val="28"/>
          <w:szCs w:val="28"/>
          <w:lang w:val="uk-UA" w:eastAsia="en-US"/>
        </w:rPr>
        <w:t>ропометричного дослідження обличч</w:t>
      </w:r>
      <w:r w:rsidR="00C562F9">
        <w:rPr>
          <w:rFonts w:eastAsia="Calibri"/>
          <w:sz w:val="28"/>
          <w:szCs w:val="28"/>
          <w:lang w:val="uk-UA" w:eastAsia="en-US"/>
        </w:rPr>
        <w:t>я (рис.2.9</w:t>
      </w:r>
      <w:r w:rsidRPr="00A160FF">
        <w:rPr>
          <w:rFonts w:eastAsia="Calibri"/>
          <w:sz w:val="28"/>
          <w:szCs w:val="28"/>
          <w:lang w:val="uk-UA" w:eastAsia="en-US"/>
        </w:rPr>
        <w:t>.) вимірювання проводили за допомогою циркуля, штангенциркуля, лінійки і транспортира.</w:t>
      </w:r>
    </w:p>
    <w:p w:rsidR="00A160FF" w:rsidRPr="00A160FF" w:rsidRDefault="00ED1A62" w:rsidP="00A160FF">
      <w:pPr>
        <w:spacing w:line="360" w:lineRule="auto"/>
        <w:ind w:firstLine="540"/>
        <w:jc w:val="both"/>
        <w:rPr>
          <w:rFonts w:eastAsia="Calibri"/>
          <w:sz w:val="28"/>
          <w:szCs w:val="28"/>
          <w:lang w:val="uk-UA" w:eastAsia="en-US"/>
        </w:rPr>
      </w:pPr>
      <w:r>
        <w:rPr>
          <w:rFonts w:eastAsia="Calibri"/>
          <w:sz w:val="28"/>
          <w:szCs w:val="28"/>
          <w:lang w:val="uk-UA" w:eastAsia="en-US"/>
        </w:rPr>
        <w:t>Проводили такі</w:t>
      </w:r>
      <w:r w:rsidR="00A160FF" w:rsidRPr="00A160FF">
        <w:rPr>
          <w:rFonts w:eastAsia="Calibri"/>
          <w:sz w:val="28"/>
          <w:szCs w:val="28"/>
          <w:lang w:val="uk-UA" w:eastAsia="en-US"/>
        </w:rPr>
        <w:t xml:space="preserve"> вимірювання: </w:t>
      </w:r>
    </w:p>
    <w:p w:rsidR="00A160FF" w:rsidRPr="00A160FF" w:rsidRDefault="00ED1A62" w:rsidP="00A160FF">
      <w:pPr>
        <w:spacing w:line="360" w:lineRule="auto"/>
        <w:jc w:val="both"/>
        <w:rPr>
          <w:rFonts w:eastAsia="Calibri"/>
          <w:sz w:val="28"/>
          <w:szCs w:val="28"/>
          <w:lang w:val="uk-UA" w:eastAsia="en-US"/>
        </w:rPr>
      </w:pPr>
      <w:r>
        <w:rPr>
          <w:rFonts w:eastAsia="Calibri"/>
          <w:sz w:val="28"/>
          <w:szCs w:val="28"/>
          <w:lang w:val="uk-UA" w:eastAsia="en-US"/>
        </w:rPr>
        <w:t>між міжбрівною</w:t>
      </w:r>
      <w:r w:rsidR="00A160FF" w:rsidRPr="00A160FF">
        <w:rPr>
          <w:rFonts w:eastAsia="Calibri"/>
          <w:sz w:val="28"/>
          <w:szCs w:val="28"/>
          <w:lang w:val="uk-UA" w:eastAsia="en-US"/>
        </w:rPr>
        <w:t xml:space="preserve"> точкою (орһ) і точ</w:t>
      </w:r>
      <w:r>
        <w:rPr>
          <w:rFonts w:eastAsia="Calibri"/>
          <w:sz w:val="28"/>
          <w:szCs w:val="28"/>
          <w:lang w:val="uk-UA" w:eastAsia="en-US"/>
        </w:rPr>
        <w:t>кою гнаті</w:t>
      </w:r>
      <w:r w:rsidR="00A160FF">
        <w:rPr>
          <w:rFonts w:eastAsia="Calibri"/>
          <w:sz w:val="28"/>
          <w:szCs w:val="28"/>
          <w:lang w:val="uk-UA" w:eastAsia="en-US"/>
        </w:rPr>
        <w:t xml:space="preserve">он (gn) </w:t>
      </w:r>
      <w:r>
        <w:rPr>
          <w:rFonts w:eastAsia="Calibri"/>
          <w:sz w:val="28"/>
          <w:szCs w:val="28"/>
          <w:lang w:val="uk-UA" w:eastAsia="en-US"/>
        </w:rPr>
        <w:t>- довжина обличч</w:t>
      </w:r>
      <w:r w:rsidR="00A160FF">
        <w:rPr>
          <w:rFonts w:eastAsia="Calibri"/>
          <w:sz w:val="28"/>
          <w:szCs w:val="28"/>
          <w:lang w:val="uk-UA" w:eastAsia="en-US"/>
        </w:rPr>
        <w:t>я</w:t>
      </w:r>
      <w:r w:rsidR="00A160FF" w:rsidRPr="00A160FF">
        <w:rPr>
          <w:rFonts w:eastAsia="Calibri"/>
          <w:sz w:val="28"/>
          <w:szCs w:val="28"/>
          <w:lang w:val="uk-UA" w:eastAsia="en-US"/>
        </w:rPr>
        <w:t>;</w:t>
      </w:r>
    </w:p>
    <w:p w:rsidR="00A160FF" w:rsidRPr="00A160FF" w:rsidRDefault="00ED1A62" w:rsidP="00A160FF">
      <w:pPr>
        <w:spacing w:line="360" w:lineRule="auto"/>
        <w:jc w:val="both"/>
        <w:rPr>
          <w:rFonts w:eastAsia="Calibri"/>
          <w:sz w:val="28"/>
          <w:szCs w:val="28"/>
          <w:lang w:val="uk-UA" w:eastAsia="en-US"/>
        </w:rPr>
      </w:pPr>
      <w:r>
        <w:rPr>
          <w:rFonts w:eastAsia="Calibri"/>
          <w:sz w:val="28"/>
          <w:szCs w:val="28"/>
          <w:lang w:val="uk-UA" w:eastAsia="en-US"/>
        </w:rPr>
        <w:t>між міжбрівною</w:t>
      </w:r>
      <w:r w:rsidR="00A160FF" w:rsidRPr="00A160FF">
        <w:rPr>
          <w:rFonts w:eastAsia="Calibri"/>
          <w:sz w:val="28"/>
          <w:szCs w:val="28"/>
          <w:lang w:val="uk-UA" w:eastAsia="en-US"/>
        </w:rPr>
        <w:t xml:space="preserve"> точкою (орһ) і субназале (SN) - висота середньої третини обличчя; </w:t>
      </w:r>
    </w:p>
    <w:p w:rsidR="00A160FF" w:rsidRPr="00A160FF" w:rsidRDefault="00ED1A62" w:rsidP="00A160FF">
      <w:pPr>
        <w:spacing w:line="360" w:lineRule="auto"/>
        <w:jc w:val="both"/>
        <w:rPr>
          <w:rFonts w:eastAsia="Calibri"/>
          <w:sz w:val="28"/>
          <w:szCs w:val="28"/>
          <w:lang w:val="uk-UA" w:eastAsia="en-US"/>
        </w:rPr>
      </w:pPr>
      <w:r>
        <w:rPr>
          <w:rFonts w:eastAsia="Calibri"/>
          <w:sz w:val="28"/>
          <w:szCs w:val="28"/>
          <w:lang w:val="uk-UA" w:eastAsia="en-US"/>
        </w:rPr>
        <w:lastRenderedPageBreak/>
        <w:t>субназале (SN) І гнаті</w:t>
      </w:r>
      <w:r w:rsidR="00A160FF" w:rsidRPr="00A160FF">
        <w:rPr>
          <w:rFonts w:eastAsia="Calibri"/>
          <w:sz w:val="28"/>
          <w:szCs w:val="28"/>
          <w:lang w:val="uk-UA" w:eastAsia="en-US"/>
        </w:rPr>
        <w:t xml:space="preserve">он(gn) — висота нижньої третини обличчя; </w:t>
      </w:r>
    </w:p>
    <w:p w:rsidR="00A160FF" w:rsidRPr="00A160FF" w:rsidRDefault="00ED1A62" w:rsidP="00A160FF">
      <w:pPr>
        <w:spacing w:line="360" w:lineRule="auto"/>
        <w:jc w:val="both"/>
        <w:rPr>
          <w:rFonts w:eastAsia="Calibri"/>
          <w:sz w:val="28"/>
          <w:szCs w:val="28"/>
          <w:lang w:val="uk-UA" w:eastAsia="en-US"/>
        </w:rPr>
      </w:pPr>
      <w:r>
        <w:rPr>
          <w:rFonts w:eastAsia="Calibri"/>
          <w:sz w:val="28"/>
          <w:szCs w:val="28"/>
          <w:lang w:val="uk-UA" w:eastAsia="en-US"/>
        </w:rPr>
        <w:t>назі</w:t>
      </w:r>
      <w:r w:rsidR="00A160FF" w:rsidRPr="00A160FF">
        <w:rPr>
          <w:rFonts w:eastAsia="Calibri"/>
          <w:sz w:val="28"/>
          <w:szCs w:val="28"/>
          <w:lang w:val="uk-UA" w:eastAsia="en-US"/>
        </w:rPr>
        <w:t>он (n) і субназале (SN) - висота носа;</w:t>
      </w:r>
    </w:p>
    <w:p w:rsidR="00A160FF" w:rsidRPr="00A160FF" w:rsidRDefault="00A160FF" w:rsidP="00A160FF">
      <w:pPr>
        <w:spacing w:line="360" w:lineRule="auto"/>
        <w:jc w:val="both"/>
        <w:rPr>
          <w:rFonts w:eastAsia="Calibri"/>
          <w:sz w:val="28"/>
          <w:szCs w:val="28"/>
          <w:lang w:val="uk-UA" w:eastAsia="en-US"/>
        </w:rPr>
      </w:pPr>
      <w:r w:rsidRPr="00A160FF">
        <w:rPr>
          <w:rFonts w:eastAsia="Calibri"/>
          <w:sz w:val="28"/>
          <w:szCs w:val="28"/>
          <w:lang w:val="uk-UA" w:eastAsia="en-US"/>
        </w:rPr>
        <w:t>відстань між крилами носа (ап - ап) – ширина носа;</w:t>
      </w:r>
    </w:p>
    <w:p w:rsidR="00A160FF" w:rsidRPr="00A160FF" w:rsidRDefault="00ED1A62" w:rsidP="00A160FF">
      <w:pPr>
        <w:spacing w:line="360" w:lineRule="auto"/>
        <w:jc w:val="both"/>
        <w:rPr>
          <w:rFonts w:eastAsia="Calibri"/>
          <w:sz w:val="28"/>
          <w:szCs w:val="28"/>
          <w:lang w:val="uk-UA" w:eastAsia="en-US"/>
        </w:rPr>
      </w:pPr>
      <w:r>
        <w:rPr>
          <w:rFonts w:eastAsia="Calibri"/>
          <w:sz w:val="28"/>
          <w:szCs w:val="28"/>
          <w:lang w:val="uk-UA" w:eastAsia="en-US"/>
        </w:rPr>
        <w:t>назіон (n) і гнаті</w:t>
      </w:r>
      <w:r w:rsidR="00A160FF" w:rsidRPr="00A160FF">
        <w:rPr>
          <w:rFonts w:eastAsia="Calibri"/>
          <w:sz w:val="28"/>
          <w:szCs w:val="28"/>
          <w:lang w:val="uk-UA" w:eastAsia="en-US"/>
        </w:rPr>
        <w:t xml:space="preserve">он - морфологічна висота обличчя. </w:t>
      </w:r>
    </w:p>
    <w:p w:rsidR="00A160FF" w:rsidRPr="00A160FF" w:rsidRDefault="00A160FF" w:rsidP="00A160FF">
      <w:pPr>
        <w:spacing w:line="360" w:lineRule="auto"/>
        <w:ind w:firstLine="540"/>
        <w:jc w:val="both"/>
        <w:rPr>
          <w:rFonts w:eastAsia="Calibri"/>
          <w:sz w:val="28"/>
          <w:szCs w:val="28"/>
          <w:lang w:val="uk-UA" w:eastAsia="en-US"/>
        </w:rPr>
      </w:pPr>
      <w:r w:rsidRPr="00A160FF">
        <w:rPr>
          <w:rFonts w:eastAsia="Calibri"/>
          <w:sz w:val="28"/>
          <w:szCs w:val="28"/>
          <w:lang w:val="uk-UA" w:eastAsia="en-US"/>
        </w:rPr>
        <w:t>Визначали ширину обличчя в області виличних дуг (zу - zy). У дітей з</w:t>
      </w:r>
      <w:r w:rsidR="00ED1A62">
        <w:rPr>
          <w:rFonts w:eastAsia="Calibri"/>
          <w:sz w:val="28"/>
          <w:szCs w:val="28"/>
          <w:lang w:val="uk-UA" w:eastAsia="en-US"/>
        </w:rPr>
        <w:t>а</w:t>
      </w:r>
      <w:r w:rsidRPr="00A160FF">
        <w:rPr>
          <w:rFonts w:eastAsia="Calibri"/>
          <w:sz w:val="28"/>
          <w:szCs w:val="28"/>
          <w:lang w:val="uk-UA" w:eastAsia="en-US"/>
        </w:rPr>
        <w:t xml:space="preserve"> допо</w:t>
      </w:r>
      <w:r w:rsidR="00ED1A62">
        <w:rPr>
          <w:rFonts w:eastAsia="Calibri"/>
          <w:sz w:val="28"/>
          <w:szCs w:val="28"/>
          <w:lang w:val="uk-UA" w:eastAsia="en-US"/>
        </w:rPr>
        <w:t>могою даної методики визначалис</w:t>
      </w:r>
      <w:r w:rsidR="00917E8A">
        <w:rPr>
          <w:rFonts w:eastAsia="Calibri"/>
          <w:sz w:val="28"/>
          <w:szCs w:val="28"/>
          <w:lang w:val="uk-UA" w:eastAsia="en-US"/>
        </w:rPr>
        <w:t>ь</w:t>
      </w:r>
      <w:r w:rsidRPr="00A160FF">
        <w:rPr>
          <w:rFonts w:eastAsia="Calibri"/>
          <w:sz w:val="28"/>
          <w:szCs w:val="28"/>
          <w:lang w:val="uk-UA" w:eastAsia="en-US"/>
        </w:rPr>
        <w:t xml:space="preserve"> співвідношення верхньої, середньої і нижньої частин обличчя.</w:t>
      </w:r>
    </w:p>
    <w:p w:rsidR="00A160FF" w:rsidRPr="00A160FF" w:rsidRDefault="00A160FF" w:rsidP="00A160FF">
      <w:pPr>
        <w:spacing w:line="360" w:lineRule="auto"/>
        <w:ind w:firstLine="540"/>
        <w:jc w:val="both"/>
        <w:rPr>
          <w:rFonts w:eastAsia="Calibri"/>
          <w:sz w:val="28"/>
          <w:szCs w:val="28"/>
          <w:lang w:val="uk-UA" w:eastAsia="en-US"/>
        </w:rPr>
      </w:pPr>
      <w:r w:rsidRPr="00A160FF">
        <w:rPr>
          <w:rFonts w:eastAsia="Calibri"/>
          <w:sz w:val="28"/>
          <w:szCs w:val="28"/>
          <w:lang w:val="uk-UA" w:eastAsia="en-US"/>
        </w:rPr>
        <w:t>Для визначення співвідношення ділянок голови обчислювали індекси (Гарсон, Ізар)</w:t>
      </w:r>
      <w:r w:rsidR="00917E8A">
        <w:rPr>
          <w:rFonts w:eastAsia="Calibri"/>
          <w:sz w:val="28"/>
          <w:szCs w:val="28"/>
          <w:lang w:val="uk-UA" w:eastAsia="en-US"/>
        </w:rPr>
        <w:t>,</w:t>
      </w:r>
      <w:r w:rsidRPr="00A160FF">
        <w:rPr>
          <w:rFonts w:eastAsia="Calibri"/>
          <w:sz w:val="28"/>
          <w:szCs w:val="28"/>
          <w:lang w:val="uk-UA" w:eastAsia="en-US"/>
        </w:rPr>
        <w:t xml:space="preserve"> за величиною яких розрізняють типи голови та обличчя.</w:t>
      </w:r>
    </w:p>
    <w:p w:rsidR="00A160FF" w:rsidRPr="00A160FF" w:rsidRDefault="00A160FF" w:rsidP="00A160FF">
      <w:pPr>
        <w:spacing w:line="360" w:lineRule="auto"/>
        <w:ind w:firstLine="540"/>
        <w:jc w:val="both"/>
        <w:rPr>
          <w:rFonts w:eastAsia="Calibri"/>
          <w:sz w:val="28"/>
          <w:szCs w:val="28"/>
          <w:lang w:val="uk-UA" w:eastAsia="en-US"/>
        </w:rPr>
      </w:pPr>
      <w:r w:rsidRPr="00A160FF">
        <w:rPr>
          <w:rFonts w:eastAsia="Calibri"/>
          <w:sz w:val="28"/>
          <w:szCs w:val="28"/>
          <w:lang w:val="uk-UA" w:eastAsia="en-US"/>
        </w:rPr>
        <w:t xml:space="preserve">Лицевий індекс </w:t>
      </w:r>
      <w:r>
        <w:rPr>
          <w:rFonts w:eastAsia="Calibri"/>
          <w:sz w:val="28"/>
          <w:szCs w:val="28"/>
          <w:lang w:val="uk-UA" w:eastAsia="en-US"/>
        </w:rPr>
        <w:t>за Ізаром</w:t>
      </w:r>
      <w:r w:rsidRPr="00A160FF">
        <w:rPr>
          <w:rFonts w:eastAsia="Calibri"/>
          <w:sz w:val="28"/>
          <w:szCs w:val="28"/>
          <w:lang w:val="uk-UA" w:eastAsia="en-US"/>
        </w:rPr>
        <w:t xml:space="preserve"> (IFM - інде</w:t>
      </w:r>
      <w:r>
        <w:rPr>
          <w:rFonts w:eastAsia="Calibri"/>
          <w:sz w:val="28"/>
          <w:szCs w:val="28"/>
          <w:lang w:val="uk-UA" w:eastAsia="en-US"/>
        </w:rPr>
        <w:t>кс фасціальний морфологічний): в</w:t>
      </w:r>
      <w:r w:rsidRPr="00A160FF">
        <w:rPr>
          <w:rFonts w:eastAsia="Calibri"/>
          <w:sz w:val="28"/>
          <w:szCs w:val="28"/>
          <w:lang w:val="uk-UA" w:eastAsia="en-US"/>
        </w:rPr>
        <w:t>еличина індексу від 104 і більше – вузьке обличчя, від 97 до 103 – середнє, 96 і менше – широке обличчя.</w:t>
      </w:r>
    </w:p>
    <w:p w:rsidR="00A160FF" w:rsidRPr="00A160FF" w:rsidRDefault="00917E8A" w:rsidP="00A160FF">
      <w:pPr>
        <w:spacing w:line="360" w:lineRule="auto"/>
        <w:ind w:firstLine="540"/>
        <w:jc w:val="both"/>
        <w:rPr>
          <w:rFonts w:eastAsia="Calibri"/>
          <w:sz w:val="28"/>
          <w:szCs w:val="28"/>
          <w:lang w:val="uk-UA" w:eastAsia="en-US"/>
        </w:rPr>
      </w:pPr>
      <w:r>
        <w:rPr>
          <w:rFonts w:eastAsia="Calibri"/>
          <w:sz w:val="28"/>
          <w:szCs w:val="28"/>
          <w:lang w:val="uk-UA" w:eastAsia="en-US"/>
        </w:rPr>
        <w:t>При вивченні обличч</w:t>
      </w:r>
      <w:r w:rsidR="00A160FF">
        <w:rPr>
          <w:rFonts w:eastAsia="Calibri"/>
          <w:sz w:val="28"/>
          <w:szCs w:val="28"/>
          <w:lang w:val="uk-UA" w:eastAsia="en-US"/>
        </w:rPr>
        <w:t>я</w:t>
      </w:r>
      <w:r w:rsidR="00A160FF" w:rsidRPr="00A160FF">
        <w:rPr>
          <w:rFonts w:eastAsia="Calibri"/>
          <w:sz w:val="28"/>
          <w:szCs w:val="28"/>
          <w:lang w:val="uk-UA" w:eastAsia="en-US"/>
        </w:rPr>
        <w:t xml:space="preserve"> в профіль оцінювали положення губ щодо естетичної площини Ricketts (en-dt), яка відповідає лінії, щ</w:t>
      </w:r>
      <w:r w:rsidR="00A160FF">
        <w:rPr>
          <w:rFonts w:eastAsia="Calibri"/>
          <w:sz w:val="28"/>
          <w:szCs w:val="28"/>
          <w:lang w:val="uk-UA" w:eastAsia="en-US"/>
        </w:rPr>
        <w:t>о з'єднує м'якотканинні точки р</w:t>
      </w:r>
      <w:r w:rsidR="00A160FF">
        <w:rPr>
          <w:rFonts w:eastAsia="Calibri"/>
          <w:sz w:val="28"/>
          <w:szCs w:val="28"/>
          <w:lang w:val="en-US" w:eastAsia="en-US"/>
        </w:rPr>
        <w:t>n</w:t>
      </w:r>
      <w:r w:rsidR="00A160FF" w:rsidRPr="00A160FF">
        <w:rPr>
          <w:rFonts w:eastAsia="Calibri"/>
          <w:sz w:val="28"/>
          <w:szCs w:val="28"/>
          <w:lang w:val="uk-UA" w:eastAsia="en-US"/>
        </w:rPr>
        <w:t xml:space="preserve"> і pg, положення підборіддя в сагітальному напрямку, тип профілю.</w:t>
      </w:r>
    </w:p>
    <w:p w:rsidR="00A160FF" w:rsidRPr="00A160FF" w:rsidRDefault="00A160FF" w:rsidP="00A160FF">
      <w:pPr>
        <w:spacing w:line="360" w:lineRule="auto"/>
        <w:ind w:firstLine="540"/>
        <w:jc w:val="both"/>
        <w:rPr>
          <w:rFonts w:eastAsia="Calibri"/>
          <w:sz w:val="28"/>
          <w:szCs w:val="28"/>
          <w:lang w:val="uk-UA" w:eastAsia="en-US"/>
        </w:rPr>
      </w:pPr>
      <w:r w:rsidRPr="00A160FF">
        <w:rPr>
          <w:rFonts w:eastAsia="Calibri"/>
          <w:sz w:val="28"/>
          <w:szCs w:val="28"/>
          <w:lang w:val="uk-UA" w:eastAsia="en-US"/>
        </w:rPr>
        <w:t>Вимірювання проводили до і після розширення верх</w:t>
      </w:r>
      <w:r w:rsidR="00917E8A">
        <w:rPr>
          <w:rFonts w:eastAsia="Calibri"/>
          <w:sz w:val="28"/>
          <w:szCs w:val="28"/>
          <w:lang w:val="uk-UA" w:eastAsia="en-US"/>
        </w:rPr>
        <w:t>нього зубного ряду в дітей з П</w:t>
      </w:r>
      <w:r>
        <w:rPr>
          <w:rFonts w:eastAsia="Calibri"/>
          <w:sz w:val="28"/>
          <w:szCs w:val="28"/>
          <w:lang w:val="uk-UA" w:eastAsia="en-US"/>
        </w:rPr>
        <w:t>РП</w:t>
      </w:r>
      <w:r w:rsidRPr="00A160FF">
        <w:rPr>
          <w:rFonts w:eastAsia="Calibri"/>
          <w:sz w:val="28"/>
          <w:szCs w:val="28"/>
          <w:lang w:val="uk-UA" w:eastAsia="en-US"/>
        </w:rPr>
        <w:t>.</w:t>
      </w:r>
    </w:p>
    <w:p w:rsidR="00A160FF" w:rsidRPr="00172931" w:rsidRDefault="00917E8A" w:rsidP="00A160FF">
      <w:pPr>
        <w:spacing w:line="360" w:lineRule="auto"/>
        <w:ind w:firstLine="540"/>
        <w:jc w:val="both"/>
        <w:rPr>
          <w:rFonts w:eastAsia="Calibri"/>
          <w:sz w:val="28"/>
          <w:szCs w:val="28"/>
          <w:lang w:val="uk-UA" w:eastAsia="en-US"/>
        </w:rPr>
      </w:pPr>
      <w:r>
        <w:rPr>
          <w:rFonts w:eastAsia="Calibri"/>
          <w:sz w:val="28"/>
          <w:szCs w:val="28"/>
          <w:lang w:val="uk-UA" w:eastAsia="en-US"/>
        </w:rPr>
        <w:t>У</w:t>
      </w:r>
      <w:r w:rsidR="00A160FF" w:rsidRPr="00A160FF">
        <w:rPr>
          <w:rFonts w:eastAsia="Calibri"/>
          <w:sz w:val="28"/>
          <w:szCs w:val="28"/>
          <w:lang w:val="uk-UA" w:eastAsia="en-US"/>
        </w:rPr>
        <w:t>сього в ході дослідження виконано 120 вимі</w:t>
      </w:r>
      <w:r>
        <w:rPr>
          <w:rFonts w:eastAsia="Calibri"/>
          <w:sz w:val="28"/>
          <w:szCs w:val="28"/>
          <w:lang w:val="uk-UA" w:eastAsia="en-US"/>
        </w:rPr>
        <w:t>рювань обличч</w:t>
      </w:r>
      <w:r w:rsidR="00A160FF">
        <w:rPr>
          <w:rFonts w:eastAsia="Calibri"/>
          <w:sz w:val="28"/>
          <w:szCs w:val="28"/>
          <w:lang w:val="uk-UA" w:eastAsia="en-US"/>
        </w:rPr>
        <w:t>я</w:t>
      </w:r>
      <w:r w:rsidR="00A160FF" w:rsidRPr="00A160FF">
        <w:rPr>
          <w:rFonts w:eastAsia="Calibri"/>
          <w:sz w:val="28"/>
          <w:szCs w:val="28"/>
          <w:lang w:val="uk-UA" w:eastAsia="en-US"/>
        </w:rPr>
        <w:t>, 12</w:t>
      </w:r>
      <w:r>
        <w:rPr>
          <w:rFonts w:eastAsia="Calibri"/>
          <w:sz w:val="28"/>
          <w:szCs w:val="28"/>
          <w:lang w:val="uk-UA" w:eastAsia="en-US"/>
        </w:rPr>
        <w:t>0 вимірювань голови, розраховано 112 антропометричних індексів</w:t>
      </w:r>
      <w:r w:rsidR="00A160FF" w:rsidRPr="00A160FF">
        <w:rPr>
          <w:rFonts w:eastAsia="Calibri"/>
          <w:sz w:val="28"/>
          <w:szCs w:val="28"/>
          <w:lang w:val="uk-UA" w:eastAsia="en-US"/>
        </w:rPr>
        <w:t>.</w:t>
      </w:r>
    </w:p>
    <w:p w:rsidR="00A160FF" w:rsidRPr="00A21337" w:rsidRDefault="00A160FF" w:rsidP="00A160FF">
      <w:pPr>
        <w:spacing w:line="360" w:lineRule="auto"/>
        <w:ind w:firstLine="540"/>
        <w:jc w:val="both"/>
        <w:rPr>
          <w:rFonts w:eastAsia="Calibri"/>
          <w:b/>
          <w:sz w:val="28"/>
          <w:szCs w:val="28"/>
          <w:lang w:val="uk-UA" w:eastAsia="en-US"/>
        </w:rPr>
      </w:pPr>
      <w:r w:rsidRPr="00A160FF">
        <w:rPr>
          <w:rFonts w:eastAsia="Calibri"/>
          <w:b/>
          <w:sz w:val="28"/>
          <w:szCs w:val="28"/>
          <w:lang w:eastAsia="en-US"/>
        </w:rPr>
        <w:t>2.6.1. Фотометричний метод</w:t>
      </w:r>
      <w:r w:rsidR="00A21337">
        <w:rPr>
          <w:rFonts w:eastAsia="Calibri"/>
          <w:b/>
          <w:sz w:val="28"/>
          <w:szCs w:val="28"/>
          <w:lang w:val="uk-UA" w:eastAsia="en-US"/>
        </w:rPr>
        <w:t>.</w:t>
      </w:r>
    </w:p>
    <w:p w:rsidR="00A160FF" w:rsidRPr="00A160FF" w:rsidRDefault="00A160FF" w:rsidP="00A160FF">
      <w:pPr>
        <w:spacing w:line="360" w:lineRule="auto"/>
        <w:ind w:firstLine="540"/>
        <w:jc w:val="both"/>
        <w:rPr>
          <w:rFonts w:eastAsia="Calibri"/>
          <w:sz w:val="28"/>
          <w:szCs w:val="28"/>
          <w:lang w:eastAsia="en-US"/>
        </w:rPr>
      </w:pPr>
      <w:r w:rsidRPr="00A160FF">
        <w:rPr>
          <w:rFonts w:eastAsia="Calibri"/>
          <w:sz w:val="28"/>
          <w:szCs w:val="28"/>
          <w:lang w:eastAsia="en-US"/>
        </w:rPr>
        <w:t xml:space="preserve">До безпосереднього обстеження пацієнта застосовувалися </w:t>
      </w:r>
      <w:proofErr w:type="gramStart"/>
      <w:r w:rsidRPr="00A160FF">
        <w:rPr>
          <w:rFonts w:eastAsia="Calibri"/>
          <w:sz w:val="28"/>
          <w:szCs w:val="28"/>
          <w:lang w:eastAsia="en-US"/>
        </w:rPr>
        <w:t>досл</w:t>
      </w:r>
      <w:proofErr w:type="gramEnd"/>
      <w:r w:rsidRPr="00A160FF">
        <w:rPr>
          <w:rFonts w:eastAsia="Calibri"/>
          <w:sz w:val="28"/>
          <w:szCs w:val="28"/>
          <w:lang w:eastAsia="en-US"/>
        </w:rPr>
        <w:t>ідження з отриманих цифрових фотографій. Фотометричний метод в ортодонтії є додатковим до ан</w:t>
      </w:r>
      <w:r w:rsidR="00EB1D7A">
        <w:rPr>
          <w:rFonts w:eastAsia="Calibri"/>
          <w:sz w:val="28"/>
          <w:szCs w:val="28"/>
          <w:lang w:eastAsia="en-US"/>
        </w:rPr>
        <w:t>тропометри</w:t>
      </w:r>
      <w:r w:rsidR="00EB1D7A">
        <w:rPr>
          <w:rFonts w:eastAsia="Calibri"/>
          <w:sz w:val="28"/>
          <w:szCs w:val="28"/>
          <w:lang w:val="uk-UA" w:eastAsia="en-US"/>
        </w:rPr>
        <w:t>чн</w:t>
      </w:r>
      <w:r w:rsidR="00917E8A">
        <w:rPr>
          <w:rFonts w:eastAsia="Calibri"/>
          <w:sz w:val="28"/>
          <w:szCs w:val="28"/>
          <w:lang w:eastAsia="en-US"/>
        </w:rPr>
        <w:t>о</w:t>
      </w:r>
      <w:r w:rsidR="00917E8A">
        <w:rPr>
          <w:rFonts w:eastAsia="Calibri"/>
          <w:sz w:val="28"/>
          <w:szCs w:val="28"/>
          <w:lang w:val="uk-UA" w:eastAsia="en-US"/>
        </w:rPr>
        <w:t>го</w:t>
      </w:r>
      <w:r w:rsidRPr="00A160FF">
        <w:rPr>
          <w:rFonts w:eastAsia="Calibri"/>
          <w:sz w:val="28"/>
          <w:szCs w:val="28"/>
          <w:lang w:eastAsia="en-US"/>
        </w:rPr>
        <w:t xml:space="preserve"> і в</w:t>
      </w:r>
      <w:r w:rsidR="00EB1D7A">
        <w:rPr>
          <w:rFonts w:eastAsia="Calibri"/>
          <w:sz w:val="28"/>
          <w:szCs w:val="28"/>
          <w:lang w:eastAsia="en-US"/>
        </w:rPr>
        <w:t xml:space="preserve">икористовується для оцінки </w:t>
      </w:r>
      <w:r w:rsidR="00917E8A">
        <w:rPr>
          <w:rFonts w:eastAsia="Calibri"/>
          <w:sz w:val="28"/>
          <w:szCs w:val="28"/>
          <w:lang w:val="uk-UA" w:eastAsia="en-US"/>
        </w:rPr>
        <w:t>обличч</w:t>
      </w:r>
      <w:r w:rsidR="00EB1D7A">
        <w:rPr>
          <w:rFonts w:eastAsia="Calibri"/>
          <w:sz w:val="28"/>
          <w:szCs w:val="28"/>
          <w:lang w:val="uk-UA" w:eastAsia="en-US"/>
        </w:rPr>
        <w:t>я</w:t>
      </w:r>
      <w:r w:rsidRPr="00A160FF">
        <w:rPr>
          <w:rFonts w:eastAsia="Calibri"/>
          <w:sz w:val="28"/>
          <w:szCs w:val="28"/>
          <w:lang w:eastAsia="en-US"/>
        </w:rPr>
        <w:t xml:space="preserve"> в анфас і </w:t>
      </w:r>
      <w:proofErr w:type="gramStart"/>
      <w:r w:rsidRPr="00A160FF">
        <w:rPr>
          <w:rFonts w:eastAsia="Calibri"/>
          <w:sz w:val="28"/>
          <w:szCs w:val="28"/>
          <w:lang w:eastAsia="en-US"/>
        </w:rPr>
        <w:t>проф</w:t>
      </w:r>
      <w:proofErr w:type="gramEnd"/>
      <w:r w:rsidRPr="00A160FF">
        <w:rPr>
          <w:rFonts w:eastAsia="Calibri"/>
          <w:sz w:val="28"/>
          <w:szCs w:val="28"/>
          <w:lang w:eastAsia="en-US"/>
        </w:rPr>
        <w:t>іль. Для того</w:t>
      </w:r>
      <w:r w:rsidR="00917E8A">
        <w:rPr>
          <w:rFonts w:eastAsia="Calibri"/>
          <w:sz w:val="28"/>
          <w:szCs w:val="28"/>
          <w:lang w:val="uk-UA" w:eastAsia="en-US"/>
        </w:rPr>
        <w:t>,</w:t>
      </w:r>
      <w:r w:rsidRPr="00A160FF">
        <w:rPr>
          <w:rFonts w:eastAsia="Calibri"/>
          <w:sz w:val="28"/>
          <w:szCs w:val="28"/>
          <w:lang w:eastAsia="en-US"/>
        </w:rPr>
        <w:t xml:space="preserve"> щоб фотографії можна було використовувати для спостереження за динамікою лікування або порівняльного аналізу, зй</w:t>
      </w:r>
      <w:r w:rsidR="00917E8A">
        <w:rPr>
          <w:rFonts w:eastAsia="Calibri"/>
          <w:sz w:val="28"/>
          <w:szCs w:val="28"/>
          <w:lang w:eastAsia="en-US"/>
        </w:rPr>
        <w:t xml:space="preserve">омка </w:t>
      </w:r>
      <w:proofErr w:type="gramStart"/>
      <w:r w:rsidR="00917E8A">
        <w:rPr>
          <w:rFonts w:eastAsia="Calibri"/>
          <w:sz w:val="28"/>
          <w:szCs w:val="28"/>
          <w:lang w:eastAsia="en-US"/>
        </w:rPr>
        <w:t>повинна</w:t>
      </w:r>
      <w:proofErr w:type="gramEnd"/>
      <w:r w:rsidR="00917E8A">
        <w:rPr>
          <w:rFonts w:eastAsia="Calibri"/>
          <w:sz w:val="28"/>
          <w:szCs w:val="28"/>
          <w:lang w:eastAsia="en-US"/>
        </w:rPr>
        <w:t xml:space="preserve"> проводиться в одн</w:t>
      </w:r>
      <w:r w:rsidR="00917E8A">
        <w:rPr>
          <w:rFonts w:eastAsia="Calibri"/>
          <w:sz w:val="28"/>
          <w:szCs w:val="28"/>
          <w:lang w:val="uk-UA" w:eastAsia="en-US"/>
        </w:rPr>
        <w:t>акових</w:t>
      </w:r>
      <w:r w:rsidRPr="00A160FF">
        <w:rPr>
          <w:rFonts w:eastAsia="Calibri"/>
          <w:sz w:val="28"/>
          <w:szCs w:val="28"/>
          <w:lang w:eastAsia="en-US"/>
        </w:rPr>
        <w:t xml:space="preserve"> умовах і при одному і тому ж положенні голови. Для отримання ідентичних фотографій використовували фотостат. У положе</w:t>
      </w:r>
      <w:r w:rsidR="00EB1D7A">
        <w:rPr>
          <w:rFonts w:eastAsia="Calibri"/>
          <w:sz w:val="28"/>
          <w:szCs w:val="28"/>
          <w:lang w:eastAsia="en-US"/>
        </w:rPr>
        <w:t>нні анфас визначали висоту</w:t>
      </w:r>
      <w:r w:rsidR="00917E8A">
        <w:rPr>
          <w:rFonts w:eastAsia="Calibri"/>
          <w:sz w:val="28"/>
          <w:szCs w:val="28"/>
          <w:lang w:val="uk-UA" w:eastAsia="en-US"/>
        </w:rPr>
        <w:t xml:space="preserve"> обличч</w:t>
      </w:r>
      <w:r w:rsidR="00EB1D7A">
        <w:rPr>
          <w:rFonts w:eastAsia="Calibri"/>
          <w:sz w:val="28"/>
          <w:szCs w:val="28"/>
          <w:lang w:val="uk-UA" w:eastAsia="en-US"/>
        </w:rPr>
        <w:t>я</w:t>
      </w:r>
      <w:r w:rsidRPr="00A160FF">
        <w:rPr>
          <w:rFonts w:eastAsia="Calibri"/>
          <w:sz w:val="28"/>
          <w:szCs w:val="28"/>
          <w:lang w:eastAsia="en-US"/>
        </w:rPr>
        <w:t>, симетричність його будови, спі</w:t>
      </w:r>
      <w:proofErr w:type="gramStart"/>
      <w:r w:rsidRPr="00A160FF">
        <w:rPr>
          <w:rFonts w:eastAsia="Calibri"/>
          <w:sz w:val="28"/>
          <w:szCs w:val="28"/>
          <w:lang w:eastAsia="en-US"/>
        </w:rPr>
        <w:t>вв</w:t>
      </w:r>
      <w:proofErr w:type="gramEnd"/>
      <w:r w:rsidRPr="00A160FF">
        <w:rPr>
          <w:rFonts w:eastAsia="Calibri"/>
          <w:sz w:val="28"/>
          <w:szCs w:val="28"/>
          <w:lang w:eastAsia="en-US"/>
        </w:rPr>
        <w:t>ідношення верхньої, середньої і нижньої частин.</w:t>
      </w:r>
    </w:p>
    <w:p w:rsidR="001A7D74" w:rsidRDefault="00A160FF" w:rsidP="00A160FF">
      <w:pPr>
        <w:spacing w:line="360" w:lineRule="auto"/>
        <w:ind w:firstLine="540"/>
        <w:jc w:val="both"/>
        <w:rPr>
          <w:rFonts w:eastAsia="Calibri"/>
          <w:sz w:val="28"/>
          <w:szCs w:val="28"/>
          <w:lang w:val="uk-UA" w:eastAsia="en-US"/>
        </w:rPr>
      </w:pPr>
      <w:r w:rsidRPr="00EB1D7A">
        <w:rPr>
          <w:rFonts w:eastAsia="Calibri"/>
          <w:sz w:val="28"/>
          <w:szCs w:val="28"/>
          <w:lang w:eastAsia="en-US"/>
        </w:rPr>
        <w:lastRenderedPageBreak/>
        <w:t>На фотознім</w:t>
      </w:r>
      <w:r w:rsidR="00EB1D7A" w:rsidRPr="00EB1D7A">
        <w:rPr>
          <w:rFonts w:eastAsia="Calibri"/>
          <w:sz w:val="28"/>
          <w:szCs w:val="28"/>
          <w:lang w:eastAsia="en-US"/>
        </w:rPr>
        <w:t>ках у пацієнтів з трансверзальн</w:t>
      </w:r>
      <w:r w:rsidR="00EB1D7A">
        <w:rPr>
          <w:rFonts w:eastAsia="Calibri"/>
          <w:sz w:val="28"/>
          <w:szCs w:val="28"/>
          <w:lang w:val="uk-UA" w:eastAsia="en-US"/>
        </w:rPr>
        <w:t>и</w:t>
      </w:r>
      <w:r w:rsidRPr="00EB1D7A">
        <w:rPr>
          <w:rFonts w:eastAsia="Calibri"/>
          <w:sz w:val="28"/>
          <w:szCs w:val="28"/>
          <w:lang w:eastAsia="en-US"/>
        </w:rPr>
        <w:t>ми аномалія</w:t>
      </w:r>
      <w:r w:rsidR="00EB1D7A">
        <w:rPr>
          <w:rFonts w:eastAsia="Calibri"/>
          <w:sz w:val="28"/>
          <w:szCs w:val="28"/>
          <w:lang w:eastAsia="en-US"/>
        </w:rPr>
        <w:t xml:space="preserve">ми при повній </w:t>
      </w:r>
      <w:r w:rsidR="00EB1D7A">
        <w:rPr>
          <w:rFonts w:eastAsia="Calibri"/>
          <w:sz w:val="28"/>
          <w:szCs w:val="28"/>
          <w:lang w:val="uk-UA" w:eastAsia="en-US"/>
        </w:rPr>
        <w:t>розщі</w:t>
      </w:r>
      <w:r w:rsidRPr="00EB1D7A">
        <w:rPr>
          <w:rFonts w:eastAsia="Calibri"/>
          <w:sz w:val="28"/>
          <w:szCs w:val="28"/>
          <w:lang w:eastAsia="en-US"/>
        </w:rPr>
        <w:t>л</w:t>
      </w:r>
      <w:r w:rsidR="00EB1D7A">
        <w:rPr>
          <w:rFonts w:eastAsia="Calibri"/>
          <w:sz w:val="28"/>
          <w:szCs w:val="28"/>
          <w:lang w:eastAsia="en-US"/>
        </w:rPr>
        <w:t xml:space="preserve">ині </w:t>
      </w:r>
      <w:proofErr w:type="gramStart"/>
      <w:r w:rsidR="00EB1D7A">
        <w:rPr>
          <w:rFonts w:eastAsia="Calibri"/>
          <w:sz w:val="28"/>
          <w:szCs w:val="28"/>
          <w:lang w:eastAsia="en-US"/>
        </w:rPr>
        <w:t>п</w:t>
      </w:r>
      <w:proofErr w:type="gramEnd"/>
      <w:r w:rsidR="00EB1D7A">
        <w:rPr>
          <w:rFonts w:eastAsia="Calibri"/>
          <w:sz w:val="28"/>
          <w:szCs w:val="28"/>
          <w:lang w:eastAsia="en-US"/>
        </w:rPr>
        <w:t xml:space="preserve">іднебіння при аналізі </w:t>
      </w:r>
      <w:r w:rsidR="00917E8A">
        <w:rPr>
          <w:rFonts w:eastAsia="Calibri"/>
          <w:sz w:val="28"/>
          <w:szCs w:val="28"/>
          <w:lang w:val="uk-UA" w:eastAsia="en-US"/>
        </w:rPr>
        <w:t>обличч</w:t>
      </w:r>
      <w:r w:rsidR="00EB1D7A">
        <w:rPr>
          <w:rFonts w:eastAsia="Calibri"/>
          <w:sz w:val="28"/>
          <w:szCs w:val="28"/>
          <w:lang w:val="uk-UA" w:eastAsia="en-US"/>
        </w:rPr>
        <w:t>я</w:t>
      </w:r>
      <w:r w:rsidRPr="00EB1D7A">
        <w:rPr>
          <w:rFonts w:eastAsia="Calibri"/>
          <w:sz w:val="28"/>
          <w:szCs w:val="28"/>
          <w:lang w:eastAsia="en-US"/>
        </w:rPr>
        <w:t xml:space="preserve"> в анфас звертали увагу на симетрію правої і лівої половин обличчя, глибину й виразність підборідної та носогубних складок, характер змикання губ, деформації хрящового відділу носа, висоту нижньої третини обличчя. </w:t>
      </w:r>
      <w:r w:rsidR="00EB1D7A">
        <w:rPr>
          <w:rFonts w:eastAsia="Calibri"/>
          <w:sz w:val="28"/>
          <w:szCs w:val="28"/>
          <w:lang w:eastAsia="en-US"/>
        </w:rPr>
        <w:t xml:space="preserve">При вивченні </w:t>
      </w:r>
      <w:proofErr w:type="gramStart"/>
      <w:r w:rsidR="00EB1D7A">
        <w:rPr>
          <w:rFonts w:eastAsia="Calibri"/>
          <w:sz w:val="28"/>
          <w:szCs w:val="28"/>
          <w:lang w:eastAsia="en-US"/>
        </w:rPr>
        <w:t>проф</w:t>
      </w:r>
      <w:proofErr w:type="gramEnd"/>
      <w:r w:rsidR="00EB1D7A">
        <w:rPr>
          <w:rFonts w:eastAsia="Calibri"/>
          <w:sz w:val="28"/>
          <w:szCs w:val="28"/>
          <w:lang w:eastAsia="en-US"/>
        </w:rPr>
        <w:t xml:space="preserve">ілю </w:t>
      </w:r>
      <w:r w:rsidR="00917E8A">
        <w:rPr>
          <w:rFonts w:eastAsia="Calibri"/>
          <w:sz w:val="28"/>
          <w:szCs w:val="28"/>
          <w:lang w:val="uk-UA" w:eastAsia="en-US"/>
        </w:rPr>
        <w:t>обличч</w:t>
      </w:r>
      <w:r w:rsidR="00EB1D7A">
        <w:rPr>
          <w:rFonts w:eastAsia="Calibri"/>
          <w:sz w:val="28"/>
          <w:szCs w:val="28"/>
          <w:lang w:val="uk-UA" w:eastAsia="en-US"/>
        </w:rPr>
        <w:t>я</w:t>
      </w:r>
      <w:r w:rsidRPr="00A160FF">
        <w:rPr>
          <w:rFonts w:eastAsia="Calibri"/>
          <w:sz w:val="28"/>
          <w:szCs w:val="28"/>
          <w:lang w:eastAsia="en-US"/>
        </w:rPr>
        <w:t xml:space="preserve"> визначалося розташування губ</w:t>
      </w:r>
      <w:r w:rsidR="00917E8A">
        <w:rPr>
          <w:rFonts w:eastAsia="Calibri"/>
          <w:sz w:val="28"/>
          <w:szCs w:val="28"/>
          <w:lang w:eastAsia="en-US"/>
        </w:rPr>
        <w:t xml:space="preserve"> і підборіддя в профільному пол</w:t>
      </w:r>
      <w:r w:rsidR="00917E8A">
        <w:rPr>
          <w:rFonts w:eastAsia="Calibri"/>
          <w:sz w:val="28"/>
          <w:szCs w:val="28"/>
          <w:lang w:val="uk-UA" w:eastAsia="en-US"/>
        </w:rPr>
        <w:t>і</w:t>
      </w:r>
      <w:r w:rsidRPr="00A160FF">
        <w:rPr>
          <w:rFonts w:eastAsia="Calibri"/>
          <w:sz w:val="28"/>
          <w:szCs w:val="28"/>
          <w:lang w:eastAsia="en-US"/>
        </w:rPr>
        <w:t xml:space="preserve"> Дрейфуса за методикою М. Шварца (1994). Аналіз проводили з цифро</w:t>
      </w:r>
      <w:r w:rsidR="00917E8A">
        <w:rPr>
          <w:rFonts w:eastAsia="Calibri"/>
          <w:sz w:val="28"/>
          <w:szCs w:val="28"/>
          <w:lang w:eastAsia="en-US"/>
        </w:rPr>
        <w:t>вих фотографій, виконани</w:t>
      </w:r>
      <w:r w:rsidR="00917E8A">
        <w:rPr>
          <w:rFonts w:eastAsia="Calibri"/>
          <w:sz w:val="28"/>
          <w:szCs w:val="28"/>
          <w:lang w:val="uk-UA" w:eastAsia="en-US"/>
        </w:rPr>
        <w:t>х</w:t>
      </w:r>
      <w:r w:rsidRPr="00A160FF">
        <w:rPr>
          <w:rFonts w:eastAsia="Calibri"/>
          <w:sz w:val="28"/>
          <w:szCs w:val="28"/>
          <w:lang w:eastAsia="en-US"/>
        </w:rPr>
        <w:t xml:space="preserve"> на фотоапараті </w:t>
      </w:r>
      <w:r w:rsidRPr="00A160FF">
        <w:rPr>
          <w:rFonts w:eastAsia="Calibri"/>
          <w:sz w:val="28"/>
          <w:szCs w:val="28"/>
          <w:lang w:val="en-US" w:eastAsia="en-US"/>
        </w:rPr>
        <w:t>CANON</w:t>
      </w:r>
      <w:r w:rsidRPr="00A160FF">
        <w:rPr>
          <w:rFonts w:eastAsia="Calibri"/>
          <w:sz w:val="28"/>
          <w:szCs w:val="28"/>
          <w:lang w:eastAsia="en-US"/>
        </w:rPr>
        <w:t xml:space="preserve">, модель </w:t>
      </w:r>
      <w:r w:rsidRPr="00A160FF">
        <w:rPr>
          <w:rFonts w:eastAsia="Calibri"/>
          <w:sz w:val="28"/>
          <w:szCs w:val="28"/>
          <w:lang w:val="en-US" w:eastAsia="en-US"/>
        </w:rPr>
        <w:t>DS</w:t>
      </w:r>
      <w:r w:rsidR="00917E8A">
        <w:rPr>
          <w:rFonts w:eastAsia="Calibri"/>
          <w:sz w:val="28"/>
          <w:szCs w:val="28"/>
          <w:lang w:eastAsia="en-US"/>
        </w:rPr>
        <w:t>126211(</w:t>
      </w:r>
      <w:proofErr w:type="gramStart"/>
      <w:r w:rsidR="00917E8A">
        <w:rPr>
          <w:rFonts w:eastAsia="Calibri"/>
          <w:sz w:val="28"/>
          <w:szCs w:val="28"/>
          <w:lang w:eastAsia="en-US"/>
        </w:rPr>
        <w:t>Япон</w:t>
      </w:r>
      <w:proofErr w:type="gramEnd"/>
      <w:r w:rsidR="00917E8A">
        <w:rPr>
          <w:rFonts w:eastAsia="Calibri"/>
          <w:sz w:val="28"/>
          <w:szCs w:val="28"/>
          <w:lang w:eastAsia="en-US"/>
        </w:rPr>
        <w:t xml:space="preserve">ія). </w:t>
      </w:r>
      <w:r w:rsidR="00917E8A">
        <w:rPr>
          <w:rFonts w:eastAsia="Calibri"/>
          <w:sz w:val="28"/>
          <w:szCs w:val="28"/>
          <w:lang w:val="uk-UA" w:eastAsia="en-US"/>
        </w:rPr>
        <w:t>У</w:t>
      </w:r>
      <w:r w:rsidRPr="00A160FF">
        <w:rPr>
          <w:rFonts w:eastAsia="Calibri"/>
          <w:sz w:val="28"/>
          <w:szCs w:val="28"/>
          <w:lang w:eastAsia="en-US"/>
        </w:rPr>
        <w:t xml:space="preserve">сього було виготовлено і досліджено </w:t>
      </w:r>
      <w:r w:rsidRPr="001A7D74">
        <w:rPr>
          <w:rFonts w:eastAsia="Calibri"/>
          <w:sz w:val="28"/>
          <w:szCs w:val="28"/>
          <w:lang w:eastAsia="en-US"/>
        </w:rPr>
        <w:t>112 фотографій.</w:t>
      </w:r>
    </w:p>
    <w:p w:rsidR="001A7D74" w:rsidRPr="001A7D74" w:rsidRDefault="001A7D74" w:rsidP="00A160FF">
      <w:pPr>
        <w:spacing w:line="360" w:lineRule="auto"/>
        <w:ind w:firstLine="540"/>
        <w:jc w:val="both"/>
        <w:rPr>
          <w:rFonts w:eastAsia="Calibri"/>
          <w:sz w:val="28"/>
          <w:szCs w:val="28"/>
          <w:lang w:val="uk-UA" w:eastAsia="en-US"/>
        </w:rPr>
      </w:pPr>
    </w:p>
    <w:p w:rsidR="00A160FF" w:rsidRPr="00A21337" w:rsidRDefault="00A160FF" w:rsidP="00A160FF">
      <w:pPr>
        <w:spacing w:line="360" w:lineRule="auto"/>
        <w:ind w:firstLine="540"/>
        <w:jc w:val="both"/>
        <w:rPr>
          <w:rFonts w:eastAsia="Calibri"/>
          <w:b/>
          <w:sz w:val="28"/>
          <w:szCs w:val="28"/>
          <w:lang w:val="uk-UA" w:eastAsia="en-US"/>
        </w:rPr>
      </w:pPr>
      <w:r w:rsidRPr="00A21337">
        <w:rPr>
          <w:rFonts w:eastAsia="Calibri"/>
          <w:b/>
          <w:sz w:val="28"/>
          <w:szCs w:val="28"/>
          <w:lang w:eastAsia="en-US"/>
        </w:rPr>
        <w:t xml:space="preserve">2.7. Біометричні методи </w:t>
      </w:r>
      <w:proofErr w:type="gramStart"/>
      <w:r w:rsidRPr="00A21337">
        <w:rPr>
          <w:rFonts w:eastAsia="Calibri"/>
          <w:b/>
          <w:sz w:val="28"/>
          <w:szCs w:val="28"/>
          <w:lang w:eastAsia="en-US"/>
        </w:rPr>
        <w:t>досл</w:t>
      </w:r>
      <w:proofErr w:type="gramEnd"/>
      <w:r w:rsidRPr="00A21337">
        <w:rPr>
          <w:rFonts w:eastAsia="Calibri"/>
          <w:b/>
          <w:sz w:val="28"/>
          <w:szCs w:val="28"/>
          <w:lang w:eastAsia="en-US"/>
        </w:rPr>
        <w:t>ідження</w:t>
      </w:r>
      <w:r w:rsidR="00A21337">
        <w:rPr>
          <w:rFonts w:eastAsia="Calibri"/>
          <w:b/>
          <w:sz w:val="28"/>
          <w:szCs w:val="28"/>
          <w:lang w:val="uk-UA" w:eastAsia="en-US"/>
        </w:rPr>
        <w:t>.</w:t>
      </w:r>
    </w:p>
    <w:p w:rsidR="00A160FF" w:rsidRPr="00917E8A" w:rsidRDefault="00A160FF" w:rsidP="00A160FF">
      <w:pPr>
        <w:spacing w:line="360" w:lineRule="auto"/>
        <w:ind w:firstLine="540"/>
        <w:jc w:val="both"/>
        <w:rPr>
          <w:rFonts w:eastAsia="Calibri"/>
          <w:sz w:val="28"/>
          <w:szCs w:val="28"/>
          <w:lang w:val="uk-UA" w:eastAsia="en-US"/>
        </w:rPr>
      </w:pPr>
      <w:r w:rsidRPr="00917E8A">
        <w:rPr>
          <w:rFonts w:eastAsia="Calibri"/>
          <w:sz w:val="28"/>
          <w:szCs w:val="28"/>
          <w:lang w:val="uk-UA" w:eastAsia="en-US"/>
        </w:rPr>
        <w:t>Аналіз гіпсових моделей щелеп є важливою частиною</w:t>
      </w:r>
      <w:r w:rsidR="00917E8A" w:rsidRPr="00917E8A">
        <w:rPr>
          <w:rFonts w:eastAsia="Calibri"/>
          <w:sz w:val="28"/>
          <w:szCs w:val="28"/>
          <w:lang w:val="uk-UA" w:eastAsia="en-US"/>
        </w:rPr>
        <w:t xml:space="preserve"> визначення ортодонтичних даних</w:t>
      </w:r>
      <w:r w:rsidRPr="00917E8A">
        <w:rPr>
          <w:rFonts w:eastAsia="Calibri"/>
          <w:sz w:val="28"/>
          <w:szCs w:val="28"/>
          <w:lang w:val="uk-UA" w:eastAsia="en-US"/>
        </w:rPr>
        <w:t xml:space="preserve"> і має вирішальне значення для визначення цілей і плану ортодонтичного лікування. </w:t>
      </w:r>
    </w:p>
    <w:p w:rsidR="00A160FF" w:rsidRPr="00917E8A" w:rsidRDefault="00917E8A" w:rsidP="00A160FF">
      <w:pPr>
        <w:spacing w:line="360" w:lineRule="auto"/>
        <w:ind w:firstLine="540"/>
        <w:jc w:val="both"/>
        <w:rPr>
          <w:rFonts w:eastAsia="Calibri"/>
          <w:sz w:val="28"/>
          <w:szCs w:val="28"/>
          <w:lang w:val="uk-UA" w:eastAsia="en-US"/>
        </w:rPr>
      </w:pPr>
      <w:r>
        <w:rPr>
          <w:rFonts w:eastAsia="Calibri"/>
          <w:sz w:val="28"/>
          <w:szCs w:val="28"/>
          <w:lang w:val="uk-UA" w:eastAsia="en-US"/>
        </w:rPr>
        <w:t>У</w:t>
      </w:r>
      <w:r w:rsidR="00A160FF" w:rsidRPr="00917E8A">
        <w:rPr>
          <w:rFonts w:eastAsia="Calibri"/>
          <w:sz w:val="28"/>
          <w:szCs w:val="28"/>
          <w:lang w:val="uk-UA" w:eastAsia="en-US"/>
        </w:rPr>
        <w:t>сім пацієнтам знімали відб</w:t>
      </w:r>
      <w:r>
        <w:rPr>
          <w:rFonts w:eastAsia="Calibri"/>
          <w:sz w:val="28"/>
          <w:szCs w:val="28"/>
          <w:lang w:val="uk-UA" w:eastAsia="en-US"/>
        </w:rPr>
        <w:t>итки з верхньої і нижньої щелеп</w:t>
      </w:r>
      <w:r w:rsidR="00A160FF" w:rsidRPr="00917E8A">
        <w:rPr>
          <w:rFonts w:eastAsia="Calibri"/>
          <w:sz w:val="28"/>
          <w:szCs w:val="28"/>
          <w:lang w:val="uk-UA" w:eastAsia="en-US"/>
        </w:rPr>
        <w:t xml:space="preserve">, відливали з гіпсу контрольно-діагностичні моделі (КДМ), на яких проводився аналіз у трьох просторових площинах. </w:t>
      </w:r>
    </w:p>
    <w:p w:rsidR="00A160FF" w:rsidRDefault="00A160FF" w:rsidP="00A160FF">
      <w:pPr>
        <w:spacing w:line="360" w:lineRule="auto"/>
        <w:ind w:firstLine="540"/>
        <w:jc w:val="both"/>
        <w:rPr>
          <w:rFonts w:eastAsia="Calibri"/>
          <w:sz w:val="28"/>
          <w:szCs w:val="28"/>
          <w:lang w:val="uk-UA" w:eastAsia="en-US"/>
        </w:rPr>
      </w:pPr>
      <w:r w:rsidRPr="00A160FF">
        <w:rPr>
          <w:rFonts w:eastAsia="Calibri"/>
          <w:sz w:val="28"/>
          <w:szCs w:val="28"/>
          <w:lang w:eastAsia="en-US"/>
        </w:rPr>
        <w:t>Для вивчення гіпсових моделей щелеп застосовували міліметрову лінійку, штангенциркуль.</w:t>
      </w:r>
    </w:p>
    <w:p w:rsidR="00A21337" w:rsidRDefault="00A21337" w:rsidP="00A160FF">
      <w:pPr>
        <w:spacing w:line="360" w:lineRule="auto"/>
        <w:ind w:firstLine="540"/>
        <w:jc w:val="both"/>
        <w:rPr>
          <w:rFonts w:eastAsia="Calibri"/>
          <w:sz w:val="28"/>
          <w:szCs w:val="28"/>
          <w:lang w:val="uk-UA" w:eastAsia="en-US"/>
        </w:rPr>
      </w:pPr>
      <w:r w:rsidRPr="00554FB2">
        <w:rPr>
          <w:noProof/>
        </w:rPr>
        <w:drawing>
          <wp:inline distT="0" distB="0" distL="0" distR="0" wp14:anchorId="58E24747" wp14:editId="7BD544F5">
            <wp:extent cx="3743325" cy="2066925"/>
            <wp:effectExtent l="0" t="0" r="9525" b="9525"/>
            <wp:docPr id="54" name="Рисунок 54" descr="Картинки по запросу трг в прямой проек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инки по запросу трг в прямой проекции"/>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741326" cy="2065821"/>
                    </a:xfrm>
                    <a:prstGeom prst="rect">
                      <a:avLst/>
                    </a:prstGeom>
                    <a:noFill/>
                    <a:ln>
                      <a:noFill/>
                    </a:ln>
                  </pic:spPr>
                </pic:pic>
              </a:graphicData>
            </a:graphic>
          </wp:inline>
        </w:drawing>
      </w:r>
    </w:p>
    <w:p w:rsidR="00A21337" w:rsidRDefault="00C562F9" w:rsidP="00A160FF">
      <w:pPr>
        <w:spacing w:line="360" w:lineRule="auto"/>
        <w:ind w:firstLine="540"/>
        <w:jc w:val="both"/>
        <w:rPr>
          <w:rFonts w:eastAsia="Calibri"/>
          <w:sz w:val="28"/>
          <w:szCs w:val="28"/>
          <w:lang w:val="uk-UA" w:eastAsia="en-US"/>
        </w:rPr>
      </w:pPr>
      <w:r>
        <w:rPr>
          <w:rFonts w:eastAsia="Calibri"/>
          <w:sz w:val="28"/>
          <w:szCs w:val="28"/>
          <w:lang w:val="uk-UA" w:eastAsia="en-US"/>
        </w:rPr>
        <w:t>Рис.2.10</w:t>
      </w:r>
      <w:r w:rsidR="00A21337" w:rsidRPr="00A21337">
        <w:rPr>
          <w:rFonts w:eastAsia="Calibri"/>
          <w:sz w:val="28"/>
          <w:szCs w:val="28"/>
          <w:lang w:val="uk-UA" w:eastAsia="en-US"/>
        </w:rPr>
        <w:t>. Інструмент</w:t>
      </w:r>
      <w:r w:rsidR="00A21337">
        <w:rPr>
          <w:rFonts w:eastAsia="Calibri"/>
          <w:sz w:val="28"/>
          <w:szCs w:val="28"/>
          <w:lang w:val="uk-UA" w:eastAsia="en-US"/>
        </w:rPr>
        <w:t>и для вивчення гіпсових моделей</w:t>
      </w:r>
    </w:p>
    <w:p w:rsidR="00A21337" w:rsidRPr="00A21337" w:rsidRDefault="00A21337" w:rsidP="00A21337">
      <w:pPr>
        <w:spacing w:line="360" w:lineRule="auto"/>
        <w:ind w:firstLine="540"/>
        <w:jc w:val="both"/>
        <w:rPr>
          <w:rFonts w:eastAsia="Calibri"/>
          <w:sz w:val="28"/>
          <w:szCs w:val="28"/>
          <w:lang w:val="uk-UA" w:eastAsia="en-US"/>
        </w:rPr>
      </w:pPr>
      <w:r w:rsidRPr="00A21337">
        <w:rPr>
          <w:rFonts w:eastAsia="Calibri"/>
          <w:sz w:val="28"/>
          <w:szCs w:val="28"/>
          <w:lang w:val="uk-UA" w:eastAsia="en-US"/>
        </w:rPr>
        <w:t>Вимірювання моделей застосовували для:</w:t>
      </w:r>
    </w:p>
    <w:p w:rsidR="00A21337" w:rsidRPr="00A21337" w:rsidRDefault="00A21337" w:rsidP="00A21337">
      <w:pPr>
        <w:spacing w:line="360" w:lineRule="auto"/>
        <w:jc w:val="both"/>
        <w:rPr>
          <w:rFonts w:eastAsia="Calibri"/>
          <w:sz w:val="28"/>
          <w:szCs w:val="28"/>
          <w:lang w:val="uk-UA" w:eastAsia="en-US"/>
        </w:rPr>
      </w:pPr>
      <w:r w:rsidRPr="00A21337">
        <w:rPr>
          <w:rFonts w:eastAsia="Calibri"/>
          <w:sz w:val="28"/>
          <w:szCs w:val="28"/>
          <w:lang w:val="uk-UA" w:eastAsia="en-US"/>
        </w:rPr>
        <w:t>- оцін</w:t>
      </w:r>
      <w:r w:rsidR="00917E8A">
        <w:rPr>
          <w:rFonts w:eastAsia="Calibri"/>
          <w:sz w:val="28"/>
          <w:szCs w:val="28"/>
          <w:lang w:val="uk-UA" w:eastAsia="en-US"/>
        </w:rPr>
        <w:t>ки ширини і довжини зубної дуги;</w:t>
      </w:r>
    </w:p>
    <w:p w:rsidR="00A21337" w:rsidRPr="00A21337" w:rsidRDefault="00A21337" w:rsidP="00A21337">
      <w:pPr>
        <w:spacing w:line="360" w:lineRule="auto"/>
        <w:jc w:val="both"/>
        <w:rPr>
          <w:rFonts w:eastAsia="Calibri"/>
          <w:sz w:val="28"/>
          <w:szCs w:val="28"/>
          <w:lang w:val="uk-UA" w:eastAsia="en-US"/>
        </w:rPr>
      </w:pPr>
      <w:r w:rsidRPr="00A21337">
        <w:rPr>
          <w:rFonts w:eastAsia="Calibri"/>
          <w:sz w:val="28"/>
          <w:szCs w:val="28"/>
          <w:lang w:val="uk-UA" w:eastAsia="en-US"/>
        </w:rPr>
        <w:t>- оцінки</w:t>
      </w:r>
      <w:r w:rsidR="00917E8A">
        <w:rPr>
          <w:rFonts w:eastAsia="Calibri"/>
          <w:sz w:val="28"/>
          <w:szCs w:val="28"/>
          <w:lang w:val="uk-UA" w:eastAsia="en-US"/>
        </w:rPr>
        <w:t xml:space="preserve"> ширини, довжини і глибини піднебіння;</w:t>
      </w:r>
    </w:p>
    <w:p w:rsidR="00A21337" w:rsidRPr="00A21337" w:rsidRDefault="00A21337" w:rsidP="00A21337">
      <w:pPr>
        <w:spacing w:line="360" w:lineRule="auto"/>
        <w:jc w:val="both"/>
        <w:rPr>
          <w:rFonts w:eastAsia="Calibri"/>
          <w:sz w:val="28"/>
          <w:szCs w:val="28"/>
          <w:lang w:val="uk-UA" w:eastAsia="en-US"/>
        </w:rPr>
      </w:pPr>
      <w:r w:rsidRPr="00A21337">
        <w:rPr>
          <w:rFonts w:eastAsia="Calibri"/>
          <w:sz w:val="28"/>
          <w:szCs w:val="28"/>
          <w:lang w:val="uk-UA" w:eastAsia="en-US"/>
        </w:rPr>
        <w:lastRenderedPageBreak/>
        <w:t>- порів</w:t>
      </w:r>
      <w:r w:rsidR="00917E8A">
        <w:rPr>
          <w:rFonts w:eastAsia="Calibri"/>
          <w:sz w:val="28"/>
          <w:szCs w:val="28"/>
          <w:lang w:val="uk-UA" w:eastAsia="en-US"/>
        </w:rPr>
        <w:t>няння сагітальної та трансверзальної симетрії;</w:t>
      </w:r>
    </w:p>
    <w:p w:rsidR="00A21337" w:rsidRPr="00A21337" w:rsidRDefault="00A21337" w:rsidP="00A21337">
      <w:pPr>
        <w:spacing w:line="360" w:lineRule="auto"/>
        <w:jc w:val="both"/>
        <w:rPr>
          <w:rFonts w:eastAsia="Calibri"/>
          <w:sz w:val="28"/>
          <w:szCs w:val="28"/>
          <w:lang w:val="uk-UA" w:eastAsia="en-US"/>
        </w:rPr>
      </w:pPr>
      <w:r w:rsidRPr="00A21337">
        <w:rPr>
          <w:rFonts w:eastAsia="Calibri"/>
          <w:sz w:val="28"/>
          <w:szCs w:val="28"/>
          <w:lang w:val="uk-UA" w:eastAsia="en-US"/>
        </w:rPr>
        <w:t>- оцінки спі</w:t>
      </w:r>
      <w:r w:rsidR="00917E8A">
        <w:rPr>
          <w:rFonts w:eastAsia="Calibri"/>
          <w:sz w:val="28"/>
          <w:szCs w:val="28"/>
          <w:lang w:val="uk-UA" w:eastAsia="en-US"/>
        </w:rPr>
        <w:t>ввідношення місця в зубній дузі;</w:t>
      </w:r>
    </w:p>
    <w:p w:rsidR="00A21337" w:rsidRPr="00A21337" w:rsidRDefault="00A21337" w:rsidP="00A21337">
      <w:pPr>
        <w:spacing w:line="360" w:lineRule="auto"/>
        <w:jc w:val="both"/>
        <w:rPr>
          <w:rFonts w:eastAsia="Calibri"/>
          <w:sz w:val="28"/>
          <w:szCs w:val="28"/>
          <w:lang w:val="uk-UA" w:eastAsia="en-US"/>
        </w:rPr>
      </w:pPr>
      <w:r w:rsidRPr="00A21337">
        <w:rPr>
          <w:rFonts w:eastAsia="Calibri"/>
          <w:sz w:val="28"/>
          <w:szCs w:val="28"/>
          <w:lang w:val="uk-UA" w:eastAsia="en-US"/>
        </w:rPr>
        <w:t>- ви</w:t>
      </w:r>
      <w:r w:rsidR="00917E8A">
        <w:rPr>
          <w:rFonts w:eastAsia="Calibri"/>
          <w:sz w:val="28"/>
          <w:szCs w:val="28"/>
          <w:lang w:val="uk-UA" w:eastAsia="en-US"/>
        </w:rPr>
        <w:t>значення дисгармонії зубних дуг;</w:t>
      </w:r>
    </w:p>
    <w:p w:rsidR="00A21337" w:rsidRPr="00A21337" w:rsidRDefault="00A21337" w:rsidP="00A21337">
      <w:pPr>
        <w:spacing w:line="360" w:lineRule="auto"/>
        <w:jc w:val="both"/>
        <w:rPr>
          <w:rFonts w:eastAsia="Calibri"/>
          <w:sz w:val="28"/>
          <w:szCs w:val="28"/>
          <w:lang w:val="uk-UA" w:eastAsia="en-US"/>
        </w:rPr>
      </w:pPr>
      <w:r w:rsidRPr="00A21337">
        <w:rPr>
          <w:rFonts w:eastAsia="Calibri"/>
          <w:sz w:val="28"/>
          <w:szCs w:val="28"/>
          <w:lang w:val="uk-UA" w:eastAsia="en-US"/>
        </w:rPr>
        <w:t>- симет</w:t>
      </w:r>
      <w:r w:rsidR="00917E8A">
        <w:rPr>
          <w:rFonts w:eastAsia="Calibri"/>
          <w:sz w:val="28"/>
          <w:szCs w:val="28"/>
          <w:lang w:val="uk-UA" w:eastAsia="en-US"/>
        </w:rPr>
        <w:t>ричність сегментів зубних рядів;</w:t>
      </w:r>
    </w:p>
    <w:p w:rsidR="00A21337" w:rsidRPr="00A21337" w:rsidRDefault="00A21337" w:rsidP="00A21337">
      <w:pPr>
        <w:spacing w:line="360" w:lineRule="auto"/>
        <w:jc w:val="both"/>
        <w:rPr>
          <w:rFonts w:eastAsia="Calibri"/>
          <w:sz w:val="28"/>
          <w:szCs w:val="28"/>
          <w:lang w:val="uk-UA" w:eastAsia="en-US"/>
        </w:rPr>
      </w:pPr>
      <w:r w:rsidRPr="00A21337">
        <w:rPr>
          <w:rFonts w:eastAsia="Calibri"/>
          <w:sz w:val="28"/>
          <w:szCs w:val="28"/>
          <w:lang w:val="uk-UA" w:eastAsia="en-US"/>
        </w:rPr>
        <w:t>- визначення величини,</w:t>
      </w:r>
      <w:r w:rsidR="00917E8A">
        <w:rPr>
          <w:rFonts w:eastAsia="Calibri"/>
          <w:sz w:val="28"/>
          <w:szCs w:val="28"/>
          <w:lang w:val="uk-UA" w:eastAsia="en-US"/>
        </w:rPr>
        <w:t xml:space="preserve"> форми, положення окремих зубів;</w:t>
      </w:r>
    </w:p>
    <w:p w:rsidR="00A21337" w:rsidRPr="00A21337" w:rsidRDefault="00A21337" w:rsidP="00A21337">
      <w:pPr>
        <w:spacing w:line="360" w:lineRule="auto"/>
        <w:jc w:val="both"/>
        <w:rPr>
          <w:rFonts w:eastAsia="Calibri"/>
          <w:sz w:val="28"/>
          <w:szCs w:val="28"/>
          <w:lang w:val="uk-UA" w:eastAsia="en-US"/>
        </w:rPr>
      </w:pPr>
      <w:r w:rsidRPr="00A21337">
        <w:rPr>
          <w:rFonts w:eastAsia="Calibri"/>
          <w:sz w:val="28"/>
          <w:szCs w:val="28"/>
          <w:lang w:val="uk-UA" w:eastAsia="en-US"/>
        </w:rPr>
        <w:t>- визначення типу змикання зубних рядів і співвідношення щелеп.</w:t>
      </w:r>
    </w:p>
    <w:p w:rsidR="00A21337" w:rsidRPr="00A21337" w:rsidRDefault="00A21337" w:rsidP="00A21337">
      <w:pPr>
        <w:spacing w:line="360" w:lineRule="auto"/>
        <w:ind w:firstLine="540"/>
        <w:jc w:val="both"/>
        <w:rPr>
          <w:rFonts w:eastAsia="Calibri"/>
          <w:sz w:val="28"/>
          <w:szCs w:val="28"/>
          <w:lang w:val="uk-UA" w:eastAsia="en-US"/>
        </w:rPr>
      </w:pPr>
      <w:r w:rsidRPr="00A21337">
        <w:rPr>
          <w:rFonts w:eastAsia="Calibri"/>
          <w:sz w:val="28"/>
          <w:szCs w:val="28"/>
          <w:lang w:val="uk-UA" w:eastAsia="en-US"/>
        </w:rPr>
        <w:t>Визначення шир</w:t>
      </w:r>
      <w:r>
        <w:rPr>
          <w:rFonts w:eastAsia="Calibri"/>
          <w:sz w:val="28"/>
          <w:szCs w:val="28"/>
          <w:lang w:val="uk-UA" w:eastAsia="en-US"/>
        </w:rPr>
        <w:t>ини та наявність зміни трансверз</w:t>
      </w:r>
      <w:r w:rsidRPr="00A21337">
        <w:rPr>
          <w:rFonts w:eastAsia="Calibri"/>
          <w:sz w:val="28"/>
          <w:szCs w:val="28"/>
          <w:lang w:val="uk-UA" w:eastAsia="en-US"/>
        </w:rPr>
        <w:t>альних розмірів зубних рядів визначали за методом Pont як залежність між сумою ширини ко</w:t>
      </w:r>
      <w:r w:rsidR="00917E8A">
        <w:rPr>
          <w:rFonts w:eastAsia="Calibri"/>
          <w:sz w:val="28"/>
          <w:szCs w:val="28"/>
          <w:lang w:val="uk-UA" w:eastAsia="en-US"/>
        </w:rPr>
        <w:t>ронок чотирьох різців верхньої щелепи та</w:t>
      </w:r>
      <w:r w:rsidRPr="00A21337">
        <w:rPr>
          <w:rFonts w:eastAsia="Calibri"/>
          <w:sz w:val="28"/>
          <w:szCs w:val="28"/>
          <w:lang w:val="uk-UA" w:eastAsia="en-US"/>
        </w:rPr>
        <w:t xml:space="preserve"> шириною зубних дуг в області премолярів і молярів верхньої і нижньої щелеп. Результати вимірювань звірялися з результатами таблиці Pont з поправками Ліндера-Харта.</w:t>
      </w:r>
    </w:p>
    <w:p w:rsidR="00A21337" w:rsidRPr="00A21337" w:rsidRDefault="00A21337" w:rsidP="00A21337">
      <w:pPr>
        <w:spacing w:line="360" w:lineRule="auto"/>
        <w:ind w:firstLine="540"/>
        <w:jc w:val="both"/>
        <w:rPr>
          <w:rFonts w:eastAsia="Calibri"/>
          <w:sz w:val="28"/>
          <w:szCs w:val="28"/>
          <w:lang w:val="uk-UA" w:eastAsia="en-US"/>
        </w:rPr>
      </w:pPr>
      <w:r w:rsidRPr="00A21337">
        <w:rPr>
          <w:rFonts w:eastAsia="Calibri"/>
          <w:sz w:val="28"/>
          <w:szCs w:val="28"/>
          <w:lang w:val="uk-UA" w:eastAsia="en-US"/>
        </w:rPr>
        <w:t xml:space="preserve">У дітей в період тимчасового прикусу ширину зубних рядів вимірювали за методом </w:t>
      </w:r>
      <w:r w:rsidR="00042373">
        <w:rPr>
          <w:rFonts w:eastAsia="Calibri"/>
          <w:sz w:val="28"/>
          <w:szCs w:val="28"/>
          <w:lang w:val="uk-UA" w:eastAsia="en-US"/>
        </w:rPr>
        <w:t xml:space="preserve">З.І. </w:t>
      </w:r>
      <w:r w:rsidRPr="00A21337">
        <w:rPr>
          <w:rFonts w:eastAsia="Calibri"/>
          <w:sz w:val="28"/>
          <w:szCs w:val="28"/>
          <w:lang w:val="uk-UA" w:eastAsia="en-US"/>
        </w:rPr>
        <w:t>Долгополової. Вимірювання проводили між центральними і латеральними різцями, іклами, першими і другими тимчасовими молярам</w:t>
      </w:r>
      <w:r w:rsidR="00042373">
        <w:rPr>
          <w:rFonts w:eastAsia="Calibri"/>
          <w:sz w:val="28"/>
          <w:szCs w:val="28"/>
          <w:lang w:val="uk-UA" w:eastAsia="en-US"/>
        </w:rPr>
        <w:t>и. Точки вимірювання на різцях та</w:t>
      </w:r>
      <w:r w:rsidRPr="00A21337">
        <w:rPr>
          <w:rFonts w:eastAsia="Calibri"/>
          <w:sz w:val="28"/>
          <w:szCs w:val="28"/>
          <w:lang w:val="uk-UA" w:eastAsia="en-US"/>
        </w:rPr>
        <w:t xml:space="preserve"> іклах знаходяться</w:t>
      </w:r>
      <w:r w:rsidR="00042373">
        <w:rPr>
          <w:rFonts w:eastAsia="Calibri"/>
          <w:sz w:val="28"/>
          <w:szCs w:val="28"/>
          <w:lang w:val="uk-UA" w:eastAsia="en-US"/>
        </w:rPr>
        <w:t xml:space="preserve"> на вершинах зубних горбків, а в</w:t>
      </w:r>
      <w:r w:rsidRPr="00A21337">
        <w:rPr>
          <w:rFonts w:eastAsia="Calibri"/>
          <w:sz w:val="28"/>
          <w:szCs w:val="28"/>
          <w:lang w:val="uk-UA" w:eastAsia="en-US"/>
        </w:rPr>
        <w:t xml:space="preserve"> перших і других молярах – на жувальних поверхнях в передньому поглибленні.</w:t>
      </w:r>
    </w:p>
    <w:p w:rsidR="00A21337" w:rsidRPr="00A21337" w:rsidRDefault="00042373" w:rsidP="00A21337">
      <w:pPr>
        <w:spacing w:line="360" w:lineRule="auto"/>
        <w:ind w:firstLine="540"/>
        <w:jc w:val="both"/>
        <w:rPr>
          <w:rFonts w:eastAsia="Calibri"/>
          <w:sz w:val="28"/>
          <w:szCs w:val="28"/>
          <w:lang w:val="uk-UA" w:eastAsia="en-US"/>
        </w:rPr>
      </w:pPr>
      <w:r>
        <w:rPr>
          <w:rFonts w:eastAsia="Calibri"/>
          <w:sz w:val="28"/>
          <w:szCs w:val="28"/>
          <w:lang w:val="uk-UA" w:eastAsia="en-US"/>
        </w:rPr>
        <w:t>У</w:t>
      </w:r>
      <w:r w:rsidR="00A21337" w:rsidRPr="00A21337">
        <w:rPr>
          <w:rFonts w:eastAsia="Calibri"/>
          <w:sz w:val="28"/>
          <w:szCs w:val="28"/>
          <w:lang w:val="uk-UA" w:eastAsia="en-US"/>
        </w:rPr>
        <w:t>сього виготовлено 372 пар КДМ щелеп. Проведено 2800 вимірювань параметрів зубів, зубних рядів, щелеп.</w:t>
      </w:r>
    </w:p>
    <w:p w:rsidR="00A21337" w:rsidRPr="00A21337" w:rsidRDefault="00A21337" w:rsidP="00A21337">
      <w:pPr>
        <w:spacing w:line="360" w:lineRule="auto"/>
        <w:ind w:firstLine="540"/>
        <w:jc w:val="both"/>
        <w:rPr>
          <w:rFonts w:eastAsia="Calibri"/>
          <w:sz w:val="28"/>
          <w:szCs w:val="28"/>
          <w:lang w:val="uk-UA" w:eastAsia="en-US"/>
        </w:rPr>
      </w:pPr>
      <w:r w:rsidRPr="00A21337">
        <w:rPr>
          <w:rFonts w:eastAsia="Calibri"/>
          <w:sz w:val="28"/>
          <w:szCs w:val="28"/>
          <w:lang w:val="uk-UA" w:eastAsia="en-US"/>
        </w:rPr>
        <w:t>Для визначення ефективно</w:t>
      </w:r>
      <w:r w:rsidR="00042373">
        <w:rPr>
          <w:rFonts w:eastAsia="Calibri"/>
          <w:sz w:val="28"/>
          <w:szCs w:val="28"/>
          <w:lang w:val="uk-UA" w:eastAsia="en-US"/>
        </w:rPr>
        <w:t>сті лікування в основній групі й</w:t>
      </w:r>
      <w:r w:rsidRPr="00A21337">
        <w:rPr>
          <w:rFonts w:eastAsia="Calibri"/>
          <w:sz w:val="28"/>
          <w:szCs w:val="28"/>
          <w:lang w:val="uk-UA" w:eastAsia="en-US"/>
        </w:rPr>
        <w:t xml:space="preserve"> групі порівняння розраховували показники медичної ефективності</w:t>
      </w:r>
      <w:r w:rsidR="001A7D74">
        <w:rPr>
          <w:rFonts w:eastAsia="Calibri"/>
          <w:sz w:val="28"/>
          <w:szCs w:val="28"/>
          <w:lang w:val="uk-UA" w:eastAsia="en-US"/>
        </w:rPr>
        <w:t xml:space="preserve"> [167</w:t>
      </w:r>
      <w:r w:rsidR="001A7D74" w:rsidRPr="001A7D74">
        <w:rPr>
          <w:rFonts w:eastAsia="Calibri"/>
          <w:sz w:val="28"/>
          <w:szCs w:val="28"/>
          <w:lang w:val="uk-UA" w:eastAsia="en-US"/>
        </w:rPr>
        <w:t>]</w:t>
      </w:r>
      <w:r w:rsidR="001A7D74">
        <w:rPr>
          <w:rFonts w:eastAsia="Calibri"/>
          <w:sz w:val="28"/>
          <w:szCs w:val="28"/>
          <w:lang w:val="uk-UA" w:eastAsia="en-US"/>
        </w:rPr>
        <w:t>.</w:t>
      </w:r>
    </w:p>
    <w:p w:rsidR="00A21337" w:rsidRPr="00A21337" w:rsidRDefault="00A21337" w:rsidP="00A21337">
      <w:pPr>
        <w:spacing w:line="360" w:lineRule="auto"/>
        <w:ind w:firstLine="540"/>
        <w:jc w:val="both"/>
        <w:rPr>
          <w:rFonts w:eastAsia="Calibri"/>
          <w:sz w:val="28"/>
          <w:szCs w:val="28"/>
          <w:lang w:val="uk-UA" w:eastAsia="en-US"/>
        </w:rPr>
      </w:pPr>
      <w:r w:rsidRPr="00A21337">
        <w:rPr>
          <w:rFonts w:eastAsia="Calibri"/>
          <w:sz w:val="28"/>
          <w:szCs w:val="28"/>
          <w:lang w:val="uk-UA" w:eastAsia="en-US"/>
        </w:rPr>
        <w:t>Показники ефективнос</w:t>
      </w:r>
      <w:r w:rsidR="00042373">
        <w:rPr>
          <w:rFonts w:eastAsia="Calibri"/>
          <w:sz w:val="28"/>
          <w:szCs w:val="28"/>
          <w:lang w:val="uk-UA" w:eastAsia="en-US"/>
        </w:rPr>
        <w:t>ті повинні відповідати таким</w:t>
      </w:r>
      <w:r w:rsidRPr="00A21337">
        <w:rPr>
          <w:rFonts w:eastAsia="Calibri"/>
          <w:sz w:val="28"/>
          <w:szCs w:val="28"/>
          <w:lang w:val="uk-UA" w:eastAsia="en-US"/>
        </w:rPr>
        <w:t xml:space="preserve"> вимогам: мати кількісне в</w:t>
      </w:r>
      <w:r w:rsidR="00042373">
        <w:rPr>
          <w:rFonts w:eastAsia="Calibri"/>
          <w:sz w:val="28"/>
          <w:szCs w:val="28"/>
          <w:lang w:val="uk-UA" w:eastAsia="en-US"/>
        </w:rPr>
        <w:t>ираження, бути простими в</w:t>
      </w:r>
      <w:r w:rsidRPr="00A21337">
        <w:rPr>
          <w:rFonts w:eastAsia="Calibri"/>
          <w:sz w:val="28"/>
          <w:szCs w:val="28"/>
          <w:lang w:val="uk-UA" w:eastAsia="en-US"/>
        </w:rPr>
        <w:t xml:space="preserve"> розрахунку, мати доступну і надійну інформаційну базу.</w:t>
      </w:r>
    </w:p>
    <w:p w:rsidR="00A21337" w:rsidRPr="00A21337" w:rsidRDefault="00A21337" w:rsidP="00A21337">
      <w:pPr>
        <w:spacing w:line="360" w:lineRule="auto"/>
        <w:ind w:firstLine="540"/>
        <w:jc w:val="both"/>
        <w:rPr>
          <w:rFonts w:eastAsia="Calibri"/>
          <w:sz w:val="28"/>
          <w:szCs w:val="28"/>
          <w:lang w:val="uk-UA" w:eastAsia="en-US"/>
        </w:rPr>
      </w:pPr>
      <w:r w:rsidRPr="00A21337">
        <w:rPr>
          <w:rFonts w:eastAsia="Calibri"/>
          <w:sz w:val="28"/>
          <w:szCs w:val="28"/>
          <w:lang w:val="uk-UA" w:eastAsia="en-US"/>
        </w:rPr>
        <w:t>При оцінці отриманих показників ефективності можна виходити з таких критеріїв:</w:t>
      </w:r>
    </w:p>
    <w:p w:rsidR="00A21337" w:rsidRPr="00A21337" w:rsidRDefault="00A21337" w:rsidP="00A21337">
      <w:pPr>
        <w:spacing w:line="360" w:lineRule="auto"/>
        <w:ind w:firstLine="540"/>
        <w:jc w:val="both"/>
        <w:rPr>
          <w:rFonts w:eastAsia="Calibri"/>
          <w:sz w:val="28"/>
          <w:szCs w:val="28"/>
          <w:lang w:val="uk-UA" w:eastAsia="en-US"/>
        </w:rPr>
      </w:pPr>
      <w:r w:rsidRPr="00A21337">
        <w:rPr>
          <w:rFonts w:eastAsia="Calibri"/>
          <w:sz w:val="28"/>
          <w:szCs w:val="28"/>
          <w:lang w:val="uk-UA" w:eastAsia="en-US"/>
        </w:rPr>
        <w:t>1) еталона показника, до якого повинні прагнути працівники системи охорони здоров'я (К=1), а в разі економічної ефективності (К&gt;1);</w:t>
      </w:r>
    </w:p>
    <w:p w:rsidR="00A21337" w:rsidRPr="00A21337" w:rsidRDefault="00A21337" w:rsidP="00A21337">
      <w:pPr>
        <w:spacing w:line="360" w:lineRule="auto"/>
        <w:ind w:firstLine="540"/>
        <w:jc w:val="both"/>
        <w:rPr>
          <w:rFonts w:eastAsia="Calibri"/>
          <w:sz w:val="28"/>
          <w:szCs w:val="28"/>
          <w:lang w:val="uk-UA" w:eastAsia="en-US"/>
        </w:rPr>
      </w:pPr>
      <w:r w:rsidRPr="00A21337">
        <w:rPr>
          <w:rFonts w:eastAsia="Calibri"/>
          <w:sz w:val="28"/>
          <w:szCs w:val="28"/>
          <w:lang w:val="uk-UA" w:eastAsia="en-US"/>
        </w:rPr>
        <w:t>2) середнього показника для лікувально-профілактичного закладу, відділення, регіону в цілому;</w:t>
      </w:r>
    </w:p>
    <w:p w:rsidR="00A21337" w:rsidRPr="00A21337" w:rsidRDefault="00A21337" w:rsidP="00A21337">
      <w:pPr>
        <w:spacing w:line="360" w:lineRule="auto"/>
        <w:ind w:firstLine="540"/>
        <w:jc w:val="both"/>
        <w:rPr>
          <w:rFonts w:eastAsia="Calibri"/>
          <w:sz w:val="28"/>
          <w:szCs w:val="28"/>
          <w:lang w:val="uk-UA" w:eastAsia="en-US"/>
        </w:rPr>
      </w:pPr>
      <w:r w:rsidRPr="00A21337">
        <w:rPr>
          <w:rFonts w:eastAsia="Calibri"/>
          <w:sz w:val="28"/>
          <w:szCs w:val="28"/>
          <w:lang w:val="uk-UA" w:eastAsia="en-US"/>
        </w:rPr>
        <w:lastRenderedPageBreak/>
        <w:t>3) динаміки даного показника</w:t>
      </w:r>
      <w:r w:rsidR="00042373">
        <w:rPr>
          <w:rFonts w:eastAsia="Calibri"/>
          <w:sz w:val="28"/>
          <w:szCs w:val="28"/>
          <w:lang w:val="uk-UA" w:eastAsia="en-US"/>
        </w:rPr>
        <w:t xml:space="preserve"> в</w:t>
      </w:r>
      <w:r w:rsidRPr="00A21337">
        <w:rPr>
          <w:rFonts w:eastAsia="Calibri"/>
          <w:sz w:val="28"/>
          <w:szCs w:val="28"/>
          <w:lang w:val="uk-UA" w:eastAsia="en-US"/>
        </w:rPr>
        <w:t xml:space="preserve"> конкретного лікаря, у відділенні, в лікувально-профілактичному закладі.</w:t>
      </w:r>
    </w:p>
    <w:p w:rsidR="00A21337" w:rsidRDefault="00042373" w:rsidP="00A21337">
      <w:pPr>
        <w:spacing w:line="360" w:lineRule="auto"/>
        <w:ind w:firstLine="540"/>
        <w:jc w:val="both"/>
        <w:rPr>
          <w:rFonts w:eastAsia="Calibri"/>
          <w:sz w:val="28"/>
          <w:szCs w:val="28"/>
          <w:lang w:val="uk-UA" w:eastAsia="en-US"/>
        </w:rPr>
      </w:pPr>
      <w:r>
        <w:rPr>
          <w:rFonts w:eastAsia="Calibri"/>
          <w:sz w:val="28"/>
          <w:szCs w:val="28"/>
          <w:lang w:val="uk-UA" w:eastAsia="en-US"/>
        </w:rPr>
        <w:t xml:space="preserve">Медична ефективність </w:t>
      </w:r>
      <w:r w:rsidRPr="00A21337">
        <w:rPr>
          <w:rFonts w:eastAsia="Calibri"/>
          <w:sz w:val="28"/>
          <w:szCs w:val="28"/>
          <w:lang w:val="uk-UA" w:eastAsia="en-US"/>
        </w:rPr>
        <w:t>–</w:t>
      </w:r>
      <w:r w:rsidR="00A21337" w:rsidRPr="00A21337">
        <w:rPr>
          <w:rFonts w:eastAsia="Calibri"/>
          <w:sz w:val="28"/>
          <w:szCs w:val="28"/>
          <w:lang w:val="uk-UA" w:eastAsia="en-US"/>
        </w:rPr>
        <w:t xml:space="preserve"> це ступінь досягнення медичного результату. Стосо</w:t>
      </w:r>
      <w:r>
        <w:rPr>
          <w:rFonts w:eastAsia="Calibri"/>
          <w:sz w:val="28"/>
          <w:szCs w:val="28"/>
          <w:lang w:val="uk-UA" w:eastAsia="en-US"/>
        </w:rPr>
        <w:t xml:space="preserve">вно одного конкретного хворого </w:t>
      </w:r>
      <w:r w:rsidRPr="00A21337">
        <w:rPr>
          <w:rFonts w:eastAsia="Calibri"/>
          <w:sz w:val="28"/>
          <w:szCs w:val="28"/>
          <w:lang w:val="uk-UA" w:eastAsia="en-US"/>
        </w:rPr>
        <w:t>–</w:t>
      </w:r>
      <w:r>
        <w:rPr>
          <w:rFonts w:eastAsia="Calibri"/>
          <w:sz w:val="28"/>
          <w:szCs w:val="28"/>
          <w:lang w:val="uk-UA" w:eastAsia="en-US"/>
        </w:rPr>
        <w:t xml:space="preserve"> це одужання або покращ</w:t>
      </w:r>
      <w:r w:rsidR="00A21337" w:rsidRPr="00A21337">
        <w:rPr>
          <w:rFonts w:eastAsia="Calibri"/>
          <w:sz w:val="28"/>
          <w:szCs w:val="28"/>
          <w:lang w:val="uk-UA" w:eastAsia="en-US"/>
        </w:rPr>
        <w:t>ення стану здоров'я, відновлення втрачених функцій окремих органів і систем.</w:t>
      </w:r>
    </w:p>
    <w:p w:rsidR="00A21337" w:rsidRPr="00A21337" w:rsidRDefault="00A21337" w:rsidP="00A21337">
      <w:pPr>
        <w:spacing w:line="360" w:lineRule="auto"/>
        <w:ind w:firstLine="540"/>
        <w:jc w:val="both"/>
        <w:rPr>
          <w:rFonts w:eastAsia="Calibri"/>
          <w:sz w:val="28"/>
          <w:szCs w:val="28"/>
          <w:lang w:val="uk-UA" w:eastAsia="en-US"/>
        </w:rPr>
      </w:pPr>
    </w:p>
    <w:p w:rsidR="00A21337" w:rsidRPr="00A21337" w:rsidRDefault="00A21337" w:rsidP="00A21337">
      <w:pPr>
        <w:spacing w:line="360" w:lineRule="auto"/>
        <w:ind w:firstLine="540"/>
        <w:jc w:val="both"/>
        <w:rPr>
          <w:rFonts w:eastAsia="Calibri"/>
          <w:sz w:val="28"/>
          <w:szCs w:val="28"/>
          <w:lang w:val="uk-UA" w:eastAsia="en-US"/>
        </w:rPr>
      </w:pPr>
      <w:r w:rsidRPr="00A21337">
        <w:rPr>
          <w:sz w:val="36"/>
          <w:szCs w:val="36"/>
        </w:rPr>
        <w:t>К</w:t>
      </w:r>
      <w:proofErr w:type="gramStart"/>
      <w:r w:rsidRPr="00A21337">
        <w:rPr>
          <w:sz w:val="36"/>
          <w:szCs w:val="36"/>
          <w:vertAlign w:val="subscript"/>
          <w:lang w:val="en-US"/>
        </w:rPr>
        <w:t>m</w:t>
      </w:r>
      <w:proofErr w:type="gramEnd"/>
      <w:r w:rsidRPr="00A21337">
        <w:rPr>
          <w:sz w:val="36"/>
          <w:szCs w:val="36"/>
          <w:vertAlign w:val="subscript"/>
        </w:rPr>
        <w:t xml:space="preserve"> </w:t>
      </w:r>
      <w:r w:rsidRPr="007406EF">
        <w:rPr>
          <w:sz w:val="36"/>
          <w:szCs w:val="36"/>
        </w:rPr>
        <w:t xml:space="preserve">= </w:t>
      </w:r>
      <m:oMath>
        <m:f>
          <m:fPr>
            <m:ctrlPr>
              <w:rPr>
                <w:rFonts w:ascii="Cambria Math" w:hAnsi="Cambria Math"/>
                <w:sz w:val="40"/>
                <w:szCs w:val="40"/>
              </w:rPr>
            </m:ctrlPr>
          </m:fPr>
          <m:num>
            <m:r>
              <m:rPr>
                <m:sty m:val="p"/>
              </m:rPr>
              <w:rPr>
                <w:rFonts w:ascii="Cambria Math" w:hAnsi="Cambria Math"/>
                <w:sz w:val="40"/>
                <w:szCs w:val="40"/>
              </w:rPr>
              <m:t>Число випадків досягнених медичних результатів</m:t>
            </m:r>
          </m:num>
          <m:den>
            <m:r>
              <m:rPr>
                <m:sty m:val="p"/>
              </m:rPr>
              <w:rPr>
                <w:rFonts w:ascii="Cambria Math" w:hAnsi="Cambria Math"/>
                <w:sz w:val="40"/>
                <w:szCs w:val="40"/>
              </w:rPr>
              <m:t>Число оцінюваних випадків</m:t>
            </m:r>
          </m:den>
        </m:f>
      </m:oMath>
    </w:p>
    <w:p w:rsidR="00A21337" w:rsidRPr="00A21337" w:rsidRDefault="00A21337" w:rsidP="00A21337">
      <w:pPr>
        <w:spacing w:line="360" w:lineRule="auto"/>
        <w:ind w:firstLine="540"/>
        <w:jc w:val="both"/>
        <w:rPr>
          <w:rFonts w:eastAsia="Calibri"/>
          <w:sz w:val="28"/>
          <w:szCs w:val="28"/>
          <w:lang w:val="uk-UA" w:eastAsia="en-US"/>
        </w:rPr>
      </w:pPr>
    </w:p>
    <w:p w:rsidR="00FC176D" w:rsidRPr="00042373" w:rsidRDefault="00042373" w:rsidP="00042373">
      <w:pPr>
        <w:spacing w:line="360" w:lineRule="auto"/>
        <w:ind w:firstLine="540"/>
        <w:jc w:val="both"/>
        <w:rPr>
          <w:rFonts w:eastAsia="Calibri"/>
          <w:sz w:val="28"/>
          <w:szCs w:val="28"/>
          <w:lang w:val="uk-UA" w:eastAsia="en-US"/>
        </w:rPr>
      </w:pPr>
      <w:r>
        <w:rPr>
          <w:rFonts w:eastAsia="Calibri"/>
          <w:sz w:val="28"/>
          <w:szCs w:val="28"/>
          <w:lang w:val="uk-UA" w:eastAsia="en-US"/>
        </w:rPr>
        <w:t>К - еталон показника, де К = 1.</w:t>
      </w:r>
    </w:p>
    <w:p w:rsidR="00FC176D" w:rsidRPr="000F3794" w:rsidRDefault="00FC176D" w:rsidP="000F3794">
      <w:pPr>
        <w:rPr>
          <w:rFonts w:eastAsia="Calibri"/>
          <w:b/>
          <w:sz w:val="28"/>
          <w:szCs w:val="28"/>
          <w:lang w:val="uk-UA" w:eastAsia="en-US"/>
        </w:rPr>
      </w:pPr>
    </w:p>
    <w:p w:rsidR="000F3794" w:rsidRDefault="000F3794" w:rsidP="00FC176D">
      <w:pPr>
        <w:ind w:firstLine="540"/>
        <w:rPr>
          <w:rFonts w:eastAsia="Calibri"/>
          <w:b/>
          <w:sz w:val="28"/>
          <w:szCs w:val="28"/>
          <w:lang w:val="uk-UA" w:eastAsia="en-US"/>
        </w:rPr>
      </w:pPr>
      <w:r w:rsidRPr="000F3794">
        <w:rPr>
          <w:rFonts w:eastAsia="Calibri"/>
          <w:b/>
          <w:sz w:val="28"/>
          <w:szCs w:val="28"/>
          <w:lang w:val="uk-UA" w:eastAsia="en-US"/>
        </w:rPr>
        <w:t>2.8. Статистичні методи обробки отриманих даних</w:t>
      </w:r>
      <w:r>
        <w:rPr>
          <w:rFonts w:eastAsia="Calibri"/>
          <w:b/>
          <w:sz w:val="28"/>
          <w:szCs w:val="28"/>
          <w:lang w:val="uk-UA" w:eastAsia="en-US"/>
        </w:rPr>
        <w:t>.</w:t>
      </w:r>
    </w:p>
    <w:p w:rsidR="00FC176D" w:rsidRPr="00FC176D" w:rsidRDefault="00FC176D" w:rsidP="00FC176D">
      <w:pPr>
        <w:ind w:firstLine="540"/>
        <w:rPr>
          <w:rFonts w:eastAsia="Calibri"/>
          <w:b/>
          <w:sz w:val="28"/>
          <w:szCs w:val="28"/>
          <w:lang w:val="uk-UA" w:eastAsia="en-US"/>
        </w:rPr>
      </w:pPr>
    </w:p>
    <w:p w:rsidR="000F3794" w:rsidRPr="000F3794" w:rsidRDefault="000F3794" w:rsidP="000F3794">
      <w:pPr>
        <w:spacing w:line="360" w:lineRule="auto"/>
        <w:ind w:firstLine="540"/>
        <w:jc w:val="both"/>
        <w:rPr>
          <w:rFonts w:eastAsia="Calibri"/>
          <w:sz w:val="28"/>
          <w:szCs w:val="28"/>
          <w:lang w:val="uk-UA" w:eastAsia="en-US"/>
        </w:rPr>
      </w:pPr>
      <w:r w:rsidRPr="000F3794">
        <w:rPr>
          <w:rFonts w:eastAsia="Calibri"/>
          <w:sz w:val="28"/>
          <w:szCs w:val="28"/>
          <w:lang w:val="uk-UA" w:eastAsia="en-US"/>
        </w:rPr>
        <w:t>Результати дослідження піддані варіаційно-статис</w:t>
      </w:r>
      <w:r w:rsidR="00042373">
        <w:rPr>
          <w:rFonts w:eastAsia="Calibri"/>
          <w:sz w:val="28"/>
          <w:szCs w:val="28"/>
          <w:lang w:val="uk-UA" w:eastAsia="en-US"/>
        </w:rPr>
        <w:t>тичній обробці у відповідності до мети і завдань</w:t>
      </w:r>
      <w:r w:rsidRPr="000F3794">
        <w:rPr>
          <w:rFonts w:eastAsia="Calibri"/>
          <w:sz w:val="28"/>
          <w:szCs w:val="28"/>
          <w:lang w:val="uk-UA" w:eastAsia="en-US"/>
        </w:rPr>
        <w:t xml:space="preserve"> кожного розділу роботи. Обробка результатів досліджень проводилася з використанням загальноприйнятих методів математичної стати</w:t>
      </w:r>
      <w:r w:rsidR="001A7D74">
        <w:rPr>
          <w:rFonts w:eastAsia="Calibri"/>
          <w:sz w:val="28"/>
          <w:szCs w:val="28"/>
          <w:lang w:val="uk-UA" w:eastAsia="en-US"/>
        </w:rPr>
        <w:t xml:space="preserve">стики – непараметричних методів </w:t>
      </w:r>
      <w:r w:rsidRPr="000F3794">
        <w:rPr>
          <w:rFonts w:eastAsia="Calibri"/>
          <w:sz w:val="28"/>
          <w:szCs w:val="28"/>
          <w:lang w:val="uk-UA" w:eastAsia="en-US"/>
        </w:rPr>
        <w:t>[266,267]. Використовували методи непараметричної рангової статистики для обчислень невеликої кількості спостережень (до 30), які не підлягали закону нормального розподілу.</w:t>
      </w:r>
    </w:p>
    <w:p w:rsidR="000F3794" w:rsidRPr="000F3794" w:rsidRDefault="000F3794" w:rsidP="000F3794">
      <w:pPr>
        <w:spacing w:line="360" w:lineRule="auto"/>
        <w:ind w:firstLine="540"/>
        <w:jc w:val="both"/>
        <w:rPr>
          <w:rFonts w:eastAsia="Calibri"/>
          <w:sz w:val="28"/>
          <w:szCs w:val="28"/>
          <w:lang w:val="uk-UA" w:eastAsia="en-US"/>
        </w:rPr>
      </w:pPr>
      <w:r w:rsidRPr="000F3794">
        <w:rPr>
          <w:rFonts w:eastAsia="Calibri"/>
          <w:sz w:val="28"/>
          <w:szCs w:val="28"/>
          <w:lang w:val="uk-UA" w:eastAsia="en-US"/>
        </w:rPr>
        <w:t xml:space="preserve">Аналіз результатів проводився на підставі оцінки достовірності відмінностей середньозважених величин вибірок шляхом розрахунку помилок з використанням персонального комп'ютера та пакету статистичних програм «SPSS 11.0 for Windows» і «Microcof+Excel 2000». </w:t>
      </w:r>
    </w:p>
    <w:p w:rsidR="000F3794" w:rsidRPr="000F3794" w:rsidRDefault="000F3794" w:rsidP="000F3794">
      <w:pPr>
        <w:spacing w:line="360" w:lineRule="auto"/>
        <w:ind w:firstLine="540"/>
        <w:jc w:val="both"/>
        <w:rPr>
          <w:rFonts w:eastAsia="Calibri"/>
          <w:sz w:val="28"/>
          <w:szCs w:val="28"/>
          <w:lang w:val="uk-UA" w:eastAsia="en-US"/>
        </w:rPr>
      </w:pPr>
      <w:r w:rsidRPr="000F3794">
        <w:rPr>
          <w:rFonts w:eastAsia="Calibri"/>
          <w:sz w:val="28"/>
          <w:szCs w:val="28"/>
          <w:lang w:val="uk-UA" w:eastAsia="en-US"/>
        </w:rPr>
        <w:t>Для виявлення достовірності порівнюваних величин використовували U-критерій Уілкоксона-Манна-Уїтні, який є найбільш суворим з усіх непараметричних критеріїв і аналогом t-критерію для перевірки середніх значень. Критерій призначений для оцінки розходжень між двома вибірками за рівнем якої-неб</w:t>
      </w:r>
      <w:r w:rsidR="00042373">
        <w:rPr>
          <w:rFonts w:eastAsia="Calibri"/>
          <w:sz w:val="28"/>
          <w:szCs w:val="28"/>
          <w:lang w:val="uk-UA" w:eastAsia="en-US"/>
        </w:rPr>
        <w:t>удь ознаки, кількісно виміряної</w:t>
      </w:r>
      <w:r w:rsidRPr="000F3794">
        <w:rPr>
          <w:rFonts w:eastAsia="Calibri"/>
          <w:sz w:val="28"/>
          <w:szCs w:val="28"/>
          <w:lang w:val="uk-UA" w:eastAsia="en-US"/>
        </w:rPr>
        <w:t>. Він дозволяє виявляти відмінності між малими вибірками, коли n1,n2≥3 або n1=2, n2≥5</w:t>
      </w:r>
      <w:r w:rsidR="00540217">
        <w:rPr>
          <w:rFonts w:eastAsia="Calibri"/>
          <w:sz w:val="28"/>
          <w:szCs w:val="28"/>
          <w:lang w:val="uk-UA" w:eastAsia="en-US"/>
        </w:rPr>
        <w:t xml:space="preserve"> [</w:t>
      </w:r>
      <w:r w:rsidR="001A7D74">
        <w:rPr>
          <w:rFonts w:eastAsia="Calibri"/>
          <w:sz w:val="28"/>
          <w:szCs w:val="28"/>
          <w:lang w:val="uk-UA" w:eastAsia="en-US"/>
        </w:rPr>
        <w:t>160]</w:t>
      </w:r>
      <w:r w:rsidRPr="000F3794">
        <w:rPr>
          <w:rFonts w:eastAsia="Calibri"/>
          <w:sz w:val="28"/>
          <w:szCs w:val="28"/>
          <w:lang w:val="uk-UA" w:eastAsia="en-US"/>
        </w:rPr>
        <w:t xml:space="preserve">. </w:t>
      </w:r>
    </w:p>
    <w:p w:rsidR="000F3794" w:rsidRPr="000F3794" w:rsidRDefault="000F3794" w:rsidP="000F3794">
      <w:pPr>
        <w:spacing w:line="360" w:lineRule="auto"/>
        <w:ind w:firstLine="540"/>
        <w:jc w:val="both"/>
        <w:rPr>
          <w:rFonts w:eastAsia="Calibri"/>
          <w:sz w:val="28"/>
          <w:szCs w:val="28"/>
          <w:lang w:val="uk-UA" w:eastAsia="en-US"/>
        </w:rPr>
      </w:pPr>
      <w:r w:rsidRPr="000F3794">
        <w:rPr>
          <w:rFonts w:eastAsia="Calibri"/>
          <w:sz w:val="28"/>
          <w:szCs w:val="28"/>
          <w:lang w:val="uk-UA" w:eastAsia="en-US"/>
        </w:rPr>
        <w:lastRenderedPageBreak/>
        <w:t>За мінімальну допустим</w:t>
      </w:r>
      <w:r w:rsidR="00042373">
        <w:rPr>
          <w:rFonts w:eastAsia="Calibri"/>
          <w:sz w:val="28"/>
          <w:szCs w:val="28"/>
          <w:lang w:val="uk-UA" w:eastAsia="en-US"/>
        </w:rPr>
        <w:t>у ймовірність, у відповідності до рекомендацій</w:t>
      </w:r>
      <w:r w:rsidRPr="000F3794">
        <w:rPr>
          <w:rFonts w:eastAsia="Calibri"/>
          <w:sz w:val="28"/>
          <w:szCs w:val="28"/>
          <w:lang w:val="uk-UA" w:eastAsia="en-US"/>
        </w:rPr>
        <w:t xml:space="preserve"> для медичних досліджень, приймали p&lt;0,05, тобто вірогідність безпомилкового прогнозу становила 95 % і більше.</w:t>
      </w:r>
    </w:p>
    <w:p w:rsidR="000F3794" w:rsidRPr="00042373" w:rsidRDefault="000F3794" w:rsidP="000F3794">
      <w:pPr>
        <w:spacing w:line="360" w:lineRule="auto"/>
        <w:ind w:firstLine="540"/>
        <w:jc w:val="both"/>
        <w:rPr>
          <w:rFonts w:eastAsia="Calibri"/>
          <w:sz w:val="28"/>
          <w:szCs w:val="28"/>
          <w:lang w:val="uk-UA" w:eastAsia="en-US"/>
        </w:rPr>
      </w:pPr>
      <w:r w:rsidRPr="000F3794">
        <w:rPr>
          <w:rFonts w:eastAsia="Calibri"/>
          <w:sz w:val="28"/>
          <w:szCs w:val="28"/>
          <w:lang w:val="uk-UA" w:eastAsia="en-US"/>
        </w:rPr>
        <w:t xml:space="preserve">Оцінку зв'язку між досліджуваними якісними ознаками проводили з використанням критерію χ2 і, порівнюючи з таблицею критичних значень, визначали рівень </w:t>
      </w:r>
      <w:r w:rsidRPr="00042373">
        <w:rPr>
          <w:rFonts w:eastAsia="Calibri"/>
          <w:sz w:val="28"/>
          <w:szCs w:val="28"/>
          <w:lang w:val="uk-UA" w:eastAsia="en-US"/>
        </w:rPr>
        <w:t>значущості.</w:t>
      </w:r>
    </w:p>
    <w:p w:rsidR="00042373" w:rsidRDefault="000F3794" w:rsidP="00042373">
      <w:pPr>
        <w:spacing w:line="360" w:lineRule="auto"/>
        <w:ind w:firstLine="540"/>
        <w:jc w:val="both"/>
        <w:rPr>
          <w:rFonts w:eastAsia="Calibri"/>
          <w:sz w:val="28"/>
          <w:szCs w:val="28"/>
          <w:lang w:val="uk-UA" w:eastAsia="en-US"/>
        </w:rPr>
      </w:pPr>
      <w:r w:rsidRPr="000F3794">
        <w:rPr>
          <w:rFonts w:eastAsia="Calibri"/>
          <w:sz w:val="28"/>
          <w:szCs w:val="28"/>
          <w:lang w:val="uk-UA" w:eastAsia="en-US"/>
        </w:rPr>
        <w:t>Статистична обробка даних досліджень проводилася з використанням ліцензійної програми Statistica (версія 6.1) ліцензійний номер – AJAR909E415822FA</w:t>
      </w:r>
      <w:r w:rsidR="00042373">
        <w:rPr>
          <w:rFonts w:eastAsia="Calibri"/>
          <w:sz w:val="28"/>
          <w:szCs w:val="28"/>
          <w:lang w:val="uk-UA" w:eastAsia="en-US"/>
        </w:rPr>
        <w:t>.</w:t>
      </w: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1A7D74" w:rsidRDefault="001A7D74" w:rsidP="00FC176D">
      <w:pPr>
        <w:spacing w:line="360" w:lineRule="auto"/>
        <w:ind w:firstLine="540"/>
        <w:jc w:val="center"/>
        <w:rPr>
          <w:rFonts w:eastAsia="Calibri"/>
          <w:b/>
          <w:sz w:val="28"/>
          <w:szCs w:val="28"/>
          <w:lang w:val="uk-UA" w:eastAsia="en-US"/>
        </w:rPr>
      </w:pPr>
    </w:p>
    <w:p w:rsidR="00D92F01" w:rsidRDefault="00D92F01" w:rsidP="00FC176D">
      <w:pPr>
        <w:spacing w:line="360" w:lineRule="auto"/>
        <w:ind w:firstLine="540"/>
        <w:jc w:val="center"/>
        <w:rPr>
          <w:rFonts w:eastAsia="Calibri"/>
          <w:b/>
          <w:sz w:val="28"/>
          <w:szCs w:val="28"/>
          <w:lang w:val="uk-UA" w:eastAsia="en-US"/>
        </w:rPr>
      </w:pPr>
    </w:p>
    <w:p w:rsidR="00D92F01" w:rsidRDefault="00D92F01" w:rsidP="00FC176D">
      <w:pPr>
        <w:spacing w:line="360" w:lineRule="auto"/>
        <w:ind w:firstLine="540"/>
        <w:jc w:val="center"/>
        <w:rPr>
          <w:rFonts w:eastAsia="Calibri"/>
          <w:b/>
          <w:sz w:val="28"/>
          <w:szCs w:val="28"/>
          <w:lang w:val="uk-UA" w:eastAsia="en-US"/>
        </w:rPr>
      </w:pPr>
    </w:p>
    <w:p w:rsidR="00FC176D" w:rsidRPr="00FC176D" w:rsidRDefault="00FC176D" w:rsidP="00FC176D">
      <w:pPr>
        <w:spacing w:line="360" w:lineRule="auto"/>
        <w:ind w:firstLine="540"/>
        <w:jc w:val="center"/>
        <w:rPr>
          <w:rFonts w:eastAsia="Calibri"/>
          <w:b/>
          <w:sz w:val="28"/>
          <w:szCs w:val="28"/>
          <w:lang w:val="uk-UA" w:eastAsia="en-US"/>
        </w:rPr>
      </w:pPr>
      <w:r w:rsidRPr="00FC176D">
        <w:rPr>
          <w:rFonts w:eastAsia="Calibri"/>
          <w:b/>
          <w:sz w:val="28"/>
          <w:szCs w:val="28"/>
          <w:lang w:val="uk-UA" w:eastAsia="en-US"/>
        </w:rPr>
        <w:lastRenderedPageBreak/>
        <w:t>РОЗДІЛ 3</w:t>
      </w:r>
    </w:p>
    <w:p w:rsidR="00FC176D" w:rsidRPr="00FC176D" w:rsidRDefault="00FC176D" w:rsidP="00FC176D">
      <w:pPr>
        <w:spacing w:line="360" w:lineRule="auto"/>
        <w:ind w:firstLine="540"/>
        <w:jc w:val="center"/>
        <w:rPr>
          <w:rFonts w:eastAsia="Calibri"/>
          <w:b/>
          <w:sz w:val="28"/>
          <w:szCs w:val="28"/>
          <w:lang w:val="uk-UA" w:eastAsia="en-US"/>
        </w:rPr>
      </w:pPr>
      <w:r w:rsidRPr="00FC176D">
        <w:rPr>
          <w:rFonts w:eastAsia="Calibri"/>
          <w:b/>
          <w:sz w:val="28"/>
          <w:szCs w:val="28"/>
          <w:lang w:val="uk-UA" w:eastAsia="en-US"/>
        </w:rPr>
        <w:t>ЗАГАЛЬНА ХАРАКТЕРИСТ</w:t>
      </w:r>
      <w:r w:rsidR="00616EDB">
        <w:rPr>
          <w:rFonts w:eastAsia="Calibri"/>
          <w:b/>
          <w:sz w:val="28"/>
          <w:szCs w:val="28"/>
          <w:lang w:val="uk-UA" w:eastAsia="en-US"/>
        </w:rPr>
        <w:t>ИКА ЗМІН ЗУБОЩЕЛЕПНОГО АПАРАТУ В</w:t>
      </w:r>
      <w:r w:rsidRPr="00FC176D">
        <w:rPr>
          <w:rFonts w:eastAsia="Calibri"/>
          <w:b/>
          <w:sz w:val="28"/>
          <w:szCs w:val="28"/>
          <w:lang w:val="uk-UA" w:eastAsia="en-US"/>
        </w:rPr>
        <w:t xml:space="preserve"> ДІТЕЙ З ПОВНОЮ </w:t>
      </w:r>
      <w:r w:rsidR="006B49AB">
        <w:rPr>
          <w:rFonts w:eastAsia="Calibri"/>
          <w:b/>
          <w:sz w:val="28"/>
          <w:szCs w:val="28"/>
          <w:lang w:val="uk-UA" w:eastAsia="en-US"/>
        </w:rPr>
        <w:t>РОЗЩІЛИНОЮ ПІДНЕБІННЯ</w:t>
      </w:r>
    </w:p>
    <w:p w:rsidR="00FC176D" w:rsidRPr="00FC176D" w:rsidRDefault="00FC176D" w:rsidP="00FC176D">
      <w:pPr>
        <w:spacing w:line="360" w:lineRule="auto"/>
        <w:ind w:firstLine="540"/>
        <w:jc w:val="both"/>
        <w:rPr>
          <w:rFonts w:eastAsia="Calibri"/>
          <w:sz w:val="28"/>
          <w:szCs w:val="28"/>
          <w:lang w:val="uk-UA" w:eastAsia="en-US"/>
        </w:rPr>
      </w:pPr>
    </w:p>
    <w:p w:rsidR="007D60B4" w:rsidRDefault="00FC176D" w:rsidP="00FC176D">
      <w:pPr>
        <w:spacing w:line="360" w:lineRule="auto"/>
        <w:ind w:firstLine="540"/>
        <w:jc w:val="both"/>
        <w:rPr>
          <w:rFonts w:eastAsia="Calibri"/>
          <w:b/>
          <w:sz w:val="28"/>
          <w:szCs w:val="28"/>
          <w:lang w:val="uk-UA" w:eastAsia="en-US"/>
        </w:rPr>
      </w:pPr>
      <w:r w:rsidRPr="00FC176D">
        <w:rPr>
          <w:rFonts w:eastAsia="Calibri"/>
          <w:b/>
          <w:sz w:val="28"/>
          <w:szCs w:val="28"/>
          <w:lang w:val="uk-UA" w:eastAsia="en-US"/>
        </w:rPr>
        <w:t>3.1. Структурний аналіз стоматологічного статус</w:t>
      </w:r>
      <w:r>
        <w:rPr>
          <w:rFonts w:eastAsia="Calibri"/>
          <w:b/>
          <w:sz w:val="28"/>
          <w:szCs w:val="28"/>
          <w:lang w:val="uk-UA" w:eastAsia="en-US"/>
        </w:rPr>
        <w:t xml:space="preserve">у </w:t>
      </w:r>
      <w:r w:rsidR="00616EDB">
        <w:rPr>
          <w:rFonts w:eastAsia="Calibri"/>
          <w:b/>
          <w:sz w:val="28"/>
          <w:szCs w:val="28"/>
          <w:lang w:val="uk-UA" w:eastAsia="en-US"/>
        </w:rPr>
        <w:t xml:space="preserve">в </w:t>
      </w:r>
      <w:r>
        <w:rPr>
          <w:rFonts w:eastAsia="Calibri"/>
          <w:b/>
          <w:sz w:val="28"/>
          <w:szCs w:val="28"/>
          <w:lang w:val="uk-UA" w:eastAsia="en-US"/>
        </w:rPr>
        <w:t>дітей з повною розщілиною піднебіння</w:t>
      </w:r>
      <w:r w:rsidRPr="00FC176D">
        <w:rPr>
          <w:rFonts w:eastAsia="Calibri"/>
          <w:b/>
          <w:sz w:val="28"/>
          <w:szCs w:val="28"/>
          <w:lang w:val="uk-UA" w:eastAsia="en-US"/>
        </w:rPr>
        <w:t>.</w:t>
      </w:r>
    </w:p>
    <w:p w:rsidR="00030E2C" w:rsidRPr="00030E2C" w:rsidRDefault="00030E2C" w:rsidP="00FC176D">
      <w:pPr>
        <w:spacing w:line="360" w:lineRule="auto"/>
        <w:ind w:firstLine="540"/>
        <w:jc w:val="both"/>
        <w:rPr>
          <w:rFonts w:eastAsia="Calibri"/>
          <w:sz w:val="28"/>
          <w:szCs w:val="28"/>
          <w:lang w:val="uk-UA" w:eastAsia="en-US"/>
        </w:rPr>
      </w:pPr>
      <w:r w:rsidRPr="00030E2C">
        <w:rPr>
          <w:rFonts w:eastAsia="Calibri"/>
          <w:sz w:val="28"/>
          <w:szCs w:val="28"/>
          <w:lang w:val="uk-UA" w:eastAsia="en-US"/>
        </w:rPr>
        <w:t>Оцінка стану органів і тканин порожнини рота в дітей з ПРП необхідна для проведення індивідуальних лікувальних і профілактичних заходів.</w:t>
      </w:r>
    </w:p>
    <w:p w:rsidR="00364D2A" w:rsidRPr="00364D2A" w:rsidRDefault="00364D2A" w:rsidP="00030E2C">
      <w:pPr>
        <w:spacing w:line="360" w:lineRule="auto"/>
        <w:ind w:firstLine="540"/>
        <w:jc w:val="both"/>
        <w:rPr>
          <w:rFonts w:eastAsia="Calibri"/>
          <w:sz w:val="28"/>
          <w:szCs w:val="28"/>
          <w:lang w:val="uk-UA" w:eastAsia="en-US"/>
        </w:rPr>
      </w:pPr>
      <w:r w:rsidRPr="00364D2A">
        <w:rPr>
          <w:rFonts w:eastAsia="Calibri"/>
          <w:sz w:val="28"/>
          <w:szCs w:val="28"/>
          <w:lang w:val="uk-UA" w:eastAsia="en-US"/>
        </w:rPr>
        <w:t xml:space="preserve">Нами була вивчена і проаналізована частота виникнення та розповсюдженість патологічних процесів у </w:t>
      </w:r>
      <w:r>
        <w:rPr>
          <w:rFonts w:eastAsia="Calibri"/>
          <w:sz w:val="28"/>
          <w:szCs w:val="28"/>
          <w:lang w:val="uk-UA" w:eastAsia="en-US"/>
        </w:rPr>
        <w:t>ротовій порожнині у хворих з ПРП</w:t>
      </w:r>
      <w:r w:rsidR="00616EDB">
        <w:rPr>
          <w:rFonts w:eastAsia="Calibri"/>
          <w:sz w:val="28"/>
          <w:szCs w:val="28"/>
          <w:lang w:val="uk-UA" w:eastAsia="en-US"/>
        </w:rPr>
        <w:t xml:space="preserve"> після урано - й</w:t>
      </w:r>
      <w:r w:rsidRPr="00364D2A">
        <w:rPr>
          <w:rFonts w:eastAsia="Calibri"/>
          <w:sz w:val="28"/>
          <w:szCs w:val="28"/>
          <w:lang w:val="uk-UA" w:eastAsia="en-US"/>
        </w:rPr>
        <w:t xml:space="preserve"> велопластики в</w:t>
      </w:r>
      <w:r>
        <w:rPr>
          <w:rFonts w:eastAsia="Calibri"/>
          <w:sz w:val="28"/>
          <w:szCs w:val="28"/>
          <w:lang w:val="uk-UA" w:eastAsia="en-US"/>
        </w:rPr>
        <w:t xml:space="preserve"> залежності від віку та виду розщі</w:t>
      </w:r>
      <w:r w:rsidRPr="00364D2A">
        <w:rPr>
          <w:rFonts w:eastAsia="Calibri"/>
          <w:sz w:val="28"/>
          <w:szCs w:val="28"/>
          <w:lang w:val="uk-UA" w:eastAsia="en-US"/>
        </w:rPr>
        <w:t>лини. Структура виявлених стоматологічних захворювань у обстеженого контингенту дітей характеризується широким спектром змін органів і тканин порожнини рота.</w:t>
      </w:r>
    </w:p>
    <w:p w:rsidR="006B49AB" w:rsidRDefault="00616EDB" w:rsidP="00364D2A">
      <w:pPr>
        <w:spacing w:line="360" w:lineRule="auto"/>
        <w:ind w:firstLine="540"/>
        <w:jc w:val="both"/>
        <w:rPr>
          <w:rFonts w:eastAsia="Calibri"/>
          <w:sz w:val="28"/>
          <w:szCs w:val="28"/>
          <w:lang w:val="uk-UA" w:eastAsia="en-US"/>
        </w:rPr>
      </w:pPr>
      <w:r>
        <w:rPr>
          <w:rFonts w:eastAsia="Calibri"/>
          <w:sz w:val="28"/>
          <w:szCs w:val="28"/>
          <w:lang w:val="uk-UA" w:eastAsia="en-US"/>
        </w:rPr>
        <w:t>У</w:t>
      </w:r>
      <w:r w:rsidR="00364D2A" w:rsidRPr="00364D2A">
        <w:rPr>
          <w:rFonts w:eastAsia="Calibri"/>
          <w:sz w:val="28"/>
          <w:szCs w:val="28"/>
          <w:lang w:val="uk-UA" w:eastAsia="en-US"/>
        </w:rPr>
        <w:t>сього в дослідженні брало участь 28 дітей у віці від 6 д</w:t>
      </w:r>
      <w:r w:rsidR="0090556B">
        <w:rPr>
          <w:rFonts w:eastAsia="Calibri"/>
          <w:sz w:val="28"/>
          <w:szCs w:val="28"/>
          <w:lang w:val="uk-UA" w:eastAsia="en-US"/>
        </w:rPr>
        <w:t xml:space="preserve">о 9 років з повною </w:t>
      </w:r>
      <w:r w:rsidR="00364D2A">
        <w:rPr>
          <w:rFonts w:eastAsia="Calibri"/>
          <w:sz w:val="28"/>
          <w:szCs w:val="28"/>
          <w:lang w:val="uk-UA" w:eastAsia="en-US"/>
        </w:rPr>
        <w:t>розщілиною піднебіння</w:t>
      </w:r>
      <w:r w:rsidR="00364D2A" w:rsidRPr="00364D2A">
        <w:rPr>
          <w:rFonts w:eastAsia="Calibri"/>
          <w:sz w:val="28"/>
          <w:szCs w:val="28"/>
          <w:lang w:val="uk-UA" w:eastAsia="en-US"/>
        </w:rPr>
        <w:t xml:space="preserve"> після проведених в</w:t>
      </w:r>
      <w:r w:rsidR="00364D2A">
        <w:rPr>
          <w:rFonts w:eastAsia="Calibri"/>
          <w:sz w:val="28"/>
          <w:szCs w:val="28"/>
          <w:lang w:val="uk-UA" w:eastAsia="en-US"/>
        </w:rPr>
        <w:t>ело - і уранопластики. Поширеність</w:t>
      </w:r>
      <w:r>
        <w:rPr>
          <w:rFonts w:eastAsia="Calibri"/>
          <w:sz w:val="28"/>
          <w:szCs w:val="28"/>
          <w:lang w:val="uk-UA" w:eastAsia="en-US"/>
        </w:rPr>
        <w:t xml:space="preserve"> видів розщілини піднебіння в обстежених дітей у</w:t>
      </w:r>
      <w:r w:rsidR="00364D2A" w:rsidRPr="00364D2A">
        <w:rPr>
          <w:rFonts w:eastAsia="Calibri"/>
          <w:sz w:val="28"/>
          <w:szCs w:val="28"/>
          <w:lang w:val="uk-UA" w:eastAsia="en-US"/>
        </w:rPr>
        <w:t xml:space="preserve"> залежності від віку і статі представлені в таблиці 3.1.</w:t>
      </w:r>
    </w:p>
    <w:p w:rsidR="00364D2A" w:rsidRDefault="00364D2A" w:rsidP="00364D2A">
      <w:pPr>
        <w:jc w:val="right"/>
        <w:rPr>
          <w:i/>
          <w:sz w:val="28"/>
          <w:szCs w:val="28"/>
          <w:lang w:val="uk-UA"/>
        </w:rPr>
      </w:pPr>
      <w:r>
        <w:rPr>
          <w:i/>
          <w:sz w:val="28"/>
          <w:szCs w:val="28"/>
        </w:rPr>
        <w:t xml:space="preserve">Таблиця </w:t>
      </w:r>
      <w:r w:rsidRPr="00554FB2">
        <w:rPr>
          <w:i/>
          <w:sz w:val="28"/>
          <w:szCs w:val="28"/>
        </w:rPr>
        <w:t>3.1</w:t>
      </w:r>
    </w:p>
    <w:p w:rsidR="00364D2A" w:rsidRPr="00364D2A" w:rsidRDefault="00364D2A" w:rsidP="00364D2A">
      <w:pPr>
        <w:jc w:val="right"/>
        <w:rPr>
          <w:i/>
          <w:sz w:val="28"/>
          <w:szCs w:val="28"/>
          <w:lang w:val="uk-UA"/>
        </w:rPr>
      </w:pPr>
    </w:p>
    <w:p w:rsidR="00364D2A" w:rsidRDefault="006A6755" w:rsidP="00364D2A">
      <w:pPr>
        <w:spacing w:line="360" w:lineRule="auto"/>
        <w:ind w:firstLine="540"/>
        <w:jc w:val="center"/>
        <w:rPr>
          <w:rFonts w:eastAsia="Calibri"/>
          <w:b/>
          <w:sz w:val="28"/>
          <w:szCs w:val="28"/>
          <w:lang w:val="uk-UA" w:eastAsia="en-US"/>
        </w:rPr>
      </w:pPr>
      <w:r>
        <w:rPr>
          <w:rFonts w:eastAsia="Calibri"/>
          <w:b/>
          <w:sz w:val="28"/>
          <w:szCs w:val="28"/>
          <w:lang w:val="uk-UA" w:eastAsia="en-US"/>
        </w:rPr>
        <w:t>Поширеність видів розщілин піднебіння</w:t>
      </w:r>
      <w:r w:rsidR="00364D2A" w:rsidRPr="00364D2A">
        <w:rPr>
          <w:rFonts w:eastAsia="Calibri"/>
          <w:b/>
          <w:sz w:val="28"/>
          <w:szCs w:val="28"/>
          <w:lang w:val="uk-UA" w:eastAsia="en-US"/>
        </w:rPr>
        <w:t xml:space="preserve"> у обстежених дітей</w:t>
      </w:r>
    </w:p>
    <w:p w:rsidR="00364D2A" w:rsidRPr="00364D2A" w:rsidRDefault="00364D2A" w:rsidP="00364D2A">
      <w:pPr>
        <w:spacing w:line="360" w:lineRule="auto"/>
        <w:ind w:firstLine="540"/>
        <w:jc w:val="center"/>
        <w:rPr>
          <w:rFonts w:eastAsia="Calibri"/>
          <w:b/>
          <w:sz w:val="28"/>
          <w:szCs w:val="28"/>
          <w:lang w:val="uk-UA" w:eastAsia="en-US"/>
        </w:rPr>
      </w:pPr>
    </w:p>
    <w:tbl>
      <w:tblPr>
        <w:tblW w:w="9606" w:type="dxa"/>
        <w:jc w:val="center"/>
        <w:tblLayout w:type="fixed"/>
        <w:tblCellMar>
          <w:left w:w="0" w:type="dxa"/>
          <w:right w:w="0" w:type="dxa"/>
        </w:tblCellMar>
        <w:tblLook w:val="04A0" w:firstRow="1" w:lastRow="0" w:firstColumn="1" w:lastColumn="0" w:noHBand="0" w:noVBand="1"/>
      </w:tblPr>
      <w:tblGrid>
        <w:gridCol w:w="1260"/>
        <w:gridCol w:w="851"/>
        <w:gridCol w:w="711"/>
        <w:gridCol w:w="970"/>
        <w:gridCol w:w="710"/>
        <w:gridCol w:w="987"/>
        <w:gridCol w:w="996"/>
        <w:gridCol w:w="1134"/>
        <w:gridCol w:w="278"/>
        <w:gridCol w:w="667"/>
        <w:gridCol w:w="569"/>
        <w:gridCol w:w="473"/>
      </w:tblGrid>
      <w:tr w:rsidR="00364D2A" w:rsidRPr="006A6755" w:rsidTr="006A6755">
        <w:trPr>
          <w:trHeight w:val="504"/>
          <w:jc w:val="center"/>
        </w:trPr>
        <w:tc>
          <w:tcPr>
            <w:tcW w:w="1260" w:type="dxa"/>
            <w:vMerge w:val="restart"/>
            <w:tcBorders>
              <w:top w:val="single" w:sz="4" w:space="0" w:color="auto"/>
              <w:left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p>
          <w:p w:rsidR="00364D2A" w:rsidRPr="006A6755" w:rsidRDefault="00364D2A" w:rsidP="006A6755">
            <w:pPr>
              <w:jc w:val="center"/>
              <w:rPr>
                <w:sz w:val="28"/>
                <w:szCs w:val="28"/>
                <w:lang w:val="uk-UA"/>
              </w:rPr>
            </w:pPr>
            <w:r w:rsidRPr="006A6755">
              <w:rPr>
                <w:sz w:val="28"/>
                <w:szCs w:val="28"/>
              </w:rPr>
              <w:t>В</w:t>
            </w:r>
            <w:r w:rsidRPr="006A6755">
              <w:rPr>
                <w:sz w:val="28"/>
                <w:szCs w:val="28"/>
                <w:lang w:val="uk-UA"/>
              </w:rPr>
              <w:t>ік</w:t>
            </w:r>
          </w:p>
          <w:p w:rsidR="00364D2A" w:rsidRPr="006A6755" w:rsidRDefault="00364D2A" w:rsidP="006A6755">
            <w:pPr>
              <w:jc w:val="center"/>
              <w:rPr>
                <w:sz w:val="28"/>
                <w:szCs w:val="28"/>
              </w:rPr>
            </w:pPr>
          </w:p>
        </w:tc>
        <w:tc>
          <w:tcPr>
            <w:tcW w:w="851" w:type="dxa"/>
            <w:vMerge w:val="restart"/>
            <w:tcBorders>
              <w:top w:val="single" w:sz="4" w:space="0" w:color="auto"/>
              <w:left w:val="single" w:sz="4" w:space="0" w:color="auto"/>
              <w:right w:val="single" w:sz="4" w:space="0" w:color="auto"/>
            </w:tcBorders>
            <w:shd w:val="clear" w:color="auto" w:fill="FFFFFF"/>
            <w:vAlign w:val="center"/>
          </w:tcPr>
          <w:p w:rsidR="00364D2A" w:rsidRPr="006A6755" w:rsidRDefault="006A6755" w:rsidP="006A6755">
            <w:pPr>
              <w:jc w:val="center"/>
              <w:rPr>
                <w:sz w:val="28"/>
                <w:szCs w:val="28"/>
                <w:lang w:val="uk-UA"/>
              </w:rPr>
            </w:pPr>
            <w:r w:rsidRPr="006A6755">
              <w:rPr>
                <w:sz w:val="28"/>
                <w:szCs w:val="28"/>
                <w:lang w:val="uk-UA"/>
              </w:rPr>
              <w:t>Стать</w:t>
            </w:r>
          </w:p>
          <w:p w:rsidR="00364D2A" w:rsidRPr="006A6755" w:rsidRDefault="00364D2A" w:rsidP="006A6755">
            <w:pPr>
              <w:jc w:val="center"/>
              <w:rPr>
                <w:sz w:val="28"/>
                <w:szCs w:val="28"/>
              </w:rPr>
            </w:pPr>
          </w:p>
        </w:tc>
        <w:tc>
          <w:tcPr>
            <w:tcW w:w="5508" w:type="dxa"/>
            <w:gridSpan w:val="6"/>
            <w:tcBorders>
              <w:top w:val="single" w:sz="4" w:space="0" w:color="auto"/>
              <w:left w:val="single" w:sz="4" w:space="0" w:color="auto"/>
              <w:bottom w:val="nil"/>
              <w:right w:val="nil"/>
            </w:tcBorders>
            <w:shd w:val="clear" w:color="auto" w:fill="FFFFFF"/>
            <w:vAlign w:val="center"/>
            <w:hideMark/>
          </w:tcPr>
          <w:p w:rsidR="00364D2A" w:rsidRPr="006A6755" w:rsidRDefault="00364D2A" w:rsidP="006A6755">
            <w:pPr>
              <w:jc w:val="center"/>
              <w:rPr>
                <w:sz w:val="28"/>
                <w:szCs w:val="28"/>
                <w:lang w:val="uk-UA"/>
              </w:rPr>
            </w:pPr>
            <w:r w:rsidRPr="006A6755">
              <w:rPr>
                <w:sz w:val="28"/>
                <w:szCs w:val="28"/>
              </w:rPr>
              <w:t>Вид патолог</w:t>
            </w:r>
            <w:r w:rsidRPr="006A6755">
              <w:rPr>
                <w:sz w:val="28"/>
                <w:szCs w:val="28"/>
                <w:lang w:val="uk-UA"/>
              </w:rPr>
              <w:t>ії</w:t>
            </w:r>
          </w:p>
        </w:tc>
        <w:tc>
          <w:tcPr>
            <w:tcW w:w="278" w:type="dxa"/>
            <w:tcBorders>
              <w:top w:val="single" w:sz="4" w:space="0" w:color="auto"/>
              <w:left w:val="single" w:sz="4" w:space="0" w:color="auto"/>
              <w:bottom w:val="nil"/>
              <w:right w:val="nil"/>
            </w:tcBorders>
            <w:shd w:val="clear" w:color="auto" w:fill="FFFFFF"/>
            <w:vAlign w:val="center"/>
          </w:tcPr>
          <w:p w:rsidR="00364D2A" w:rsidRPr="006A6755" w:rsidRDefault="00364D2A" w:rsidP="006A6755">
            <w:pPr>
              <w:jc w:val="center"/>
              <w:rPr>
                <w:sz w:val="28"/>
                <w:szCs w:val="28"/>
              </w:rPr>
            </w:pPr>
          </w:p>
        </w:tc>
        <w:tc>
          <w:tcPr>
            <w:tcW w:w="1709" w:type="dxa"/>
            <w:gridSpan w:val="3"/>
            <w:vMerge w:val="restart"/>
            <w:tcBorders>
              <w:top w:val="single" w:sz="4" w:space="0" w:color="auto"/>
              <w:left w:val="nil"/>
              <w:right w:val="single" w:sz="4" w:space="0" w:color="auto"/>
            </w:tcBorders>
            <w:shd w:val="clear" w:color="auto" w:fill="FFFFFF"/>
            <w:vAlign w:val="center"/>
            <w:hideMark/>
          </w:tcPr>
          <w:p w:rsidR="00364D2A" w:rsidRPr="006A6755" w:rsidRDefault="00364D2A" w:rsidP="006A6755">
            <w:pPr>
              <w:jc w:val="center"/>
              <w:rPr>
                <w:sz w:val="28"/>
                <w:szCs w:val="28"/>
              </w:rPr>
            </w:pPr>
          </w:p>
          <w:p w:rsidR="00364D2A" w:rsidRPr="006A6755" w:rsidRDefault="00364D2A" w:rsidP="006A6755">
            <w:pPr>
              <w:jc w:val="center"/>
              <w:rPr>
                <w:sz w:val="28"/>
                <w:szCs w:val="28"/>
              </w:rPr>
            </w:pPr>
            <w:r w:rsidRPr="006A6755">
              <w:rPr>
                <w:sz w:val="28"/>
                <w:szCs w:val="28"/>
              </w:rPr>
              <w:t>Вс</w:t>
            </w:r>
            <w:r w:rsidRPr="006A6755">
              <w:rPr>
                <w:sz w:val="28"/>
                <w:szCs w:val="28"/>
                <w:lang w:val="uk-UA"/>
              </w:rPr>
              <w:t>ьо</w:t>
            </w:r>
            <w:r w:rsidRPr="006A6755">
              <w:rPr>
                <w:sz w:val="28"/>
                <w:szCs w:val="28"/>
              </w:rPr>
              <w:t>го</w:t>
            </w:r>
          </w:p>
        </w:tc>
      </w:tr>
      <w:tr w:rsidR="00364D2A" w:rsidRPr="006A6755" w:rsidTr="006A6755">
        <w:trPr>
          <w:trHeight w:val="645"/>
          <w:jc w:val="center"/>
        </w:trPr>
        <w:tc>
          <w:tcPr>
            <w:tcW w:w="1260" w:type="dxa"/>
            <w:vMerge/>
            <w:tcBorders>
              <w:left w:val="single" w:sz="4" w:space="0" w:color="auto"/>
              <w:right w:val="single" w:sz="4" w:space="0" w:color="auto"/>
            </w:tcBorders>
            <w:vAlign w:val="center"/>
            <w:hideMark/>
          </w:tcPr>
          <w:p w:rsidR="00364D2A" w:rsidRPr="006A6755" w:rsidRDefault="00364D2A" w:rsidP="006A6755">
            <w:pPr>
              <w:jc w:val="center"/>
              <w:rPr>
                <w:sz w:val="28"/>
                <w:szCs w:val="28"/>
              </w:rPr>
            </w:pPr>
          </w:p>
        </w:tc>
        <w:tc>
          <w:tcPr>
            <w:tcW w:w="851" w:type="dxa"/>
            <w:vMerge/>
            <w:tcBorders>
              <w:left w:val="single" w:sz="4" w:space="0" w:color="auto"/>
              <w:right w:val="single" w:sz="4" w:space="0" w:color="auto"/>
            </w:tcBorders>
            <w:vAlign w:val="center"/>
            <w:hideMark/>
          </w:tcPr>
          <w:p w:rsidR="00364D2A" w:rsidRPr="006A6755" w:rsidRDefault="00364D2A" w:rsidP="006A6755">
            <w:pPr>
              <w:jc w:val="center"/>
              <w:rPr>
                <w:sz w:val="28"/>
                <w:szCs w:val="28"/>
              </w:rPr>
            </w:pPr>
          </w:p>
        </w:tc>
        <w:tc>
          <w:tcPr>
            <w:tcW w:w="3378" w:type="dxa"/>
            <w:gridSpan w:val="4"/>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6A6755" w:rsidP="006A6755">
            <w:pPr>
              <w:jc w:val="center"/>
              <w:rPr>
                <w:sz w:val="28"/>
                <w:szCs w:val="28"/>
              </w:rPr>
            </w:pPr>
            <w:r w:rsidRPr="006A6755">
              <w:rPr>
                <w:sz w:val="28"/>
                <w:szCs w:val="28"/>
              </w:rPr>
              <w:t>Одностороння р</w:t>
            </w:r>
            <w:r w:rsidRPr="006A6755">
              <w:rPr>
                <w:sz w:val="28"/>
                <w:szCs w:val="28"/>
                <w:lang w:val="uk-UA"/>
              </w:rPr>
              <w:t>оз</w:t>
            </w:r>
            <w:r w:rsidRPr="006A6755">
              <w:rPr>
                <w:sz w:val="28"/>
                <w:szCs w:val="28"/>
              </w:rPr>
              <w:t>щ</w:t>
            </w:r>
            <w:r w:rsidRPr="006A6755">
              <w:rPr>
                <w:sz w:val="28"/>
                <w:szCs w:val="28"/>
                <w:lang w:val="uk-UA"/>
              </w:rPr>
              <w:t>і</w:t>
            </w:r>
            <w:r w:rsidR="00364D2A" w:rsidRPr="006A6755">
              <w:rPr>
                <w:sz w:val="28"/>
                <w:szCs w:val="28"/>
              </w:rPr>
              <w:t>лина</w:t>
            </w:r>
          </w:p>
        </w:tc>
        <w:tc>
          <w:tcPr>
            <w:tcW w:w="2130" w:type="dxa"/>
            <w:gridSpan w:val="2"/>
            <w:vMerge w:val="restart"/>
            <w:tcBorders>
              <w:top w:val="single" w:sz="4" w:space="0" w:color="auto"/>
              <w:left w:val="single" w:sz="4" w:space="0" w:color="auto"/>
              <w:right w:val="single" w:sz="4" w:space="0" w:color="auto"/>
            </w:tcBorders>
            <w:shd w:val="clear" w:color="auto" w:fill="FFFFFF"/>
            <w:vAlign w:val="center"/>
            <w:hideMark/>
          </w:tcPr>
          <w:p w:rsidR="00364D2A" w:rsidRPr="006A6755" w:rsidRDefault="006A6755" w:rsidP="006A6755">
            <w:pPr>
              <w:jc w:val="center"/>
              <w:rPr>
                <w:sz w:val="28"/>
                <w:szCs w:val="28"/>
                <w:lang w:val="uk-UA"/>
              </w:rPr>
            </w:pPr>
            <w:r w:rsidRPr="006A6755">
              <w:rPr>
                <w:sz w:val="28"/>
                <w:szCs w:val="28"/>
              </w:rPr>
              <w:t>Дв</w:t>
            </w:r>
            <w:r w:rsidRPr="006A6755">
              <w:rPr>
                <w:sz w:val="28"/>
                <w:szCs w:val="28"/>
                <w:lang w:val="uk-UA"/>
              </w:rPr>
              <w:t>о</w:t>
            </w:r>
            <w:r w:rsidR="00364D2A" w:rsidRPr="006A6755">
              <w:rPr>
                <w:sz w:val="28"/>
                <w:szCs w:val="28"/>
              </w:rPr>
              <w:t>стороння</w:t>
            </w:r>
          </w:p>
          <w:p w:rsidR="00364D2A" w:rsidRPr="006A6755" w:rsidRDefault="006A6755" w:rsidP="006A6755">
            <w:pPr>
              <w:jc w:val="center"/>
              <w:rPr>
                <w:sz w:val="28"/>
                <w:szCs w:val="28"/>
              </w:rPr>
            </w:pPr>
            <w:r w:rsidRPr="006A6755">
              <w:rPr>
                <w:sz w:val="28"/>
                <w:szCs w:val="28"/>
              </w:rPr>
              <w:t>р</w:t>
            </w:r>
            <w:r w:rsidRPr="006A6755">
              <w:rPr>
                <w:sz w:val="28"/>
                <w:szCs w:val="28"/>
                <w:lang w:val="uk-UA"/>
              </w:rPr>
              <w:t>оз</w:t>
            </w:r>
            <w:r w:rsidRPr="006A6755">
              <w:rPr>
                <w:sz w:val="28"/>
                <w:szCs w:val="28"/>
              </w:rPr>
              <w:t>щ</w:t>
            </w:r>
            <w:r w:rsidRPr="006A6755">
              <w:rPr>
                <w:sz w:val="28"/>
                <w:szCs w:val="28"/>
                <w:lang w:val="uk-UA"/>
              </w:rPr>
              <w:t>і</w:t>
            </w:r>
            <w:r w:rsidR="00364D2A" w:rsidRPr="006A6755">
              <w:rPr>
                <w:sz w:val="28"/>
                <w:szCs w:val="28"/>
              </w:rPr>
              <w:t>лина</w:t>
            </w:r>
          </w:p>
        </w:tc>
        <w:tc>
          <w:tcPr>
            <w:tcW w:w="278" w:type="dxa"/>
            <w:vMerge w:val="restart"/>
            <w:tcBorders>
              <w:top w:val="nil"/>
              <w:left w:val="single" w:sz="4" w:space="0" w:color="auto"/>
            </w:tcBorders>
            <w:shd w:val="clear" w:color="auto" w:fill="FFFFFF"/>
            <w:vAlign w:val="center"/>
          </w:tcPr>
          <w:p w:rsidR="00364D2A" w:rsidRPr="006A6755" w:rsidRDefault="00364D2A" w:rsidP="006A6755">
            <w:pPr>
              <w:jc w:val="center"/>
              <w:rPr>
                <w:sz w:val="28"/>
                <w:szCs w:val="28"/>
              </w:rPr>
            </w:pPr>
          </w:p>
        </w:tc>
        <w:tc>
          <w:tcPr>
            <w:tcW w:w="1709" w:type="dxa"/>
            <w:gridSpan w:val="3"/>
            <w:vMerge/>
            <w:tcBorders>
              <w:left w:val="nil"/>
              <w:right w:val="single" w:sz="4" w:space="0" w:color="auto"/>
            </w:tcBorders>
            <w:vAlign w:val="center"/>
            <w:hideMark/>
          </w:tcPr>
          <w:p w:rsidR="00364D2A" w:rsidRPr="006A6755" w:rsidRDefault="00364D2A" w:rsidP="006A6755">
            <w:pPr>
              <w:jc w:val="center"/>
              <w:rPr>
                <w:sz w:val="28"/>
                <w:szCs w:val="28"/>
              </w:rPr>
            </w:pPr>
          </w:p>
        </w:tc>
      </w:tr>
      <w:tr w:rsidR="00364D2A" w:rsidRPr="006A6755" w:rsidTr="006A6755">
        <w:trPr>
          <w:trHeight w:val="390"/>
          <w:jc w:val="center"/>
        </w:trPr>
        <w:tc>
          <w:tcPr>
            <w:tcW w:w="1260" w:type="dxa"/>
            <w:vMerge/>
            <w:tcBorders>
              <w:left w:val="single" w:sz="4" w:space="0" w:color="auto"/>
              <w:right w:val="single" w:sz="4" w:space="0" w:color="auto"/>
            </w:tcBorders>
            <w:vAlign w:val="center"/>
          </w:tcPr>
          <w:p w:rsidR="00364D2A" w:rsidRPr="006A6755" w:rsidRDefault="00364D2A" w:rsidP="006A6755">
            <w:pPr>
              <w:jc w:val="center"/>
              <w:rPr>
                <w:sz w:val="28"/>
                <w:szCs w:val="28"/>
              </w:rPr>
            </w:pPr>
          </w:p>
        </w:tc>
        <w:tc>
          <w:tcPr>
            <w:tcW w:w="851" w:type="dxa"/>
            <w:vMerge/>
            <w:tcBorders>
              <w:left w:val="single" w:sz="4" w:space="0" w:color="auto"/>
              <w:right w:val="single" w:sz="4" w:space="0" w:color="auto"/>
            </w:tcBorders>
            <w:vAlign w:val="center"/>
          </w:tcPr>
          <w:p w:rsidR="00364D2A" w:rsidRPr="006A6755" w:rsidRDefault="00364D2A" w:rsidP="006A6755">
            <w:pPr>
              <w:jc w:val="center"/>
              <w:rPr>
                <w:sz w:val="28"/>
                <w:szCs w:val="28"/>
              </w:rPr>
            </w:pPr>
          </w:p>
        </w:tc>
        <w:tc>
          <w:tcPr>
            <w:tcW w:w="168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lang w:val="uk-UA"/>
              </w:rPr>
            </w:pPr>
            <w:r w:rsidRPr="006A6755">
              <w:rPr>
                <w:sz w:val="28"/>
                <w:szCs w:val="28"/>
                <w:lang w:val="uk-UA"/>
              </w:rPr>
              <w:t>п</w:t>
            </w:r>
            <w:r w:rsidRPr="006A6755">
              <w:rPr>
                <w:sz w:val="28"/>
                <w:szCs w:val="28"/>
              </w:rPr>
              <w:t>рав</w:t>
            </w:r>
            <w:r w:rsidRPr="006A6755">
              <w:rPr>
                <w:sz w:val="28"/>
                <w:szCs w:val="28"/>
                <w:lang w:val="uk-UA"/>
              </w:rPr>
              <w:t>оруч</w:t>
            </w:r>
          </w:p>
        </w:tc>
        <w:tc>
          <w:tcPr>
            <w:tcW w:w="1697"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lang w:val="uk-UA"/>
              </w:rPr>
            </w:pPr>
            <w:r w:rsidRPr="006A6755">
              <w:rPr>
                <w:sz w:val="28"/>
                <w:szCs w:val="28"/>
                <w:lang w:val="uk-UA"/>
              </w:rPr>
              <w:t>ліворуч</w:t>
            </w:r>
          </w:p>
        </w:tc>
        <w:tc>
          <w:tcPr>
            <w:tcW w:w="2130" w:type="dxa"/>
            <w:gridSpan w:val="2"/>
            <w:vMerge/>
            <w:tcBorders>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p>
        </w:tc>
        <w:tc>
          <w:tcPr>
            <w:tcW w:w="278" w:type="dxa"/>
            <w:vMerge/>
            <w:tcBorders>
              <w:left w:val="single" w:sz="4" w:space="0" w:color="auto"/>
              <w:bottom w:val="single" w:sz="4" w:space="0" w:color="auto"/>
            </w:tcBorders>
            <w:shd w:val="clear" w:color="auto" w:fill="FFFFFF"/>
            <w:vAlign w:val="center"/>
          </w:tcPr>
          <w:p w:rsidR="00364D2A" w:rsidRPr="006A6755" w:rsidRDefault="00364D2A" w:rsidP="006A6755">
            <w:pPr>
              <w:jc w:val="center"/>
              <w:rPr>
                <w:sz w:val="28"/>
                <w:szCs w:val="28"/>
              </w:rPr>
            </w:pPr>
          </w:p>
        </w:tc>
        <w:tc>
          <w:tcPr>
            <w:tcW w:w="1709" w:type="dxa"/>
            <w:gridSpan w:val="3"/>
            <w:vMerge/>
            <w:tcBorders>
              <w:left w:val="nil"/>
              <w:bottom w:val="single" w:sz="4" w:space="0" w:color="auto"/>
              <w:right w:val="single" w:sz="4" w:space="0" w:color="auto"/>
            </w:tcBorders>
            <w:vAlign w:val="center"/>
          </w:tcPr>
          <w:p w:rsidR="00364D2A" w:rsidRPr="006A6755" w:rsidRDefault="00364D2A" w:rsidP="006A6755">
            <w:pPr>
              <w:jc w:val="center"/>
              <w:rPr>
                <w:sz w:val="28"/>
                <w:szCs w:val="28"/>
              </w:rPr>
            </w:pPr>
          </w:p>
        </w:tc>
      </w:tr>
      <w:tr w:rsidR="00364D2A" w:rsidRPr="006A6755" w:rsidTr="006A6755">
        <w:trPr>
          <w:trHeight w:val="240"/>
          <w:jc w:val="center"/>
        </w:trPr>
        <w:tc>
          <w:tcPr>
            <w:tcW w:w="1260" w:type="dxa"/>
            <w:vMerge/>
            <w:tcBorders>
              <w:left w:val="single" w:sz="4" w:space="0" w:color="auto"/>
              <w:bottom w:val="single" w:sz="4" w:space="0" w:color="auto"/>
              <w:right w:val="single" w:sz="4" w:space="0" w:color="auto"/>
            </w:tcBorders>
            <w:vAlign w:val="center"/>
          </w:tcPr>
          <w:p w:rsidR="00364D2A" w:rsidRPr="006A6755" w:rsidRDefault="00364D2A" w:rsidP="006A6755">
            <w:pPr>
              <w:jc w:val="center"/>
              <w:rPr>
                <w:sz w:val="28"/>
                <w:szCs w:val="28"/>
              </w:rPr>
            </w:pPr>
          </w:p>
        </w:tc>
        <w:tc>
          <w:tcPr>
            <w:tcW w:w="851" w:type="dxa"/>
            <w:vMerge/>
            <w:tcBorders>
              <w:left w:val="single" w:sz="4" w:space="0" w:color="auto"/>
              <w:bottom w:val="single" w:sz="4" w:space="0" w:color="auto"/>
              <w:right w:val="single" w:sz="4" w:space="0" w:color="auto"/>
            </w:tcBorders>
            <w:vAlign w:val="center"/>
          </w:tcPr>
          <w:p w:rsidR="00364D2A" w:rsidRPr="006A6755" w:rsidRDefault="00364D2A" w:rsidP="006A6755">
            <w:pPr>
              <w:jc w:val="center"/>
              <w:rPr>
                <w:sz w:val="28"/>
                <w:szCs w:val="28"/>
              </w:rPr>
            </w:pPr>
          </w:p>
        </w:tc>
        <w:tc>
          <w:tcPr>
            <w:tcW w:w="711"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абс.</w:t>
            </w:r>
          </w:p>
        </w:tc>
        <w:tc>
          <w:tcPr>
            <w:tcW w:w="97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w:t>
            </w:r>
          </w:p>
        </w:tc>
        <w:tc>
          <w:tcPr>
            <w:tcW w:w="71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абс.</w:t>
            </w:r>
          </w:p>
        </w:tc>
        <w:tc>
          <w:tcPr>
            <w:tcW w:w="987"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w:t>
            </w:r>
          </w:p>
        </w:tc>
        <w:tc>
          <w:tcPr>
            <w:tcW w:w="996"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абс.</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w:t>
            </w:r>
          </w:p>
        </w:tc>
        <w:tc>
          <w:tcPr>
            <w:tcW w:w="278" w:type="dxa"/>
            <w:tcBorders>
              <w:top w:val="single" w:sz="4" w:space="0" w:color="auto"/>
              <w:left w:val="single" w:sz="4" w:space="0" w:color="auto"/>
              <w:bottom w:val="single" w:sz="4" w:space="0" w:color="auto"/>
            </w:tcBorders>
            <w:shd w:val="clear" w:color="auto" w:fill="FFFFFF"/>
            <w:vAlign w:val="center"/>
          </w:tcPr>
          <w:p w:rsidR="00364D2A" w:rsidRPr="006A6755" w:rsidRDefault="00364D2A" w:rsidP="006A6755">
            <w:pPr>
              <w:jc w:val="center"/>
              <w:rPr>
                <w:sz w:val="28"/>
                <w:szCs w:val="28"/>
              </w:rPr>
            </w:pPr>
          </w:p>
        </w:tc>
        <w:tc>
          <w:tcPr>
            <w:tcW w:w="667" w:type="dxa"/>
            <w:tcBorders>
              <w:top w:val="single" w:sz="4" w:space="0" w:color="auto"/>
              <w:left w:val="nil"/>
              <w:bottom w:val="single" w:sz="4" w:space="0" w:color="auto"/>
              <w:right w:val="single" w:sz="4" w:space="0" w:color="auto"/>
            </w:tcBorders>
            <w:vAlign w:val="center"/>
          </w:tcPr>
          <w:p w:rsidR="00364D2A" w:rsidRPr="006A6755" w:rsidRDefault="00364D2A" w:rsidP="006A6755">
            <w:pPr>
              <w:jc w:val="center"/>
              <w:rPr>
                <w:sz w:val="28"/>
                <w:szCs w:val="28"/>
              </w:rPr>
            </w:pPr>
            <w:r w:rsidRPr="006A6755">
              <w:rPr>
                <w:sz w:val="28"/>
                <w:szCs w:val="28"/>
              </w:rPr>
              <w:t>абс.</w:t>
            </w:r>
          </w:p>
        </w:tc>
        <w:tc>
          <w:tcPr>
            <w:tcW w:w="1042" w:type="dxa"/>
            <w:gridSpan w:val="2"/>
            <w:tcBorders>
              <w:top w:val="single" w:sz="4" w:space="0" w:color="auto"/>
              <w:left w:val="nil"/>
              <w:bottom w:val="single" w:sz="4" w:space="0" w:color="auto"/>
              <w:right w:val="single" w:sz="4" w:space="0" w:color="auto"/>
            </w:tcBorders>
            <w:vAlign w:val="center"/>
          </w:tcPr>
          <w:p w:rsidR="00364D2A" w:rsidRPr="006A6755" w:rsidRDefault="00364D2A" w:rsidP="006A6755">
            <w:pPr>
              <w:jc w:val="center"/>
              <w:rPr>
                <w:sz w:val="28"/>
                <w:szCs w:val="28"/>
              </w:rPr>
            </w:pPr>
            <w:r w:rsidRPr="006A6755">
              <w:rPr>
                <w:sz w:val="28"/>
                <w:szCs w:val="28"/>
              </w:rPr>
              <w:t>%</w:t>
            </w:r>
          </w:p>
        </w:tc>
      </w:tr>
      <w:tr w:rsidR="00364D2A" w:rsidRPr="006A6755" w:rsidTr="006A6755">
        <w:trPr>
          <w:trHeight w:val="315"/>
          <w:jc w:val="center"/>
        </w:trPr>
        <w:tc>
          <w:tcPr>
            <w:tcW w:w="126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lang w:val="uk-UA"/>
              </w:rPr>
              <w:t>6-7 років</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lang w:val="uk-UA"/>
              </w:rPr>
            </w:pPr>
            <w:r w:rsidRPr="006A6755">
              <w:rPr>
                <w:sz w:val="28"/>
                <w:szCs w:val="28"/>
                <w:lang w:val="uk-UA"/>
              </w:rPr>
              <w:t>х</w:t>
            </w:r>
          </w:p>
        </w:tc>
        <w:tc>
          <w:tcPr>
            <w:tcW w:w="7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2</w:t>
            </w:r>
          </w:p>
        </w:tc>
        <w:tc>
          <w:tcPr>
            <w:tcW w:w="97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7,14</w:t>
            </w:r>
          </w:p>
        </w:tc>
        <w:tc>
          <w:tcPr>
            <w:tcW w:w="71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3</w:t>
            </w:r>
          </w:p>
        </w:tc>
        <w:tc>
          <w:tcPr>
            <w:tcW w:w="987"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10,71</w:t>
            </w:r>
          </w:p>
        </w:tc>
        <w:tc>
          <w:tcPr>
            <w:tcW w:w="9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2</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7,14</w:t>
            </w:r>
          </w:p>
        </w:tc>
        <w:tc>
          <w:tcPr>
            <w:tcW w:w="945" w:type="dxa"/>
            <w:gridSpan w:val="2"/>
            <w:tcBorders>
              <w:top w:val="single" w:sz="4" w:space="0" w:color="auto"/>
              <w:left w:val="single" w:sz="4" w:space="0" w:color="auto"/>
              <w:bottom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7</w:t>
            </w:r>
          </w:p>
        </w:tc>
        <w:tc>
          <w:tcPr>
            <w:tcW w:w="569" w:type="dxa"/>
            <w:tcBorders>
              <w:top w:val="single" w:sz="4" w:space="0" w:color="auto"/>
              <w:left w:val="single" w:sz="4" w:space="0" w:color="auto"/>
              <w:bottom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25</w:t>
            </w:r>
          </w:p>
        </w:tc>
        <w:tc>
          <w:tcPr>
            <w:tcW w:w="473" w:type="dxa"/>
            <w:tcBorders>
              <w:top w:val="single" w:sz="4" w:space="0" w:color="auto"/>
              <w:left w:val="nil"/>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p>
        </w:tc>
      </w:tr>
      <w:tr w:rsidR="00364D2A" w:rsidRPr="006A6755" w:rsidTr="006A6755">
        <w:trPr>
          <w:trHeight w:val="160"/>
          <w:jc w:val="center"/>
        </w:trPr>
        <w:tc>
          <w:tcPr>
            <w:tcW w:w="1260" w:type="dxa"/>
            <w:vMerge/>
            <w:tcBorders>
              <w:top w:val="single" w:sz="4" w:space="0" w:color="auto"/>
              <w:left w:val="single" w:sz="4" w:space="0" w:color="auto"/>
              <w:bottom w:val="single" w:sz="4" w:space="0" w:color="auto"/>
              <w:right w:val="single" w:sz="4" w:space="0" w:color="auto"/>
            </w:tcBorders>
            <w:vAlign w:val="center"/>
            <w:hideMark/>
          </w:tcPr>
          <w:p w:rsidR="00364D2A" w:rsidRPr="006A6755" w:rsidRDefault="00364D2A" w:rsidP="006A6755">
            <w:pPr>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д</w:t>
            </w:r>
          </w:p>
        </w:tc>
        <w:tc>
          <w:tcPr>
            <w:tcW w:w="7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2</w:t>
            </w:r>
          </w:p>
        </w:tc>
        <w:tc>
          <w:tcPr>
            <w:tcW w:w="97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7,14</w:t>
            </w:r>
          </w:p>
        </w:tc>
        <w:tc>
          <w:tcPr>
            <w:tcW w:w="71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w:t>
            </w:r>
          </w:p>
        </w:tc>
        <w:tc>
          <w:tcPr>
            <w:tcW w:w="987"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3,57</w:t>
            </w:r>
          </w:p>
        </w:tc>
        <w:tc>
          <w:tcPr>
            <w:tcW w:w="9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2</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7,14</w:t>
            </w:r>
          </w:p>
        </w:tc>
        <w:tc>
          <w:tcPr>
            <w:tcW w:w="945" w:type="dxa"/>
            <w:gridSpan w:val="2"/>
            <w:tcBorders>
              <w:top w:val="single" w:sz="4" w:space="0" w:color="auto"/>
              <w:left w:val="single" w:sz="4" w:space="0" w:color="auto"/>
              <w:bottom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5</w:t>
            </w:r>
          </w:p>
        </w:tc>
        <w:tc>
          <w:tcPr>
            <w:tcW w:w="569" w:type="dxa"/>
            <w:tcBorders>
              <w:top w:val="single" w:sz="4" w:space="0" w:color="auto"/>
              <w:left w:val="single" w:sz="4" w:space="0" w:color="auto"/>
              <w:bottom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17,8</w:t>
            </w:r>
          </w:p>
        </w:tc>
        <w:tc>
          <w:tcPr>
            <w:tcW w:w="473" w:type="dxa"/>
            <w:tcBorders>
              <w:top w:val="single" w:sz="4" w:space="0" w:color="auto"/>
              <w:left w:val="nil"/>
              <w:bottom w:val="single" w:sz="4" w:space="0" w:color="auto"/>
              <w:right w:val="single" w:sz="4" w:space="0" w:color="auto"/>
            </w:tcBorders>
            <w:vAlign w:val="center"/>
            <w:hideMark/>
          </w:tcPr>
          <w:p w:rsidR="00364D2A" w:rsidRPr="006A6755" w:rsidRDefault="00364D2A" w:rsidP="006A6755">
            <w:pPr>
              <w:jc w:val="center"/>
              <w:rPr>
                <w:sz w:val="28"/>
                <w:szCs w:val="28"/>
              </w:rPr>
            </w:pPr>
            <w:r w:rsidRPr="006A6755">
              <w:rPr>
                <w:sz w:val="28"/>
                <w:szCs w:val="28"/>
              </w:rPr>
              <w:t>6</w:t>
            </w:r>
          </w:p>
        </w:tc>
      </w:tr>
      <w:tr w:rsidR="00364D2A" w:rsidRPr="006A6755" w:rsidTr="006A6755">
        <w:trPr>
          <w:trHeight w:val="315"/>
          <w:jc w:val="center"/>
        </w:trPr>
        <w:tc>
          <w:tcPr>
            <w:tcW w:w="1260"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lang w:val="uk-UA"/>
              </w:rPr>
            </w:pPr>
            <w:r w:rsidRPr="006A6755">
              <w:rPr>
                <w:sz w:val="28"/>
                <w:szCs w:val="28"/>
                <w:lang w:val="uk-UA"/>
              </w:rPr>
              <w:t>8-9 років</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lang w:val="uk-UA"/>
              </w:rPr>
            </w:pPr>
            <w:r w:rsidRPr="006A6755">
              <w:rPr>
                <w:sz w:val="28"/>
                <w:szCs w:val="28"/>
                <w:lang w:val="uk-UA"/>
              </w:rPr>
              <w:t>х</w:t>
            </w:r>
          </w:p>
        </w:tc>
        <w:tc>
          <w:tcPr>
            <w:tcW w:w="7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3</w:t>
            </w:r>
          </w:p>
        </w:tc>
        <w:tc>
          <w:tcPr>
            <w:tcW w:w="97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10,71</w:t>
            </w:r>
          </w:p>
        </w:tc>
        <w:tc>
          <w:tcPr>
            <w:tcW w:w="71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3</w:t>
            </w:r>
          </w:p>
        </w:tc>
        <w:tc>
          <w:tcPr>
            <w:tcW w:w="987"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10,71</w:t>
            </w:r>
          </w:p>
        </w:tc>
        <w:tc>
          <w:tcPr>
            <w:tcW w:w="9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3</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10,71</w:t>
            </w:r>
          </w:p>
        </w:tc>
        <w:tc>
          <w:tcPr>
            <w:tcW w:w="945" w:type="dxa"/>
            <w:gridSpan w:val="2"/>
            <w:tcBorders>
              <w:top w:val="single" w:sz="4" w:space="0" w:color="auto"/>
              <w:left w:val="single" w:sz="4" w:space="0" w:color="auto"/>
              <w:bottom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9</w:t>
            </w:r>
          </w:p>
        </w:tc>
        <w:tc>
          <w:tcPr>
            <w:tcW w:w="569" w:type="dxa"/>
            <w:tcBorders>
              <w:top w:val="single" w:sz="4" w:space="0" w:color="auto"/>
              <w:left w:val="single" w:sz="4" w:space="0" w:color="auto"/>
              <w:bottom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32,1</w:t>
            </w:r>
          </w:p>
        </w:tc>
        <w:tc>
          <w:tcPr>
            <w:tcW w:w="473" w:type="dxa"/>
            <w:tcBorders>
              <w:top w:val="single" w:sz="4" w:space="0" w:color="auto"/>
              <w:left w:val="nil"/>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4</w:t>
            </w:r>
          </w:p>
        </w:tc>
      </w:tr>
      <w:tr w:rsidR="00364D2A" w:rsidRPr="006A6755" w:rsidTr="006A6755">
        <w:trPr>
          <w:trHeight w:val="165"/>
          <w:jc w:val="center"/>
        </w:trPr>
        <w:tc>
          <w:tcPr>
            <w:tcW w:w="1260" w:type="dxa"/>
            <w:vMerge/>
            <w:tcBorders>
              <w:top w:val="single" w:sz="4" w:space="0" w:color="auto"/>
              <w:left w:val="single" w:sz="4" w:space="0" w:color="auto"/>
              <w:bottom w:val="single" w:sz="4" w:space="0" w:color="auto"/>
              <w:right w:val="single" w:sz="4" w:space="0" w:color="auto"/>
            </w:tcBorders>
            <w:vAlign w:val="center"/>
            <w:hideMark/>
          </w:tcPr>
          <w:p w:rsidR="00364D2A" w:rsidRPr="006A6755" w:rsidRDefault="00364D2A" w:rsidP="006A6755">
            <w:pPr>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д</w:t>
            </w:r>
          </w:p>
        </w:tc>
        <w:tc>
          <w:tcPr>
            <w:tcW w:w="7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1</w:t>
            </w:r>
          </w:p>
        </w:tc>
        <w:tc>
          <w:tcPr>
            <w:tcW w:w="97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3,57</w:t>
            </w:r>
          </w:p>
        </w:tc>
        <w:tc>
          <w:tcPr>
            <w:tcW w:w="71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3</w:t>
            </w:r>
          </w:p>
        </w:tc>
        <w:tc>
          <w:tcPr>
            <w:tcW w:w="987"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10,71</w:t>
            </w:r>
          </w:p>
        </w:tc>
        <w:tc>
          <w:tcPr>
            <w:tcW w:w="99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3</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10,71</w:t>
            </w:r>
          </w:p>
        </w:tc>
        <w:tc>
          <w:tcPr>
            <w:tcW w:w="945" w:type="dxa"/>
            <w:gridSpan w:val="2"/>
            <w:tcBorders>
              <w:top w:val="single" w:sz="4" w:space="0" w:color="auto"/>
              <w:left w:val="single" w:sz="4" w:space="0" w:color="auto"/>
              <w:bottom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7</w:t>
            </w:r>
          </w:p>
        </w:tc>
        <w:tc>
          <w:tcPr>
            <w:tcW w:w="569" w:type="dxa"/>
            <w:tcBorders>
              <w:top w:val="single" w:sz="4" w:space="0" w:color="auto"/>
              <w:left w:val="single" w:sz="4" w:space="0" w:color="auto"/>
              <w:bottom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25</w:t>
            </w:r>
          </w:p>
        </w:tc>
        <w:tc>
          <w:tcPr>
            <w:tcW w:w="473" w:type="dxa"/>
            <w:tcBorders>
              <w:top w:val="single" w:sz="4" w:space="0" w:color="auto"/>
              <w:left w:val="nil"/>
              <w:bottom w:val="single" w:sz="4" w:space="0" w:color="auto"/>
              <w:right w:val="single" w:sz="4" w:space="0" w:color="auto"/>
            </w:tcBorders>
            <w:vAlign w:val="center"/>
            <w:hideMark/>
          </w:tcPr>
          <w:p w:rsidR="00364D2A" w:rsidRPr="006A6755" w:rsidRDefault="00364D2A" w:rsidP="006A6755">
            <w:pPr>
              <w:jc w:val="center"/>
              <w:rPr>
                <w:sz w:val="28"/>
                <w:szCs w:val="28"/>
              </w:rPr>
            </w:pPr>
          </w:p>
        </w:tc>
      </w:tr>
      <w:tr w:rsidR="00364D2A" w:rsidRPr="006A6755" w:rsidTr="006A6755">
        <w:trPr>
          <w:trHeight w:val="345"/>
          <w:jc w:val="center"/>
        </w:trPr>
        <w:tc>
          <w:tcPr>
            <w:tcW w:w="2111" w:type="dxa"/>
            <w:gridSpan w:val="2"/>
            <w:vMerge w:val="restart"/>
            <w:tcBorders>
              <w:top w:val="single" w:sz="4" w:space="0" w:color="auto"/>
              <w:left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вс</w:t>
            </w:r>
            <w:r w:rsidRPr="006A6755">
              <w:rPr>
                <w:sz w:val="28"/>
                <w:szCs w:val="28"/>
                <w:lang w:val="uk-UA"/>
              </w:rPr>
              <w:t>ьо</w:t>
            </w:r>
            <w:r w:rsidRPr="006A6755">
              <w:rPr>
                <w:sz w:val="28"/>
                <w:szCs w:val="28"/>
              </w:rPr>
              <w:t>го</w:t>
            </w:r>
          </w:p>
        </w:tc>
        <w:tc>
          <w:tcPr>
            <w:tcW w:w="71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8</w:t>
            </w:r>
          </w:p>
        </w:tc>
        <w:tc>
          <w:tcPr>
            <w:tcW w:w="97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28,58</w:t>
            </w:r>
          </w:p>
        </w:tc>
        <w:tc>
          <w:tcPr>
            <w:tcW w:w="710"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10</w:t>
            </w:r>
          </w:p>
        </w:tc>
        <w:tc>
          <w:tcPr>
            <w:tcW w:w="987" w:type="dxa"/>
            <w:tcBorders>
              <w:top w:val="single" w:sz="4" w:space="0" w:color="auto"/>
              <w:left w:val="single" w:sz="4" w:space="0" w:color="auto"/>
              <w:bottom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35,71</w:t>
            </w:r>
          </w:p>
        </w:tc>
        <w:tc>
          <w:tcPr>
            <w:tcW w:w="996" w:type="dxa"/>
            <w:vMerge w:val="restart"/>
            <w:tcBorders>
              <w:top w:val="single" w:sz="4" w:space="0" w:color="auto"/>
              <w:left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10</w:t>
            </w:r>
          </w:p>
        </w:tc>
        <w:tc>
          <w:tcPr>
            <w:tcW w:w="1134" w:type="dxa"/>
            <w:vMerge w:val="restart"/>
            <w:tcBorders>
              <w:top w:val="single" w:sz="4" w:space="0" w:color="auto"/>
              <w:left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35,71</w:t>
            </w:r>
          </w:p>
        </w:tc>
        <w:tc>
          <w:tcPr>
            <w:tcW w:w="945" w:type="dxa"/>
            <w:gridSpan w:val="2"/>
            <w:vMerge w:val="restart"/>
            <w:tcBorders>
              <w:left w:val="single" w:sz="4" w:space="0" w:color="auto"/>
              <w:right w:val="single" w:sz="4" w:space="0" w:color="auto"/>
            </w:tcBorders>
            <w:shd w:val="clear" w:color="auto" w:fill="FFFFFF"/>
            <w:vAlign w:val="center"/>
            <w:hideMark/>
          </w:tcPr>
          <w:p w:rsidR="00364D2A" w:rsidRPr="006A6755" w:rsidRDefault="00364D2A" w:rsidP="006A6755">
            <w:pPr>
              <w:jc w:val="center"/>
              <w:rPr>
                <w:sz w:val="28"/>
                <w:szCs w:val="28"/>
              </w:rPr>
            </w:pPr>
            <w:r w:rsidRPr="006A6755">
              <w:rPr>
                <w:sz w:val="28"/>
                <w:szCs w:val="28"/>
              </w:rPr>
              <w:t>28</w:t>
            </w:r>
          </w:p>
        </w:tc>
        <w:tc>
          <w:tcPr>
            <w:tcW w:w="1042" w:type="dxa"/>
            <w:gridSpan w:val="2"/>
            <w:vMerge w:val="restart"/>
            <w:tcBorders>
              <w:left w:val="single" w:sz="4" w:space="0" w:color="auto"/>
              <w:right w:val="single" w:sz="4" w:space="0" w:color="auto"/>
            </w:tcBorders>
            <w:shd w:val="clear" w:color="auto" w:fill="FFFFFF"/>
            <w:vAlign w:val="center"/>
          </w:tcPr>
          <w:p w:rsidR="00364D2A" w:rsidRPr="006A6755" w:rsidRDefault="00364D2A" w:rsidP="006A6755">
            <w:pPr>
              <w:jc w:val="center"/>
              <w:rPr>
                <w:sz w:val="28"/>
                <w:szCs w:val="28"/>
              </w:rPr>
            </w:pPr>
            <w:r w:rsidRPr="006A6755">
              <w:rPr>
                <w:sz w:val="28"/>
                <w:szCs w:val="28"/>
              </w:rPr>
              <w:t>100</w:t>
            </w:r>
          </w:p>
        </w:tc>
      </w:tr>
      <w:tr w:rsidR="00364D2A" w:rsidRPr="006A6755" w:rsidTr="006A6755">
        <w:trPr>
          <w:trHeight w:val="403"/>
          <w:jc w:val="center"/>
        </w:trPr>
        <w:tc>
          <w:tcPr>
            <w:tcW w:w="2111" w:type="dxa"/>
            <w:gridSpan w:val="2"/>
            <w:vMerge/>
            <w:tcBorders>
              <w:left w:val="single" w:sz="4" w:space="0" w:color="auto"/>
              <w:bottom w:val="single" w:sz="4" w:space="0" w:color="auto"/>
              <w:right w:val="single" w:sz="4" w:space="0" w:color="auto"/>
            </w:tcBorders>
            <w:shd w:val="clear" w:color="auto" w:fill="FFFFFF"/>
          </w:tcPr>
          <w:p w:rsidR="00364D2A" w:rsidRPr="006A6755" w:rsidRDefault="00364D2A" w:rsidP="006A6755">
            <w:pPr>
              <w:jc w:val="center"/>
              <w:rPr>
                <w:sz w:val="28"/>
                <w:szCs w:val="28"/>
              </w:rPr>
            </w:pPr>
          </w:p>
        </w:tc>
        <w:tc>
          <w:tcPr>
            <w:tcW w:w="3378" w:type="dxa"/>
            <w:gridSpan w:val="4"/>
            <w:tcBorders>
              <w:top w:val="single" w:sz="4" w:space="0" w:color="auto"/>
              <w:left w:val="single" w:sz="4" w:space="0" w:color="auto"/>
              <w:bottom w:val="single" w:sz="4" w:space="0" w:color="auto"/>
              <w:right w:val="single" w:sz="4" w:space="0" w:color="auto"/>
            </w:tcBorders>
            <w:shd w:val="clear" w:color="auto" w:fill="FFFFFF"/>
          </w:tcPr>
          <w:p w:rsidR="00364D2A" w:rsidRPr="006A6755" w:rsidRDefault="00364D2A" w:rsidP="006A6755">
            <w:pPr>
              <w:jc w:val="center"/>
              <w:rPr>
                <w:sz w:val="28"/>
                <w:szCs w:val="28"/>
              </w:rPr>
            </w:pPr>
            <w:r w:rsidRPr="006A6755">
              <w:rPr>
                <w:sz w:val="28"/>
                <w:szCs w:val="28"/>
              </w:rPr>
              <w:t>абс. – 18  и  64,29%</w:t>
            </w:r>
          </w:p>
        </w:tc>
        <w:tc>
          <w:tcPr>
            <w:tcW w:w="996" w:type="dxa"/>
            <w:vMerge/>
            <w:tcBorders>
              <w:left w:val="single" w:sz="4" w:space="0" w:color="auto"/>
              <w:bottom w:val="single" w:sz="4" w:space="0" w:color="auto"/>
              <w:right w:val="single" w:sz="4" w:space="0" w:color="auto"/>
            </w:tcBorders>
            <w:shd w:val="clear" w:color="auto" w:fill="FFFFFF"/>
          </w:tcPr>
          <w:p w:rsidR="00364D2A" w:rsidRPr="006A6755" w:rsidRDefault="00364D2A" w:rsidP="006A6755">
            <w:pPr>
              <w:jc w:val="center"/>
              <w:rPr>
                <w:sz w:val="28"/>
                <w:szCs w:val="28"/>
              </w:rPr>
            </w:pPr>
          </w:p>
        </w:tc>
        <w:tc>
          <w:tcPr>
            <w:tcW w:w="1134" w:type="dxa"/>
            <w:vMerge/>
            <w:tcBorders>
              <w:left w:val="single" w:sz="4" w:space="0" w:color="auto"/>
              <w:bottom w:val="single" w:sz="4" w:space="0" w:color="auto"/>
              <w:right w:val="single" w:sz="4" w:space="0" w:color="auto"/>
            </w:tcBorders>
            <w:shd w:val="clear" w:color="auto" w:fill="FFFFFF"/>
          </w:tcPr>
          <w:p w:rsidR="00364D2A" w:rsidRPr="006A6755" w:rsidRDefault="00364D2A" w:rsidP="006A6755">
            <w:pPr>
              <w:jc w:val="center"/>
              <w:rPr>
                <w:sz w:val="28"/>
                <w:szCs w:val="28"/>
              </w:rPr>
            </w:pPr>
          </w:p>
        </w:tc>
        <w:tc>
          <w:tcPr>
            <w:tcW w:w="945" w:type="dxa"/>
            <w:gridSpan w:val="2"/>
            <w:vMerge/>
            <w:tcBorders>
              <w:left w:val="single" w:sz="4" w:space="0" w:color="auto"/>
              <w:bottom w:val="single" w:sz="4" w:space="0" w:color="auto"/>
              <w:right w:val="single" w:sz="4" w:space="0" w:color="auto"/>
            </w:tcBorders>
            <w:shd w:val="clear" w:color="auto" w:fill="FFFFFF"/>
          </w:tcPr>
          <w:p w:rsidR="00364D2A" w:rsidRPr="006A6755" w:rsidRDefault="00364D2A" w:rsidP="006A6755">
            <w:pPr>
              <w:jc w:val="center"/>
              <w:rPr>
                <w:sz w:val="28"/>
                <w:szCs w:val="28"/>
              </w:rPr>
            </w:pPr>
          </w:p>
        </w:tc>
        <w:tc>
          <w:tcPr>
            <w:tcW w:w="1042" w:type="dxa"/>
            <w:gridSpan w:val="2"/>
            <w:vMerge/>
            <w:tcBorders>
              <w:left w:val="single" w:sz="4" w:space="0" w:color="auto"/>
              <w:bottom w:val="single" w:sz="4" w:space="0" w:color="auto"/>
              <w:right w:val="single" w:sz="4" w:space="0" w:color="auto"/>
            </w:tcBorders>
            <w:shd w:val="clear" w:color="auto" w:fill="FFFFFF"/>
          </w:tcPr>
          <w:p w:rsidR="00364D2A" w:rsidRPr="006A6755" w:rsidRDefault="00364D2A" w:rsidP="006A6755">
            <w:pPr>
              <w:jc w:val="center"/>
              <w:rPr>
                <w:sz w:val="28"/>
                <w:szCs w:val="28"/>
              </w:rPr>
            </w:pPr>
          </w:p>
        </w:tc>
      </w:tr>
    </w:tbl>
    <w:p w:rsidR="007D60B4" w:rsidRPr="006A6755" w:rsidRDefault="007D60B4" w:rsidP="006A6755">
      <w:pPr>
        <w:jc w:val="center"/>
        <w:rPr>
          <w:rFonts w:eastAsia="Calibri"/>
          <w:sz w:val="28"/>
          <w:szCs w:val="28"/>
          <w:lang w:val="uk-UA" w:eastAsia="en-US"/>
        </w:rPr>
      </w:pPr>
    </w:p>
    <w:p w:rsidR="00F74B99" w:rsidRPr="00F74B99" w:rsidRDefault="00030E2C" w:rsidP="00F74B99">
      <w:pPr>
        <w:spacing w:line="360" w:lineRule="auto"/>
        <w:ind w:firstLine="540"/>
        <w:jc w:val="both"/>
        <w:rPr>
          <w:rFonts w:eastAsia="Calibri"/>
          <w:sz w:val="28"/>
          <w:szCs w:val="28"/>
          <w:lang w:val="uk-UA" w:eastAsia="en-US"/>
        </w:rPr>
      </w:pPr>
      <w:r w:rsidRPr="00030E2C">
        <w:rPr>
          <w:rFonts w:eastAsia="Calibri"/>
          <w:sz w:val="28"/>
          <w:szCs w:val="28"/>
          <w:lang w:val="uk-UA" w:eastAsia="en-US"/>
        </w:rPr>
        <w:t xml:space="preserve">Досліджено окремі клінічні та морфометричні ознаки деформацій зубощелепної системи у оперованих пацієнтів із полним незрощенням піднебіння. </w:t>
      </w:r>
      <w:r w:rsidR="00F74B99" w:rsidRPr="00F74B99">
        <w:rPr>
          <w:rFonts w:eastAsia="Calibri"/>
          <w:sz w:val="28"/>
          <w:szCs w:val="28"/>
          <w:lang w:val="uk-UA" w:eastAsia="en-US"/>
        </w:rPr>
        <w:t>Результати, наведені в таблиці 3.1</w:t>
      </w:r>
      <w:r w:rsidR="00616EDB">
        <w:rPr>
          <w:rFonts w:eastAsia="Calibri"/>
          <w:sz w:val="28"/>
          <w:szCs w:val="28"/>
          <w:lang w:val="uk-UA" w:eastAsia="en-US"/>
        </w:rPr>
        <w:t>,</w:t>
      </w:r>
      <w:r w:rsidR="00F74B99" w:rsidRPr="00F74B99">
        <w:rPr>
          <w:rFonts w:eastAsia="Calibri"/>
          <w:sz w:val="28"/>
          <w:szCs w:val="28"/>
          <w:lang w:val="uk-UA" w:eastAsia="en-US"/>
        </w:rPr>
        <w:t xml:space="preserve"> свідчать, що поширеність вродженої повної розщілини піднебіння частіше зустрічається у хлопчиків (57,14%), ніж у дівчаток (42,86%). Найбільш поширеними є односторонні розщілини піднебіння, які виявлені у 18 (64,29%) обстежених, двосторон</w:t>
      </w:r>
      <w:r w:rsidR="00F74B99">
        <w:rPr>
          <w:rFonts w:eastAsia="Calibri"/>
          <w:sz w:val="28"/>
          <w:szCs w:val="28"/>
          <w:lang w:val="uk-UA" w:eastAsia="en-US"/>
        </w:rPr>
        <w:t xml:space="preserve">ні склали 10 (35,71%). Встановлено, що лівосторонні незрощення </w:t>
      </w:r>
      <w:r w:rsidR="00F74B99" w:rsidRPr="00F74B99">
        <w:rPr>
          <w:rFonts w:eastAsia="Calibri"/>
          <w:sz w:val="28"/>
          <w:szCs w:val="28"/>
          <w:lang w:val="uk-UA" w:eastAsia="en-US"/>
        </w:rPr>
        <w:t>10 (35,71%) зустрічаються в 1,2 рази частіше, ніж правосторонні 8 (28,58%). У всіх дітей при клінічному обстеженні виявле</w:t>
      </w:r>
      <w:r w:rsidR="00F74B99">
        <w:rPr>
          <w:rFonts w:eastAsia="Calibri"/>
          <w:sz w:val="28"/>
          <w:szCs w:val="28"/>
          <w:lang w:val="uk-UA" w:eastAsia="en-US"/>
        </w:rPr>
        <w:t>но грубі рубцеві деформації піднебіння</w:t>
      </w:r>
      <w:r w:rsidR="00F74B99" w:rsidRPr="00F74B99">
        <w:rPr>
          <w:rFonts w:eastAsia="Calibri"/>
          <w:sz w:val="28"/>
          <w:szCs w:val="28"/>
          <w:lang w:val="uk-UA" w:eastAsia="en-US"/>
        </w:rPr>
        <w:t xml:space="preserve"> після проведених раніше вело - і уранопластики. Залишкові післяопераційні дефекти виявлені у 5 дітей (17,86%).</w:t>
      </w:r>
    </w:p>
    <w:p w:rsidR="00F74B99" w:rsidRPr="00F74B99" w:rsidRDefault="00F74B99" w:rsidP="00F74B99">
      <w:pPr>
        <w:spacing w:line="360" w:lineRule="auto"/>
        <w:ind w:firstLine="540"/>
        <w:jc w:val="both"/>
        <w:rPr>
          <w:rFonts w:eastAsia="Calibri"/>
          <w:sz w:val="28"/>
          <w:szCs w:val="28"/>
          <w:lang w:val="uk-UA" w:eastAsia="en-US"/>
        </w:rPr>
      </w:pPr>
      <w:r w:rsidRPr="00F74B99">
        <w:rPr>
          <w:rFonts w:eastAsia="Calibri"/>
          <w:sz w:val="28"/>
          <w:szCs w:val="28"/>
          <w:lang w:val="uk-UA" w:eastAsia="en-US"/>
        </w:rPr>
        <w:t>Елементи зубощелепної системи взаємопов'язані між собою як ст</w:t>
      </w:r>
      <w:r>
        <w:rPr>
          <w:rFonts w:eastAsia="Calibri"/>
          <w:sz w:val="28"/>
          <w:szCs w:val="28"/>
          <w:lang w:val="uk-UA" w:eastAsia="en-US"/>
        </w:rPr>
        <w:t>руктурно, так і функціонально, тому п</w:t>
      </w:r>
      <w:r w:rsidRPr="00F74B99">
        <w:rPr>
          <w:rFonts w:eastAsia="Calibri"/>
          <w:sz w:val="28"/>
          <w:szCs w:val="28"/>
          <w:lang w:val="uk-UA" w:eastAsia="en-US"/>
        </w:rPr>
        <w:t>ри аналізі даних анамнезу і клінічного дослідження особливу увагу приділяли змін</w:t>
      </w:r>
      <w:r>
        <w:rPr>
          <w:rFonts w:eastAsia="Calibri"/>
          <w:sz w:val="28"/>
          <w:szCs w:val="28"/>
          <w:lang w:val="uk-UA" w:eastAsia="en-US"/>
        </w:rPr>
        <w:t>ам</w:t>
      </w:r>
      <w:r w:rsidRPr="00F74B99">
        <w:rPr>
          <w:rFonts w:eastAsia="Calibri"/>
          <w:sz w:val="28"/>
          <w:szCs w:val="28"/>
          <w:lang w:val="uk-UA" w:eastAsia="en-US"/>
        </w:rPr>
        <w:t xml:space="preserve"> функцій зубощелепної системи. Визнач</w:t>
      </w:r>
      <w:r>
        <w:rPr>
          <w:rFonts w:eastAsia="Calibri"/>
          <w:sz w:val="28"/>
          <w:szCs w:val="28"/>
          <w:lang w:val="uk-UA" w:eastAsia="en-US"/>
        </w:rPr>
        <w:t>ення стану функцій у дітей з ПРП</w:t>
      </w:r>
      <w:r w:rsidRPr="00F74B99">
        <w:rPr>
          <w:rFonts w:eastAsia="Calibri"/>
          <w:sz w:val="28"/>
          <w:szCs w:val="28"/>
          <w:lang w:val="uk-UA" w:eastAsia="en-US"/>
        </w:rPr>
        <w:t xml:space="preserve"> показало наступне: порушення функції дихання, ковтання, жування і мови діагнос</w:t>
      </w:r>
      <w:r w:rsidR="00616EDB">
        <w:rPr>
          <w:rFonts w:eastAsia="Calibri"/>
          <w:sz w:val="28"/>
          <w:szCs w:val="28"/>
          <w:lang w:val="uk-UA" w:eastAsia="en-US"/>
        </w:rPr>
        <w:t>товано в</w:t>
      </w:r>
      <w:r w:rsidRPr="00F74B99">
        <w:rPr>
          <w:rFonts w:eastAsia="Calibri"/>
          <w:sz w:val="28"/>
          <w:szCs w:val="28"/>
          <w:lang w:val="uk-UA" w:eastAsia="en-US"/>
        </w:rPr>
        <w:t xml:space="preserve"> </w:t>
      </w:r>
      <w:r w:rsidR="00616EDB">
        <w:rPr>
          <w:rFonts w:eastAsia="Calibri"/>
          <w:sz w:val="28"/>
          <w:szCs w:val="28"/>
          <w:lang w:val="uk-UA" w:eastAsia="en-US"/>
        </w:rPr>
        <w:t>у</w:t>
      </w:r>
      <w:r w:rsidRPr="00F74B99">
        <w:rPr>
          <w:rFonts w:eastAsia="Calibri"/>
          <w:sz w:val="28"/>
          <w:szCs w:val="28"/>
          <w:lang w:val="uk-UA" w:eastAsia="en-US"/>
        </w:rPr>
        <w:t>сіх пацієнтів (100%), що зумовлено тяжкістю аномалії, а так</w:t>
      </w:r>
      <w:r w:rsidR="00616EDB">
        <w:rPr>
          <w:rFonts w:eastAsia="Calibri"/>
          <w:sz w:val="28"/>
          <w:szCs w:val="28"/>
          <w:lang w:val="uk-UA" w:eastAsia="en-US"/>
        </w:rPr>
        <w:t>ож</w:t>
      </w:r>
      <w:r w:rsidRPr="00F74B99">
        <w:rPr>
          <w:rFonts w:eastAsia="Calibri"/>
          <w:sz w:val="28"/>
          <w:szCs w:val="28"/>
          <w:lang w:val="uk-UA" w:eastAsia="en-US"/>
        </w:rPr>
        <w:t xml:space="preserve"> обсягом і методом проведеної операції. Ці дані збігаються з більшістю наукових досліджень.</w:t>
      </w:r>
    </w:p>
    <w:p w:rsidR="007D60B4" w:rsidRDefault="00616EDB" w:rsidP="00F74B99">
      <w:pPr>
        <w:spacing w:line="360" w:lineRule="auto"/>
        <w:ind w:firstLine="540"/>
        <w:jc w:val="both"/>
        <w:rPr>
          <w:rFonts w:eastAsia="Calibri"/>
          <w:sz w:val="28"/>
          <w:szCs w:val="28"/>
          <w:lang w:val="uk-UA" w:eastAsia="en-US"/>
        </w:rPr>
      </w:pPr>
      <w:r>
        <w:rPr>
          <w:rFonts w:eastAsia="Calibri"/>
          <w:sz w:val="28"/>
          <w:szCs w:val="28"/>
          <w:lang w:val="uk-UA" w:eastAsia="en-US"/>
        </w:rPr>
        <w:t>У обстежених дітей у</w:t>
      </w:r>
      <w:r w:rsidR="00F74B99" w:rsidRPr="00F74B99">
        <w:rPr>
          <w:rFonts w:eastAsia="Calibri"/>
          <w:sz w:val="28"/>
          <w:szCs w:val="28"/>
          <w:lang w:val="uk-UA" w:eastAsia="en-US"/>
        </w:rPr>
        <w:t xml:space="preserve"> результаті хірургічних лікув</w:t>
      </w:r>
      <w:r w:rsidR="00F74B99">
        <w:rPr>
          <w:rFonts w:eastAsia="Calibri"/>
          <w:sz w:val="28"/>
          <w:szCs w:val="28"/>
          <w:lang w:val="uk-UA" w:eastAsia="en-US"/>
        </w:rPr>
        <w:t>альних заходів щодо корекції ВРП</w:t>
      </w:r>
      <w:r w:rsidR="00F74B99" w:rsidRPr="00F74B99">
        <w:rPr>
          <w:rFonts w:eastAsia="Calibri"/>
          <w:sz w:val="28"/>
          <w:szCs w:val="28"/>
          <w:lang w:val="uk-UA" w:eastAsia="en-US"/>
        </w:rPr>
        <w:t xml:space="preserve"> спостерігалося утворення рубців, спайок, м'язових і сполучнотканинних тяжів. Аномалії прикріплення м'яких тканин відмічались у більшості обстежуваних. Аналіз даних представлений в таблиці 3.2.</w:t>
      </w:r>
    </w:p>
    <w:p w:rsidR="008F34B0" w:rsidRDefault="008F34B0" w:rsidP="00F74B99">
      <w:pPr>
        <w:spacing w:line="360" w:lineRule="auto"/>
        <w:ind w:firstLine="540"/>
        <w:jc w:val="right"/>
        <w:rPr>
          <w:i/>
          <w:sz w:val="28"/>
          <w:szCs w:val="28"/>
          <w:lang w:val="uk-UA"/>
        </w:rPr>
      </w:pPr>
    </w:p>
    <w:p w:rsidR="008F34B0" w:rsidRDefault="008F34B0" w:rsidP="00F74B99">
      <w:pPr>
        <w:spacing w:line="360" w:lineRule="auto"/>
        <w:ind w:firstLine="540"/>
        <w:jc w:val="right"/>
        <w:rPr>
          <w:i/>
          <w:sz w:val="28"/>
          <w:szCs w:val="28"/>
          <w:lang w:val="uk-UA"/>
        </w:rPr>
      </w:pPr>
    </w:p>
    <w:p w:rsidR="008F34B0" w:rsidRDefault="008F34B0" w:rsidP="00F74B99">
      <w:pPr>
        <w:spacing w:line="360" w:lineRule="auto"/>
        <w:ind w:firstLine="540"/>
        <w:jc w:val="right"/>
        <w:rPr>
          <w:i/>
          <w:sz w:val="28"/>
          <w:szCs w:val="28"/>
          <w:lang w:val="uk-UA"/>
        </w:rPr>
      </w:pPr>
    </w:p>
    <w:p w:rsidR="008F34B0" w:rsidRDefault="008F34B0" w:rsidP="00F74B99">
      <w:pPr>
        <w:spacing w:line="360" w:lineRule="auto"/>
        <w:ind w:firstLine="540"/>
        <w:jc w:val="right"/>
        <w:rPr>
          <w:i/>
          <w:sz w:val="28"/>
          <w:szCs w:val="28"/>
          <w:lang w:val="uk-UA"/>
        </w:rPr>
      </w:pPr>
    </w:p>
    <w:p w:rsidR="008F34B0" w:rsidRDefault="008F34B0" w:rsidP="00F74B99">
      <w:pPr>
        <w:spacing w:line="360" w:lineRule="auto"/>
        <w:ind w:firstLine="540"/>
        <w:jc w:val="right"/>
        <w:rPr>
          <w:i/>
          <w:sz w:val="28"/>
          <w:szCs w:val="28"/>
          <w:lang w:val="uk-UA"/>
        </w:rPr>
      </w:pPr>
    </w:p>
    <w:p w:rsidR="008F34B0" w:rsidRDefault="008F34B0" w:rsidP="00F74B99">
      <w:pPr>
        <w:spacing w:line="360" w:lineRule="auto"/>
        <w:ind w:firstLine="540"/>
        <w:jc w:val="right"/>
        <w:rPr>
          <w:i/>
          <w:sz w:val="28"/>
          <w:szCs w:val="28"/>
          <w:lang w:val="uk-UA"/>
        </w:rPr>
      </w:pPr>
    </w:p>
    <w:p w:rsidR="00F74B99" w:rsidRDefault="00F74B99" w:rsidP="00F74B99">
      <w:pPr>
        <w:spacing w:line="360" w:lineRule="auto"/>
        <w:ind w:firstLine="540"/>
        <w:jc w:val="right"/>
        <w:rPr>
          <w:i/>
          <w:sz w:val="28"/>
          <w:szCs w:val="28"/>
          <w:lang w:val="uk-UA"/>
        </w:rPr>
      </w:pPr>
      <w:r>
        <w:rPr>
          <w:i/>
          <w:sz w:val="28"/>
          <w:szCs w:val="28"/>
        </w:rPr>
        <w:lastRenderedPageBreak/>
        <w:t>Таблиц</w:t>
      </w:r>
      <w:r>
        <w:rPr>
          <w:i/>
          <w:sz w:val="28"/>
          <w:szCs w:val="28"/>
          <w:lang w:val="uk-UA"/>
        </w:rPr>
        <w:t>я</w:t>
      </w:r>
      <w:r>
        <w:rPr>
          <w:i/>
          <w:sz w:val="28"/>
          <w:szCs w:val="28"/>
        </w:rPr>
        <w:t xml:space="preserve"> 3.2</w:t>
      </w:r>
    </w:p>
    <w:p w:rsidR="00F74B99" w:rsidRPr="00F74B99" w:rsidRDefault="00F74B99" w:rsidP="00F74B99">
      <w:pPr>
        <w:spacing w:line="360" w:lineRule="auto"/>
        <w:jc w:val="center"/>
        <w:rPr>
          <w:b/>
          <w:sz w:val="28"/>
          <w:szCs w:val="28"/>
          <w:lang w:val="uk-UA"/>
        </w:rPr>
      </w:pPr>
      <w:r w:rsidRPr="00F74B99">
        <w:rPr>
          <w:b/>
          <w:sz w:val="28"/>
          <w:szCs w:val="28"/>
          <w:lang w:val="uk-UA"/>
        </w:rPr>
        <w:t>Аномалії прикріплення м'яких тканин</w:t>
      </w:r>
    </w:p>
    <w:tbl>
      <w:tblPr>
        <w:tblStyle w:val="2"/>
        <w:tblW w:w="0" w:type="auto"/>
        <w:tblLook w:val="04A0" w:firstRow="1" w:lastRow="0" w:firstColumn="1" w:lastColumn="0" w:noHBand="0" w:noVBand="1"/>
      </w:tblPr>
      <w:tblGrid>
        <w:gridCol w:w="3190"/>
        <w:gridCol w:w="3190"/>
        <w:gridCol w:w="3191"/>
      </w:tblGrid>
      <w:tr w:rsidR="00F74B99" w:rsidRPr="00554FB2" w:rsidTr="0031255D">
        <w:tc>
          <w:tcPr>
            <w:tcW w:w="3190" w:type="dxa"/>
            <w:vAlign w:val="center"/>
          </w:tcPr>
          <w:p w:rsidR="00F74B99" w:rsidRPr="00554FB2" w:rsidRDefault="00F74B99" w:rsidP="0031255D">
            <w:pPr>
              <w:jc w:val="center"/>
              <w:rPr>
                <w:sz w:val="28"/>
                <w:szCs w:val="28"/>
              </w:rPr>
            </w:pPr>
            <w:r>
              <w:rPr>
                <w:sz w:val="28"/>
                <w:szCs w:val="28"/>
                <w:lang w:val="uk-UA"/>
              </w:rPr>
              <w:t>Аномалії</w:t>
            </w:r>
          </w:p>
        </w:tc>
        <w:tc>
          <w:tcPr>
            <w:tcW w:w="3190" w:type="dxa"/>
            <w:vAlign w:val="center"/>
          </w:tcPr>
          <w:p w:rsidR="00F74B99" w:rsidRPr="00962934" w:rsidRDefault="00962934" w:rsidP="0031255D">
            <w:pPr>
              <w:jc w:val="center"/>
              <w:rPr>
                <w:sz w:val="28"/>
                <w:szCs w:val="28"/>
                <w:lang w:val="uk-UA"/>
              </w:rPr>
            </w:pPr>
            <w:r>
              <w:rPr>
                <w:sz w:val="28"/>
                <w:szCs w:val="28"/>
              </w:rPr>
              <w:t>К</w:t>
            </w:r>
            <w:r>
              <w:rPr>
                <w:sz w:val="28"/>
                <w:szCs w:val="28"/>
                <w:lang w:val="uk-UA"/>
              </w:rPr>
              <w:t>і</w:t>
            </w:r>
            <w:r w:rsidR="0090556B">
              <w:rPr>
                <w:sz w:val="28"/>
                <w:szCs w:val="28"/>
              </w:rPr>
              <w:t>л</w:t>
            </w:r>
            <w:r w:rsidR="0090556B">
              <w:rPr>
                <w:sz w:val="28"/>
                <w:szCs w:val="28"/>
                <w:lang w:val="uk-UA"/>
              </w:rPr>
              <w:t>ькі</w:t>
            </w:r>
            <w:r>
              <w:rPr>
                <w:sz w:val="28"/>
                <w:szCs w:val="28"/>
                <w:lang w:val="uk-UA"/>
              </w:rPr>
              <w:t>сть</w:t>
            </w:r>
          </w:p>
        </w:tc>
        <w:tc>
          <w:tcPr>
            <w:tcW w:w="3191" w:type="dxa"/>
            <w:vAlign w:val="center"/>
          </w:tcPr>
          <w:p w:rsidR="00F74B99" w:rsidRPr="00554FB2" w:rsidRDefault="00F74B99" w:rsidP="0031255D">
            <w:pPr>
              <w:jc w:val="center"/>
              <w:rPr>
                <w:sz w:val="28"/>
                <w:szCs w:val="28"/>
              </w:rPr>
            </w:pPr>
            <w:r w:rsidRPr="00554FB2">
              <w:rPr>
                <w:sz w:val="28"/>
                <w:szCs w:val="28"/>
              </w:rPr>
              <w:t>%</w:t>
            </w:r>
          </w:p>
        </w:tc>
      </w:tr>
      <w:tr w:rsidR="00F74B99" w:rsidRPr="00554FB2" w:rsidTr="0031255D">
        <w:tc>
          <w:tcPr>
            <w:tcW w:w="3190" w:type="dxa"/>
            <w:vAlign w:val="center"/>
          </w:tcPr>
          <w:p w:rsidR="00F74B99" w:rsidRPr="00F74B99" w:rsidRDefault="00962934" w:rsidP="0031255D">
            <w:pPr>
              <w:jc w:val="center"/>
              <w:rPr>
                <w:sz w:val="28"/>
                <w:szCs w:val="28"/>
                <w:lang w:val="uk-UA"/>
              </w:rPr>
            </w:pPr>
            <w:r>
              <w:rPr>
                <w:sz w:val="28"/>
                <w:szCs w:val="28"/>
                <w:lang w:val="uk-UA"/>
              </w:rPr>
              <w:t>Дрібний</w:t>
            </w:r>
            <w:r>
              <w:rPr>
                <w:sz w:val="28"/>
                <w:szCs w:val="28"/>
              </w:rPr>
              <w:t xml:space="preserve"> пр</w:t>
            </w:r>
            <w:r>
              <w:rPr>
                <w:sz w:val="28"/>
                <w:szCs w:val="28"/>
                <w:lang w:val="uk-UA"/>
              </w:rPr>
              <w:t>исінок</w:t>
            </w:r>
            <w:r w:rsidR="00F74B99">
              <w:rPr>
                <w:sz w:val="28"/>
                <w:szCs w:val="28"/>
              </w:rPr>
              <w:t xml:space="preserve"> </w:t>
            </w:r>
            <w:r w:rsidR="00F74B99">
              <w:rPr>
                <w:sz w:val="28"/>
                <w:szCs w:val="28"/>
                <w:lang w:val="uk-UA"/>
              </w:rPr>
              <w:t>ротової порожнини</w:t>
            </w:r>
          </w:p>
        </w:tc>
        <w:tc>
          <w:tcPr>
            <w:tcW w:w="3190" w:type="dxa"/>
            <w:vAlign w:val="center"/>
          </w:tcPr>
          <w:p w:rsidR="00F74B99" w:rsidRPr="00554FB2" w:rsidRDefault="00F74B99" w:rsidP="0031255D">
            <w:pPr>
              <w:jc w:val="center"/>
            </w:pPr>
            <w:r w:rsidRPr="00554FB2">
              <w:t>12</w:t>
            </w:r>
          </w:p>
        </w:tc>
        <w:tc>
          <w:tcPr>
            <w:tcW w:w="3191" w:type="dxa"/>
            <w:vAlign w:val="center"/>
          </w:tcPr>
          <w:p w:rsidR="00F74B99" w:rsidRPr="00554FB2" w:rsidRDefault="00F74B99" w:rsidP="0031255D">
            <w:pPr>
              <w:jc w:val="center"/>
            </w:pPr>
            <w:r w:rsidRPr="00554FB2">
              <w:t>42,86</w:t>
            </w:r>
          </w:p>
        </w:tc>
      </w:tr>
      <w:tr w:rsidR="00F74B99" w:rsidRPr="00554FB2" w:rsidTr="0031255D">
        <w:tc>
          <w:tcPr>
            <w:tcW w:w="3190" w:type="dxa"/>
            <w:vAlign w:val="center"/>
          </w:tcPr>
          <w:p w:rsidR="00F74B99" w:rsidRPr="00554FB2" w:rsidRDefault="00F74B99" w:rsidP="0031255D">
            <w:pPr>
              <w:jc w:val="center"/>
              <w:rPr>
                <w:sz w:val="28"/>
                <w:szCs w:val="28"/>
              </w:rPr>
            </w:pPr>
            <w:r w:rsidRPr="00F74B99">
              <w:rPr>
                <w:sz w:val="28"/>
                <w:szCs w:val="28"/>
              </w:rPr>
              <w:t>Вкорочення вуздечки верхньої губи</w:t>
            </w:r>
          </w:p>
        </w:tc>
        <w:tc>
          <w:tcPr>
            <w:tcW w:w="3190" w:type="dxa"/>
            <w:vAlign w:val="center"/>
          </w:tcPr>
          <w:p w:rsidR="00F74B99" w:rsidRPr="00554FB2" w:rsidRDefault="00F74B99" w:rsidP="0031255D">
            <w:pPr>
              <w:jc w:val="center"/>
            </w:pPr>
            <w:r w:rsidRPr="00554FB2">
              <w:t>10</w:t>
            </w:r>
          </w:p>
        </w:tc>
        <w:tc>
          <w:tcPr>
            <w:tcW w:w="3191" w:type="dxa"/>
            <w:vAlign w:val="center"/>
          </w:tcPr>
          <w:p w:rsidR="00F74B99" w:rsidRPr="00554FB2" w:rsidRDefault="00F74B99" w:rsidP="0031255D">
            <w:pPr>
              <w:jc w:val="center"/>
            </w:pPr>
            <w:r w:rsidRPr="00554FB2">
              <w:t>35,71</w:t>
            </w:r>
          </w:p>
        </w:tc>
      </w:tr>
      <w:tr w:rsidR="00F74B99" w:rsidRPr="00554FB2" w:rsidTr="0031255D">
        <w:tc>
          <w:tcPr>
            <w:tcW w:w="3190" w:type="dxa"/>
            <w:vAlign w:val="center"/>
          </w:tcPr>
          <w:p w:rsidR="00F74B99" w:rsidRPr="00F74B99" w:rsidRDefault="00F74B99" w:rsidP="00F74B99">
            <w:pPr>
              <w:jc w:val="center"/>
              <w:rPr>
                <w:sz w:val="28"/>
                <w:szCs w:val="28"/>
                <w:lang w:val="uk-UA"/>
              </w:rPr>
            </w:pPr>
            <w:r w:rsidRPr="00F74B99">
              <w:rPr>
                <w:sz w:val="28"/>
                <w:szCs w:val="28"/>
              </w:rPr>
              <w:t xml:space="preserve">Вкорочення вуздечки </w:t>
            </w:r>
            <w:r>
              <w:rPr>
                <w:sz w:val="28"/>
                <w:szCs w:val="28"/>
                <w:lang w:val="uk-UA"/>
              </w:rPr>
              <w:t>язика</w:t>
            </w:r>
          </w:p>
        </w:tc>
        <w:tc>
          <w:tcPr>
            <w:tcW w:w="3190" w:type="dxa"/>
            <w:vAlign w:val="center"/>
          </w:tcPr>
          <w:p w:rsidR="00F74B99" w:rsidRPr="00554FB2" w:rsidRDefault="00F74B99" w:rsidP="0031255D">
            <w:pPr>
              <w:jc w:val="center"/>
            </w:pPr>
            <w:r w:rsidRPr="00554FB2">
              <w:t>8</w:t>
            </w:r>
          </w:p>
        </w:tc>
        <w:tc>
          <w:tcPr>
            <w:tcW w:w="3191" w:type="dxa"/>
            <w:vAlign w:val="center"/>
          </w:tcPr>
          <w:p w:rsidR="00F74B99" w:rsidRPr="00554FB2" w:rsidRDefault="00F74B99" w:rsidP="0031255D">
            <w:pPr>
              <w:jc w:val="center"/>
            </w:pPr>
            <w:r w:rsidRPr="00554FB2">
              <w:t>28,57</w:t>
            </w:r>
          </w:p>
        </w:tc>
      </w:tr>
      <w:tr w:rsidR="00F74B99" w:rsidRPr="00554FB2" w:rsidTr="0031255D">
        <w:tc>
          <w:tcPr>
            <w:tcW w:w="3190" w:type="dxa"/>
            <w:vAlign w:val="center"/>
          </w:tcPr>
          <w:p w:rsidR="00F74B99" w:rsidRPr="00554FB2" w:rsidRDefault="00F74B99" w:rsidP="0031255D">
            <w:pPr>
              <w:jc w:val="center"/>
              <w:rPr>
                <w:sz w:val="28"/>
                <w:szCs w:val="28"/>
              </w:rPr>
            </w:pPr>
            <w:r w:rsidRPr="00F74B99">
              <w:rPr>
                <w:sz w:val="28"/>
                <w:szCs w:val="28"/>
              </w:rPr>
              <w:t>Форми, величини, прикріплення щічних тяжі</w:t>
            </w:r>
            <w:proofErr w:type="gramStart"/>
            <w:r w:rsidRPr="00F74B99">
              <w:rPr>
                <w:sz w:val="28"/>
                <w:szCs w:val="28"/>
              </w:rPr>
              <w:t>в</w:t>
            </w:r>
            <w:proofErr w:type="gramEnd"/>
          </w:p>
        </w:tc>
        <w:tc>
          <w:tcPr>
            <w:tcW w:w="3190" w:type="dxa"/>
            <w:vAlign w:val="center"/>
          </w:tcPr>
          <w:p w:rsidR="00F74B99" w:rsidRPr="00554FB2" w:rsidRDefault="00F74B99" w:rsidP="0031255D">
            <w:pPr>
              <w:jc w:val="center"/>
            </w:pPr>
            <w:r w:rsidRPr="00554FB2">
              <w:t>15</w:t>
            </w:r>
          </w:p>
        </w:tc>
        <w:tc>
          <w:tcPr>
            <w:tcW w:w="3191" w:type="dxa"/>
            <w:vAlign w:val="center"/>
          </w:tcPr>
          <w:p w:rsidR="00F74B99" w:rsidRPr="00554FB2" w:rsidRDefault="00F74B99" w:rsidP="0031255D">
            <w:pPr>
              <w:jc w:val="center"/>
            </w:pPr>
            <w:r w:rsidRPr="00554FB2">
              <w:t>53,57</w:t>
            </w:r>
          </w:p>
        </w:tc>
      </w:tr>
    </w:tbl>
    <w:p w:rsidR="00060282" w:rsidRDefault="00060282" w:rsidP="00962934">
      <w:pPr>
        <w:spacing w:line="360" w:lineRule="auto"/>
        <w:ind w:firstLine="540"/>
        <w:jc w:val="both"/>
        <w:rPr>
          <w:sz w:val="28"/>
          <w:szCs w:val="28"/>
          <w:lang w:val="uk-UA"/>
        </w:rPr>
      </w:pPr>
    </w:p>
    <w:p w:rsidR="00F74B99" w:rsidRDefault="00962934" w:rsidP="00962934">
      <w:pPr>
        <w:spacing w:line="360" w:lineRule="auto"/>
        <w:ind w:firstLine="540"/>
        <w:jc w:val="both"/>
        <w:rPr>
          <w:sz w:val="28"/>
          <w:szCs w:val="28"/>
          <w:lang w:val="uk-UA"/>
        </w:rPr>
      </w:pPr>
      <w:r>
        <w:rPr>
          <w:sz w:val="28"/>
          <w:szCs w:val="28"/>
          <w:lang w:val="uk-UA"/>
        </w:rPr>
        <w:t>Зокрема</w:t>
      </w:r>
      <w:r w:rsidR="00616EDB">
        <w:rPr>
          <w:sz w:val="28"/>
          <w:szCs w:val="28"/>
          <w:lang w:val="uk-UA"/>
        </w:rPr>
        <w:t>,</w:t>
      </w:r>
      <w:r>
        <w:rPr>
          <w:sz w:val="28"/>
          <w:szCs w:val="28"/>
          <w:lang w:val="uk-UA"/>
        </w:rPr>
        <w:t xml:space="preserve"> дрібний присінок</w:t>
      </w:r>
      <w:r w:rsidR="00616EDB">
        <w:rPr>
          <w:sz w:val="28"/>
          <w:szCs w:val="28"/>
          <w:lang w:val="uk-UA"/>
        </w:rPr>
        <w:t xml:space="preserve"> порожнини рота спостерігав</w:t>
      </w:r>
      <w:r w:rsidRPr="00962934">
        <w:rPr>
          <w:sz w:val="28"/>
          <w:szCs w:val="28"/>
          <w:lang w:val="uk-UA"/>
        </w:rPr>
        <w:t xml:space="preserve"> у 42,86% пац</w:t>
      </w:r>
      <w:r>
        <w:rPr>
          <w:sz w:val="28"/>
          <w:szCs w:val="28"/>
          <w:lang w:val="uk-UA"/>
        </w:rPr>
        <w:t>ієнтів, вкорочення вуздечки язика</w:t>
      </w:r>
      <w:r w:rsidR="00616EDB">
        <w:rPr>
          <w:sz w:val="28"/>
          <w:szCs w:val="28"/>
          <w:lang w:val="uk-UA"/>
        </w:rPr>
        <w:t xml:space="preserve"> </w:t>
      </w:r>
      <w:r w:rsidR="00616EDB" w:rsidRPr="000F3794">
        <w:rPr>
          <w:rFonts w:eastAsia="Calibri"/>
          <w:sz w:val="28"/>
          <w:szCs w:val="28"/>
          <w:lang w:val="uk-UA" w:eastAsia="en-US"/>
        </w:rPr>
        <w:t>–</w:t>
      </w:r>
      <w:r w:rsidR="00616EDB">
        <w:rPr>
          <w:rFonts w:eastAsia="Calibri"/>
          <w:sz w:val="28"/>
          <w:szCs w:val="28"/>
          <w:lang w:val="uk-UA" w:eastAsia="en-US"/>
        </w:rPr>
        <w:t xml:space="preserve"> </w:t>
      </w:r>
      <w:r w:rsidR="00616EDB">
        <w:rPr>
          <w:sz w:val="28"/>
          <w:szCs w:val="28"/>
          <w:lang w:val="uk-UA"/>
        </w:rPr>
        <w:t>у 28,57% та в</w:t>
      </w:r>
      <w:r w:rsidRPr="00962934">
        <w:rPr>
          <w:sz w:val="28"/>
          <w:szCs w:val="28"/>
          <w:lang w:val="uk-UA"/>
        </w:rPr>
        <w:t xml:space="preserve"> 37,71%</w:t>
      </w:r>
      <w:r w:rsidR="00616EDB">
        <w:rPr>
          <w:sz w:val="28"/>
          <w:szCs w:val="28"/>
          <w:lang w:val="uk-UA"/>
        </w:rPr>
        <w:t xml:space="preserve"> </w:t>
      </w:r>
      <w:r w:rsidR="00616EDB" w:rsidRPr="000F3794">
        <w:rPr>
          <w:rFonts w:eastAsia="Calibri"/>
          <w:sz w:val="28"/>
          <w:szCs w:val="28"/>
          <w:lang w:val="uk-UA" w:eastAsia="en-US"/>
        </w:rPr>
        <w:t>–</w:t>
      </w:r>
      <w:r w:rsidRPr="00962934">
        <w:rPr>
          <w:sz w:val="28"/>
          <w:szCs w:val="28"/>
          <w:lang w:val="uk-UA"/>
        </w:rPr>
        <w:t xml:space="preserve"> верхньої губи. Порушення форми, величини і при</w:t>
      </w:r>
      <w:r w:rsidR="00616EDB">
        <w:rPr>
          <w:sz w:val="28"/>
          <w:szCs w:val="28"/>
          <w:lang w:val="uk-UA"/>
        </w:rPr>
        <w:t>кріплення щічних тяжів визначалося у більшості дітей</w:t>
      </w:r>
      <w:r w:rsidRPr="00962934">
        <w:rPr>
          <w:sz w:val="28"/>
          <w:szCs w:val="28"/>
          <w:lang w:val="uk-UA"/>
        </w:rPr>
        <w:t xml:space="preserve"> і склало 53,57%. Звертає увагу такий чинник, як коротк</w:t>
      </w:r>
      <w:r>
        <w:rPr>
          <w:sz w:val="28"/>
          <w:szCs w:val="28"/>
          <w:lang w:val="uk-UA"/>
        </w:rPr>
        <w:t>а вуздечка верхньої губи (Рис. 3.1.) та язика</w:t>
      </w:r>
      <w:r w:rsidRPr="00962934">
        <w:rPr>
          <w:sz w:val="28"/>
          <w:szCs w:val="28"/>
          <w:lang w:val="uk-UA"/>
        </w:rPr>
        <w:t>, який сприяє розвитку зах</w:t>
      </w:r>
      <w:r>
        <w:rPr>
          <w:sz w:val="28"/>
          <w:szCs w:val="28"/>
          <w:lang w:val="uk-UA"/>
        </w:rPr>
        <w:t>ворювань пародонту у дітей з ПРП</w:t>
      </w:r>
      <w:r w:rsidR="00616EDB">
        <w:rPr>
          <w:sz w:val="28"/>
          <w:szCs w:val="28"/>
          <w:lang w:val="uk-UA"/>
        </w:rPr>
        <w:t>, він</w:t>
      </w:r>
      <w:r w:rsidRPr="00962934">
        <w:rPr>
          <w:sz w:val="28"/>
          <w:szCs w:val="28"/>
          <w:lang w:val="uk-UA"/>
        </w:rPr>
        <w:t xml:space="preserve"> визначався приб</w:t>
      </w:r>
      <w:r>
        <w:rPr>
          <w:sz w:val="28"/>
          <w:szCs w:val="28"/>
          <w:lang w:val="uk-UA"/>
        </w:rPr>
        <w:t>лизно в</w:t>
      </w:r>
      <w:r w:rsidR="00616EDB">
        <w:rPr>
          <w:sz w:val="28"/>
          <w:szCs w:val="28"/>
          <w:lang w:val="uk-UA"/>
        </w:rPr>
        <w:t xml:space="preserve"> 1/3 випадків. Парафункція язика</w:t>
      </w:r>
      <w:r w:rsidRPr="00962934">
        <w:rPr>
          <w:sz w:val="28"/>
          <w:szCs w:val="28"/>
          <w:lang w:val="uk-UA"/>
        </w:rPr>
        <w:t xml:space="preserve"> спостерігалася у 25% від усіх обстежених.</w:t>
      </w:r>
    </w:p>
    <w:p w:rsidR="00962934" w:rsidRDefault="00962934" w:rsidP="00962934">
      <w:pPr>
        <w:spacing w:line="360" w:lineRule="auto"/>
        <w:ind w:firstLine="540"/>
        <w:jc w:val="both"/>
        <w:rPr>
          <w:sz w:val="28"/>
          <w:szCs w:val="28"/>
          <w:lang w:val="uk-UA"/>
        </w:rPr>
      </w:pPr>
      <w:r>
        <w:rPr>
          <w:noProof/>
          <w:sz w:val="28"/>
          <w:szCs w:val="28"/>
        </w:rPr>
        <w:drawing>
          <wp:inline distT="0" distB="0" distL="0" distR="0" wp14:anchorId="695BED94" wp14:editId="06B64027">
            <wp:extent cx="3028950" cy="2200275"/>
            <wp:effectExtent l="0" t="0" r="0" b="9525"/>
            <wp:docPr id="55" name="Рисунок 55" descr="F:\для вставки\снимки\image-0-02-05-32f4087f6eae4378941823bd51bccf764bc8e6274c3e98b4649f13723758ee5e-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для вставки\снимки\image-0-02-05-32f4087f6eae4378941823bd51bccf764bc8e6274c3e98b4649f13723758ee5e-V.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27332" cy="2199100"/>
                    </a:xfrm>
                    <a:prstGeom prst="rect">
                      <a:avLst/>
                    </a:prstGeom>
                    <a:noFill/>
                    <a:ln>
                      <a:noFill/>
                    </a:ln>
                  </pic:spPr>
                </pic:pic>
              </a:graphicData>
            </a:graphic>
          </wp:inline>
        </w:drawing>
      </w:r>
    </w:p>
    <w:p w:rsidR="00962934" w:rsidRDefault="00962934" w:rsidP="00962934">
      <w:pPr>
        <w:spacing w:line="360" w:lineRule="auto"/>
        <w:ind w:firstLine="540"/>
        <w:jc w:val="both"/>
        <w:rPr>
          <w:sz w:val="28"/>
          <w:szCs w:val="28"/>
          <w:lang w:val="uk-UA"/>
        </w:rPr>
      </w:pPr>
      <w:r w:rsidRPr="00962934">
        <w:rPr>
          <w:sz w:val="28"/>
          <w:szCs w:val="28"/>
          <w:lang w:val="uk-UA"/>
        </w:rPr>
        <w:t>Рис.3.1. Пацієнт з укороченою вуздечкою верхньої губи</w:t>
      </w:r>
    </w:p>
    <w:p w:rsidR="00962934" w:rsidRDefault="00962934" w:rsidP="00962934">
      <w:pPr>
        <w:spacing w:line="360" w:lineRule="auto"/>
        <w:ind w:firstLine="540"/>
        <w:jc w:val="both"/>
        <w:rPr>
          <w:sz w:val="28"/>
          <w:szCs w:val="28"/>
          <w:lang w:val="uk-UA"/>
        </w:rPr>
      </w:pPr>
    </w:p>
    <w:p w:rsidR="00962934" w:rsidRDefault="00962934" w:rsidP="00962934">
      <w:pPr>
        <w:spacing w:line="360" w:lineRule="auto"/>
        <w:ind w:firstLine="540"/>
        <w:jc w:val="both"/>
        <w:rPr>
          <w:sz w:val="28"/>
          <w:szCs w:val="28"/>
          <w:lang w:val="uk-UA"/>
        </w:rPr>
      </w:pPr>
      <w:r w:rsidRPr="00962934">
        <w:rPr>
          <w:sz w:val="28"/>
          <w:szCs w:val="28"/>
          <w:lang w:val="uk-UA"/>
        </w:rPr>
        <w:t>Аналіз отриманих даних про аномалії окремих зубів представлений в таблиці 3.3.</w:t>
      </w:r>
    </w:p>
    <w:p w:rsidR="00060282" w:rsidRDefault="00060282" w:rsidP="00042373">
      <w:pPr>
        <w:spacing w:line="360" w:lineRule="auto"/>
        <w:ind w:firstLine="540"/>
        <w:jc w:val="right"/>
        <w:rPr>
          <w:i/>
          <w:sz w:val="28"/>
          <w:szCs w:val="28"/>
          <w:lang w:val="uk-UA"/>
        </w:rPr>
      </w:pPr>
    </w:p>
    <w:p w:rsidR="00962934" w:rsidRPr="00042373" w:rsidRDefault="00962934" w:rsidP="00042373">
      <w:pPr>
        <w:spacing w:line="360" w:lineRule="auto"/>
        <w:ind w:firstLine="540"/>
        <w:jc w:val="right"/>
        <w:rPr>
          <w:i/>
          <w:sz w:val="28"/>
          <w:szCs w:val="28"/>
          <w:lang w:val="uk-UA"/>
        </w:rPr>
      </w:pPr>
      <w:r>
        <w:rPr>
          <w:i/>
          <w:sz w:val="28"/>
          <w:szCs w:val="28"/>
        </w:rPr>
        <w:lastRenderedPageBreak/>
        <w:t>Таблиц</w:t>
      </w:r>
      <w:r>
        <w:rPr>
          <w:i/>
          <w:sz w:val="28"/>
          <w:szCs w:val="28"/>
          <w:lang w:val="uk-UA"/>
        </w:rPr>
        <w:t>я</w:t>
      </w:r>
      <w:r>
        <w:rPr>
          <w:i/>
          <w:sz w:val="28"/>
          <w:szCs w:val="28"/>
        </w:rPr>
        <w:t xml:space="preserve"> 3.3</w:t>
      </w:r>
    </w:p>
    <w:p w:rsidR="00962934" w:rsidRPr="00962934" w:rsidRDefault="00962934" w:rsidP="00962934">
      <w:pPr>
        <w:spacing w:line="360" w:lineRule="auto"/>
        <w:ind w:firstLine="540"/>
        <w:jc w:val="center"/>
        <w:rPr>
          <w:b/>
          <w:sz w:val="28"/>
          <w:szCs w:val="28"/>
          <w:lang w:val="uk-UA"/>
        </w:rPr>
      </w:pPr>
      <w:r w:rsidRPr="00962934">
        <w:rPr>
          <w:b/>
          <w:sz w:val="28"/>
          <w:szCs w:val="28"/>
          <w:lang w:val="uk-UA"/>
        </w:rPr>
        <w:t>Аномалії окремих зубів</w:t>
      </w:r>
    </w:p>
    <w:tbl>
      <w:tblPr>
        <w:tblStyle w:val="2"/>
        <w:tblW w:w="0" w:type="auto"/>
        <w:tblLook w:val="04A0" w:firstRow="1" w:lastRow="0" w:firstColumn="1" w:lastColumn="0" w:noHBand="0" w:noVBand="1"/>
      </w:tblPr>
      <w:tblGrid>
        <w:gridCol w:w="3190"/>
        <w:gridCol w:w="3190"/>
        <w:gridCol w:w="3191"/>
      </w:tblGrid>
      <w:tr w:rsidR="00962934" w:rsidRPr="000C19F1" w:rsidTr="0031255D">
        <w:tc>
          <w:tcPr>
            <w:tcW w:w="3190" w:type="dxa"/>
            <w:vAlign w:val="center"/>
          </w:tcPr>
          <w:p w:rsidR="00962934" w:rsidRPr="000C19F1" w:rsidRDefault="00962934" w:rsidP="0031255D">
            <w:pPr>
              <w:jc w:val="center"/>
              <w:rPr>
                <w:sz w:val="28"/>
                <w:szCs w:val="28"/>
              </w:rPr>
            </w:pPr>
            <w:r>
              <w:rPr>
                <w:sz w:val="28"/>
                <w:szCs w:val="28"/>
                <w:lang w:val="uk-UA"/>
              </w:rPr>
              <w:t>Аномалії</w:t>
            </w:r>
          </w:p>
        </w:tc>
        <w:tc>
          <w:tcPr>
            <w:tcW w:w="3190" w:type="dxa"/>
            <w:vAlign w:val="center"/>
          </w:tcPr>
          <w:p w:rsidR="00962934" w:rsidRPr="00962934" w:rsidRDefault="00962934" w:rsidP="0031255D">
            <w:pPr>
              <w:jc w:val="center"/>
              <w:rPr>
                <w:sz w:val="28"/>
                <w:szCs w:val="28"/>
                <w:lang w:val="uk-UA"/>
              </w:rPr>
            </w:pPr>
            <w:r>
              <w:rPr>
                <w:sz w:val="28"/>
                <w:szCs w:val="28"/>
              </w:rPr>
              <w:t>К</w:t>
            </w:r>
            <w:r>
              <w:rPr>
                <w:sz w:val="28"/>
                <w:szCs w:val="28"/>
                <w:lang w:val="uk-UA"/>
              </w:rPr>
              <w:t>і</w:t>
            </w:r>
            <w:r w:rsidR="0090556B">
              <w:rPr>
                <w:sz w:val="28"/>
                <w:szCs w:val="28"/>
              </w:rPr>
              <w:t>л</w:t>
            </w:r>
            <w:r w:rsidR="0090556B">
              <w:rPr>
                <w:sz w:val="28"/>
                <w:szCs w:val="28"/>
                <w:lang w:val="uk-UA"/>
              </w:rPr>
              <w:t>ькі</w:t>
            </w:r>
            <w:r>
              <w:rPr>
                <w:sz w:val="28"/>
                <w:szCs w:val="28"/>
                <w:lang w:val="uk-UA"/>
              </w:rPr>
              <w:t>сть</w:t>
            </w:r>
          </w:p>
        </w:tc>
        <w:tc>
          <w:tcPr>
            <w:tcW w:w="3191" w:type="dxa"/>
            <w:vAlign w:val="center"/>
          </w:tcPr>
          <w:p w:rsidR="00962934" w:rsidRPr="000C19F1" w:rsidRDefault="00962934" w:rsidP="0031255D">
            <w:pPr>
              <w:jc w:val="center"/>
              <w:rPr>
                <w:sz w:val="28"/>
                <w:szCs w:val="28"/>
              </w:rPr>
            </w:pPr>
            <w:r w:rsidRPr="000C19F1">
              <w:rPr>
                <w:sz w:val="28"/>
                <w:szCs w:val="28"/>
              </w:rPr>
              <w:t>%</w:t>
            </w:r>
          </w:p>
        </w:tc>
      </w:tr>
      <w:tr w:rsidR="00962934" w:rsidRPr="000C19F1" w:rsidTr="0031255D">
        <w:tc>
          <w:tcPr>
            <w:tcW w:w="3190" w:type="dxa"/>
            <w:vAlign w:val="center"/>
          </w:tcPr>
          <w:p w:rsidR="00962934" w:rsidRPr="000C19F1" w:rsidRDefault="00962934" w:rsidP="0031255D">
            <w:pPr>
              <w:jc w:val="center"/>
              <w:rPr>
                <w:sz w:val="28"/>
                <w:szCs w:val="28"/>
              </w:rPr>
            </w:pPr>
            <w:r>
              <w:rPr>
                <w:sz w:val="28"/>
                <w:szCs w:val="28"/>
                <w:lang w:val="uk-UA"/>
              </w:rPr>
              <w:t>Аденті</w:t>
            </w:r>
            <w:r w:rsidRPr="000C19F1">
              <w:rPr>
                <w:sz w:val="28"/>
                <w:szCs w:val="28"/>
                <w:lang w:val="uk-UA"/>
              </w:rPr>
              <w:t>я</w:t>
            </w:r>
          </w:p>
        </w:tc>
        <w:tc>
          <w:tcPr>
            <w:tcW w:w="3190" w:type="dxa"/>
            <w:vAlign w:val="center"/>
          </w:tcPr>
          <w:p w:rsidR="00962934" w:rsidRPr="000C19F1" w:rsidRDefault="00962934" w:rsidP="0031255D">
            <w:pPr>
              <w:jc w:val="center"/>
              <w:rPr>
                <w:sz w:val="28"/>
                <w:szCs w:val="28"/>
              </w:rPr>
            </w:pPr>
            <w:r w:rsidRPr="000C19F1">
              <w:rPr>
                <w:sz w:val="28"/>
                <w:szCs w:val="28"/>
              </w:rPr>
              <w:t>15</w:t>
            </w:r>
          </w:p>
        </w:tc>
        <w:tc>
          <w:tcPr>
            <w:tcW w:w="3191" w:type="dxa"/>
            <w:vAlign w:val="center"/>
          </w:tcPr>
          <w:p w:rsidR="00962934" w:rsidRPr="000C19F1" w:rsidRDefault="00962934" w:rsidP="0031255D">
            <w:pPr>
              <w:jc w:val="center"/>
              <w:rPr>
                <w:sz w:val="28"/>
                <w:szCs w:val="28"/>
              </w:rPr>
            </w:pPr>
            <w:r w:rsidRPr="000C19F1">
              <w:rPr>
                <w:sz w:val="28"/>
                <w:szCs w:val="28"/>
              </w:rPr>
              <w:t>53,57</w:t>
            </w:r>
          </w:p>
        </w:tc>
      </w:tr>
      <w:tr w:rsidR="00962934" w:rsidRPr="000C19F1" w:rsidTr="0031255D">
        <w:tc>
          <w:tcPr>
            <w:tcW w:w="3190" w:type="dxa"/>
            <w:vAlign w:val="center"/>
          </w:tcPr>
          <w:p w:rsidR="00962934" w:rsidRPr="000C19F1" w:rsidRDefault="007A4172" w:rsidP="0031255D">
            <w:pPr>
              <w:jc w:val="center"/>
              <w:rPr>
                <w:sz w:val="28"/>
                <w:szCs w:val="28"/>
              </w:rPr>
            </w:pPr>
            <w:r>
              <w:rPr>
                <w:sz w:val="28"/>
                <w:szCs w:val="28"/>
                <w:lang w:val="uk-UA"/>
              </w:rPr>
              <w:t>Надкомплектні зуби</w:t>
            </w:r>
          </w:p>
        </w:tc>
        <w:tc>
          <w:tcPr>
            <w:tcW w:w="3190" w:type="dxa"/>
            <w:vAlign w:val="center"/>
          </w:tcPr>
          <w:p w:rsidR="00962934" w:rsidRPr="000C19F1" w:rsidRDefault="00962934" w:rsidP="0031255D">
            <w:pPr>
              <w:jc w:val="center"/>
              <w:rPr>
                <w:sz w:val="28"/>
                <w:szCs w:val="28"/>
              </w:rPr>
            </w:pPr>
            <w:r w:rsidRPr="000C19F1">
              <w:rPr>
                <w:sz w:val="28"/>
                <w:szCs w:val="28"/>
              </w:rPr>
              <w:t>12</w:t>
            </w:r>
          </w:p>
        </w:tc>
        <w:tc>
          <w:tcPr>
            <w:tcW w:w="3191" w:type="dxa"/>
            <w:vAlign w:val="center"/>
          </w:tcPr>
          <w:p w:rsidR="00962934" w:rsidRPr="000C19F1" w:rsidRDefault="00962934" w:rsidP="0031255D">
            <w:pPr>
              <w:jc w:val="center"/>
              <w:rPr>
                <w:sz w:val="28"/>
                <w:szCs w:val="28"/>
              </w:rPr>
            </w:pPr>
            <w:r w:rsidRPr="000C19F1">
              <w:rPr>
                <w:sz w:val="28"/>
                <w:szCs w:val="28"/>
              </w:rPr>
              <w:t>42,86</w:t>
            </w:r>
          </w:p>
        </w:tc>
      </w:tr>
      <w:tr w:rsidR="00962934" w:rsidRPr="000C19F1" w:rsidTr="0031255D">
        <w:tc>
          <w:tcPr>
            <w:tcW w:w="3190" w:type="dxa"/>
            <w:vAlign w:val="center"/>
          </w:tcPr>
          <w:p w:rsidR="00962934" w:rsidRPr="000C19F1" w:rsidRDefault="00962934" w:rsidP="0031255D">
            <w:pPr>
              <w:jc w:val="center"/>
              <w:rPr>
                <w:sz w:val="28"/>
                <w:szCs w:val="28"/>
              </w:rPr>
            </w:pPr>
            <w:r>
              <w:rPr>
                <w:sz w:val="28"/>
                <w:szCs w:val="28"/>
                <w:lang w:val="uk-UA"/>
              </w:rPr>
              <w:t>Мікроденті</w:t>
            </w:r>
            <w:r w:rsidRPr="000C19F1">
              <w:rPr>
                <w:sz w:val="28"/>
                <w:szCs w:val="28"/>
                <w:lang w:val="uk-UA"/>
              </w:rPr>
              <w:t>я</w:t>
            </w:r>
          </w:p>
        </w:tc>
        <w:tc>
          <w:tcPr>
            <w:tcW w:w="3190" w:type="dxa"/>
            <w:vAlign w:val="center"/>
          </w:tcPr>
          <w:p w:rsidR="00962934" w:rsidRPr="000C19F1" w:rsidRDefault="00962934" w:rsidP="0031255D">
            <w:pPr>
              <w:jc w:val="center"/>
              <w:rPr>
                <w:sz w:val="28"/>
                <w:szCs w:val="28"/>
              </w:rPr>
            </w:pPr>
            <w:r w:rsidRPr="000C19F1">
              <w:rPr>
                <w:sz w:val="28"/>
                <w:szCs w:val="28"/>
              </w:rPr>
              <w:t>13</w:t>
            </w:r>
          </w:p>
        </w:tc>
        <w:tc>
          <w:tcPr>
            <w:tcW w:w="3191" w:type="dxa"/>
            <w:vAlign w:val="center"/>
          </w:tcPr>
          <w:p w:rsidR="00962934" w:rsidRPr="000C19F1" w:rsidRDefault="00962934" w:rsidP="0031255D">
            <w:pPr>
              <w:jc w:val="center"/>
              <w:rPr>
                <w:sz w:val="28"/>
                <w:szCs w:val="28"/>
              </w:rPr>
            </w:pPr>
            <w:r w:rsidRPr="000C19F1">
              <w:rPr>
                <w:sz w:val="28"/>
                <w:szCs w:val="28"/>
              </w:rPr>
              <w:t>46,43</w:t>
            </w:r>
          </w:p>
        </w:tc>
      </w:tr>
      <w:tr w:rsidR="00962934" w:rsidRPr="000C19F1" w:rsidTr="0031255D">
        <w:tc>
          <w:tcPr>
            <w:tcW w:w="3190" w:type="dxa"/>
            <w:vAlign w:val="center"/>
          </w:tcPr>
          <w:p w:rsidR="00962934" w:rsidRPr="000C19F1" w:rsidRDefault="00962934" w:rsidP="0031255D">
            <w:pPr>
              <w:jc w:val="center"/>
              <w:rPr>
                <w:sz w:val="28"/>
                <w:szCs w:val="28"/>
              </w:rPr>
            </w:pPr>
            <w:r w:rsidRPr="000C19F1">
              <w:rPr>
                <w:sz w:val="28"/>
                <w:szCs w:val="28"/>
                <w:lang w:val="uk-UA"/>
              </w:rPr>
              <w:t>Ре</w:t>
            </w:r>
            <w:r w:rsidR="00616EDB">
              <w:rPr>
                <w:sz w:val="28"/>
                <w:szCs w:val="28"/>
                <w:lang w:val="uk-UA"/>
              </w:rPr>
              <w:t>тені</w:t>
            </w:r>
            <w:r w:rsidR="001A3D24">
              <w:rPr>
                <w:sz w:val="28"/>
                <w:szCs w:val="28"/>
                <w:lang w:val="uk-UA"/>
              </w:rPr>
              <w:t>ро</w:t>
            </w:r>
            <w:r w:rsidR="007A4172">
              <w:rPr>
                <w:sz w:val="28"/>
                <w:szCs w:val="28"/>
                <w:lang w:val="uk-UA"/>
              </w:rPr>
              <w:t>вані зуби</w:t>
            </w:r>
          </w:p>
        </w:tc>
        <w:tc>
          <w:tcPr>
            <w:tcW w:w="3190" w:type="dxa"/>
            <w:vAlign w:val="center"/>
          </w:tcPr>
          <w:p w:rsidR="00962934" w:rsidRPr="000C19F1" w:rsidRDefault="00962934" w:rsidP="0031255D">
            <w:pPr>
              <w:jc w:val="center"/>
              <w:rPr>
                <w:sz w:val="28"/>
                <w:szCs w:val="28"/>
              </w:rPr>
            </w:pPr>
            <w:r w:rsidRPr="000C19F1">
              <w:rPr>
                <w:sz w:val="28"/>
                <w:szCs w:val="28"/>
              </w:rPr>
              <w:t>1</w:t>
            </w:r>
          </w:p>
        </w:tc>
        <w:tc>
          <w:tcPr>
            <w:tcW w:w="3191" w:type="dxa"/>
            <w:vAlign w:val="center"/>
          </w:tcPr>
          <w:p w:rsidR="00962934" w:rsidRPr="000C19F1" w:rsidRDefault="00962934" w:rsidP="0031255D">
            <w:pPr>
              <w:jc w:val="center"/>
              <w:rPr>
                <w:sz w:val="28"/>
                <w:szCs w:val="28"/>
              </w:rPr>
            </w:pPr>
            <w:r w:rsidRPr="000C19F1">
              <w:rPr>
                <w:sz w:val="28"/>
                <w:szCs w:val="28"/>
              </w:rPr>
              <w:t>3,57</w:t>
            </w:r>
          </w:p>
        </w:tc>
      </w:tr>
      <w:tr w:rsidR="00962934" w:rsidRPr="00554FB2" w:rsidTr="0031255D">
        <w:tc>
          <w:tcPr>
            <w:tcW w:w="3190" w:type="dxa"/>
            <w:vAlign w:val="center"/>
          </w:tcPr>
          <w:p w:rsidR="00962934" w:rsidRPr="000C19F1" w:rsidRDefault="001A3D24" w:rsidP="0031255D">
            <w:pPr>
              <w:jc w:val="center"/>
              <w:rPr>
                <w:sz w:val="28"/>
                <w:szCs w:val="28"/>
              </w:rPr>
            </w:pPr>
            <w:r>
              <w:rPr>
                <w:sz w:val="28"/>
                <w:szCs w:val="28"/>
                <w:lang w:val="uk-UA"/>
              </w:rPr>
              <w:t>По</w:t>
            </w:r>
            <w:r w:rsidR="00962934">
              <w:rPr>
                <w:sz w:val="28"/>
                <w:szCs w:val="28"/>
                <w:lang w:val="uk-UA"/>
              </w:rPr>
              <w:t>рушення</w:t>
            </w:r>
            <w:r w:rsidR="00962934" w:rsidRPr="000C19F1">
              <w:rPr>
                <w:sz w:val="28"/>
                <w:szCs w:val="28"/>
              </w:rPr>
              <w:t xml:space="preserve"> </w:t>
            </w:r>
            <w:r w:rsidR="00962934">
              <w:rPr>
                <w:sz w:val="28"/>
                <w:szCs w:val="28"/>
                <w:lang w:val="uk-UA"/>
              </w:rPr>
              <w:t>закладки зачатків зубі</w:t>
            </w:r>
            <w:r w:rsidR="00962934" w:rsidRPr="000C19F1">
              <w:rPr>
                <w:sz w:val="28"/>
                <w:szCs w:val="28"/>
                <w:lang w:val="uk-UA"/>
              </w:rPr>
              <w:t>в</w:t>
            </w:r>
          </w:p>
        </w:tc>
        <w:tc>
          <w:tcPr>
            <w:tcW w:w="3190" w:type="dxa"/>
            <w:vAlign w:val="center"/>
          </w:tcPr>
          <w:p w:rsidR="00962934" w:rsidRPr="00554FB2" w:rsidRDefault="00962934" w:rsidP="0031255D">
            <w:pPr>
              <w:jc w:val="center"/>
              <w:rPr>
                <w:sz w:val="28"/>
                <w:szCs w:val="28"/>
              </w:rPr>
            </w:pPr>
            <w:r w:rsidRPr="00554FB2">
              <w:rPr>
                <w:sz w:val="28"/>
                <w:szCs w:val="28"/>
              </w:rPr>
              <w:t>27</w:t>
            </w:r>
          </w:p>
        </w:tc>
        <w:tc>
          <w:tcPr>
            <w:tcW w:w="3191" w:type="dxa"/>
            <w:vAlign w:val="center"/>
          </w:tcPr>
          <w:p w:rsidR="00962934" w:rsidRPr="00554FB2" w:rsidRDefault="00962934" w:rsidP="0031255D">
            <w:pPr>
              <w:jc w:val="center"/>
              <w:rPr>
                <w:sz w:val="28"/>
                <w:szCs w:val="28"/>
              </w:rPr>
            </w:pPr>
            <w:r w:rsidRPr="00554FB2">
              <w:rPr>
                <w:sz w:val="28"/>
                <w:szCs w:val="28"/>
              </w:rPr>
              <w:t>96,43</w:t>
            </w:r>
          </w:p>
        </w:tc>
      </w:tr>
    </w:tbl>
    <w:p w:rsidR="00F74B99" w:rsidRDefault="00F74B99" w:rsidP="00F74B99">
      <w:pPr>
        <w:spacing w:line="360" w:lineRule="auto"/>
        <w:ind w:firstLine="540"/>
        <w:jc w:val="right"/>
        <w:rPr>
          <w:i/>
          <w:sz w:val="28"/>
          <w:szCs w:val="28"/>
          <w:lang w:val="uk-UA"/>
        </w:rPr>
      </w:pPr>
    </w:p>
    <w:p w:rsidR="001A3D24" w:rsidRPr="001A3D24" w:rsidRDefault="001A3D24" w:rsidP="001A3D24">
      <w:pPr>
        <w:spacing w:line="360" w:lineRule="auto"/>
        <w:ind w:firstLine="540"/>
        <w:jc w:val="both"/>
        <w:rPr>
          <w:sz w:val="28"/>
          <w:szCs w:val="28"/>
          <w:lang w:val="uk-UA"/>
        </w:rPr>
      </w:pPr>
      <w:r w:rsidRPr="001A3D24">
        <w:rPr>
          <w:sz w:val="28"/>
          <w:szCs w:val="28"/>
          <w:lang w:val="uk-UA"/>
        </w:rPr>
        <w:t>У всього обстежуваного контингенту були діагно</w:t>
      </w:r>
      <w:r>
        <w:rPr>
          <w:sz w:val="28"/>
          <w:szCs w:val="28"/>
          <w:lang w:val="uk-UA"/>
        </w:rPr>
        <w:t>стовані аномалії окремих зубів, які про</w:t>
      </w:r>
      <w:r w:rsidR="00616EDB">
        <w:rPr>
          <w:sz w:val="28"/>
          <w:szCs w:val="28"/>
          <w:lang w:val="uk-UA"/>
        </w:rPr>
        <w:t>являлися найчастіше адентією 53,57% і порушенням</w:t>
      </w:r>
      <w:r w:rsidRPr="001A3D24">
        <w:rPr>
          <w:sz w:val="28"/>
          <w:szCs w:val="28"/>
          <w:lang w:val="uk-UA"/>
        </w:rPr>
        <w:t xml:space="preserve"> закладк</w:t>
      </w:r>
      <w:r>
        <w:rPr>
          <w:sz w:val="28"/>
          <w:szCs w:val="28"/>
          <w:lang w:val="uk-UA"/>
        </w:rPr>
        <w:t>и зубів 96,43%. Надкомплектні</w:t>
      </w:r>
      <w:r w:rsidRPr="001A3D24">
        <w:rPr>
          <w:sz w:val="28"/>
          <w:szCs w:val="28"/>
          <w:lang w:val="uk-UA"/>
        </w:rPr>
        <w:t xml:space="preserve"> зуби спостерігалися у 42,86%, а мікродентія зубів </w:t>
      </w:r>
      <w:r w:rsidR="00616EDB" w:rsidRPr="000F3794">
        <w:rPr>
          <w:rFonts w:eastAsia="Calibri"/>
          <w:sz w:val="28"/>
          <w:szCs w:val="28"/>
          <w:lang w:val="uk-UA" w:eastAsia="en-US"/>
        </w:rPr>
        <w:t>–</w:t>
      </w:r>
      <w:r w:rsidR="00616EDB">
        <w:rPr>
          <w:rFonts w:eastAsia="Calibri"/>
          <w:sz w:val="28"/>
          <w:szCs w:val="28"/>
          <w:lang w:val="uk-UA" w:eastAsia="en-US"/>
        </w:rPr>
        <w:t xml:space="preserve"> </w:t>
      </w:r>
      <w:r w:rsidRPr="001A3D24">
        <w:rPr>
          <w:sz w:val="28"/>
          <w:szCs w:val="28"/>
          <w:lang w:val="uk-UA"/>
        </w:rPr>
        <w:t>у 46,</w:t>
      </w:r>
      <w:r>
        <w:rPr>
          <w:sz w:val="28"/>
          <w:szCs w:val="28"/>
          <w:lang w:val="uk-UA"/>
        </w:rPr>
        <w:t xml:space="preserve">43% </w:t>
      </w:r>
      <w:r w:rsidR="00616EDB">
        <w:rPr>
          <w:sz w:val="28"/>
          <w:szCs w:val="28"/>
          <w:lang w:val="uk-UA"/>
        </w:rPr>
        <w:t>обстежених. Надкомплектні зуби в</w:t>
      </w:r>
      <w:r>
        <w:rPr>
          <w:sz w:val="28"/>
          <w:szCs w:val="28"/>
          <w:lang w:val="uk-UA"/>
        </w:rPr>
        <w:t xml:space="preserve"> пацієнтів з ПРП</w:t>
      </w:r>
      <w:r w:rsidRPr="001A3D24">
        <w:rPr>
          <w:sz w:val="28"/>
          <w:szCs w:val="28"/>
          <w:lang w:val="uk-UA"/>
        </w:rPr>
        <w:t xml:space="preserve"> найчастіше зустріча</w:t>
      </w:r>
      <w:r w:rsidR="00616EDB">
        <w:rPr>
          <w:sz w:val="28"/>
          <w:szCs w:val="28"/>
          <w:lang w:val="uk-UA"/>
        </w:rPr>
        <w:t>лися в проекції розщі</w:t>
      </w:r>
      <w:r w:rsidRPr="001A3D24">
        <w:rPr>
          <w:sz w:val="28"/>
          <w:szCs w:val="28"/>
          <w:lang w:val="uk-UA"/>
        </w:rPr>
        <w:t>лини в області альвеолярного відростка. У 65 % випадків у дітей спостерігалося прогресуюче зниження висоти прикусу</w:t>
      </w:r>
      <w:r w:rsidR="00616EDB">
        <w:rPr>
          <w:sz w:val="28"/>
          <w:szCs w:val="28"/>
          <w:lang w:val="uk-UA"/>
        </w:rPr>
        <w:t>,</w:t>
      </w:r>
      <w:r w:rsidRPr="001A3D24">
        <w:rPr>
          <w:sz w:val="28"/>
          <w:szCs w:val="28"/>
          <w:lang w:val="uk-UA"/>
        </w:rPr>
        <w:t xml:space="preserve"> пов'язане з декомпенсованою формою каріє</w:t>
      </w:r>
      <w:r>
        <w:rPr>
          <w:sz w:val="28"/>
          <w:szCs w:val="28"/>
          <w:lang w:val="uk-UA"/>
        </w:rPr>
        <w:t>су, що негативно впливало на оклюзійн</w:t>
      </w:r>
      <w:r w:rsidRPr="001A3D24">
        <w:rPr>
          <w:sz w:val="28"/>
          <w:szCs w:val="28"/>
          <w:lang w:val="uk-UA"/>
        </w:rPr>
        <w:t>е співвідношення щелеп.</w:t>
      </w:r>
    </w:p>
    <w:p w:rsidR="001A3D24" w:rsidRPr="001A3D24" w:rsidRDefault="001A3D24" w:rsidP="001A3D24">
      <w:pPr>
        <w:spacing w:line="360" w:lineRule="auto"/>
        <w:ind w:firstLine="540"/>
        <w:jc w:val="both"/>
        <w:rPr>
          <w:sz w:val="28"/>
          <w:szCs w:val="28"/>
          <w:lang w:val="uk-UA"/>
        </w:rPr>
      </w:pPr>
      <w:r w:rsidRPr="001A3D24">
        <w:rPr>
          <w:sz w:val="28"/>
          <w:szCs w:val="28"/>
          <w:lang w:val="uk-UA"/>
        </w:rPr>
        <w:t xml:space="preserve"> Отримані результати поширеності та ін</w:t>
      </w:r>
      <w:r w:rsidR="00616EDB">
        <w:rPr>
          <w:sz w:val="28"/>
          <w:szCs w:val="28"/>
          <w:lang w:val="uk-UA"/>
        </w:rPr>
        <w:t>тенсивності каріозного процесу в</w:t>
      </w:r>
      <w:r w:rsidRPr="001A3D24">
        <w:rPr>
          <w:sz w:val="28"/>
          <w:szCs w:val="28"/>
          <w:lang w:val="uk-UA"/>
        </w:rPr>
        <w:t xml:space="preserve"> обстежених діт</w:t>
      </w:r>
      <w:r>
        <w:rPr>
          <w:sz w:val="28"/>
          <w:szCs w:val="28"/>
          <w:lang w:val="uk-UA"/>
        </w:rPr>
        <w:t>ей з ПРП</w:t>
      </w:r>
      <w:r w:rsidR="00616EDB">
        <w:rPr>
          <w:sz w:val="28"/>
          <w:szCs w:val="28"/>
          <w:lang w:val="uk-UA"/>
        </w:rPr>
        <w:t xml:space="preserve"> у </w:t>
      </w:r>
      <w:r w:rsidRPr="001A3D24">
        <w:rPr>
          <w:sz w:val="28"/>
          <w:szCs w:val="28"/>
          <w:lang w:val="uk-UA"/>
        </w:rPr>
        <w:t>віці 6-9 ро</w:t>
      </w:r>
      <w:r>
        <w:rPr>
          <w:sz w:val="28"/>
          <w:szCs w:val="28"/>
          <w:lang w:val="uk-UA"/>
        </w:rPr>
        <w:t>ків свідчать про високі цифрові значення</w:t>
      </w:r>
      <w:r w:rsidRPr="001A3D24">
        <w:rPr>
          <w:sz w:val="28"/>
          <w:szCs w:val="28"/>
          <w:lang w:val="uk-UA"/>
        </w:rPr>
        <w:t xml:space="preserve"> досліджуваних показників за оцінкою ВООЗ. Так, у діте</w:t>
      </w:r>
      <w:r w:rsidR="00913C24">
        <w:rPr>
          <w:sz w:val="28"/>
          <w:szCs w:val="28"/>
          <w:lang w:val="uk-UA"/>
        </w:rPr>
        <w:t>й з односторонньою розщілиною піднебіння</w:t>
      </w:r>
      <w:r w:rsidRPr="001A3D24">
        <w:rPr>
          <w:sz w:val="28"/>
          <w:szCs w:val="28"/>
          <w:lang w:val="uk-UA"/>
        </w:rPr>
        <w:t xml:space="preserve"> поширеність каріозного процесу скла</w:t>
      </w:r>
      <w:r w:rsidR="00913C24">
        <w:rPr>
          <w:sz w:val="28"/>
          <w:szCs w:val="28"/>
          <w:lang w:val="uk-UA"/>
        </w:rPr>
        <w:t>ла 82,48±4,06%, а з двосторонньою</w:t>
      </w:r>
      <w:r w:rsidR="00616EDB">
        <w:rPr>
          <w:sz w:val="28"/>
          <w:szCs w:val="28"/>
          <w:lang w:val="uk-UA"/>
        </w:rPr>
        <w:t xml:space="preserve"> </w:t>
      </w:r>
      <w:r w:rsidR="00616EDB" w:rsidRPr="000F3794">
        <w:rPr>
          <w:rFonts w:eastAsia="Calibri"/>
          <w:sz w:val="28"/>
          <w:szCs w:val="28"/>
          <w:lang w:val="uk-UA" w:eastAsia="en-US"/>
        </w:rPr>
        <w:t>–</w:t>
      </w:r>
      <w:r w:rsidRPr="001A3D24">
        <w:rPr>
          <w:sz w:val="28"/>
          <w:szCs w:val="28"/>
          <w:lang w:val="uk-UA"/>
        </w:rPr>
        <w:t xml:space="preserve"> 85,34±4,15% при інтенсивності КПУз+кпз – 6,67±0,33 та 8,89±0,43 відповідно. Результати поширеності та інт</w:t>
      </w:r>
      <w:r w:rsidR="00616EDB">
        <w:rPr>
          <w:sz w:val="28"/>
          <w:szCs w:val="28"/>
          <w:lang w:val="uk-UA"/>
        </w:rPr>
        <w:t xml:space="preserve">енсивності каріозного процесу в </w:t>
      </w:r>
      <w:r w:rsidRPr="001A3D24">
        <w:rPr>
          <w:sz w:val="28"/>
          <w:szCs w:val="28"/>
          <w:lang w:val="uk-UA"/>
        </w:rPr>
        <w:t>обстежених дітей представлені в таблиці 3.4.</w:t>
      </w:r>
    </w:p>
    <w:p w:rsidR="001A3D24" w:rsidRPr="001A3D24" w:rsidRDefault="001A3D24" w:rsidP="001A3D24">
      <w:pPr>
        <w:spacing w:line="360" w:lineRule="auto"/>
        <w:ind w:firstLine="540"/>
        <w:jc w:val="both"/>
        <w:rPr>
          <w:sz w:val="28"/>
          <w:szCs w:val="28"/>
          <w:lang w:val="uk-UA"/>
        </w:rPr>
      </w:pPr>
      <w:r w:rsidRPr="001A3D24">
        <w:rPr>
          <w:sz w:val="28"/>
          <w:szCs w:val="28"/>
          <w:lang w:val="uk-UA"/>
        </w:rPr>
        <w:t>У структу</w:t>
      </w:r>
      <w:r w:rsidR="00913C24">
        <w:rPr>
          <w:sz w:val="28"/>
          <w:szCs w:val="28"/>
          <w:lang w:val="uk-UA"/>
        </w:rPr>
        <w:t>рі індексу КПУз+кпз компонент к</w:t>
      </w:r>
      <w:r w:rsidRPr="001A3D24">
        <w:rPr>
          <w:sz w:val="28"/>
          <w:szCs w:val="28"/>
          <w:lang w:val="uk-UA"/>
        </w:rPr>
        <w:t xml:space="preserve"> (карієс) у діт</w:t>
      </w:r>
      <w:r w:rsidR="00616EDB">
        <w:rPr>
          <w:sz w:val="28"/>
          <w:szCs w:val="28"/>
          <w:lang w:val="uk-UA"/>
        </w:rPr>
        <w:t>ей з односторонньою ущелиною піднебіння</w:t>
      </w:r>
      <w:r w:rsidRPr="001A3D24">
        <w:rPr>
          <w:sz w:val="28"/>
          <w:szCs w:val="28"/>
          <w:lang w:val="uk-UA"/>
        </w:rPr>
        <w:t xml:space="preserve"> дорівнював 76,75±3,21%, а з двостороннім 87,26±4,46%, пломбовані зуби становили всього 12,86±0,64% і 16,15±1,33% відповідно. Ускладнен</w:t>
      </w:r>
      <w:r w:rsidR="00616EDB">
        <w:rPr>
          <w:sz w:val="28"/>
          <w:szCs w:val="28"/>
          <w:lang w:val="uk-UA"/>
        </w:rPr>
        <w:t>ий карієс у дітей з двосторонньою розщілиною піднебіння</w:t>
      </w:r>
      <w:r w:rsidRPr="001A3D24">
        <w:rPr>
          <w:sz w:val="28"/>
          <w:szCs w:val="28"/>
          <w:lang w:val="uk-UA"/>
        </w:rPr>
        <w:t xml:space="preserve"> в компоненті був вище, ніж з однобічною і становив 26,45±0,28%. </w:t>
      </w:r>
    </w:p>
    <w:p w:rsidR="002C682C" w:rsidRPr="00911211" w:rsidRDefault="002C682C" w:rsidP="00911211">
      <w:pPr>
        <w:spacing w:line="360" w:lineRule="auto"/>
        <w:ind w:firstLine="540"/>
        <w:jc w:val="both"/>
        <w:rPr>
          <w:sz w:val="28"/>
          <w:szCs w:val="28"/>
          <w:lang w:val="uk-UA"/>
        </w:rPr>
      </w:pPr>
      <w:r>
        <w:rPr>
          <w:sz w:val="28"/>
          <w:szCs w:val="28"/>
          <w:lang w:val="uk-UA"/>
        </w:rPr>
        <w:lastRenderedPageBreak/>
        <w:t>При цьому в</w:t>
      </w:r>
      <w:r w:rsidR="001A3D24" w:rsidRPr="001A3D24">
        <w:rPr>
          <w:sz w:val="28"/>
          <w:szCs w:val="28"/>
          <w:lang w:val="uk-UA"/>
        </w:rPr>
        <w:t xml:space="preserve"> 50,08±2,51% і 52,15±2,60% дітей встановлен</w:t>
      </w:r>
      <w:r>
        <w:rPr>
          <w:sz w:val="28"/>
          <w:szCs w:val="28"/>
          <w:lang w:val="uk-UA"/>
        </w:rPr>
        <w:t>о високий</w:t>
      </w:r>
      <w:r w:rsidR="001A3D24" w:rsidRPr="001A3D24">
        <w:rPr>
          <w:sz w:val="28"/>
          <w:szCs w:val="28"/>
          <w:lang w:val="uk-UA"/>
        </w:rPr>
        <w:t xml:space="preserve"> ст</w:t>
      </w:r>
      <w:r>
        <w:rPr>
          <w:sz w:val="28"/>
          <w:szCs w:val="28"/>
          <w:lang w:val="uk-UA"/>
        </w:rPr>
        <w:t>упінь ураження карієсом, середній</w:t>
      </w:r>
      <w:r w:rsidR="001A3D24" w:rsidRPr="001A3D24">
        <w:rPr>
          <w:sz w:val="28"/>
          <w:szCs w:val="28"/>
          <w:lang w:val="uk-UA"/>
        </w:rPr>
        <w:t xml:space="preserve"> ступ</w:t>
      </w:r>
      <w:r>
        <w:rPr>
          <w:sz w:val="28"/>
          <w:szCs w:val="28"/>
          <w:lang w:val="uk-UA"/>
        </w:rPr>
        <w:t>інь у 32,70±1,64% і 33,12±1,66, низькій ступінь ураження відмічали</w:t>
      </w:r>
      <w:r w:rsidR="001A3D24" w:rsidRPr="001A3D24">
        <w:rPr>
          <w:sz w:val="28"/>
          <w:szCs w:val="28"/>
          <w:lang w:val="uk-UA"/>
        </w:rPr>
        <w:t xml:space="preserve"> у 14,73±0,74% і 17,22±0,86% відповідно. Звертає </w:t>
      </w:r>
      <w:r>
        <w:rPr>
          <w:sz w:val="28"/>
          <w:szCs w:val="28"/>
          <w:lang w:val="uk-UA"/>
        </w:rPr>
        <w:t>увагу той факт, що в</w:t>
      </w:r>
      <w:r w:rsidR="001A3D24" w:rsidRPr="001A3D24">
        <w:rPr>
          <w:sz w:val="28"/>
          <w:szCs w:val="28"/>
          <w:lang w:val="uk-UA"/>
        </w:rPr>
        <w:t xml:space="preserve"> обстежених дітей дані показники залишают</w:t>
      </w:r>
      <w:r w:rsidR="0090556B">
        <w:rPr>
          <w:sz w:val="28"/>
          <w:szCs w:val="28"/>
          <w:lang w:val="uk-UA"/>
        </w:rPr>
        <w:t>ься високими і, й</w:t>
      </w:r>
      <w:r w:rsidR="0090556B" w:rsidRPr="001A3D24">
        <w:rPr>
          <w:sz w:val="28"/>
          <w:szCs w:val="28"/>
          <w:lang w:val="uk-UA"/>
        </w:rPr>
        <w:t>мовірно</w:t>
      </w:r>
      <w:r w:rsidR="001A3D24" w:rsidRPr="001A3D24">
        <w:rPr>
          <w:sz w:val="28"/>
          <w:szCs w:val="28"/>
          <w:lang w:val="uk-UA"/>
        </w:rPr>
        <w:t>, пов'язані з наявністю в порожнині рота значної кількості ф</w:t>
      </w:r>
      <w:r>
        <w:rPr>
          <w:sz w:val="28"/>
          <w:szCs w:val="28"/>
          <w:lang w:val="uk-UA"/>
        </w:rPr>
        <w:t>акторів, які сприяють агресивному перебігові</w:t>
      </w:r>
      <w:r w:rsidR="001A3D24" w:rsidRPr="001A3D24">
        <w:rPr>
          <w:sz w:val="28"/>
          <w:szCs w:val="28"/>
          <w:lang w:val="uk-UA"/>
        </w:rPr>
        <w:t xml:space="preserve"> і поширенню каріозного процесу. Проводячи оцінку інтенсивності каріозног</w:t>
      </w:r>
      <w:r>
        <w:rPr>
          <w:sz w:val="28"/>
          <w:szCs w:val="28"/>
          <w:lang w:val="uk-UA"/>
        </w:rPr>
        <w:t>о процесу за  Т. Ф. Виноградовою</w:t>
      </w:r>
      <w:r w:rsidR="001A3D24" w:rsidRPr="001A3D24">
        <w:rPr>
          <w:sz w:val="28"/>
          <w:szCs w:val="28"/>
          <w:lang w:val="uk-UA"/>
        </w:rPr>
        <w:t xml:space="preserve"> (1978</w:t>
      </w:r>
      <w:r>
        <w:rPr>
          <w:sz w:val="28"/>
          <w:szCs w:val="28"/>
          <w:lang w:val="uk-UA"/>
        </w:rPr>
        <w:t>,</w:t>
      </w:r>
      <w:r w:rsidR="00913C24">
        <w:rPr>
          <w:sz w:val="28"/>
          <w:szCs w:val="28"/>
          <w:lang w:val="uk-UA"/>
        </w:rPr>
        <w:t xml:space="preserve"> визначили, що у дітей з незрощенням</w:t>
      </w:r>
      <w:r w:rsidR="001A3D24" w:rsidRPr="001A3D24">
        <w:rPr>
          <w:sz w:val="28"/>
          <w:szCs w:val="28"/>
          <w:lang w:val="uk-UA"/>
        </w:rPr>
        <w:t xml:space="preserve"> м'якого і твердого піднебіння у віці 6-9 років, діагностуються декомпенсована форма каріозного процесу.</w:t>
      </w:r>
    </w:p>
    <w:p w:rsidR="00913C24" w:rsidRPr="00913C24" w:rsidRDefault="00913C24" w:rsidP="002C682C">
      <w:pPr>
        <w:spacing w:line="360" w:lineRule="auto"/>
        <w:ind w:firstLine="708"/>
        <w:jc w:val="right"/>
        <w:rPr>
          <w:i/>
          <w:sz w:val="28"/>
          <w:szCs w:val="28"/>
          <w:lang w:val="uk-UA"/>
        </w:rPr>
      </w:pPr>
      <w:r w:rsidRPr="00172931">
        <w:rPr>
          <w:i/>
          <w:sz w:val="28"/>
          <w:szCs w:val="28"/>
          <w:lang w:val="uk-UA"/>
        </w:rPr>
        <w:t>Таблиц</w:t>
      </w:r>
      <w:r>
        <w:rPr>
          <w:i/>
          <w:sz w:val="28"/>
          <w:szCs w:val="28"/>
          <w:lang w:val="uk-UA"/>
        </w:rPr>
        <w:t>я</w:t>
      </w:r>
      <w:r w:rsidRPr="00172931">
        <w:rPr>
          <w:i/>
          <w:sz w:val="28"/>
          <w:szCs w:val="28"/>
          <w:lang w:val="uk-UA"/>
        </w:rPr>
        <w:t xml:space="preserve"> 3.4</w:t>
      </w:r>
    </w:p>
    <w:p w:rsidR="00913C24" w:rsidRDefault="00913C24" w:rsidP="00913C24">
      <w:pPr>
        <w:spacing w:line="360" w:lineRule="auto"/>
        <w:ind w:firstLine="540"/>
        <w:jc w:val="center"/>
        <w:rPr>
          <w:b/>
          <w:sz w:val="28"/>
          <w:szCs w:val="28"/>
          <w:lang w:val="uk-UA"/>
        </w:rPr>
      </w:pPr>
      <w:r w:rsidRPr="00913C24">
        <w:rPr>
          <w:b/>
          <w:sz w:val="28"/>
          <w:szCs w:val="28"/>
          <w:lang w:val="uk-UA"/>
        </w:rPr>
        <w:t xml:space="preserve">Показники захворюваності </w:t>
      </w:r>
      <w:r w:rsidR="002C682C">
        <w:rPr>
          <w:b/>
          <w:sz w:val="28"/>
          <w:szCs w:val="28"/>
          <w:lang w:val="uk-UA"/>
        </w:rPr>
        <w:t>на карієс</w:t>
      </w:r>
      <w:r w:rsidRPr="00913C24">
        <w:rPr>
          <w:b/>
          <w:sz w:val="28"/>
          <w:szCs w:val="28"/>
          <w:lang w:val="uk-UA"/>
        </w:rPr>
        <w:t xml:space="preserve"> зубі</w:t>
      </w:r>
      <w:r>
        <w:rPr>
          <w:b/>
          <w:sz w:val="28"/>
          <w:szCs w:val="28"/>
          <w:lang w:val="uk-UA"/>
        </w:rPr>
        <w:t>в у дітей з повною розщілиною піднебіння</w:t>
      </w:r>
      <w:r w:rsidRPr="00913C24">
        <w:rPr>
          <w:b/>
          <w:sz w:val="28"/>
          <w:szCs w:val="28"/>
          <w:lang w:val="uk-UA"/>
        </w:rPr>
        <w:t xml:space="preserve"> (М±m)</w:t>
      </w:r>
    </w:p>
    <w:tbl>
      <w:tblPr>
        <w:tblpPr w:leftFromText="181" w:rightFromText="181" w:bottomFromText="200" w:vertAnchor="text" w:tblpX="108" w:tblpY="1"/>
        <w:tblW w:w="9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7"/>
        <w:gridCol w:w="2245"/>
        <w:gridCol w:w="2887"/>
        <w:gridCol w:w="2634"/>
      </w:tblGrid>
      <w:tr w:rsidR="00913C24" w:rsidRPr="00554FB2" w:rsidTr="0031255D">
        <w:trPr>
          <w:trHeight w:val="411"/>
        </w:trPr>
        <w:tc>
          <w:tcPr>
            <w:tcW w:w="2448"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913C24" w:rsidRPr="00913C24" w:rsidRDefault="00913C24" w:rsidP="0031255D">
            <w:pPr>
              <w:jc w:val="center"/>
              <w:rPr>
                <w:sz w:val="28"/>
                <w:szCs w:val="28"/>
                <w:lang w:val="uk-UA"/>
              </w:rPr>
            </w:pPr>
            <w:r>
              <w:rPr>
                <w:sz w:val="28"/>
                <w:szCs w:val="28"/>
              </w:rPr>
              <w:t>Показ</w:t>
            </w:r>
            <w:r>
              <w:rPr>
                <w:sz w:val="28"/>
                <w:szCs w:val="28"/>
                <w:lang w:val="uk-UA"/>
              </w:rPr>
              <w:t>ники</w:t>
            </w:r>
          </w:p>
        </w:tc>
        <w:tc>
          <w:tcPr>
            <w:tcW w:w="3240" w:type="dxa"/>
            <w:gridSpan w:val="2"/>
            <w:tcBorders>
              <w:top w:val="single" w:sz="4" w:space="0" w:color="auto"/>
              <w:left w:val="single" w:sz="4" w:space="0" w:color="auto"/>
              <w:bottom w:val="single" w:sz="4" w:space="0" w:color="auto"/>
              <w:right w:val="single" w:sz="4" w:space="0" w:color="auto"/>
            </w:tcBorders>
            <w:vAlign w:val="center"/>
            <w:hideMark/>
          </w:tcPr>
          <w:p w:rsidR="00913C24" w:rsidRPr="00913C24" w:rsidRDefault="00913C24" w:rsidP="0031255D">
            <w:pPr>
              <w:jc w:val="center"/>
              <w:rPr>
                <w:color w:val="000000"/>
                <w:sz w:val="28"/>
                <w:szCs w:val="28"/>
                <w:lang w:val="uk-UA"/>
              </w:rPr>
            </w:pPr>
            <w:r>
              <w:rPr>
                <w:color w:val="000000"/>
                <w:sz w:val="28"/>
                <w:szCs w:val="28"/>
              </w:rPr>
              <w:t>ВР</w:t>
            </w:r>
            <w:r>
              <w:rPr>
                <w:color w:val="000000"/>
                <w:sz w:val="28"/>
                <w:szCs w:val="28"/>
                <w:lang w:val="uk-UA"/>
              </w:rPr>
              <w:t>П</w:t>
            </w:r>
          </w:p>
        </w:tc>
      </w:tr>
      <w:tr w:rsidR="00913C24" w:rsidRPr="00554FB2" w:rsidTr="0031255D">
        <w:trPr>
          <w:trHeight w:val="559"/>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rPr>
                <w:sz w:val="28"/>
                <w:szCs w:val="28"/>
              </w:rPr>
            </w:pP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913C24" w:rsidRDefault="00913C24" w:rsidP="0031255D">
            <w:pPr>
              <w:jc w:val="center"/>
              <w:rPr>
                <w:color w:val="000000"/>
                <w:sz w:val="28"/>
                <w:szCs w:val="28"/>
                <w:lang w:val="uk-UA"/>
              </w:rPr>
            </w:pPr>
            <w:r>
              <w:rPr>
                <w:color w:val="000000"/>
                <w:sz w:val="28"/>
                <w:szCs w:val="28"/>
              </w:rPr>
              <w:t>Одностороння</w:t>
            </w:r>
          </w:p>
          <w:p w:rsidR="00913C24" w:rsidRPr="00554FB2" w:rsidRDefault="00913C24" w:rsidP="0031255D">
            <w:pPr>
              <w:jc w:val="center"/>
              <w:rPr>
                <w:color w:val="000000"/>
                <w:sz w:val="28"/>
                <w:szCs w:val="28"/>
              </w:rPr>
            </w:pPr>
            <w:r w:rsidRPr="00554FB2">
              <w:rPr>
                <w:color w:val="000000"/>
                <w:sz w:val="28"/>
                <w:szCs w:val="28"/>
              </w:rPr>
              <w:t>(n = 18)</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913C24" w:rsidRDefault="00913C24" w:rsidP="0031255D">
            <w:pPr>
              <w:jc w:val="center"/>
              <w:rPr>
                <w:color w:val="000000"/>
                <w:sz w:val="28"/>
                <w:szCs w:val="28"/>
                <w:lang w:val="uk-UA"/>
              </w:rPr>
            </w:pPr>
            <w:r>
              <w:rPr>
                <w:color w:val="000000"/>
                <w:sz w:val="28"/>
                <w:szCs w:val="28"/>
              </w:rPr>
              <w:t>Дв</w:t>
            </w:r>
            <w:r>
              <w:rPr>
                <w:color w:val="000000"/>
                <w:sz w:val="28"/>
                <w:szCs w:val="28"/>
                <w:lang w:val="uk-UA"/>
              </w:rPr>
              <w:t>о</w:t>
            </w:r>
            <w:r>
              <w:rPr>
                <w:color w:val="000000"/>
                <w:sz w:val="28"/>
                <w:szCs w:val="28"/>
              </w:rPr>
              <w:t>стороння</w:t>
            </w:r>
          </w:p>
          <w:p w:rsidR="00913C24" w:rsidRPr="00554FB2" w:rsidRDefault="00913C24" w:rsidP="0031255D">
            <w:pPr>
              <w:jc w:val="center"/>
              <w:rPr>
                <w:color w:val="000000"/>
                <w:sz w:val="28"/>
                <w:szCs w:val="28"/>
              </w:rPr>
            </w:pPr>
            <w:r w:rsidRPr="00554FB2">
              <w:rPr>
                <w:color w:val="000000"/>
                <w:sz w:val="28"/>
                <w:szCs w:val="28"/>
              </w:rPr>
              <w:t>(n = 10)</w:t>
            </w:r>
          </w:p>
        </w:tc>
      </w:tr>
      <w:tr w:rsidR="00913C24" w:rsidRPr="00554FB2" w:rsidTr="0031255D">
        <w:trPr>
          <w:trHeight w:val="741"/>
        </w:trPr>
        <w:tc>
          <w:tcPr>
            <w:tcW w:w="2448" w:type="dxa"/>
            <w:gridSpan w:val="2"/>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Pr>
                <w:sz w:val="28"/>
                <w:szCs w:val="28"/>
                <w:lang w:val="uk-UA"/>
              </w:rPr>
              <w:t>Поширеність</w:t>
            </w:r>
            <w:r w:rsidRPr="00554FB2">
              <w:rPr>
                <w:sz w:val="28"/>
                <w:szCs w:val="28"/>
              </w:rPr>
              <w:t>, %</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82,48±4,06</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85,34±4,15</w:t>
            </w:r>
          </w:p>
        </w:tc>
      </w:tr>
      <w:tr w:rsidR="00913C24" w:rsidRPr="00554FB2" w:rsidTr="0031255D">
        <w:trPr>
          <w:trHeight w:val="707"/>
        </w:trPr>
        <w:tc>
          <w:tcPr>
            <w:tcW w:w="2448" w:type="dxa"/>
            <w:gridSpan w:val="2"/>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ind w:right="-81"/>
              <w:jc w:val="center"/>
              <w:rPr>
                <w:sz w:val="28"/>
                <w:szCs w:val="28"/>
              </w:rPr>
            </w:pPr>
            <w:r w:rsidRPr="00554FB2">
              <w:rPr>
                <w:sz w:val="28"/>
                <w:szCs w:val="28"/>
              </w:rPr>
              <w:t xml:space="preserve"> КПУ</w:t>
            </w:r>
            <w:r w:rsidRPr="00554FB2">
              <w:rPr>
                <w:sz w:val="28"/>
                <w:szCs w:val="28"/>
                <w:vertAlign w:val="subscript"/>
              </w:rPr>
              <w:t>з</w:t>
            </w:r>
            <w:r w:rsidRPr="00554FB2">
              <w:rPr>
                <w:sz w:val="28"/>
                <w:szCs w:val="28"/>
              </w:rPr>
              <w:t>+кп</w:t>
            </w:r>
            <w:r w:rsidRPr="00554FB2">
              <w:rPr>
                <w:sz w:val="28"/>
                <w:szCs w:val="28"/>
                <w:vertAlign w:val="subscript"/>
              </w:rPr>
              <w:t>з</w:t>
            </w:r>
            <w:r w:rsidRPr="00554FB2">
              <w:rPr>
                <w:sz w:val="28"/>
                <w:szCs w:val="28"/>
              </w:rPr>
              <w:t>,</w:t>
            </w:r>
          </w:p>
          <w:p w:rsidR="00913C24" w:rsidRPr="00554FB2" w:rsidRDefault="00913C24" w:rsidP="0031255D">
            <w:pPr>
              <w:ind w:right="-81"/>
              <w:jc w:val="center"/>
              <w:rPr>
                <w:sz w:val="28"/>
                <w:szCs w:val="28"/>
              </w:rPr>
            </w:pPr>
            <w:r w:rsidRPr="00554FB2">
              <w:rPr>
                <w:sz w:val="28"/>
                <w:szCs w:val="28"/>
              </w:rPr>
              <w:t>у.ед.</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6,67±0,33</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8,89±0,43</w:t>
            </w:r>
          </w:p>
        </w:tc>
      </w:tr>
      <w:tr w:rsidR="00913C24" w:rsidRPr="00554FB2" w:rsidTr="0031255D">
        <w:trPr>
          <w:trHeight w:val="561"/>
        </w:trPr>
        <w:tc>
          <w:tcPr>
            <w:tcW w:w="2448" w:type="dxa"/>
            <w:gridSpan w:val="2"/>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кп</w:t>
            </w:r>
            <w:r w:rsidRPr="00554FB2">
              <w:rPr>
                <w:sz w:val="28"/>
                <w:szCs w:val="28"/>
                <w:vertAlign w:val="subscript"/>
              </w:rPr>
              <w:t>з</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7,69±0,39</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9,06±0,45</w:t>
            </w:r>
          </w:p>
        </w:tc>
      </w:tr>
      <w:tr w:rsidR="00913C24" w:rsidRPr="00554FB2" w:rsidTr="0031255D">
        <w:trPr>
          <w:trHeight w:val="697"/>
        </w:trPr>
        <w:tc>
          <w:tcPr>
            <w:tcW w:w="2448" w:type="dxa"/>
            <w:gridSpan w:val="2"/>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 xml:space="preserve">компонент </w:t>
            </w:r>
            <w:proofErr w:type="gramStart"/>
            <w:r w:rsidRPr="00554FB2">
              <w:rPr>
                <w:sz w:val="28"/>
                <w:szCs w:val="28"/>
              </w:rPr>
              <w:t>к</w:t>
            </w:r>
            <w:proofErr w:type="gramEnd"/>
            <w:r w:rsidRPr="00554FB2">
              <w:rPr>
                <w:sz w:val="28"/>
                <w:szCs w:val="28"/>
              </w:rPr>
              <w:t>, %</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76,75±3,21</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87,26±4,46</w:t>
            </w:r>
          </w:p>
        </w:tc>
      </w:tr>
      <w:tr w:rsidR="00913C24" w:rsidRPr="00554FB2" w:rsidTr="0031255D">
        <w:trPr>
          <w:trHeight w:val="706"/>
        </w:trPr>
        <w:tc>
          <w:tcPr>
            <w:tcW w:w="2448" w:type="dxa"/>
            <w:gridSpan w:val="2"/>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 xml:space="preserve">компонент </w:t>
            </w:r>
            <w:proofErr w:type="gramStart"/>
            <w:r w:rsidRPr="00554FB2">
              <w:rPr>
                <w:sz w:val="28"/>
                <w:szCs w:val="28"/>
              </w:rPr>
              <w:t>п</w:t>
            </w:r>
            <w:proofErr w:type="gramEnd"/>
            <w:r w:rsidRPr="00554FB2">
              <w:rPr>
                <w:sz w:val="28"/>
                <w:szCs w:val="28"/>
              </w:rPr>
              <w:t>, %</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12,86±0,64</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16,15±1,33</w:t>
            </w:r>
          </w:p>
        </w:tc>
      </w:tr>
      <w:tr w:rsidR="00913C24" w:rsidRPr="00554FB2" w:rsidTr="0031255D">
        <w:trPr>
          <w:trHeight w:val="688"/>
        </w:trPr>
        <w:tc>
          <w:tcPr>
            <w:tcW w:w="2448" w:type="dxa"/>
            <w:gridSpan w:val="2"/>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913C24">
              <w:rPr>
                <w:sz w:val="28"/>
                <w:szCs w:val="28"/>
              </w:rPr>
              <w:t>Ускладнення карієсу</w:t>
            </w:r>
            <w:r w:rsidRPr="00554FB2">
              <w:rPr>
                <w:sz w:val="28"/>
                <w:szCs w:val="28"/>
              </w:rPr>
              <w:t>, %</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23,69±0,19</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26,45±0,28</w:t>
            </w:r>
          </w:p>
        </w:tc>
      </w:tr>
      <w:tr w:rsidR="00913C24" w:rsidRPr="00554FB2" w:rsidTr="0031255D">
        <w:trPr>
          <w:trHeight w:val="713"/>
        </w:trPr>
        <w:tc>
          <w:tcPr>
            <w:tcW w:w="935"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913C24" w:rsidRPr="00785148" w:rsidRDefault="00785148" w:rsidP="00785148">
            <w:pPr>
              <w:jc w:val="center"/>
              <w:rPr>
                <w:sz w:val="28"/>
                <w:szCs w:val="28"/>
              </w:rPr>
            </w:pPr>
            <w:r w:rsidRPr="00785148">
              <w:rPr>
                <w:sz w:val="28"/>
                <w:szCs w:val="28"/>
              </w:rPr>
              <w:t>Ст</w:t>
            </w:r>
            <w:r w:rsidRPr="00785148">
              <w:rPr>
                <w:sz w:val="28"/>
                <w:szCs w:val="28"/>
                <w:lang w:val="uk-UA"/>
              </w:rPr>
              <w:t>у</w:t>
            </w:r>
            <w:r>
              <w:rPr>
                <w:sz w:val="28"/>
                <w:szCs w:val="28"/>
              </w:rPr>
              <w:t>п</w:t>
            </w:r>
            <w:r>
              <w:rPr>
                <w:sz w:val="28"/>
                <w:szCs w:val="28"/>
                <w:lang w:val="uk-UA"/>
              </w:rPr>
              <w:t>і</w:t>
            </w:r>
            <w:r w:rsidRPr="00785148">
              <w:rPr>
                <w:sz w:val="28"/>
                <w:szCs w:val="28"/>
              </w:rPr>
              <w:t xml:space="preserve">нь </w:t>
            </w:r>
            <w:r>
              <w:rPr>
                <w:sz w:val="28"/>
                <w:szCs w:val="28"/>
                <w:lang w:val="uk-UA"/>
              </w:rPr>
              <w:t>у</w:t>
            </w:r>
            <w:r w:rsidRPr="00785148">
              <w:rPr>
                <w:sz w:val="28"/>
                <w:szCs w:val="28"/>
              </w:rPr>
              <w:t>ражен</w:t>
            </w:r>
            <w:r w:rsidRPr="00785148">
              <w:rPr>
                <w:sz w:val="28"/>
                <w:szCs w:val="28"/>
                <w:lang w:val="uk-UA"/>
              </w:rPr>
              <w:t>н</w:t>
            </w:r>
            <w:r w:rsidRPr="00785148">
              <w:rPr>
                <w:sz w:val="28"/>
                <w:szCs w:val="28"/>
              </w:rPr>
              <w:t>я кар</w:t>
            </w:r>
            <w:r w:rsidRPr="00785148">
              <w:rPr>
                <w:sz w:val="28"/>
                <w:szCs w:val="28"/>
                <w:lang w:val="uk-UA"/>
              </w:rPr>
              <w:t>іє</w:t>
            </w:r>
            <w:r w:rsidRPr="00785148">
              <w:rPr>
                <w:sz w:val="28"/>
                <w:szCs w:val="28"/>
              </w:rPr>
              <w:t>сом зуб</w:t>
            </w:r>
            <w:r w:rsidRPr="00785148">
              <w:rPr>
                <w:sz w:val="28"/>
                <w:szCs w:val="28"/>
                <w:lang w:val="uk-UA"/>
              </w:rPr>
              <w:t>і</w:t>
            </w:r>
            <w:proofErr w:type="gramStart"/>
            <w:r w:rsidR="00913C24" w:rsidRPr="00785148">
              <w:rPr>
                <w:sz w:val="28"/>
                <w:szCs w:val="28"/>
              </w:rPr>
              <w:t>в</w:t>
            </w:r>
            <w:proofErr w:type="gramEnd"/>
          </w:p>
        </w:tc>
        <w:tc>
          <w:tcPr>
            <w:tcW w:w="1513"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Pr>
                <w:sz w:val="28"/>
                <w:szCs w:val="28"/>
              </w:rPr>
              <w:t>низ</w:t>
            </w:r>
            <w:r>
              <w:rPr>
                <w:sz w:val="28"/>
                <w:szCs w:val="28"/>
                <w:lang w:val="uk-UA"/>
              </w:rPr>
              <w:t>ь</w:t>
            </w:r>
            <w:r w:rsidR="002C682C">
              <w:rPr>
                <w:sz w:val="28"/>
                <w:szCs w:val="28"/>
              </w:rPr>
              <w:t>к</w:t>
            </w:r>
            <w:r w:rsidR="002C682C">
              <w:rPr>
                <w:sz w:val="28"/>
                <w:szCs w:val="28"/>
                <w:lang w:val="uk-UA"/>
              </w:rPr>
              <w:t>ий</w:t>
            </w:r>
            <w:r w:rsidRPr="00554FB2">
              <w:rPr>
                <w:sz w:val="28"/>
                <w:szCs w:val="28"/>
              </w:rPr>
              <w:t>,</w:t>
            </w:r>
          </w:p>
          <w:p w:rsidR="00913C24" w:rsidRPr="00554FB2" w:rsidRDefault="00913C24" w:rsidP="0031255D">
            <w:pPr>
              <w:jc w:val="center"/>
              <w:rPr>
                <w:sz w:val="28"/>
                <w:szCs w:val="28"/>
              </w:rPr>
            </w:pPr>
            <w:r w:rsidRPr="00554FB2">
              <w:rPr>
                <w:sz w:val="28"/>
                <w:szCs w:val="28"/>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14,73±0,74</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17,22±0,86</w:t>
            </w:r>
          </w:p>
        </w:tc>
      </w:tr>
      <w:tr w:rsidR="00913C24" w:rsidRPr="00554FB2" w:rsidTr="0031255D">
        <w:trPr>
          <w:trHeight w:val="695"/>
        </w:trPr>
        <w:tc>
          <w:tcPr>
            <w:tcW w:w="0" w:type="auto"/>
            <w:vMerge/>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rPr>
                <w:sz w:val="28"/>
                <w:szCs w:val="28"/>
              </w:rPr>
            </w:pPr>
          </w:p>
        </w:tc>
        <w:tc>
          <w:tcPr>
            <w:tcW w:w="1513"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с</w:t>
            </w:r>
            <w:r>
              <w:rPr>
                <w:sz w:val="28"/>
                <w:szCs w:val="28"/>
                <w:lang w:val="uk-UA"/>
              </w:rPr>
              <w:t>е</w:t>
            </w:r>
            <w:r w:rsidR="002C682C">
              <w:rPr>
                <w:sz w:val="28"/>
                <w:szCs w:val="28"/>
              </w:rPr>
              <w:t>редн</w:t>
            </w:r>
            <w:r w:rsidR="002C682C">
              <w:rPr>
                <w:sz w:val="28"/>
                <w:szCs w:val="28"/>
                <w:lang w:val="uk-UA"/>
              </w:rPr>
              <w:t>ий</w:t>
            </w:r>
            <w:r w:rsidRPr="00554FB2">
              <w:rPr>
                <w:sz w:val="28"/>
                <w:szCs w:val="28"/>
              </w:rPr>
              <w:t>, %</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32,70±1,64</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33,12±1,66</w:t>
            </w:r>
          </w:p>
        </w:tc>
      </w:tr>
      <w:tr w:rsidR="00913C24" w:rsidRPr="00554FB2" w:rsidTr="0031255D">
        <w:trPr>
          <w:trHeight w:val="70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rPr>
                <w:sz w:val="28"/>
                <w:szCs w:val="28"/>
              </w:rPr>
            </w:pPr>
          </w:p>
        </w:tc>
        <w:tc>
          <w:tcPr>
            <w:tcW w:w="1513"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Pr>
                <w:sz w:val="28"/>
                <w:szCs w:val="28"/>
              </w:rPr>
              <w:t>в</w:t>
            </w:r>
            <w:r>
              <w:rPr>
                <w:sz w:val="28"/>
                <w:szCs w:val="28"/>
                <w:lang w:val="uk-UA"/>
              </w:rPr>
              <w:t>и</w:t>
            </w:r>
            <w:r w:rsidR="002C682C">
              <w:rPr>
                <w:sz w:val="28"/>
                <w:szCs w:val="28"/>
              </w:rPr>
              <w:t>сок</w:t>
            </w:r>
            <w:r w:rsidR="002C682C">
              <w:rPr>
                <w:sz w:val="28"/>
                <w:szCs w:val="28"/>
                <w:lang w:val="uk-UA"/>
              </w:rPr>
              <w:t>ий</w:t>
            </w:r>
            <w:r w:rsidRPr="00554FB2">
              <w:rPr>
                <w:sz w:val="28"/>
                <w:szCs w:val="28"/>
              </w:rPr>
              <w:t>, %</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50,08±2,51</w:t>
            </w:r>
          </w:p>
        </w:tc>
        <w:tc>
          <w:tcPr>
            <w:tcW w:w="1620" w:type="dxa"/>
            <w:tcBorders>
              <w:top w:val="single" w:sz="4" w:space="0" w:color="auto"/>
              <w:left w:val="single" w:sz="4" w:space="0" w:color="auto"/>
              <w:bottom w:val="single" w:sz="4" w:space="0" w:color="auto"/>
              <w:right w:val="single" w:sz="4" w:space="0" w:color="auto"/>
            </w:tcBorders>
            <w:vAlign w:val="center"/>
            <w:hideMark/>
          </w:tcPr>
          <w:p w:rsidR="00913C24" w:rsidRPr="00554FB2" w:rsidRDefault="00913C24" w:rsidP="0031255D">
            <w:pPr>
              <w:jc w:val="center"/>
              <w:rPr>
                <w:sz w:val="28"/>
                <w:szCs w:val="28"/>
              </w:rPr>
            </w:pPr>
            <w:r w:rsidRPr="00554FB2">
              <w:rPr>
                <w:sz w:val="28"/>
                <w:szCs w:val="28"/>
              </w:rPr>
              <w:t>52,15±2,60</w:t>
            </w:r>
          </w:p>
        </w:tc>
      </w:tr>
    </w:tbl>
    <w:p w:rsidR="00913C24" w:rsidRPr="00913C24" w:rsidRDefault="00913C24" w:rsidP="00785148">
      <w:pPr>
        <w:spacing w:line="360" w:lineRule="auto"/>
        <w:jc w:val="both"/>
        <w:rPr>
          <w:b/>
          <w:sz w:val="28"/>
          <w:szCs w:val="28"/>
          <w:lang w:val="uk-UA"/>
        </w:rPr>
      </w:pPr>
    </w:p>
    <w:p w:rsidR="002C682C" w:rsidRPr="00060282" w:rsidRDefault="002C682C" w:rsidP="00060282">
      <w:pPr>
        <w:spacing w:line="360" w:lineRule="auto"/>
        <w:ind w:firstLine="540"/>
        <w:jc w:val="both"/>
        <w:rPr>
          <w:rFonts w:eastAsia="Calibri"/>
          <w:sz w:val="28"/>
          <w:szCs w:val="28"/>
          <w:lang w:val="uk-UA" w:eastAsia="en-US"/>
        </w:rPr>
      </w:pPr>
      <w:r>
        <w:rPr>
          <w:rFonts w:eastAsia="Calibri"/>
          <w:sz w:val="28"/>
          <w:szCs w:val="28"/>
          <w:lang w:val="uk-UA" w:eastAsia="en-US"/>
        </w:rPr>
        <w:lastRenderedPageBreak/>
        <w:t xml:space="preserve">З ознак ураження </w:t>
      </w:r>
      <w:r w:rsidR="00785148" w:rsidRPr="00785148">
        <w:rPr>
          <w:rFonts w:eastAsia="Calibri"/>
          <w:sz w:val="28"/>
          <w:szCs w:val="28"/>
          <w:lang w:val="uk-UA" w:eastAsia="en-US"/>
        </w:rPr>
        <w:t>пародонта нами оцінювався симптом запалення за індексом РМА(%), тобто зміна кольору і рельєфу ясен і симптому кровоточивості. Ступінь запалення ясен оцінювали за сумою балів у кожному окремому індексі, враховуючи найвищий бал. Результати досліджень представлені в таблиці 3.5.</w:t>
      </w:r>
    </w:p>
    <w:p w:rsidR="00785148" w:rsidRPr="00554FB2" w:rsidRDefault="00785148" w:rsidP="00785148">
      <w:pPr>
        <w:spacing w:line="360" w:lineRule="auto"/>
        <w:jc w:val="right"/>
        <w:rPr>
          <w:i/>
          <w:sz w:val="28"/>
          <w:szCs w:val="28"/>
        </w:rPr>
      </w:pPr>
      <w:r>
        <w:rPr>
          <w:i/>
          <w:sz w:val="28"/>
          <w:szCs w:val="28"/>
        </w:rPr>
        <w:t>Таблиц</w:t>
      </w:r>
      <w:r>
        <w:rPr>
          <w:i/>
          <w:sz w:val="28"/>
          <w:szCs w:val="28"/>
          <w:lang w:val="uk-UA"/>
        </w:rPr>
        <w:t>я</w:t>
      </w:r>
      <w:r w:rsidRPr="00554FB2">
        <w:rPr>
          <w:i/>
          <w:sz w:val="28"/>
          <w:szCs w:val="28"/>
        </w:rPr>
        <w:t xml:space="preserve"> 3.5</w:t>
      </w:r>
    </w:p>
    <w:p w:rsidR="00785148" w:rsidRPr="00785148" w:rsidRDefault="00785148" w:rsidP="00042373">
      <w:pPr>
        <w:spacing w:line="360" w:lineRule="auto"/>
        <w:ind w:firstLine="540"/>
        <w:jc w:val="center"/>
        <w:rPr>
          <w:rFonts w:eastAsia="Calibri"/>
          <w:b/>
          <w:sz w:val="28"/>
          <w:szCs w:val="28"/>
          <w:lang w:val="uk-UA" w:eastAsia="en-US"/>
        </w:rPr>
      </w:pPr>
      <w:r w:rsidRPr="00785148">
        <w:rPr>
          <w:rFonts w:eastAsia="Calibri"/>
          <w:b/>
          <w:sz w:val="28"/>
          <w:szCs w:val="28"/>
          <w:lang w:val="uk-UA" w:eastAsia="en-US"/>
        </w:rPr>
        <w:t>Індексна оцінка стану тка</w:t>
      </w:r>
      <w:r w:rsidR="002C682C">
        <w:rPr>
          <w:rFonts w:eastAsia="Calibri"/>
          <w:b/>
          <w:sz w:val="28"/>
          <w:szCs w:val="28"/>
          <w:lang w:val="uk-UA" w:eastAsia="en-US"/>
        </w:rPr>
        <w:t xml:space="preserve">нин пародонту в </w:t>
      </w:r>
      <w:r>
        <w:rPr>
          <w:rFonts w:eastAsia="Calibri"/>
          <w:b/>
          <w:sz w:val="28"/>
          <w:szCs w:val="28"/>
          <w:lang w:val="uk-UA" w:eastAsia="en-US"/>
        </w:rPr>
        <w:t>дітей з повною розщілиною піднебіння</w:t>
      </w:r>
      <w:r w:rsidRPr="00785148">
        <w:rPr>
          <w:rFonts w:eastAsia="Calibri"/>
          <w:b/>
          <w:sz w:val="28"/>
          <w:szCs w:val="28"/>
          <w:lang w:val="uk-UA" w:eastAsia="en-US"/>
        </w:rPr>
        <w:t xml:space="preserve"> (М±m)</w:t>
      </w:r>
    </w:p>
    <w:tbl>
      <w:tblPr>
        <w:tblStyle w:val="2"/>
        <w:tblW w:w="0" w:type="auto"/>
        <w:tblLook w:val="04A0" w:firstRow="1" w:lastRow="0" w:firstColumn="1" w:lastColumn="0" w:noHBand="0" w:noVBand="1"/>
      </w:tblPr>
      <w:tblGrid>
        <w:gridCol w:w="3794"/>
        <w:gridCol w:w="2835"/>
        <w:gridCol w:w="2942"/>
      </w:tblGrid>
      <w:tr w:rsidR="00785148" w:rsidRPr="00554FB2" w:rsidTr="0031255D">
        <w:trPr>
          <w:trHeight w:val="330"/>
        </w:trPr>
        <w:tc>
          <w:tcPr>
            <w:tcW w:w="3794" w:type="dxa"/>
            <w:vMerge w:val="restart"/>
            <w:tcBorders>
              <w:top w:val="single" w:sz="4" w:space="0" w:color="auto"/>
              <w:left w:val="single" w:sz="4" w:space="0" w:color="auto"/>
              <w:bottom w:val="single" w:sz="4" w:space="0" w:color="auto"/>
              <w:right w:val="single" w:sz="4" w:space="0" w:color="auto"/>
            </w:tcBorders>
            <w:vAlign w:val="center"/>
            <w:hideMark/>
          </w:tcPr>
          <w:p w:rsidR="00785148" w:rsidRPr="00785148" w:rsidRDefault="00785148" w:rsidP="0031255D">
            <w:pPr>
              <w:jc w:val="center"/>
              <w:rPr>
                <w:color w:val="000000"/>
                <w:sz w:val="28"/>
                <w:szCs w:val="28"/>
                <w:lang w:val="uk-UA" w:eastAsia="en-US"/>
              </w:rPr>
            </w:pPr>
            <w:r>
              <w:rPr>
                <w:sz w:val="28"/>
                <w:szCs w:val="28"/>
              </w:rPr>
              <w:t>Показ</w:t>
            </w:r>
            <w:r>
              <w:rPr>
                <w:sz w:val="28"/>
                <w:szCs w:val="28"/>
                <w:lang w:val="uk-UA"/>
              </w:rPr>
              <w:t>ники</w:t>
            </w:r>
          </w:p>
        </w:tc>
        <w:tc>
          <w:tcPr>
            <w:tcW w:w="5777" w:type="dxa"/>
            <w:gridSpan w:val="2"/>
            <w:tcBorders>
              <w:top w:val="single" w:sz="4" w:space="0" w:color="auto"/>
              <w:left w:val="single" w:sz="4" w:space="0" w:color="auto"/>
              <w:bottom w:val="single" w:sz="4" w:space="0" w:color="auto"/>
              <w:right w:val="single" w:sz="4" w:space="0" w:color="auto"/>
            </w:tcBorders>
            <w:hideMark/>
          </w:tcPr>
          <w:p w:rsidR="00785148" w:rsidRPr="00785148" w:rsidRDefault="00785148" w:rsidP="0031255D">
            <w:pPr>
              <w:jc w:val="center"/>
              <w:rPr>
                <w:color w:val="000000"/>
                <w:sz w:val="28"/>
                <w:szCs w:val="28"/>
                <w:lang w:val="uk-UA" w:eastAsia="en-US"/>
              </w:rPr>
            </w:pPr>
            <w:r>
              <w:rPr>
                <w:color w:val="000000"/>
                <w:sz w:val="28"/>
                <w:szCs w:val="28"/>
              </w:rPr>
              <w:t>ВР</w:t>
            </w:r>
            <w:r>
              <w:rPr>
                <w:color w:val="000000"/>
                <w:sz w:val="28"/>
                <w:szCs w:val="28"/>
                <w:lang w:val="uk-UA"/>
              </w:rPr>
              <w:t>П</w:t>
            </w:r>
          </w:p>
        </w:tc>
      </w:tr>
      <w:tr w:rsidR="00785148" w:rsidRPr="00554FB2" w:rsidTr="0031255D">
        <w:trPr>
          <w:trHeight w:val="757"/>
        </w:trPr>
        <w:tc>
          <w:tcPr>
            <w:tcW w:w="0" w:type="auto"/>
            <w:vMerge/>
            <w:tcBorders>
              <w:top w:val="single" w:sz="4" w:space="0" w:color="auto"/>
              <w:left w:val="single" w:sz="4" w:space="0" w:color="auto"/>
              <w:bottom w:val="single" w:sz="4" w:space="0" w:color="auto"/>
              <w:right w:val="single" w:sz="4" w:space="0" w:color="auto"/>
            </w:tcBorders>
            <w:vAlign w:val="center"/>
            <w:hideMark/>
          </w:tcPr>
          <w:p w:rsidR="00785148" w:rsidRPr="00554FB2" w:rsidRDefault="00785148" w:rsidP="0031255D">
            <w:pPr>
              <w:rPr>
                <w:color w:val="000000"/>
                <w:sz w:val="28"/>
                <w:szCs w:val="28"/>
                <w:lang w:eastAsia="en-US"/>
              </w:rPr>
            </w:pPr>
          </w:p>
        </w:tc>
        <w:tc>
          <w:tcPr>
            <w:tcW w:w="2835" w:type="dxa"/>
            <w:tcBorders>
              <w:top w:val="single" w:sz="4" w:space="0" w:color="auto"/>
              <w:left w:val="single" w:sz="4" w:space="0" w:color="auto"/>
              <w:bottom w:val="single" w:sz="4" w:space="0" w:color="auto"/>
              <w:right w:val="single" w:sz="4" w:space="0" w:color="auto"/>
            </w:tcBorders>
            <w:hideMark/>
          </w:tcPr>
          <w:p w:rsidR="00785148" w:rsidRPr="00785148" w:rsidRDefault="00785148" w:rsidP="0031255D">
            <w:pPr>
              <w:jc w:val="center"/>
              <w:rPr>
                <w:color w:val="000000"/>
                <w:sz w:val="28"/>
                <w:szCs w:val="28"/>
                <w:lang w:val="uk-UA"/>
              </w:rPr>
            </w:pPr>
            <w:r>
              <w:rPr>
                <w:color w:val="000000"/>
                <w:sz w:val="28"/>
                <w:szCs w:val="28"/>
              </w:rPr>
              <w:t>Одностороння</w:t>
            </w:r>
          </w:p>
          <w:p w:rsidR="00785148" w:rsidRPr="00554FB2" w:rsidRDefault="00785148" w:rsidP="0031255D">
            <w:pPr>
              <w:jc w:val="center"/>
              <w:rPr>
                <w:color w:val="000000"/>
                <w:sz w:val="28"/>
                <w:szCs w:val="28"/>
                <w:lang w:val="en-US" w:eastAsia="en-US"/>
              </w:rPr>
            </w:pPr>
            <w:r w:rsidRPr="00554FB2">
              <w:rPr>
                <w:color w:val="000000"/>
                <w:sz w:val="28"/>
                <w:szCs w:val="28"/>
              </w:rPr>
              <w:t>(</w:t>
            </w:r>
            <w:r w:rsidRPr="00554FB2">
              <w:rPr>
                <w:color w:val="000000"/>
                <w:sz w:val="28"/>
                <w:szCs w:val="28"/>
                <w:lang w:val="en-US"/>
              </w:rPr>
              <w:t>n=</w:t>
            </w:r>
            <w:r>
              <w:rPr>
                <w:color w:val="000000"/>
                <w:sz w:val="28"/>
                <w:szCs w:val="28"/>
              </w:rPr>
              <w:t>18</w:t>
            </w:r>
            <w:r w:rsidRPr="00554FB2">
              <w:rPr>
                <w:color w:val="000000"/>
                <w:sz w:val="28"/>
                <w:szCs w:val="28"/>
                <w:lang w:val="en-US"/>
              </w:rPr>
              <w:t>)</w:t>
            </w:r>
          </w:p>
        </w:tc>
        <w:tc>
          <w:tcPr>
            <w:tcW w:w="2942" w:type="dxa"/>
            <w:tcBorders>
              <w:top w:val="single" w:sz="4" w:space="0" w:color="auto"/>
              <w:left w:val="single" w:sz="4" w:space="0" w:color="auto"/>
              <w:bottom w:val="single" w:sz="4" w:space="0" w:color="auto"/>
              <w:right w:val="single" w:sz="4" w:space="0" w:color="auto"/>
            </w:tcBorders>
            <w:hideMark/>
          </w:tcPr>
          <w:p w:rsidR="00785148" w:rsidRPr="00785148" w:rsidRDefault="00785148" w:rsidP="0031255D">
            <w:pPr>
              <w:jc w:val="center"/>
              <w:rPr>
                <w:color w:val="000000"/>
                <w:sz w:val="28"/>
                <w:szCs w:val="28"/>
                <w:lang w:val="uk-UA"/>
              </w:rPr>
            </w:pPr>
            <w:r>
              <w:rPr>
                <w:color w:val="000000"/>
                <w:sz w:val="28"/>
                <w:szCs w:val="28"/>
              </w:rPr>
              <w:t>Дв</w:t>
            </w:r>
            <w:r>
              <w:rPr>
                <w:color w:val="000000"/>
                <w:sz w:val="28"/>
                <w:szCs w:val="28"/>
                <w:lang w:val="uk-UA"/>
              </w:rPr>
              <w:t>о</w:t>
            </w:r>
            <w:r>
              <w:rPr>
                <w:color w:val="000000"/>
                <w:sz w:val="28"/>
                <w:szCs w:val="28"/>
              </w:rPr>
              <w:t>стороння</w:t>
            </w:r>
          </w:p>
          <w:p w:rsidR="00785148" w:rsidRPr="00554FB2" w:rsidRDefault="00785148" w:rsidP="0031255D">
            <w:pPr>
              <w:jc w:val="center"/>
              <w:rPr>
                <w:color w:val="000000"/>
                <w:sz w:val="28"/>
                <w:szCs w:val="28"/>
                <w:lang w:val="en-US" w:eastAsia="en-US"/>
              </w:rPr>
            </w:pPr>
            <w:r w:rsidRPr="00554FB2">
              <w:rPr>
                <w:color w:val="000000"/>
                <w:sz w:val="28"/>
                <w:szCs w:val="28"/>
              </w:rPr>
              <w:t>(</w:t>
            </w:r>
            <w:r w:rsidRPr="00554FB2">
              <w:rPr>
                <w:color w:val="000000"/>
                <w:sz w:val="28"/>
                <w:szCs w:val="28"/>
                <w:lang w:val="en-US"/>
              </w:rPr>
              <w:t>n=</w:t>
            </w:r>
            <w:r w:rsidRPr="00554FB2">
              <w:rPr>
                <w:color w:val="000000"/>
                <w:sz w:val="28"/>
                <w:szCs w:val="28"/>
              </w:rPr>
              <w:t>10</w:t>
            </w:r>
            <w:r w:rsidRPr="00554FB2">
              <w:rPr>
                <w:color w:val="000000"/>
                <w:sz w:val="28"/>
                <w:szCs w:val="28"/>
                <w:lang w:val="en-US"/>
              </w:rPr>
              <w:t>)</w:t>
            </w:r>
          </w:p>
        </w:tc>
      </w:tr>
      <w:tr w:rsidR="00785148" w:rsidRPr="00554FB2" w:rsidTr="0031255D">
        <w:trPr>
          <w:trHeight w:val="1984"/>
        </w:trPr>
        <w:tc>
          <w:tcPr>
            <w:tcW w:w="3794" w:type="dxa"/>
            <w:tcBorders>
              <w:top w:val="single" w:sz="4" w:space="0" w:color="auto"/>
              <w:left w:val="single" w:sz="4" w:space="0" w:color="auto"/>
              <w:bottom w:val="single" w:sz="4" w:space="0" w:color="auto"/>
              <w:right w:val="single" w:sz="4" w:space="0" w:color="auto"/>
            </w:tcBorders>
          </w:tcPr>
          <w:p w:rsidR="00785148" w:rsidRPr="00554FB2" w:rsidRDefault="00785148" w:rsidP="0031255D">
            <w:pPr>
              <w:jc w:val="center"/>
              <w:rPr>
                <w:sz w:val="28"/>
                <w:szCs w:val="28"/>
              </w:rPr>
            </w:pPr>
            <w:r>
              <w:rPr>
                <w:sz w:val="28"/>
                <w:szCs w:val="28"/>
              </w:rPr>
              <w:t>Ст</w:t>
            </w:r>
            <w:r>
              <w:rPr>
                <w:sz w:val="28"/>
                <w:szCs w:val="28"/>
                <w:lang w:val="uk-UA"/>
              </w:rPr>
              <w:t>у</w:t>
            </w:r>
            <w:r>
              <w:rPr>
                <w:sz w:val="28"/>
                <w:szCs w:val="28"/>
              </w:rPr>
              <w:t>п</w:t>
            </w:r>
            <w:r>
              <w:rPr>
                <w:sz w:val="28"/>
                <w:szCs w:val="28"/>
                <w:lang w:val="uk-UA"/>
              </w:rPr>
              <w:t>і</w:t>
            </w:r>
            <w:r>
              <w:rPr>
                <w:sz w:val="28"/>
                <w:szCs w:val="28"/>
              </w:rPr>
              <w:t>нь тяж</w:t>
            </w:r>
            <w:r>
              <w:rPr>
                <w:sz w:val="28"/>
                <w:szCs w:val="28"/>
                <w:lang w:val="uk-UA"/>
              </w:rPr>
              <w:t>ко</w:t>
            </w:r>
            <w:r>
              <w:rPr>
                <w:sz w:val="28"/>
                <w:szCs w:val="28"/>
              </w:rPr>
              <w:t>ст</w:t>
            </w:r>
            <w:r>
              <w:rPr>
                <w:sz w:val="28"/>
                <w:szCs w:val="28"/>
                <w:lang w:val="uk-UA"/>
              </w:rPr>
              <w:t>і</w:t>
            </w:r>
            <w:r>
              <w:rPr>
                <w:sz w:val="28"/>
                <w:szCs w:val="28"/>
              </w:rPr>
              <w:t xml:space="preserve"> г</w:t>
            </w:r>
            <w:r>
              <w:rPr>
                <w:sz w:val="28"/>
                <w:szCs w:val="28"/>
                <w:lang w:val="uk-UA"/>
              </w:rPr>
              <w:t>і</w:t>
            </w:r>
            <w:r>
              <w:rPr>
                <w:sz w:val="28"/>
                <w:szCs w:val="28"/>
              </w:rPr>
              <w:t>нг</w:t>
            </w:r>
            <w:r>
              <w:rPr>
                <w:sz w:val="28"/>
                <w:szCs w:val="28"/>
                <w:lang w:val="uk-UA"/>
              </w:rPr>
              <w:t>і</w:t>
            </w:r>
            <w:r>
              <w:rPr>
                <w:sz w:val="28"/>
                <w:szCs w:val="28"/>
              </w:rPr>
              <w:t>вит</w:t>
            </w:r>
            <w:r>
              <w:rPr>
                <w:sz w:val="28"/>
                <w:szCs w:val="28"/>
                <w:lang w:val="uk-UA"/>
              </w:rPr>
              <w:t>у</w:t>
            </w:r>
            <w:r w:rsidRPr="00554FB2">
              <w:rPr>
                <w:sz w:val="28"/>
                <w:szCs w:val="28"/>
              </w:rPr>
              <w:t>:</w:t>
            </w:r>
          </w:p>
          <w:p w:rsidR="00785148" w:rsidRPr="00554FB2" w:rsidRDefault="002C682C" w:rsidP="0031255D">
            <w:pPr>
              <w:jc w:val="center"/>
              <w:rPr>
                <w:sz w:val="28"/>
                <w:szCs w:val="28"/>
              </w:rPr>
            </w:pPr>
            <w:r>
              <w:rPr>
                <w:sz w:val="28"/>
                <w:szCs w:val="28"/>
              </w:rPr>
              <w:t>легк</w:t>
            </w:r>
            <w:r>
              <w:rPr>
                <w:sz w:val="28"/>
                <w:szCs w:val="28"/>
                <w:lang w:val="uk-UA"/>
              </w:rPr>
              <w:t>ий</w:t>
            </w:r>
            <w:r w:rsidR="00785148" w:rsidRPr="00554FB2">
              <w:rPr>
                <w:sz w:val="28"/>
                <w:szCs w:val="28"/>
              </w:rPr>
              <w:t>, %</w:t>
            </w:r>
          </w:p>
          <w:p w:rsidR="00785148" w:rsidRPr="00554FB2" w:rsidRDefault="00785148" w:rsidP="0031255D">
            <w:pPr>
              <w:jc w:val="center"/>
              <w:rPr>
                <w:sz w:val="28"/>
                <w:szCs w:val="28"/>
              </w:rPr>
            </w:pPr>
          </w:p>
          <w:p w:rsidR="00785148" w:rsidRPr="00554FB2" w:rsidRDefault="00785148" w:rsidP="0031255D">
            <w:pPr>
              <w:jc w:val="center"/>
              <w:rPr>
                <w:sz w:val="28"/>
                <w:szCs w:val="28"/>
              </w:rPr>
            </w:pPr>
            <w:r w:rsidRPr="00554FB2">
              <w:rPr>
                <w:sz w:val="28"/>
                <w:szCs w:val="28"/>
              </w:rPr>
              <w:t>с</w:t>
            </w:r>
            <w:r>
              <w:rPr>
                <w:sz w:val="28"/>
                <w:szCs w:val="28"/>
                <w:lang w:val="uk-UA"/>
              </w:rPr>
              <w:t>е</w:t>
            </w:r>
            <w:r>
              <w:rPr>
                <w:sz w:val="28"/>
                <w:szCs w:val="28"/>
              </w:rPr>
              <w:t>редн</w:t>
            </w:r>
            <w:r w:rsidR="002C682C">
              <w:rPr>
                <w:sz w:val="28"/>
                <w:szCs w:val="28"/>
                <w:lang w:val="uk-UA"/>
              </w:rPr>
              <w:t>ий</w:t>
            </w:r>
            <w:r w:rsidRPr="00554FB2">
              <w:rPr>
                <w:sz w:val="28"/>
                <w:szCs w:val="28"/>
              </w:rPr>
              <w:t>, %</w:t>
            </w:r>
          </w:p>
          <w:p w:rsidR="00785148" w:rsidRPr="00554FB2" w:rsidRDefault="00785148" w:rsidP="0031255D">
            <w:pPr>
              <w:jc w:val="center"/>
              <w:rPr>
                <w:sz w:val="28"/>
                <w:szCs w:val="28"/>
              </w:rPr>
            </w:pPr>
          </w:p>
          <w:p w:rsidR="00785148" w:rsidRPr="00554FB2" w:rsidRDefault="00785148" w:rsidP="0031255D">
            <w:pPr>
              <w:jc w:val="center"/>
              <w:rPr>
                <w:color w:val="000000"/>
                <w:sz w:val="28"/>
                <w:szCs w:val="28"/>
                <w:lang w:val="en-US" w:eastAsia="en-US"/>
              </w:rPr>
            </w:pPr>
            <w:r>
              <w:rPr>
                <w:sz w:val="28"/>
                <w:szCs w:val="28"/>
              </w:rPr>
              <w:t>тяж</w:t>
            </w:r>
            <w:r>
              <w:rPr>
                <w:sz w:val="28"/>
                <w:szCs w:val="28"/>
                <w:lang w:val="uk-UA"/>
              </w:rPr>
              <w:t>к</w:t>
            </w:r>
            <w:r w:rsidR="002C682C">
              <w:rPr>
                <w:sz w:val="28"/>
                <w:szCs w:val="28"/>
                <w:lang w:val="uk-UA"/>
              </w:rPr>
              <w:t>ий</w:t>
            </w:r>
            <w:r w:rsidRPr="00554FB2">
              <w:rPr>
                <w:sz w:val="28"/>
                <w:szCs w:val="28"/>
              </w:rPr>
              <w:t>, %</w:t>
            </w:r>
          </w:p>
        </w:tc>
        <w:tc>
          <w:tcPr>
            <w:tcW w:w="2835" w:type="dxa"/>
            <w:tcBorders>
              <w:top w:val="single" w:sz="4" w:space="0" w:color="auto"/>
              <w:left w:val="single" w:sz="4" w:space="0" w:color="auto"/>
              <w:bottom w:val="single" w:sz="4" w:space="0" w:color="auto"/>
              <w:right w:val="single" w:sz="4" w:space="0" w:color="auto"/>
            </w:tcBorders>
          </w:tcPr>
          <w:p w:rsidR="00785148" w:rsidRPr="00554FB2" w:rsidRDefault="00785148" w:rsidP="0031255D">
            <w:pPr>
              <w:jc w:val="center"/>
              <w:rPr>
                <w:color w:val="000000"/>
                <w:sz w:val="28"/>
                <w:szCs w:val="28"/>
                <w:lang w:val="en-US"/>
              </w:rPr>
            </w:pPr>
          </w:p>
          <w:p w:rsidR="00785148" w:rsidRPr="00554FB2" w:rsidRDefault="00785148" w:rsidP="0031255D">
            <w:pPr>
              <w:jc w:val="center"/>
              <w:rPr>
                <w:sz w:val="28"/>
                <w:szCs w:val="28"/>
                <w:lang w:val="en-US"/>
              </w:rPr>
            </w:pPr>
            <w:r w:rsidRPr="00554FB2">
              <w:rPr>
                <w:sz w:val="28"/>
                <w:szCs w:val="28"/>
              </w:rPr>
              <w:t>18,14 ± 1,28</w:t>
            </w:r>
          </w:p>
          <w:p w:rsidR="00785148" w:rsidRPr="00554FB2" w:rsidRDefault="00785148" w:rsidP="0031255D">
            <w:pPr>
              <w:jc w:val="center"/>
              <w:rPr>
                <w:sz w:val="28"/>
                <w:szCs w:val="28"/>
                <w:lang w:val="en-US"/>
              </w:rPr>
            </w:pPr>
          </w:p>
          <w:p w:rsidR="00785148" w:rsidRPr="00554FB2" w:rsidRDefault="00785148" w:rsidP="0031255D">
            <w:pPr>
              <w:jc w:val="center"/>
              <w:rPr>
                <w:sz w:val="28"/>
                <w:szCs w:val="28"/>
                <w:lang w:val="en-US"/>
              </w:rPr>
            </w:pPr>
            <w:r w:rsidRPr="00554FB2">
              <w:rPr>
                <w:sz w:val="28"/>
                <w:szCs w:val="28"/>
              </w:rPr>
              <w:t>51,77 ± 2,51</w:t>
            </w:r>
          </w:p>
          <w:p w:rsidR="00785148" w:rsidRPr="00554FB2" w:rsidRDefault="00785148" w:rsidP="0031255D">
            <w:pPr>
              <w:jc w:val="center"/>
              <w:rPr>
                <w:sz w:val="28"/>
                <w:szCs w:val="28"/>
              </w:rPr>
            </w:pPr>
          </w:p>
          <w:p w:rsidR="00785148" w:rsidRPr="00554FB2" w:rsidRDefault="00785148" w:rsidP="0031255D">
            <w:pPr>
              <w:jc w:val="center"/>
              <w:rPr>
                <w:sz w:val="28"/>
                <w:szCs w:val="28"/>
              </w:rPr>
            </w:pPr>
            <w:r w:rsidRPr="00554FB2">
              <w:rPr>
                <w:sz w:val="28"/>
                <w:szCs w:val="28"/>
              </w:rPr>
              <w:t>30,09 ± 1,36</w:t>
            </w:r>
          </w:p>
        </w:tc>
        <w:tc>
          <w:tcPr>
            <w:tcW w:w="2942" w:type="dxa"/>
            <w:tcBorders>
              <w:top w:val="single" w:sz="4" w:space="0" w:color="auto"/>
              <w:left w:val="single" w:sz="4" w:space="0" w:color="auto"/>
              <w:bottom w:val="single" w:sz="4" w:space="0" w:color="auto"/>
              <w:right w:val="single" w:sz="4" w:space="0" w:color="auto"/>
            </w:tcBorders>
          </w:tcPr>
          <w:p w:rsidR="00785148" w:rsidRPr="00554FB2" w:rsidRDefault="00785148" w:rsidP="0031255D">
            <w:pPr>
              <w:jc w:val="center"/>
              <w:rPr>
                <w:color w:val="000000"/>
                <w:sz w:val="28"/>
                <w:szCs w:val="28"/>
                <w:lang w:val="en-US"/>
              </w:rPr>
            </w:pPr>
          </w:p>
          <w:p w:rsidR="00785148" w:rsidRPr="00554FB2" w:rsidRDefault="00785148" w:rsidP="0031255D">
            <w:pPr>
              <w:jc w:val="center"/>
              <w:rPr>
                <w:sz w:val="28"/>
                <w:szCs w:val="28"/>
                <w:lang w:val="en-US"/>
              </w:rPr>
            </w:pPr>
            <w:r w:rsidRPr="00554FB2">
              <w:rPr>
                <w:sz w:val="28"/>
                <w:szCs w:val="28"/>
              </w:rPr>
              <w:t>16,63 ± 1,01</w:t>
            </w:r>
          </w:p>
          <w:p w:rsidR="00785148" w:rsidRPr="00554FB2" w:rsidRDefault="00785148" w:rsidP="0031255D">
            <w:pPr>
              <w:jc w:val="center"/>
              <w:rPr>
                <w:sz w:val="28"/>
                <w:szCs w:val="28"/>
              </w:rPr>
            </w:pPr>
          </w:p>
          <w:p w:rsidR="00785148" w:rsidRPr="00554FB2" w:rsidRDefault="00785148" w:rsidP="0031255D">
            <w:pPr>
              <w:jc w:val="center"/>
              <w:rPr>
                <w:sz w:val="28"/>
                <w:szCs w:val="28"/>
                <w:lang w:val="en-US"/>
              </w:rPr>
            </w:pPr>
            <w:r w:rsidRPr="00554FB2">
              <w:rPr>
                <w:sz w:val="28"/>
                <w:szCs w:val="28"/>
                <w:lang w:val="en-US"/>
              </w:rPr>
              <w:t>5</w:t>
            </w:r>
            <w:r w:rsidRPr="00554FB2">
              <w:rPr>
                <w:sz w:val="28"/>
                <w:szCs w:val="28"/>
              </w:rPr>
              <w:t>2,85 ± 3,11</w:t>
            </w:r>
          </w:p>
          <w:p w:rsidR="00785148" w:rsidRPr="00554FB2" w:rsidRDefault="00785148" w:rsidP="0031255D">
            <w:pPr>
              <w:jc w:val="center"/>
              <w:rPr>
                <w:sz w:val="28"/>
                <w:szCs w:val="28"/>
              </w:rPr>
            </w:pPr>
          </w:p>
          <w:p w:rsidR="00785148" w:rsidRPr="00554FB2" w:rsidRDefault="00785148" w:rsidP="0031255D">
            <w:pPr>
              <w:jc w:val="center"/>
              <w:rPr>
                <w:sz w:val="28"/>
                <w:szCs w:val="28"/>
              </w:rPr>
            </w:pPr>
            <w:r w:rsidRPr="00554FB2">
              <w:rPr>
                <w:sz w:val="28"/>
                <w:szCs w:val="28"/>
              </w:rPr>
              <w:t>30,52 ± 1,49</w:t>
            </w:r>
          </w:p>
          <w:p w:rsidR="00785148" w:rsidRPr="00554FB2" w:rsidRDefault="00785148" w:rsidP="0031255D">
            <w:pPr>
              <w:jc w:val="center"/>
              <w:rPr>
                <w:sz w:val="28"/>
                <w:szCs w:val="28"/>
                <w:lang w:val="en-US"/>
              </w:rPr>
            </w:pPr>
          </w:p>
        </w:tc>
      </w:tr>
      <w:tr w:rsidR="00785148" w:rsidRPr="00554FB2" w:rsidTr="0031255D">
        <w:tc>
          <w:tcPr>
            <w:tcW w:w="3794" w:type="dxa"/>
            <w:tcBorders>
              <w:top w:val="single" w:sz="4" w:space="0" w:color="auto"/>
              <w:left w:val="single" w:sz="4" w:space="0" w:color="auto"/>
              <w:bottom w:val="single" w:sz="4" w:space="0" w:color="auto"/>
              <w:right w:val="single" w:sz="4" w:space="0" w:color="auto"/>
            </w:tcBorders>
            <w:vAlign w:val="center"/>
            <w:hideMark/>
          </w:tcPr>
          <w:p w:rsidR="00785148" w:rsidRPr="00554FB2" w:rsidRDefault="00785148" w:rsidP="0031255D">
            <w:pPr>
              <w:jc w:val="center"/>
              <w:rPr>
                <w:sz w:val="28"/>
                <w:szCs w:val="28"/>
              </w:rPr>
            </w:pPr>
            <w:r w:rsidRPr="00554FB2">
              <w:rPr>
                <w:sz w:val="28"/>
                <w:szCs w:val="28"/>
              </w:rPr>
              <w:t>РМА</w:t>
            </w:r>
            <w:proofErr w:type="gramStart"/>
            <w:r w:rsidRPr="00554FB2">
              <w:rPr>
                <w:sz w:val="28"/>
                <w:szCs w:val="28"/>
              </w:rPr>
              <w:t xml:space="preserve">  (%)</w:t>
            </w:r>
            <w:proofErr w:type="gramEnd"/>
          </w:p>
        </w:tc>
        <w:tc>
          <w:tcPr>
            <w:tcW w:w="2835" w:type="dxa"/>
            <w:tcBorders>
              <w:top w:val="single" w:sz="4" w:space="0" w:color="auto"/>
              <w:left w:val="single" w:sz="4" w:space="0" w:color="auto"/>
              <w:bottom w:val="single" w:sz="4" w:space="0" w:color="auto"/>
              <w:right w:val="single" w:sz="4" w:space="0" w:color="auto"/>
            </w:tcBorders>
            <w:vAlign w:val="center"/>
            <w:hideMark/>
          </w:tcPr>
          <w:p w:rsidR="00785148" w:rsidRPr="00554FB2" w:rsidRDefault="00785148" w:rsidP="0031255D">
            <w:pPr>
              <w:jc w:val="center"/>
              <w:rPr>
                <w:color w:val="000000"/>
                <w:sz w:val="28"/>
                <w:szCs w:val="28"/>
                <w:lang w:val="en-US" w:eastAsia="en-US"/>
              </w:rPr>
            </w:pPr>
            <w:r w:rsidRPr="00554FB2">
              <w:rPr>
                <w:sz w:val="28"/>
                <w:szCs w:val="28"/>
              </w:rPr>
              <w:t>52,63 ± 2,63</w:t>
            </w:r>
          </w:p>
        </w:tc>
        <w:tc>
          <w:tcPr>
            <w:tcW w:w="2942" w:type="dxa"/>
            <w:tcBorders>
              <w:top w:val="single" w:sz="4" w:space="0" w:color="auto"/>
              <w:left w:val="single" w:sz="4" w:space="0" w:color="auto"/>
              <w:bottom w:val="single" w:sz="4" w:space="0" w:color="auto"/>
              <w:right w:val="single" w:sz="4" w:space="0" w:color="auto"/>
            </w:tcBorders>
            <w:vAlign w:val="center"/>
            <w:hideMark/>
          </w:tcPr>
          <w:p w:rsidR="00785148" w:rsidRPr="00554FB2" w:rsidRDefault="00785148" w:rsidP="0031255D">
            <w:pPr>
              <w:jc w:val="center"/>
              <w:rPr>
                <w:color w:val="000000"/>
                <w:sz w:val="28"/>
                <w:szCs w:val="28"/>
                <w:lang w:val="en-US" w:eastAsia="en-US"/>
              </w:rPr>
            </w:pPr>
            <w:r w:rsidRPr="00554FB2">
              <w:rPr>
                <w:sz w:val="28"/>
                <w:szCs w:val="28"/>
              </w:rPr>
              <w:t>53,16 ± 2,66</w:t>
            </w:r>
          </w:p>
        </w:tc>
      </w:tr>
      <w:tr w:rsidR="00785148" w:rsidRPr="00554FB2" w:rsidTr="0031255D">
        <w:tc>
          <w:tcPr>
            <w:tcW w:w="3794" w:type="dxa"/>
            <w:tcBorders>
              <w:top w:val="single" w:sz="4" w:space="0" w:color="auto"/>
              <w:left w:val="single" w:sz="4" w:space="0" w:color="auto"/>
              <w:bottom w:val="single" w:sz="4" w:space="0" w:color="auto"/>
              <w:right w:val="single" w:sz="4" w:space="0" w:color="auto"/>
            </w:tcBorders>
            <w:vAlign w:val="center"/>
            <w:hideMark/>
          </w:tcPr>
          <w:p w:rsidR="00785148" w:rsidRPr="00554FB2" w:rsidRDefault="00785148" w:rsidP="00785148">
            <w:pPr>
              <w:jc w:val="center"/>
              <w:rPr>
                <w:sz w:val="28"/>
                <w:szCs w:val="28"/>
              </w:rPr>
            </w:pPr>
            <w:r>
              <w:rPr>
                <w:sz w:val="28"/>
                <w:szCs w:val="28"/>
                <w:lang w:val="uk-UA"/>
              </w:rPr>
              <w:t>І</w:t>
            </w:r>
            <w:r>
              <w:rPr>
                <w:sz w:val="28"/>
                <w:szCs w:val="28"/>
              </w:rPr>
              <w:t>ндекс г</w:t>
            </w:r>
            <w:r>
              <w:rPr>
                <w:sz w:val="28"/>
                <w:szCs w:val="28"/>
                <w:lang w:val="uk-UA"/>
              </w:rPr>
              <w:t>і</w:t>
            </w:r>
            <w:r w:rsidR="002C682C">
              <w:rPr>
                <w:sz w:val="28"/>
                <w:szCs w:val="28"/>
              </w:rPr>
              <w:t>нг</w:t>
            </w:r>
            <w:r w:rsidR="002C682C">
              <w:rPr>
                <w:sz w:val="28"/>
                <w:szCs w:val="28"/>
                <w:lang w:val="uk-UA"/>
              </w:rPr>
              <w:t>і</w:t>
            </w:r>
            <w:r>
              <w:rPr>
                <w:sz w:val="28"/>
                <w:szCs w:val="28"/>
              </w:rPr>
              <w:t>в</w:t>
            </w:r>
            <w:r>
              <w:rPr>
                <w:sz w:val="28"/>
                <w:szCs w:val="28"/>
                <w:lang w:val="uk-UA"/>
              </w:rPr>
              <w:t>і</w:t>
            </w:r>
            <w:r w:rsidRPr="00554FB2">
              <w:rPr>
                <w:sz w:val="28"/>
                <w:szCs w:val="28"/>
              </w:rPr>
              <w:t>т</w:t>
            </w:r>
            <w:r>
              <w:rPr>
                <w:sz w:val="28"/>
                <w:szCs w:val="28"/>
                <w:lang w:val="uk-UA"/>
              </w:rPr>
              <w:t>у</w:t>
            </w:r>
            <w:r w:rsidRPr="00554FB2">
              <w:rPr>
                <w:sz w:val="28"/>
                <w:szCs w:val="28"/>
              </w:rPr>
              <w:t xml:space="preserve"> (GI), (бал.)</w:t>
            </w:r>
          </w:p>
        </w:tc>
        <w:tc>
          <w:tcPr>
            <w:tcW w:w="2835" w:type="dxa"/>
            <w:tcBorders>
              <w:top w:val="single" w:sz="4" w:space="0" w:color="auto"/>
              <w:left w:val="single" w:sz="4" w:space="0" w:color="auto"/>
              <w:bottom w:val="single" w:sz="4" w:space="0" w:color="auto"/>
              <w:right w:val="single" w:sz="4" w:space="0" w:color="auto"/>
            </w:tcBorders>
            <w:vAlign w:val="center"/>
            <w:hideMark/>
          </w:tcPr>
          <w:p w:rsidR="00785148" w:rsidRPr="00554FB2" w:rsidRDefault="00785148" w:rsidP="0031255D">
            <w:pPr>
              <w:jc w:val="center"/>
              <w:rPr>
                <w:color w:val="000000"/>
                <w:sz w:val="28"/>
                <w:szCs w:val="28"/>
                <w:lang w:val="en-US" w:eastAsia="en-US"/>
              </w:rPr>
            </w:pPr>
            <w:r w:rsidRPr="00554FB2">
              <w:rPr>
                <w:sz w:val="28"/>
                <w:szCs w:val="28"/>
              </w:rPr>
              <w:t>2,21 ± 0,12</w:t>
            </w:r>
          </w:p>
        </w:tc>
        <w:tc>
          <w:tcPr>
            <w:tcW w:w="2942" w:type="dxa"/>
            <w:tcBorders>
              <w:top w:val="single" w:sz="4" w:space="0" w:color="auto"/>
              <w:left w:val="single" w:sz="4" w:space="0" w:color="auto"/>
              <w:bottom w:val="single" w:sz="4" w:space="0" w:color="auto"/>
              <w:right w:val="single" w:sz="4" w:space="0" w:color="auto"/>
            </w:tcBorders>
            <w:vAlign w:val="center"/>
            <w:hideMark/>
          </w:tcPr>
          <w:p w:rsidR="00785148" w:rsidRPr="00554FB2" w:rsidRDefault="00785148" w:rsidP="0031255D">
            <w:pPr>
              <w:jc w:val="center"/>
              <w:rPr>
                <w:color w:val="000000"/>
                <w:sz w:val="28"/>
                <w:szCs w:val="28"/>
                <w:lang w:val="en-US" w:eastAsia="en-US"/>
              </w:rPr>
            </w:pPr>
            <w:r w:rsidRPr="00554FB2">
              <w:rPr>
                <w:sz w:val="28"/>
                <w:szCs w:val="28"/>
              </w:rPr>
              <w:t>2,29 ± 0,12</w:t>
            </w:r>
          </w:p>
        </w:tc>
      </w:tr>
    </w:tbl>
    <w:p w:rsidR="00785148" w:rsidRPr="00554FB2" w:rsidRDefault="00785148" w:rsidP="00785148">
      <w:pPr>
        <w:spacing w:line="360" w:lineRule="auto"/>
        <w:rPr>
          <w:rFonts w:eastAsiaTheme="minorHAnsi"/>
          <w:color w:val="000000"/>
          <w:sz w:val="28"/>
          <w:szCs w:val="28"/>
          <w:lang w:eastAsia="en-US"/>
        </w:rPr>
      </w:pPr>
    </w:p>
    <w:p w:rsidR="00785148" w:rsidRPr="00785148" w:rsidRDefault="00785148" w:rsidP="00785148">
      <w:pPr>
        <w:spacing w:line="360" w:lineRule="auto"/>
        <w:ind w:firstLine="540"/>
        <w:jc w:val="both"/>
        <w:rPr>
          <w:rFonts w:eastAsia="Calibri"/>
          <w:sz w:val="28"/>
          <w:szCs w:val="28"/>
          <w:lang w:val="uk-UA" w:eastAsia="en-US"/>
        </w:rPr>
      </w:pPr>
      <w:r w:rsidRPr="00785148">
        <w:rPr>
          <w:rFonts w:eastAsia="Calibri"/>
          <w:sz w:val="28"/>
          <w:szCs w:val="28"/>
          <w:lang w:val="uk-UA" w:eastAsia="en-US"/>
        </w:rPr>
        <w:t xml:space="preserve">При наявності запального процесу батьки скаржилися на кровоточивість ясен </w:t>
      </w:r>
      <w:r w:rsidR="002C682C">
        <w:rPr>
          <w:rFonts w:eastAsia="Calibri"/>
          <w:sz w:val="28"/>
          <w:szCs w:val="28"/>
          <w:lang w:val="uk-UA" w:eastAsia="en-US"/>
        </w:rPr>
        <w:t xml:space="preserve">як </w:t>
      </w:r>
      <w:r w:rsidRPr="00785148">
        <w:rPr>
          <w:rFonts w:eastAsia="Calibri"/>
          <w:sz w:val="28"/>
          <w:szCs w:val="28"/>
          <w:lang w:val="uk-UA" w:eastAsia="en-US"/>
        </w:rPr>
        <w:t>під час чищення зубів, так і під час вживання твердої їжі, у деяких дітей був неприємний запах</w:t>
      </w:r>
      <w:r w:rsidR="002C682C">
        <w:rPr>
          <w:rFonts w:eastAsia="Calibri"/>
          <w:sz w:val="28"/>
          <w:szCs w:val="28"/>
          <w:lang w:val="uk-UA" w:eastAsia="en-US"/>
        </w:rPr>
        <w:t xml:space="preserve"> з рота. При клінічному огляді в</w:t>
      </w:r>
      <w:r w:rsidRPr="00785148">
        <w:rPr>
          <w:rFonts w:eastAsia="Calibri"/>
          <w:sz w:val="28"/>
          <w:szCs w:val="28"/>
          <w:lang w:val="uk-UA" w:eastAsia="en-US"/>
        </w:rPr>
        <w:t xml:space="preserve"> біль</w:t>
      </w:r>
      <w:r w:rsidR="0031255D">
        <w:rPr>
          <w:rFonts w:eastAsia="Calibri"/>
          <w:sz w:val="28"/>
          <w:szCs w:val="28"/>
          <w:lang w:val="uk-UA" w:eastAsia="en-US"/>
        </w:rPr>
        <w:t>шості дітей запальні явища ясен</w:t>
      </w:r>
      <w:r w:rsidRPr="00785148">
        <w:rPr>
          <w:rFonts w:eastAsia="Calibri"/>
          <w:sz w:val="28"/>
          <w:szCs w:val="28"/>
          <w:lang w:val="uk-UA" w:eastAsia="en-US"/>
        </w:rPr>
        <w:t xml:space="preserve"> визначені в області більш</w:t>
      </w:r>
      <w:r w:rsidR="002C682C">
        <w:rPr>
          <w:rFonts w:eastAsia="Calibri"/>
          <w:sz w:val="28"/>
          <w:szCs w:val="28"/>
          <w:lang w:val="uk-UA" w:eastAsia="en-US"/>
        </w:rPr>
        <w:t>,</w:t>
      </w:r>
      <w:r w:rsidRPr="00785148">
        <w:rPr>
          <w:rFonts w:eastAsia="Calibri"/>
          <w:sz w:val="28"/>
          <w:szCs w:val="28"/>
          <w:lang w:val="uk-UA" w:eastAsia="en-US"/>
        </w:rPr>
        <w:t xml:space="preserve"> ніж 35 % зубів, що свідчить про</w:t>
      </w:r>
      <w:r w:rsidR="0031255D" w:rsidRPr="0031255D">
        <w:t xml:space="preserve"> </w:t>
      </w:r>
      <w:r w:rsidR="0031255D" w:rsidRPr="0031255D">
        <w:rPr>
          <w:rFonts w:eastAsia="Calibri"/>
          <w:sz w:val="28"/>
          <w:szCs w:val="28"/>
          <w:lang w:val="uk-UA" w:eastAsia="en-US"/>
        </w:rPr>
        <w:t>генералізований запальний процес</w:t>
      </w:r>
      <w:r w:rsidR="0031255D">
        <w:rPr>
          <w:rFonts w:eastAsia="Calibri"/>
          <w:sz w:val="28"/>
          <w:szCs w:val="28"/>
          <w:lang w:val="uk-UA" w:eastAsia="en-US"/>
        </w:rPr>
        <w:t>.</w:t>
      </w:r>
      <w:r w:rsidRPr="00785148">
        <w:rPr>
          <w:rFonts w:eastAsia="Calibri"/>
          <w:sz w:val="28"/>
          <w:szCs w:val="28"/>
          <w:lang w:val="uk-UA" w:eastAsia="en-US"/>
        </w:rPr>
        <w:t xml:space="preserve"> </w:t>
      </w:r>
    </w:p>
    <w:p w:rsidR="00785148" w:rsidRPr="00785148" w:rsidRDefault="00785148" w:rsidP="00785148">
      <w:pPr>
        <w:spacing w:line="360" w:lineRule="auto"/>
        <w:ind w:firstLine="540"/>
        <w:jc w:val="both"/>
        <w:rPr>
          <w:rFonts w:eastAsia="Calibri"/>
          <w:sz w:val="28"/>
          <w:szCs w:val="28"/>
          <w:lang w:val="uk-UA" w:eastAsia="en-US"/>
        </w:rPr>
      </w:pPr>
      <w:r w:rsidRPr="00785148">
        <w:rPr>
          <w:rFonts w:eastAsia="Calibri"/>
          <w:sz w:val="28"/>
          <w:szCs w:val="28"/>
          <w:lang w:val="uk-UA" w:eastAsia="en-US"/>
        </w:rPr>
        <w:t>З а</w:t>
      </w:r>
      <w:r w:rsidR="0031255D">
        <w:rPr>
          <w:rFonts w:eastAsia="Calibri"/>
          <w:sz w:val="28"/>
          <w:szCs w:val="28"/>
          <w:lang w:val="uk-UA" w:eastAsia="en-US"/>
        </w:rPr>
        <w:t>налізу даних таблиці 3.5 сліду</w:t>
      </w:r>
      <w:r w:rsidR="002C682C">
        <w:rPr>
          <w:rFonts w:eastAsia="Calibri"/>
          <w:sz w:val="28"/>
          <w:szCs w:val="28"/>
          <w:lang w:val="uk-UA" w:eastAsia="en-US"/>
        </w:rPr>
        <w:t>є, що в</w:t>
      </w:r>
      <w:r w:rsidRPr="00785148">
        <w:rPr>
          <w:rFonts w:eastAsia="Calibri"/>
          <w:sz w:val="28"/>
          <w:szCs w:val="28"/>
          <w:lang w:val="uk-UA" w:eastAsia="en-US"/>
        </w:rPr>
        <w:t xml:space="preserve"> дітей, як </w:t>
      </w:r>
      <w:r w:rsidR="0031255D">
        <w:rPr>
          <w:rFonts w:eastAsia="Calibri"/>
          <w:sz w:val="28"/>
          <w:szCs w:val="28"/>
          <w:lang w:val="uk-UA" w:eastAsia="en-US"/>
        </w:rPr>
        <w:t>з односторонньою, так і з двосторонньою розщілиною</w:t>
      </w:r>
      <w:r w:rsidR="002C682C">
        <w:rPr>
          <w:rFonts w:eastAsia="Calibri"/>
          <w:sz w:val="28"/>
          <w:szCs w:val="28"/>
          <w:lang w:val="uk-UA" w:eastAsia="en-US"/>
        </w:rPr>
        <w:t xml:space="preserve"> переважав середній</w:t>
      </w:r>
      <w:r w:rsidRPr="00785148">
        <w:rPr>
          <w:rFonts w:eastAsia="Calibri"/>
          <w:sz w:val="28"/>
          <w:szCs w:val="28"/>
          <w:lang w:val="uk-UA" w:eastAsia="en-US"/>
        </w:rPr>
        <w:t xml:space="preserve"> ступінь тяжкості гінгівіту (51,77 ± 2,51%; 52,85 ± 3,11%), тоді як кількість дітей з важким ступе</w:t>
      </w:r>
      <w:r w:rsidR="002C682C">
        <w:rPr>
          <w:rFonts w:eastAsia="Calibri"/>
          <w:sz w:val="28"/>
          <w:szCs w:val="28"/>
          <w:lang w:val="uk-UA" w:eastAsia="en-US"/>
        </w:rPr>
        <w:t xml:space="preserve">нем запалення ясен розподілялась </w:t>
      </w:r>
      <w:r w:rsidRPr="00785148">
        <w:rPr>
          <w:rFonts w:eastAsia="Calibri"/>
          <w:sz w:val="28"/>
          <w:szCs w:val="28"/>
          <w:lang w:val="uk-UA" w:eastAsia="en-US"/>
        </w:rPr>
        <w:t>майже в однаковому процентному співвідношенні (30,09 ± 1,36%; 30,52 ± 1,49%</w:t>
      </w:r>
      <w:r w:rsidR="002C682C">
        <w:rPr>
          <w:rFonts w:eastAsia="Calibri"/>
          <w:sz w:val="28"/>
          <w:szCs w:val="28"/>
          <w:lang w:val="uk-UA" w:eastAsia="en-US"/>
        </w:rPr>
        <w:t>). Легкий</w:t>
      </w:r>
      <w:r w:rsidR="0031255D">
        <w:rPr>
          <w:rFonts w:eastAsia="Calibri"/>
          <w:sz w:val="28"/>
          <w:szCs w:val="28"/>
          <w:lang w:val="uk-UA" w:eastAsia="en-US"/>
        </w:rPr>
        <w:t xml:space="preserve"> сту</w:t>
      </w:r>
      <w:r w:rsidR="002C682C">
        <w:rPr>
          <w:rFonts w:eastAsia="Calibri"/>
          <w:sz w:val="28"/>
          <w:szCs w:val="28"/>
          <w:lang w:val="uk-UA" w:eastAsia="en-US"/>
        </w:rPr>
        <w:t>пінь гінгівіту був виявлений</w:t>
      </w:r>
      <w:r w:rsidRPr="00785148">
        <w:rPr>
          <w:rFonts w:eastAsia="Calibri"/>
          <w:sz w:val="28"/>
          <w:szCs w:val="28"/>
          <w:lang w:val="uk-UA" w:eastAsia="en-US"/>
        </w:rPr>
        <w:t xml:space="preserve"> у 18,14 ± 1,28 % діте</w:t>
      </w:r>
      <w:r w:rsidR="0031255D">
        <w:rPr>
          <w:rFonts w:eastAsia="Calibri"/>
          <w:sz w:val="28"/>
          <w:szCs w:val="28"/>
          <w:lang w:val="uk-UA" w:eastAsia="en-US"/>
        </w:rPr>
        <w:t>й з однос</w:t>
      </w:r>
      <w:r w:rsidR="002C682C">
        <w:rPr>
          <w:rFonts w:eastAsia="Calibri"/>
          <w:sz w:val="28"/>
          <w:szCs w:val="28"/>
          <w:lang w:val="uk-UA" w:eastAsia="en-US"/>
        </w:rPr>
        <w:t>тороннім незрощенням піднебіння</w:t>
      </w:r>
      <w:r w:rsidRPr="00785148">
        <w:rPr>
          <w:rFonts w:eastAsia="Calibri"/>
          <w:sz w:val="28"/>
          <w:szCs w:val="28"/>
          <w:lang w:val="uk-UA" w:eastAsia="en-US"/>
        </w:rPr>
        <w:t>, що всього на 1,51 % більше</w:t>
      </w:r>
      <w:r w:rsidR="002C682C">
        <w:rPr>
          <w:rFonts w:eastAsia="Calibri"/>
          <w:sz w:val="28"/>
          <w:szCs w:val="28"/>
          <w:lang w:val="uk-UA" w:eastAsia="en-US"/>
        </w:rPr>
        <w:t>,</w:t>
      </w:r>
      <w:r w:rsidRPr="00785148">
        <w:rPr>
          <w:rFonts w:eastAsia="Calibri"/>
          <w:sz w:val="28"/>
          <w:szCs w:val="28"/>
          <w:lang w:val="uk-UA" w:eastAsia="en-US"/>
        </w:rPr>
        <w:t xml:space="preserve"> ніж </w:t>
      </w:r>
      <w:r w:rsidR="0031255D">
        <w:rPr>
          <w:rFonts w:eastAsia="Calibri"/>
          <w:sz w:val="28"/>
          <w:szCs w:val="28"/>
          <w:lang w:val="uk-UA" w:eastAsia="en-US"/>
        </w:rPr>
        <w:t>у дітей з двостороннім</w:t>
      </w:r>
      <w:r w:rsidRPr="00785148">
        <w:rPr>
          <w:rFonts w:eastAsia="Calibri"/>
          <w:sz w:val="28"/>
          <w:szCs w:val="28"/>
          <w:lang w:val="uk-UA" w:eastAsia="en-US"/>
        </w:rPr>
        <w:t xml:space="preserve">. При цьому індекс </w:t>
      </w:r>
      <w:r w:rsidRPr="00785148">
        <w:rPr>
          <w:rFonts w:eastAsia="Calibri"/>
          <w:sz w:val="28"/>
          <w:szCs w:val="28"/>
          <w:lang w:val="uk-UA" w:eastAsia="en-US"/>
        </w:rPr>
        <w:lastRenderedPageBreak/>
        <w:t>РМА (52,63 ± 2,63%;53,16 ± 2,66%) і GI (2,21 ± 0,12; 2,29 ± 0,12 бала) підтверджує переважа</w:t>
      </w:r>
      <w:r w:rsidR="002C682C">
        <w:rPr>
          <w:rFonts w:eastAsia="Calibri"/>
          <w:sz w:val="28"/>
          <w:szCs w:val="28"/>
          <w:lang w:val="uk-UA" w:eastAsia="en-US"/>
        </w:rPr>
        <w:t>ння в</w:t>
      </w:r>
      <w:r w:rsidRPr="00785148">
        <w:rPr>
          <w:rFonts w:eastAsia="Calibri"/>
          <w:sz w:val="28"/>
          <w:szCs w:val="28"/>
          <w:lang w:val="uk-UA" w:eastAsia="en-US"/>
        </w:rPr>
        <w:t xml:space="preserve"> таких дітей хронічного катарального гінгівіту середнього ступеня тяжкості. </w:t>
      </w:r>
    </w:p>
    <w:p w:rsidR="00785148" w:rsidRPr="00785148" w:rsidRDefault="00785148" w:rsidP="00785148">
      <w:pPr>
        <w:spacing w:line="360" w:lineRule="auto"/>
        <w:ind w:firstLine="540"/>
        <w:jc w:val="both"/>
        <w:rPr>
          <w:rFonts w:eastAsia="Calibri"/>
          <w:sz w:val="28"/>
          <w:szCs w:val="28"/>
          <w:lang w:val="uk-UA" w:eastAsia="en-US"/>
        </w:rPr>
      </w:pPr>
      <w:r w:rsidRPr="00785148">
        <w:rPr>
          <w:rFonts w:eastAsia="Calibri"/>
          <w:sz w:val="28"/>
          <w:szCs w:val="28"/>
          <w:lang w:val="uk-UA" w:eastAsia="en-US"/>
        </w:rPr>
        <w:t>Відсутність статистичних відмінностей у гіг</w:t>
      </w:r>
      <w:r w:rsidR="002C682C">
        <w:rPr>
          <w:rFonts w:eastAsia="Calibri"/>
          <w:sz w:val="28"/>
          <w:szCs w:val="28"/>
          <w:lang w:val="uk-UA" w:eastAsia="en-US"/>
        </w:rPr>
        <w:t>ієнічному стані порожнини рота в дітей у</w:t>
      </w:r>
      <w:r w:rsidRPr="00785148">
        <w:rPr>
          <w:rFonts w:eastAsia="Calibri"/>
          <w:sz w:val="28"/>
          <w:szCs w:val="28"/>
          <w:lang w:val="uk-UA" w:eastAsia="en-US"/>
        </w:rPr>
        <w:t>сіх обстежуваних груп підтверджується в результаті аналізу індексу гігієни порожнини рота за Green - Vermillion і Silness-Loe.</w:t>
      </w:r>
    </w:p>
    <w:p w:rsidR="00962934" w:rsidRDefault="00785148" w:rsidP="00785148">
      <w:pPr>
        <w:spacing w:line="360" w:lineRule="auto"/>
        <w:ind w:firstLine="540"/>
        <w:jc w:val="both"/>
        <w:rPr>
          <w:rFonts w:eastAsia="Calibri"/>
          <w:sz w:val="28"/>
          <w:szCs w:val="28"/>
          <w:lang w:val="uk-UA" w:eastAsia="en-US"/>
        </w:rPr>
      </w:pPr>
      <w:r w:rsidRPr="00785148">
        <w:rPr>
          <w:rFonts w:eastAsia="Calibri"/>
          <w:sz w:val="28"/>
          <w:szCs w:val="28"/>
          <w:lang w:val="uk-UA" w:eastAsia="en-US"/>
        </w:rPr>
        <w:t>При аналізі гігієнічного стану порожнини рота звертали увагу на характер нальоту на зубах. Отримані вихідні статистичні дані про</w:t>
      </w:r>
      <w:r w:rsidR="002C682C">
        <w:rPr>
          <w:rFonts w:eastAsia="Calibri"/>
          <w:sz w:val="28"/>
          <w:szCs w:val="28"/>
          <w:lang w:val="uk-UA" w:eastAsia="en-US"/>
        </w:rPr>
        <w:t xml:space="preserve"> рівень гігієни порожнини рота в</w:t>
      </w:r>
      <w:r w:rsidRPr="00785148">
        <w:rPr>
          <w:rFonts w:eastAsia="Calibri"/>
          <w:sz w:val="28"/>
          <w:szCs w:val="28"/>
          <w:lang w:val="uk-UA" w:eastAsia="en-US"/>
        </w:rPr>
        <w:t xml:space="preserve"> дітей як </w:t>
      </w:r>
      <w:r w:rsidR="0031255D">
        <w:rPr>
          <w:rFonts w:eastAsia="Calibri"/>
          <w:sz w:val="28"/>
          <w:szCs w:val="28"/>
          <w:lang w:val="uk-UA" w:eastAsia="en-US"/>
        </w:rPr>
        <w:t>з односторонньою</w:t>
      </w:r>
      <w:r w:rsidRPr="00785148">
        <w:rPr>
          <w:rFonts w:eastAsia="Calibri"/>
          <w:sz w:val="28"/>
          <w:szCs w:val="28"/>
          <w:lang w:val="uk-UA" w:eastAsia="en-US"/>
        </w:rPr>
        <w:t xml:space="preserve">, так і </w:t>
      </w:r>
      <w:r w:rsidR="0031255D">
        <w:rPr>
          <w:rFonts w:eastAsia="Calibri"/>
          <w:sz w:val="28"/>
          <w:szCs w:val="28"/>
          <w:lang w:val="uk-UA" w:eastAsia="en-US"/>
        </w:rPr>
        <w:t>з двосторонньою</w:t>
      </w:r>
      <w:r w:rsidRPr="00785148">
        <w:rPr>
          <w:rFonts w:eastAsia="Calibri"/>
          <w:sz w:val="28"/>
          <w:szCs w:val="28"/>
          <w:lang w:val="uk-UA" w:eastAsia="en-US"/>
        </w:rPr>
        <w:t xml:space="preserve"> </w:t>
      </w:r>
      <w:r w:rsidR="0031255D">
        <w:rPr>
          <w:rFonts w:eastAsia="Calibri"/>
          <w:sz w:val="28"/>
          <w:szCs w:val="28"/>
          <w:lang w:val="uk-UA" w:eastAsia="en-US"/>
        </w:rPr>
        <w:t>розщілиною піднебіння</w:t>
      </w:r>
      <w:r w:rsidRPr="00785148">
        <w:rPr>
          <w:rFonts w:eastAsia="Calibri"/>
          <w:sz w:val="28"/>
          <w:szCs w:val="28"/>
          <w:lang w:val="uk-UA" w:eastAsia="en-US"/>
        </w:rPr>
        <w:t xml:space="preserve"> не мали достовірних відмінностей. Дані дослідження представлені в таблиці 3.6.</w:t>
      </w:r>
    </w:p>
    <w:p w:rsidR="0031255D" w:rsidRPr="0031255D" w:rsidRDefault="0031255D" w:rsidP="002C682C">
      <w:pPr>
        <w:spacing w:line="360" w:lineRule="auto"/>
        <w:jc w:val="right"/>
        <w:rPr>
          <w:i/>
          <w:sz w:val="28"/>
          <w:szCs w:val="28"/>
          <w:lang w:val="uk-UA"/>
        </w:rPr>
      </w:pPr>
      <w:r>
        <w:rPr>
          <w:i/>
          <w:sz w:val="28"/>
          <w:szCs w:val="28"/>
        </w:rPr>
        <w:t>Таблиц</w:t>
      </w:r>
      <w:r>
        <w:rPr>
          <w:i/>
          <w:sz w:val="28"/>
          <w:szCs w:val="28"/>
          <w:lang w:val="uk-UA"/>
        </w:rPr>
        <w:t>я</w:t>
      </w:r>
      <w:r w:rsidRPr="00554FB2">
        <w:rPr>
          <w:i/>
          <w:sz w:val="28"/>
          <w:szCs w:val="28"/>
        </w:rPr>
        <w:t xml:space="preserve"> 3.6</w:t>
      </w:r>
    </w:p>
    <w:p w:rsidR="001A3D24" w:rsidRDefault="0031255D" w:rsidP="0031255D">
      <w:pPr>
        <w:spacing w:line="360" w:lineRule="auto"/>
        <w:ind w:firstLine="540"/>
        <w:jc w:val="center"/>
        <w:rPr>
          <w:rFonts w:eastAsia="Calibri"/>
          <w:b/>
          <w:sz w:val="28"/>
          <w:szCs w:val="28"/>
          <w:lang w:val="uk-UA" w:eastAsia="en-US"/>
        </w:rPr>
      </w:pPr>
      <w:r w:rsidRPr="0031255D">
        <w:rPr>
          <w:rFonts w:eastAsia="Calibri"/>
          <w:b/>
          <w:sz w:val="28"/>
          <w:szCs w:val="28"/>
          <w:lang w:val="uk-UA" w:eastAsia="en-US"/>
        </w:rPr>
        <w:t>Показники рівня гігі</w:t>
      </w:r>
      <w:r>
        <w:rPr>
          <w:rFonts w:eastAsia="Calibri"/>
          <w:b/>
          <w:sz w:val="28"/>
          <w:szCs w:val="28"/>
          <w:lang w:val="uk-UA" w:eastAsia="en-US"/>
        </w:rPr>
        <w:t>єни порожнини рота у дітей з ПРП</w:t>
      </w:r>
      <w:r w:rsidRPr="0031255D">
        <w:rPr>
          <w:rFonts w:eastAsia="Calibri"/>
          <w:b/>
          <w:sz w:val="28"/>
          <w:szCs w:val="28"/>
          <w:lang w:val="uk-UA" w:eastAsia="en-US"/>
        </w:rPr>
        <w:t xml:space="preserve"> (М±m)</w:t>
      </w:r>
    </w:p>
    <w:tbl>
      <w:tblPr>
        <w:tblpPr w:leftFromText="181" w:rightFromText="181" w:bottomFromText="200" w:vertAnchor="text" w:horzAnchor="margin" w:tblpY="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2575"/>
        <w:gridCol w:w="2456"/>
      </w:tblGrid>
      <w:tr w:rsidR="0031255D" w:rsidRPr="00554FB2" w:rsidTr="0031255D">
        <w:trPr>
          <w:trHeight w:val="420"/>
        </w:trPr>
        <w:tc>
          <w:tcPr>
            <w:tcW w:w="2372" w:type="pct"/>
            <w:vMerge w:val="restart"/>
            <w:tcBorders>
              <w:top w:val="single" w:sz="4" w:space="0" w:color="000000"/>
              <w:left w:val="single" w:sz="4" w:space="0" w:color="000000"/>
              <w:bottom w:val="single" w:sz="4" w:space="0" w:color="000000"/>
              <w:right w:val="single" w:sz="4" w:space="0" w:color="000000"/>
            </w:tcBorders>
            <w:vAlign w:val="center"/>
            <w:hideMark/>
          </w:tcPr>
          <w:p w:rsidR="0031255D" w:rsidRPr="0031255D" w:rsidRDefault="0031255D" w:rsidP="0031255D">
            <w:pPr>
              <w:jc w:val="center"/>
              <w:rPr>
                <w:sz w:val="28"/>
                <w:szCs w:val="28"/>
                <w:lang w:val="uk-UA"/>
              </w:rPr>
            </w:pPr>
            <w:r>
              <w:rPr>
                <w:sz w:val="28"/>
                <w:szCs w:val="28"/>
              </w:rPr>
              <w:t>Показ</w:t>
            </w:r>
            <w:r>
              <w:rPr>
                <w:sz w:val="28"/>
                <w:szCs w:val="28"/>
                <w:lang w:val="uk-UA"/>
              </w:rPr>
              <w:t>ники</w:t>
            </w:r>
          </w:p>
        </w:tc>
        <w:tc>
          <w:tcPr>
            <w:tcW w:w="2628" w:type="pct"/>
            <w:gridSpan w:val="2"/>
            <w:tcBorders>
              <w:top w:val="single" w:sz="4" w:space="0" w:color="000000"/>
              <w:left w:val="single" w:sz="4" w:space="0" w:color="000000"/>
              <w:bottom w:val="single" w:sz="4" w:space="0" w:color="000000"/>
              <w:right w:val="single" w:sz="4" w:space="0" w:color="000000"/>
            </w:tcBorders>
            <w:vAlign w:val="center"/>
            <w:hideMark/>
          </w:tcPr>
          <w:p w:rsidR="0031255D" w:rsidRPr="0031255D" w:rsidRDefault="0031255D" w:rsidP="0031255D">
            <w:pPr>
              <w:jc w:val="center"/>
              <w:rPr>
                <w:sz w:val="28"/>
                <w:szCs w:val="28"/>
                <w:lang w:val="uk-UA"/>
              </w:rPr>
            </w:pPr>
            <w:r>
              <w:rPr>
                <w:sz w:val="28"/>
                <w:szCs w:val="28"/>
              </w:rPr>
              <w:t>ВР</w:t>
            </w:r>
            <w:r>
              <w:rPr>
                <w:sz w:val="28"/>
                <w:szCs w:val="28"/>
                <w:lang w:val="uk-UA"/>
              </w:rPr>
              <w:t>П</w:t>
            </w:r>
          </w:p>
        </w:tc>
      </w:tr>
      <w:tr w:rsidR="0031255D" w:rsidRPr="00554FB2" w:rsidTr="0031255D">
        <w:trPr>
          <w:trHeight w:val="55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1255D" w:rsidRPr="00554FB2" w:rsidRDefault="0031255D" w:rsidP="0031255D">
            <w:pPr>
              <w:rPr>
                <w:sz w:val="28"/>
                <w:szCs w:val="28"/>
              </w:rPr>
            </w:pPr>
          </w:p>
        </w:tc>
        <w:tc>
          <w:tcPr>
            <w:tcW w:w="1345" w:type="pct"/>
            <w:tcBorders>
              <w:top w:val="single" w:sz="4" w:space="0" w:color="000000"/>
              <w:left w:val="single" w:sz="4" w:space="0" w:color="000000"/>
              <w:bottom w:val="single" w:sz="4" w:space="0" w:color="000000"/>
              <w:right w:val="single" w:sz="4" w:space="0" w:color="000000"/>
            </w:tcBorders>
            <w:vAlign w:val="center"/>
            <w:hideMark/>
          </w:tcPr>
          <w:p w:rsidR="0031255D" w:rsidRPr="0031255D" w:rsidRDefault="0031255D" w:rsidP="0031255D">
            <w:pPr>
              <w:jc w:val="center"/>
              <w:rPr>
                <w:sz w:val="28"/>
                <w:szCs w:val="28"/>
                <w:lang w:val="uk-UA"/>
              </w:rPr>
            </w:pPr>
            <w:r w:rsidRPr="00554FB2">
              <w:rPr>
                <w:sz w:val="28"/>
                <w:szCs w:val="28"/>
              </w:rPr>
              <w:t>Односторо</w:t>
            </w:r>
            <w:r>
              <w:rPr>
                <w:sz w:val="28"/>
                <w:szCs w:val="28"/>
              </w:rPr>
              <w:t>ння</w:t>
            </w:r>
          </w:p>
          <w:p w:rsidR="0031255D" w:rsidRPr="00554FB2" w:rsidRDefault="0031255D" w:rsidP="0031255D">
            <w:pPr>
              <w:jc w:val="center"/>
              <w:rPr>
                <w:sz w:val="28"/>
                <w:szCs w:val="28"/>
              </w:rPr>
            </w:pPr>
            <w:r w:rsidRPr="00554FB2">
              <w:rPr>
                <w:sz w:val="28"/>
                <w:szCs w:val="28"/>
              </w:rPr>
              <w:t>(n=18)</w:t>
            </w:r>
          </w:p>
        </w:tc>
        <w:tc>
          <w:tcPr>
            <w:tcW w:w="1283" w:type="pct"/>
            <w:tcBorders>
              <w:top w:val="single" w:sz="4" w:space="0" w:color="000000"/>
              <w:left w:val="single" w:sz="4" w:space="0" w:color="000000"/>
              <w:bottom w:val="single" w:sz="4" w:space="0" w:color="000000"/>
              <w:right w:val="single" w:sz="4" w:space="0" w:color="000000"/>
            </w:tcBorders>
            <w:vAlign w:val="center"/>
            <w:hideMark/>
          </w:tcPr>
          <w:p w:rsidR="0031255D" w:rsidRPr="0031255D" w:rsidRDefault="0031255D" w:rsidP="0031255D">
            <w:pPr>
              <w:jc w:val="center"/>
              <w:rPr>
                <w:sz w:val="28"/>
                <w:szCs w:val="28"/>
                <w:lang w:val="uk-UA"/>
              </w:rPr>
            </w:pPr>
            <w:r>
              <w:rPr>
                <w:sz w:val="28"/>
                <w:szCs w:val="28"/>
              </w:rPr>
              <w:t>Дв</w:t>
            </w:r>
            <w:r>
              <w:rPr>
                <w:sz w:val="28"/>
                <w:szCs w:val="28"/>
                <w:lang w:val="uk-UA"/>
              </w:rPr>
              <w:t>о</w:t>
            </w:r>
            <w:r>
              <w:rPr>
                <w:sz w:val="28"/>
                <w:szCs w:val="28"/>
              </w:rPr>
              <w:t>стороння</w:t>
            </w:r>
          </w:p>
          <w:p w:rsidR="0031255D" w:rsidRPr="00554FB2" w:rsidRDefault="0031255D" w:rsidP="0031255D">
            <w:pPr>
              <w:jc w:val="center"/>
              <w:rPr>
                <w:sz w:val="28"/>
                <w:szCs w:val="28"/>
              </w:rPr>
            </w:pPr>
            <w:r w:rsidRPr="00554FB2">
              <w:rPr>
                <w:sz w:val="28"/>
                <w:szCs w:val="28"/>
              </w:rPr>
              <w:t>(n=10)</w:t>
            </w:r>
          </w:p>
        </w:tc>
      </w:tr>
      <w:tr w:rsidR="0031255D" w:rsidRPr="00554FB2" w:rsidTr="0031255D">
        <w:trPr>
          <w:trHeight w:val="2448"/>
        </w:trPr>
        <w:tc>
          <w:tcPr>
            <w:tcW w:w="2372" w:type="pct"/>
            <w:tcBorders>
              <w:top w:val="single" w:sz="4" w:space="0" w:color="000000"/>
              <w:left w:val="single" w:sz="4" w:space="0" w:color="000000"/>
              <w:bottom w:val="single" w:sz="4" w:space="0" w:color="000000"/>
              <w:right w:val="single" w:sz="4" w:space="0" w:color="000000"/>
            </w:tcBorders>
          </w:tcPr>
          <w:p w:rsidR="0031255D" w:rsidRPr="00554FB2" w:rsidRDefault="0031255D" w:rsidP="0031255D">
            <w:pPr>
              <w:jc w:val="center"/>
              <w:rPr>
                <w:sz w:val="28"/>
                <w:szCs w:val="28"/>
              </w:rPr>
            </w:pPr>
            <w:r>
              <w:rPr>
                <w:sz w:val="28"/>
                <w:szCs w:val="28"/>
                <w:lang w:val="uk-UA"/>
              </w:rPr>
              <w:t>Рі</w:t>
            </w:r>
            <w:r>
              <w:rPr>
                <w:sz w:val="28"/>
                <w:szCs w:val="28"/>
              </w:rPr>
              <w:t>вень г</w:t>
            </w:r>
            <w:r>
              <w:rPr>
                <w:sz w:val="28"/>
                <w:szCs w:val="28"/>
                <w:lang w:val="uk-UA"/>
              </w:rPr>
              <w:t>і</w:t>
            </w:r>
            <w:r>
              <w:rPr>
                <w:sz w:val="28"/>
                <w:szCs w:val="28"/>
              </w:rPr>
              <w:t>г</w:t>
            </w:r>
            <w:r>
              <w:rPr>
                <w:sz w:val="28"/>
                <w:szCs w:val="28"/>
                <w:lang w:val="uk-UA"/>
              </w:rPr>
              <w:t>і</w:t>
            </w:r>
            <w:r>
              <w:rPr>
                <w:sz w:val="28"/>
                <w:szCs w:val="28"/>
              </w:rPr>
              <w:t>ен</w:t>
            </w:r>
            <w:r>
              <w:rPr>
                <w:sz w:val="28"/>
                <w:szCs w:val="28"/>
                <w:lang w:val="uk-UA"/>
              </w:rPr>
              <w:t>и</w:t>
            </w:r>
            <w:r>
              <w:rPr>
                <w:sz w:val="28"/>
                <w:szCs w:val="28"/>
              </w:rPr>
              <w:t xml:space="preserve"> по</w:t>
            </w:r>
            <w:r>
              <w:rPr>
                <w:sz w:val="28"/>
                <w:szCs w:val="28"/>
                <w:lang w:val="uk-UA"/>
              </w:rPr>
              <w:t>рожнин</w:t>
            </w:r>
            <w:r w:rsidRPr="00554FB2">
              <w:rPr>
                <w:sz w:val="28"/>
                <w:szCs w:val="28"/>
              </w:rPr>
              <w:t>и р</w:t>
            </w:r>
            <w:r>
              <w:rPr>
                <w:sz w:val="28"/>
                <w:szCs w:val="28"/>
                <w:lang w:val="uk-UA"/>
              </w:rPr>
              <w:t>о</w:t>
            </w:r>
            <w:r w:rsidRPr="00554FB2">
              <w:rPr>
                <w:sz w:val="28"/>
                <w:szCs w:val="28"/>
              </w:rPr>
              <w:t>та:</w:t>
            </w:r>
          </w:p>
          <w:p w:rsidR="0031255D" w:rsidRPr="00554FB2" w:rsidRDefault="0031255D" w:rsidP="0031255D">
            <w:pPr>
              <w:jc w:val="center"/>
              <w:rPr>
                <w:sz w:val="28"/>
                <w:szCs w:val="28"/>
              </w:rPr>
            </w:pPr>
          </w:p>
          <w:p w:rsidR="0031255D" w:rsidRPr="00554FB2" w:rsidRDefault="0031255D" w:rsidP="0031255D">
            <w:pPr>
              <w:jc w:val="center"/>
              <w:rPr>
                <w:sz w:val="28"/>
                <w:szCs w:val="28"/>
              </w:rPr>
            </w:pPr>
            <w:r w:rsidRPr="00554FB2">
              <w:rPr>
                <w:sz w:val="28"/>
                <w:szCs w:val="28"/>
              </w:rPr>
              <w:t>хороший, %</w:t>
            </w:r>
          </w:p>
          <w:p w:rsidR="0031255D" w:rsidRPr="00554FB2" w:rsidRDefault="0031255D" w:rsidP="0031255D">
            <w:pPr>
              <w:jc w:val="center"/>
              <w:rPr>
                <w:sz w:val="28"/>
                <w:szCs w:val="28"/>
              </w:rPr>
            </w:pPr>
          </w:p>
          <w:p w:rsidR="0031255D" w:rsidRPr="00554FB2" w:rsidRDefault="0033174E" w:rsidP="0031255D">
            <w:pPr>
              <w:jc w:val="center"/>
              <w:rPr>
                <w:sz w:val="28"/>
                <w:szCs w:val="28"/>
              </w:rPr>
            </w:pPr>
            <w:r w:rsidRPr="0033174E">
              <w:rPr>
                <w:sz w:val="28"/>
                <w:szCs w:val="28"/>
              </w:rPr>
              <w:t>задовільний</w:t>
            </w:r>
            <w:r w:rsidR="0031255D" w:rsidRPr="00554FB2">
              <w:rPr>
                <w:sz w:val="28"/>
                <w:szCs w:val="28"/>
              </w:rPr>
              <w:t>, %</w:t>
            </w:r>
          </w:p>
          <w:p w:rsidR="0031255D" w:rsidRPr="00554FB2" w:rsidRDefault="0031255D" w:rsidP="0031255D">
            <w:pPr>
              <w:jc w:val="center"/>
              <w:rPr>
                <w:sz w:val="28"/>
                <w:szCs w:val="28"/>
              </w:rPr>
            </w:pPr>
          </w:p>
          <w:p w:rsidR="0031255D" w:rsidRPr="00554FB2" w:rsidRDefault="0031255D" w:rsidP="0031255D">
            <w:pPr>
              <w:jc w:val="center"/>
              <w:rPr>
                <w:sz w:val="28"/>
                <w:szCs w:val="28"/>
              </w:rPr>
            </w:pPr>
            <w:r w:rsidRPr="00554FB2">
              <w:rPr>
                <w:sz w:val="28"/>
                <w:szCs w:val="28"/>
              </w:rPr>
              <w:t>не</w:t>
            </w:r>
            <w:r w:rsidR="0033174E" w:rsidRPr="0033174E">
              <w:rPr>
                <w:sz w:val="28"/>
                <w:szCs w:val="28"/>
              </w:rPr>
              <w:t>задовільний</w:t>
            </w:r>
            <w:r w:rsidRPr="00554FB2">
              <w:rPr>
                <w:sz w:val="28"/>
                <w:szCs w:val="28"/>
              </w:rPr>
              <w:t>, %</w:t>
            </w:r>
          </w:p>
          <w:p w:rsidR="0031255D" w:rsidRPr="00554FB2" w:rsidRDefault="0031255D" w:rsidP="0031255D">
            <w:pPr>
              <w:jc w:val="center"/>
              <w:rPr>
                <w:sz w:val="28"/>
                <w:szCs w:val="28"/>
              </w:rPr>
            </w:pPr>
          </w:p>
          <w:p w:rsidR="0031255D" w:rsidRDefault="0033174E" w:rsidP="0031255D">
            <w:pPr>
              <w:jc w:val="center"/>
              <w:rPr>
                <w:sz w:val="28"/>
                <w:szCs w:val="28"/>
              </w:rPr>
            </w:pPr>
            <w:r>
              <w:rPr>
                <w:sz w:val="28"/>
                <w:szCs w:val="28"/>
              </w:rPr>
              <w:t>по</w:t>
            </w:r>
            <w:r>
              <w:rPr>
                <w:sz w:val="28"/>
                <w:szCs w:val="28"/>
                <w:lang w:val="uk-UA"/>
              </w:rPr>
              <w:t>гани</w:t>
            </w:r>
            <w:r w:rsidR="0031255D" w:rsidRPr="00554FB2">
              <w:rPr>
                <w:sz w:val="28"/>
                <w:szCs w:val="28"/>
              </w:rPr>
              <w:t>й, %</w:t>
            </w:r>
          </w:p>
          <w:p w:rsidR="0031255D" w:rsidRPr="00554FB2" w:rsidRDefault="0031255D" w:rsidP="0031255D">
            <w:pPr>
              <w:jc w:val="center"/>
              <w:rPr>
                <w:sz w:val="28"/>
                <w:szCs w:val="28"/>
              </w:rPr>
            </w:pPr>
          </w:p>
        </w:tc>
        <w:tc>
          <w:tcPr>
            <w:tcW w:w="1345" w:type="pct"/>
            <w:tcBorders>
              <w:top w:val="single" w:sz="4" w:space="0" w:color="000000"/>
              <w:left w:val="single" w:sz="4" w:space="0" w:color="000000"/>
              <w:bottom w:val="single" w:sz="4" w:space="0" w:color="000000"/>
              <w:right w:val="single" w:sz="4" w:space="0" w:color="000000"/>
            </w:tcBorders>
          </w:tcPr>
          <w:p w:rsidR="0031255D" w:rsidRPr="00554FB2" w:rsidRDefault="0031255D" w:rsidP="0031255D">
            <w:pPr>
              <w:jc w:val="center"/>
              <w:rPr>
                <w:sz w:val="28"/>
                <w:szCs w:val="28"/>
              </w:rPr>
            </w:pPr>
          </w:p>
          <w:p w:rsidR="0031255D" w:rsidRPr="00554FB2" w:rsidRDefault="0031255D" w:rsidP="0031255D">
            <w:pPr>
              <w:jc w:val="center"/>
              <w:rPr>
                <w:sz w:val="28"/>
                <w:szCs w:val="28"/>
              </w:rPr>
            </w:pPr>
          </w:p>
          <w:p w:rsidR="0031255D" w:rsidRPr="00554FB2" w:rsidRDefault="0031255D" w:rsidP="0031255D">
            <w:pPr>
              <w:jc w:val="center"/>
              <w:rPr>
                <w:sz w:val="28"/>
                <w:szCs w:val="28"/>
              </w:rPr>
            </w:pPr>
            <w:r w:rsidRPr="00554FB2">
              <w:rPr>
                <w:sz w:val="28"/>
                <w:szCs w:val="28"/>
              </w:rPr>
              <w:t>14,15 ± 0,72</w:t>
            </w:r>
          </w:p>
          <w:p w:rsidR="0031255D" w:rsidRPr="00554FB2" w:rsidRDefault="0031255D" w:rsidP="0031255D">
            <w:pPr>
              <w:jc w:val="center"/>
              <w:rPr>
                <w:sz w:val="28"/>
                <w:szCs w:val="28"/>
              </w:rPr>
            </w:pPr>
          </w:p>
          <w:p w:rsidR="0031255D" w:rsidRPr="00554FB2" w:rsidRDefault="0031255D" w:rsidP="0031255D">
            <w:pPr>
              <w:jc w:val="center"/>
              <w:rPr>
                <w:sz w:val="28"/>
                <w:szCs w:val="28"/>
              </w:rPr>
            </w:pPr>
            <w:r w:rsidRPr="00554FB2">
              <w:rPr>
                <w:sz w:val="28"/>
                <w:szCs w:val="28"/>
              </w:rPr>
              <w:t>8,13 ± 0,41</w:t>
            </w:r>
          </w:p>
          <w:p w:rsidR="0031255D" w:rsidRPr="00554FB2" w:rsidRDefault="0031255D" w:rsidP="0031255D">
            <w:pPr>
              <w:jc w:val="center"/>
              <w:rPr>
                <w:sz w:val="28"/>
                <w:szCs w:val="28"/>
              </w:rPr>
            </w:pPr>
          </w:p>
          <w:p w:rsidR="0031255D" w:rsidRPr="00554FB2" w:rsidRDefault="0031255D" w:rsidP="0031255D">
            <w:pPr>
              <w:jc w:val="center"/>
              <w:rPr>
                <w:sz w:val="28"/>
                <w:szCs w:val="28"/>
              </w:rPr>
            </w:pPr>
            <w:r w:rsidRPr="00554FB2">
              <w:rPr>
                <w:sz w:val="28"/>
                <w:szCs w:val="28"/>
              </w:rPr>
              <w:t>11,28 ± 0,56</w:t>
            </w:r>
          </w:p>
          <w:p w:rsidR="0031255D" w:rsidRPr="00554FB2" w:rsidRDefault="0031255D" w:rsidP="0031255D">
            <w:pPr>
              <w:jc w:val="center"/>
              <w:rPr>
                <w:sz w:val="28"/>
                <w:szCs w:val="28"/>
              </w:rPr>
            </w:pPr>
          </w:p>
          <w:p w:rsidR="0031255D" w:rsidRPr="00554FB2" w:rsidRDefault="0031255D" w:rsidP="0031255D">
            <w:pPr>
              <w:jc w:val="center"/>
              <w:rPr>
                <w:sz w:val="28"/>
                <w:szCs w:val="28"/>
              </w:rPr>
            </w:pPr>
            <w:r w:rsidRPr="00554FB2">
              <w:rPr>
                <w:sz w:val="28"/>
                <w:szCs w:val="28"/>
              </w:rPr>
              <w:t>66,44 ± 3,45</w:t>
            </w:r>
          </w:p>
        </w:tc>
        <w:tc>
          <w:tcPr>
            <w:tcW w:w="1283" w:type="pct"/>
            <w:tcBorders>
              <w:top w:val="single" w:sz="4" w:space="0" w:color="000000"/>
              <w:left w:val="single" w:sz="4" w:space="0" w:color="000000"/>
              <w:bottom w:val="single" w:sz="4" w:space="0" w:color="000000"/>
              <w:right w:val="single" w:sz="4" w:space="0" w:color="000000"/>
            </w:tcBorders>
          </w:tcPr>
          <w:p w:rsidR="0031255D" w:rsidRPr="00554FB2" w:rsidRDefault="0031255D" w:rsidP="0031255D">
            <w:pPr>
              <w:jc w:val="center"/>
              <w:rPr>
                <w:sz w:val="28"/>
                <w:szCs w:val="28"/>
              </w:rPr>
            </w:pPr>
          </w:p>
          <w:p w:rsidR="0031255D" w:rsidRPr="00554FB2" w:rsidRDefault="0031255D" w:rsidP="0031255D">
            <w:pPr>
              <w:jc w:val="center"/>
              <w:rPr>
                <w:rFonts w:eastAsiaTheme="minorHAnsi"/>
                <w:sz w:val="28"/>
                <w:szCs w:val="28"/>
              </w:rPr>
            </w:pPr>
          </w:p>
          <w:p w:rsidR="0031255D" w:rsidRPr="00554FB2" w:rsidRDefault="0031255D" w:rsidP="0031255D">
            <w:pPr>
              <w:jc w:val="center"/>
              <w:rPr>
                <w:sz w:val="28"/>
                <w:szCs w:val="28"/>
              </w:rPr>
            </w:pPr>
            <w:r w:rsidRPr="00554FB2">
              <w:rPr>
                <w:sz w:val="28"/>
                <w:szCs w:val="28"/>
              </w:rPr>
              <w:t>10,24 ± 0,61</w:t>
            </w:r>
          </w:p>
          <w:p w:rsidR="0031255D" w:rsidRPr="00554FB2" w:rsidRDefault="0031255D" w:rsidP="0031255D">
            <w:pPr>
              <w:jc w:val="center"/>
              <w:rPr>
                <w:sz w:val="28"/>
                <w:szCs w:val="28"/>
              </w:rPr>
            </w:pPr>
          </w:p>
          <w:p w:rsidR="0031255D" w:rsidRPr="00554FB2" w:rsidRDefault="0031255D" w:rsidP="0031255D">
            <w:pPr>
              <w:jc w:val="center"/>
              <w:rPr>
                <w:sz w:val="28"/>
                <w:szCs w:val="28"/>
              </w:rPr>
            </w:pPr>
            <w:r w:rsidRPr="00554FB2">
              <w:rPr>
                <w:sz w:val="28"/>
                <w:szCs w:val="28"/>
              </w:rPr>
              <w:t>7,05 ± 0,38</w:t>
            </w:r>
          </w:p>
          <w:p w:rsidR="0031255D" w:rsidRPr="00554FB2" w:rsidRDefault="0031255D" w:rsidP="0031255D">
            <w:pPr>
              <w:jc w:val="center"/>
              <w:rPr>
                <w:sz w:val="28"/>
                <w:szCs w:val="28"/>
              </w:rPr>
            </w:pPr>
          </w:p>
          <w:p w:rsidR="0031255D" w:rsidRPr="00554FB2" w:rsidRDefault="0031255D" w:rsidP="0031255D">
            <w:pPr>
              <w:jc w:val="center"/>
              <w:rPr>
                <w:sz w:val="28"/>
                <w:szCs w:val="28"/>
              </w:rPr>
            </w:pPr>
            <w:r w:rsidRPr="00554FB2">
              <w:rPr>
                <w:sz w:val="28"/>
                <w:szCs w:val="28"/>
              </w:rPr>
              <w:t>14,91 ± 0,70</w:t>
            </w:r>
          </w:p>
          <w:p w:rsidR="0031255D" w:rsidRPr="00554FB2" w:rsidRDefault="0031255D" w:rsidP="0031255D">
            <w:pPr>
              <w:jc w:val="center"/>
              <w:rPr>
                <w:sz w:val="28"/>
                <w:szCs w:val="28"/>
              </w:rPr>
            </w:pPr>
          </w:p>
          <w:p w:rsidR="0031255D" w:rsidRPr="00554FB2" w:rsidRDefault="0031255D" w:rsidP="0031255D">
            <w:pPr>
              <w:jc w:val="center"/>
              <w:rPr>
                <w:sz w:val="28"/>
                <w:szCs w:val="28"/>
              </w:rPr>
            </w:pPr>
            <w:r w:rsidRPr="00554FB2">
              <w:rPr>
                <w:sz w:val="28"/>
                <w:szCs w:val="28"/>
              </w:rPr>
              <w:t>67,8 ± 3,52</w:t>
            </w:r>
          </w:p>
        </w:tc>
      </w:tr>
      <w:tr w:rsidR="0031255D" w:rsidRPr="00554FB2" w:rsidTr="0031255D">
        <w:trPr>
          <w:trHeight w:val="714"/>
        </w:trPr>
        <w:tc>
          <w:tcPr>
            <w:tcW w:w="2372" w:type="pct"/>
            <w:tcBorders>
              <w:top w:val="single" w:sz="4" w:space="0" w:color="000000"/>
              <w:left w:val="single" w:sz="4" w:space="0" w:color="000000"/>
              <w:bottom w:val="single" w:sz="4" w:space="0" w:color="000000"/>
              <w:right w:val="single" w:sz="4" w:space="0" w:color="000000"/>
            </w:tcBorders>
            <w:vAlign w:val="center"/>
            <w:hideMark/>
          </w:tcPr>
          <w:p w:rsidR="0031255D" w:rsidRPr="00554FB2" w:rsidRDefault="0031255D" w:rsidP="0031255D">
            <w:pPr>
              <w:jc w:val="center"/>
              <w:rPr>
                <w:sz w:val="28"/>
                <w:szCs w:val="28"/>
              </w:rPr>
            </w:pPr>
            <w:r w:rsidRPr="00554FB2">
              <w:rPr>
                <w:sz w:val="28"/>
                <w:szCs w:val="28"/>
              </w:rPr>
              <w:t xml:space="preserve">Green - Vermillion, </w:t>
            </w:r>
            <w:r w:rsidR="0033174E">
              <w:rPr>
                <w:sz w:val="28"/>
                <w:szCs w:val="28"/>
              </w:rPr>
              <w:t>(бал</w:t>
            </w:r>
            <w:r w:rsidR="0033174E">
              <w:rPr>
                <w:sz w:val="28"/>
                <w:szCs w:val="28"/>
                <w:lang w:val="uk-UA"/>
              </w:rPr>
              <w:t>и</w:t>
            </w:r>
            <w:r w:rsidRPr="00554FB2">
              <w:rPr>
                <w:sz w:val="28"/>
                <w:szCs w:val="28"/>
              </w:rPr>
              <w:t>)</w:t>
            </w:r>
          </w:p>
        </w:tc>
        <w:tc>
          <w:tcPr>
            <w:tcW w:w="1345" w:type="pct"/>
            <w:tcBorders>
              <w:top w:val="single" w:sz="4" w:space="0" w:color="000000"/>
              <w:left w:val="single" w:sz="4" w:space="0" w:color="000000"/>
              <w:bottom w:val="single" w:sz="4" w:space="0" w:color="000000"/>
              <w:right w:val="single" w:sz="4" w:space="0" w:color="000000"/>
            </w:tcBorders>
            <w:vAlign w:val="center"/>
            <w:hideMark/>
          </w:tcPr>
          <w:p w:rsidR="0031255D" w:rsidRPr="00554FB2" w:rsidRDefault="0031255D" w:rsidP="0031255D">
            <w:pPr>
              <w:jc w:val="center"/>
              <w:rPr>
                <w:sz w:val="28"/>
                <w:szCs w:val="28"/>
              </w:rPr>
            </w:pPr>
            <w:r w:rsidRPr="00554FB2">
              <w:rPr>
                <w:sz w:val="28"/>
                <w:szCs w:val="28"/>
              </w:rPr>
              <w:t>2,71 ± 0,12</w:t>
            </w:r>
          </w:p>
        </w:tc>
        <w:tc>
          <w:tcPr>
            <w:tcW w:w="1283" w:type="pct"/>
            <w:tcBorders>
              <w:top w:val="single" w:sz="4" w:space="0" w:color="000000"/>
              <w:left w:val="single" w:sz="4" w:space="0" w:color="000000"/>
              <w:bottom w:val="single" w:sz="4" w:space="0" w:color="000000"/>
              <w:right w:val="single" w:sz="4" w:space="0" w:color="000000"/>
            </w:tcBorders>
            <w:vAlign w:val="center"/>
            <w:hideMark/>
          </w:tcPr>
          <w:p w:rsidR="0031255D" w:rsidRPr="00554FB2" w:rsidRDefault="0031255D" w:rsidP="0031255D">
            <w:pPr>
              <w:jc w:val="center"/>
              <w:rPr>
                <w:sz w:val="28"/>
                <w:szCs w:val="28"/>
              </w:rPr>
            </w:pPr>
            <w:r w:rsidRPr="00554FB2">
              <w:rPr>
                <w:sz w:val="28"/>
                <w:szCs w:val="28"/>
              </w:rPr>
              <w:t>2,96 ± 0,15</w:t>
            </w:r>
          </w:p>
        </w:tc>
      </w:tr>
      <w:tr w:rsidR="0031255D" w:rsidRPr="00554FB2" w:rsidTr="0031255D">
        <w:trPr>
          <w:trHeight w:val="696"/>
        </w:trPr>
        <w:tc>
          <w:tcPr>
            <w:tcW w:w="2372" w:type="pct"/>
            <w:tcBorders>
              <w:top w:val="single" w:sz="4" w:space="0" w:color="000000"/>
              <w:left w:val="single" w:sz="4" w:space="0" w:color="000000"/>
              <w:bottom w:val="single" w:sz="4" w:space="0" w:color="000000"/>
              <w:right w:val="single" w:sz="4" w:space="0" w:color="000000"/>
            </w:tcBorders>
            <w:vAlign w:val="center"/>
            <w:hideMark/>
          </w:tcPr>
          <w:p w:rsidR="0031255D" w:rsidRPr="00554FB2" w:rsidRDefault="0033174E" w:rsidP="0031255D">
            <w:pPr>
              <w:jc w:val="center"/>
              <w:rPr>
                <w:sz w:val="28"/>
                <w:szCs w:val="28"/>
              </w:rPr>
            </w:pPr>
            <w:r>
              <w:rPr>
                <w:sz w:val="28"/>
                <w:szCs w:val="28"/>
              </w:rPr>
              <w:t>Silness-Loe, (бал</w:t>
            </w:r>
            <w:r>
              <w:rPr>
                <w:sz w:val="28"/>
                <w:szCs w:val="28"/>
                <w:lang w:val="uk-UA"/>
              </w:rPr>
              <w:t>и</w:t>
            </w:r>
            <w:r w:rsidR="0031255D" w:rsidRPr="00554FB2">
              <w:rPr>
                <w:sz w:val="28"/>
                <w:szCs w:val="28"/>
              </w:rPr>
              <w:t>)</w:t>
            </w:r>
          </w:p>
        </w:tc>
        <w:tc>
          <w:tcPr>
            <w:tcW w:w="1345" w:type="pct"/>
            <w:tcBorders>
              <w:top w:val="single" w:sz="4" w:space="0" w:color="000000"/>
              <w:left w:val="single" w:sz="4" w:space="0" w:color="000000"/>
              <w:bottom w:val="single" w:sz="4" w:space="0" w:color="000000"/>
              <w:right w:val="single" w:sz="4" w:space="0" w:color="000000"/>
            </w:tcBorders>
            <w:vAlign w:val="center"/>
            <w:hideMark/>
          </w:tcPr>
          <w:p w:rsidR="0031255D" w:rsidRPr="00554FB2" w:rsidRDefault="0031255D" w:rsidP="0031255D">
            <w:pPr>
              <w:jc w:val="center"/>
              <w:rPr>
                <w:sz w:val="28"/>
                <w:szCs w:val="28"/>
              </w:rPr>
            </w:pPr>
            <w:r w:rsidRPr="00554FB2">
              <w:rPr>
                <w:sz w:val="28"/>
                <w:szCs w:val="28"/>
              </w:rPr>
              <w:t>2,65 ± 0,03</w:t>
            </w:r>
          </w:p>
        </w:tc>
        <w:tc>
          <w:tcPr>
            <w:tcW w:w="1283" w:type="pct"/>
            <w:tcBorders>
              <w:top w:val="single" w:sz="4" w:space="0" w:color="000000"/>
              <w:left w:val="single" w:sz="4" w:space="0" w:color="000000"/>
              <w:bottom w:val="single" w:sz="4" w:space="0" w:color="000000"/>
              <w:right w:val="single" w:sz="4" w:space="0" w:color="000000"/>
            </w:tcBorders>
            <w:vAlign w:val="center"/>
            <w:hideMark/>
          </w:tcPr>
          <w:p w:rsidR="0031255D" w:rsidRPr="00554FB2" w:rsidRDefault="0031255D" w:rsidP="0031255D">
            <w:pPr>
              <w:jc w:val="center"/>
              <w:rPr>
                <w:sz w:val="28"/>
                <w:szCs w:val="28"/>
              </w:rPr>
            </w:pPr>
            <w:r w:rsidRPr="00554FB2">
              <w:rPr>
                <w:sz w:val="28"/>
                <w:szCs w:val="28"/>
              </w:rPr>
              <w:t>2,98 ± 0,05</w:t>
            </w:r>
          </w:p>
        </w:tc>
      </w:tr>
    </w:tbl>
    <w:p w:rsidR="0033174E" w:rsidRDefault="0033174E" w:rsidP="0033174E">
      <w:pPr>
        <w:spacing w:line="360" w:lineRule="auto"/>
        <w:ind w:firstLine="540"/>
        <w:jc w:val="both"/>
        <w:rPr>
          <w:rFonts w:eastAsia="Calibri"/>
          <w:sz w:val="28"/>
          <w:szCs w:val="28"/>
          <w:lang w:val="uk-UA" w:eastAsia="en-US"/>
        </w:rPr>
      </w:pPr>
    </w:p>
    <w:p w:rsidR="0033174E" w:rsidRPr="0033174E" w:rsidRDefault="0033174E" w:rsidP="0033174E">
      <w:pPr>
        <w:spacing w:line="360" w:lineRule="auto"/>
        <w:ind w:firstLine="540"/>
        <w:jc w:val="both"/>
        <w:rPr>
          <w:rFonts w:eastAsia="Calibri"/>
          <w:sz w:val="28"/>
          <w:szCs w:val="28"/>
          <w:lang w:val="uk-UA" w:eastAsia="en-US"/>
        </w:rPr>
      </w:pPr>
      <w:r w:rsidRPr="0033174E">
        <w:rPr>
          <w:rFonts w:eastAsia="Calibri"/>
          <w:sz w:val="28"/>
          <w:szCs w:val="28"/>
          <w:lang w:val="uk-UA" w:eastAsia="en-US"/>
        </w:rPr>
        <w:t>Аналіз цифрових з</w:t>
      </w:r>
      <w:r w:rsidR="002C682C">
        <w:rPr>
          <w:rFonts w:eastAsia="Calibri"/>
          <w:sz w:val="28"/>
          <w:szCs w:val="28"/>
          <w:lang w:val="uk-UA" w:eastAsia="en-US"/>
        </w:rPr>
        <w:t>начень таблиці 3.6 показав, що в</w:t>
      </w:r>
      <w:r w:rsidRPr="0033174E">
        <w:rPr>
          <w:rFonts w:eastAsia="Calibri"/>
          <w:sz w:val="28"/>
          <w:szCs w:val="28"/>
          <w:lang w:val="uk-UA" w:eastAsia="en-US"/>
        </w:rPr>
        <w:t xml:space="preserve"> діте</w:t>
      </w:r>
      <w:r>
        <w:rPr>
          <w:rFonts w:eastAsia="Calibri"/>
          <w:sz w:val="28"/>
          <w:szCs w:val="28"/>
          <w:lang w:val="uk-UA" w:eastAsia="en-US"/>
        </w:rPr>
        <w:t>й з односторонньою розщілиною піднебіння</w:t>
      </w:r>
      <w:r w:rsidRPr="0033174E">
        <w:rPr>
          <w:rFonts w:eastAsia="Calibri"/>
          <w:sz w:val="28"/>
          <w:szCs w:val="28"/>
          <w:lang w:val="uk-UA" w:eastAsia="en-US"/>
        </w:rPr>
        <w:t xml:space="preserve"> кількість м'я</w:t>
      </w:r>
      <w:r w:rsidR="002C682C">
        <w:rPr>
          <w:rFonts w:eastAsia="Calibri"/>
          <w:sz w:val="28"/>
          <w:szCs w:val="28"/>
          <w:lang w:val="uk-UA" w:eastAsia="en-US"/>
        </w:rPr>
        <w:t>кого зубного нальоту оцінювалась</w:t>
      </w:r>
      <w:r w:rsidRPr="0033174E">
        <w:rPr>
          <w:rFonts w:eastAsia="Calibri"/>
          <w:sz w:val="28"/>
          <w:szCs w:val="28"/>
          <w:lang w:val="uk-UA" w:eastAsia="en-US"/>
        </w:rPr>
        <w:t xml:space="preserve"> в 2,71±0,12 бала, з двостороннім 2,96±0,15 бала, а його товщина </w:t>
      </w:r>
      <w:r w:rsidRPr="0033174E">
        <w:rPr>
          <w:rFonts w:eastAsia="Calibri"/>
          <w:sz w:val="28"/>
          <w:szCs w:val="28"/>
          <w:lang w:val="uk-UA" w:eastAsia="en-US"/>
        </w:rPr>
        <w:lastRenderedPageBreak/>
        <w:t>була 2,65±0,03 і 2,98±0,05 бала відповідно, що свідчило про</w:t>
      </w:r>
      <w:r>
        <w:rPr>
          <w:rFonts w:eastAsia="Calibri"/>
          <w:sz w:val="28"/>
          <w:szCs w:val="28"/>
          <w:lang w:val="uk-UA" w:eastAsia="en-US"/>
        </w:rPr>
        <w:t xml:space="preserve"> «поганий» і «незадовільний</w:t>
      </w:r>
      <w:r w:rsidRPr="0033174E">
        <w:rPr>
          <w:rFonts w:eastAsia="Calibri"/>
          <w:sz w:val="28"/>
          <w:szCs w:val="28"/>
          <w:lang w:val="uk-UA" w:eastAsia="en-US"/>
        </w:rPr>
        <w:t xml:space="preserve">» </w:t>
      </w:r>
      <w:r>
        <w:rPr>
          <w:rFonts w:eastAsia="Calibri"/>
          <w:sz w:val="28"/>
          <w:szCs w:val="28"/>
          <w:lang w:val="uk-UA" w:eastAsia="en-US"/>
        </w:rPr>
        <w:t xml:space="preserve">стан </w:t>
      </w:r>
      <w:r w:rsidR="002C682C">
        <w:rPr>
          <w:rFonts w:eastAsia="Calibri"/>
          <w:sz w:val="28"/>
          <w:szCs w:val="28"/>
          <w:lang w:val="uk-UA" w:eastAsia="en-US"/>
        </w:rPr>
        <w:t>гігієни</w:t>
      </w:r>
      <w:r w:rsidRPr="0033174E">
        <w:rPr>
          <w:rFonts w:eastAsia="Calibri"/>
          <w:sz w:val="28"/>
          <w:szCs w:val="28"/>
          <w:lang w:val="uk-UA" w:eastAsia="en-US"/>
        </w:rPr>
        <w:t xml:space="preserve"> порожнини рота. Показ</w:t>
      </w:r>
      <w:r w:rsidR="002C682C">
        <w:rPr>
          <w:rFonts w:eastAsia="Calibri"/>
          <w:sz w:val="28"/>
          <w:szCs w:val="28"/>
          <w:lang w:val="uk-UA" w:eastAsia="en-US"/>
        </w:rPr>
        <w:t>ники індексів гігієни були дещо кращими в</w:t>
      </w:r>
      <w:r w:rsidRPr="0033174E">
        <w:rPr>
          <w:rFonts w:eastAsia="Calibri"/>
          <w:sz w:val="28"/>
          <w:szCs w:val="28"/>
          <w:lang w:val="uk-UA" w:eastAsia="en-US"/>
        </w:rPr>
        <w:t xml:space="preserve"> діте</w:t>
      </w:r>
      <w:r>
        <w:rPr>
          <w:rFonts w:eastAsia="Calibri"/>
          <w:sz w:val="28"/>
          <w:szCs w:val="28"/>
          <w:lang w:val="uk-UA" w:eastAsia="en-US"/>
        </w:rPr>
        <w:t>й з односторонньою розщілиною, ніж з двосторонньою</w:t>
      </w:r>
      <w:r w:rsidRPr="0033174E">
        <w:rPr>
          <w:rFonts w:eastAsia="Calibri"/>
          <w:sz w:val="28"/>
          <w:szCs w:val="28"/>
          <w:lang w:val="uk-UA" w:eastAsia="en-US"/>
        </w:rPr>
        <w:t>. Так</w:t>
      </w:r>
      <w:r w:rsidR="002C682C">
        <w:rPr>
          <w:rFonts w:eastAsia="Calibri"/>
          <w:sz w:val="28"/>
          <w:szCs w:val="28"/>
          <w:lang w:val="uk-UA" w:eastAsia="en-US"/>
        </w:rPr>
        <w:t>,</w:t>
      </w:r>
      <w:r w:rsidRPr="0033174E">
        <w:rPr>
          <w:rFonts w:eastAsia="Calibri"/>
          <w:sz w:val="28"/>
          <w:szCs w:val="28"/>
          <w:lang w:val="uk-UA" w:eastAsia="en-US"/>
        </w:rPr>
        <w:t xml:space="preserve"> гігієна порожнини </w:t>
      </w:r>
      <w:r>
        <w:rPr>
          <w:rFonts w:eastAsia="Calibri"/>
          <w:sz w:val="28"/>
          <w:szCs w:val="28"/>
          <w:lang w:val="uk-UA" w:eastAsia="en-US"/>
        </w:rPr>
        <w:t xml:space="preserve">рота </w:t>
      </w:r>
      <w:r w:rsidRPr="0033174E">
        <w:rPr>
          <w:rFonts w:eastAsia="Calibri"/>
          <w:sz w:val="28"/>
          <w:szCs w:val="28"/>
          <w:lang w:val="uk-UA" w:eastAsia="en-US"/>
        </w:rPr>
        <w:t>була «хорошою» у (14,15 ± 0,72%; 10,24 ± 0,61), «задовільною» (8,13±0,41%; 7,05 ± 0,38%), «незадовільною» у (11,28 ± 0,56%;14,91 ± 0,70), а «поганий» стан гігієни порожнини рота встановлено у (66,44 ± 3,45%; 67,8 ± 3,52) пацієнтів відповідно.</w:t>
      </w:r>
    </w:p>
    <w:p w:rsidR="0033174E" w:rsidRPr="0033174E" w:rsidRDefault="0033174E" w:rsidP="0033174E">
      <w:pPr>
        <w:spacing w:line="360" w:lineRule="auto"/>
        <w:ind w:firstLine="540"/>
        <w:jc w:val="both"/>
        <w:rPr>
          <w:rFonts w:eastAsia="Calibri"/>
          <w:sz w:val="28"/>
          <w:szCs w:val="28"/>
          <w:lang w:val="uk-UA" w:eastAsia="en-US"/>
        </w:rPr>
      </w:pPr>
      <w:r w:rsidRPr="0033174E">
        <w:rPr>
          <w:rFonts w:eastAsia="Calibri"/>
          <w:sz w:val="28"/>
          <w:szCs w:val="28"/>
          <w:lang w:val="uk-UA" w:eastAsia="en-US"/>
        </w:rPr>
        <w:t>Проведене дослідження гігієніч</w:t>
      </w:r>
      <w:r>
        <w:rPr>
          <w:rFonts w:eastAsia="Calibri"/>
          <w:sz w:val="28"/>
          <w:szCs w:val="28"/>
          <w:lang w:val="uk-UA" w:eastAsia="en-US"/>
        </w:rPr>
        <w:t>ного стану порожнини рота свідчи</w:t>
      </w:r>
      <w:r w:rsidRPr="0033174E">
        <w:rPr>
          <w:rFonts w:eastAsia="Calibri"/>
          <w:sz w:val="28"/>
          <w:szCs w:val="28"/>
          <w:lang w:val="uk-UA" w:eastAsia="en-US"/>
        </w:rPr>
        <w:t>ть про те, що у діт</w:t>
      </w:r>
      <w:r>
        <w:rPr>
          <w:rFonts w:eastAsia="Calibri"/>
          <w:sz w:val="28"/>
          <w:szCs w:val="28"/>
          <w:lang w:val="uk-UA" w:eastAsia="en-US"/>
        </w:rPr>
        <w:t xml:space="preserve">ей з ПРП </w:t>
      </w:r>
      <w:r w:rsidR="002C682C">
        <w:rPr>
          <w:rFonts w:eastAsia="Calibri"/>
          <w:sz w:val="28"/>
          <w:szCs w:val="28"/>
          <w:lang w:val="uk-UA" w:eastAsia="en-US"/>
        </w:rPr>
        <w:t>у віці 6-9 років</w:t>
      </w:r>
      <w:r w:rsidRPr="0033174E">
        <w:rPr>
          <w:rFonts w:eastAsia="Calibri"/>
          <w:sz w:val="28"/>
          <w:szCs w:val="28"/>
          <w:lang w:val="uk-UA" w:eastAsia="en-US"/>
        </w:rPr>
        <w:t xml:space="preserve"> отримані дані гігієнічних індексів в середньом</w:t>
      </w:r>
      <w:r>
        <w:rPr>
          <w:rFonts w:eastAsia="Calibri"/>
          <w:sz w:val="28"/>
          <w:szCs w:val="28"/>
          <w:lang w:val="uk-UA" w:eastAsia="en-US"/>
        </w:rPr>
        <w:t>у відповідають «поганому» стану</w:t>
      </w:r>
      <w:r w:rsidRPr="0033174E">
        <w:rPr>
          <w:rFonts w:eastAsia="Calibri"/>
          <w:sz w:val="28"/>
          <w:szCs w:val="28"/>
          <w:lang w:val="uk-UA" w:eastAsia="en-US"/>
        </w:rPr>
        <w:t xml:space="preserve"> гігієни порожнини рота. </w:t>
      </w:r>
    </w:p>
    <w:p w:rsidR="0033174E" w:rsidRDefault="0033174E" w:rsidP="0033174E">
      <w:pPr>
        <w:spacing w:line="360" w:lineRule="auto"/>
        <w:ind w:firstLine="540"/>
        <w:jc w:val="both"/>
        <w:rPr>
          <w:rFonts w:eastAsia="Calibri"/>
          <w:sz w:val="28"/>
          <w:szCs w:val="28"/>
          <w:lang w:val="uk-UA" w:eastAsia="en-US"/>
        </w:rPr>
      </w:pPr>
      <w:r w:rsidRPr="0033174E">
        <w:rPr>
          <w:rFonts w:eastAsia="Calibri"/>
          <w:sz w:val="28"/>
          <w:szCs w:val="28"/>
          <w:lang w:val="uk-UA" w:eastAsia="en-US"/>
        </w:rPr>
        <w:t>Аналіз отриманих даних про стан рівня гігієни порожнин</w:t>
      </w:r>
      <w:r>
        <w:rPr>
          <w:rFonts w:eastAsia="Calibri"/>
          <w:sz w:val="28"/>
          <w:szCs w:val="28"/>
          <w:lang w:val="uk-UA" w:eastAsia="en-US"/>
        </w:rPr>
        <w:t>и рота у дітей з повним незрощенням піднебіння</w:t>
      </w:r>
      <w:r w:rsidRPr="0033174E">
        <w:rPr>
          <w:rFonts w:eastAsia="Calibri"/>
          <w:sz w:val="28"/>
          <w:szCs w:val="28"/>
          <w:lang w:val="uk-UA" w:eastAsia="en-US"/>
        </w:rPr>
        <w:t xml:space="preserve"> до лікування показав наявність хронічного катарального гінгівіту середнього ступеня тяжкості. Цифрові значенн</w:t>
      </w:r>
      <w:r w:rsidR="002C682C">
        <w:rPr>
          <w:rFonts w:eastAsia="Calibri"/>
          <w:sz w:val="28"/>
          <w:szCs w:val="28"/>
          <w:lang w:val="uk-UA" w:eastAsia="en-US"/>
        </w:rPr>
        <w:t>я рівня гігієни порожнини рота в</w:t>
      </w:r>
      <w:r w:rsidRPr="0033174E">
        <w:rPr>
          <w:rFonts w:eastAsia="Calibri"/>
          <w:sz w:val="28"/>
          <w:szCs w:val="28"/>
          <w:lang w:val="uk-UA" w:eastAsia="en-US"/>
        </w:rPr>
        <w:t xml:space="preserve"> пацієнтів </w:t>
      </w:r>
      <w:r>
        <w:rPr>
          <w:rFonts w:eastAsia="Calibri"/>
          <w:sz w:val="28"/>
          <w:szCs w:val="28"/>
          <w:lang w:val="uk-UA" w:eastAsia="en-US"/>
        </w:rPr>
        <w:t>обох груп свідчили про «поганий» гігієнічний стан</w:t>
      </w:r>
      <w:r w:rsidRPr="0033174E">
        <w:rPr>
          <w:rFonts w:eastAsia="Calibri"/>
          <w:sz w:val="28"/>
          <w:szCs w:val="28"/>
          <w:lang w:val="uk-UA" w:eastAsia="en-US"/>
        </w:rPr>
        <w:t xml:space="preserve"> порожнині рота, що відображено у таблицях.</w:t>
      </w:r>
    </w:p>
    <w:p w:rsidR="0033174E" w:rsidRDefault="0033174E" w:rsidP="0033174E">
      <w:pPr>
        <w:spacing w:line="360" w:lineRule="auto"/>
        <w:ind w:firstLine="540"/>
        <w:jc w:val="both"/>
        <w:rPr>
          <w:rFonts w:eastAsia="Calibri"/>
          <w:sz w:val="28"/>
          <w:szCs w:val="28"/>
          <w:lang w:val="uk-UA" w:eastAsia="en-US"/>
        </w:rPr>
      </w:pPr>
    </w:p>
    <w:p w:rsidR="0033174E" w:rsidRDefault="0033174E" w:rsidP="0033174E">
      <w:pPr>
        <w:spacing w:line="360" w:lineRule="auto"/>
        <w:ind w:firstLine="540"/>
        <w:jc w:val="both"/>
        <w:rPr>
          <w:rFonts w:eastAsia="Calibri"/>
          <w:b/>
          <w:sz w:val="28"/>
          <w:szCs w:val="28"/>
          <w:lang w:val="uk-UA" w:eastAsia="en-US"/>
        </w:rPr>
      </w:pPr>
      <w:r w:rsidRPr="0033174E">
        <w:rPr>
          <w:rFonts w:eastAsia="Calibri"/>
          <w:b/>
          <w:sz w:val="28"/>
          <w:szCs w:val="28"/>
          <w:lang w:val="uk-UA" w:eastAsia="en-US"/>
        </w:rPr>
        <w:t>3.2. Результати антропометричних методів в</w:t>
      </w:r>
      <w:r w:rsidR="008A01D1">
        <w:rPr>
          <w:rFonts w:eastAsia="Calibri"/>
          <w:b/>
          <w:sz w:val="28"/>
          <w:szCs w:val="28"/>
          <w:lang w:val="uk-UA" w:eastAsia="en-US"/>
        </w:rPr>
        <w:t>ивчення пропорцій обличчя та</w:t>
      </w:r>
      <w:r w:rsidRPr="0033174E">
        <w:rPr>
          <w:rFonts w:eastAsia="Calibri"/>
          <w:b/>
          <w:sz w:val="28"/>
          <w:szCs w:val="28"/>
          <w:lang w:val="uk-UA" w:eastAsia="en-US"/>
        </w:rPr>
        <w:t xml:space="preserve"> біометричних методів дослідження.</w:t>
      </w:r>
    </w:p>
    <w:p w:rsidR="0033174E" w:rsidRPr="00BF1409" w:rsidRDefault="0033174E" w:rsidP="0033174E">
      <w:pPr>
        <w:spacing w:line="360" w:lineRule="auto"/>
        <w:ind w:firstLine="540"/>
        <w:jc w:val="both"/>
        <w:rPr>
          <w:rFonts w:eastAsia="Calibri"/>
          <w:sz w:val="28"/>
          <w:szCs w:val="28"/>
          <w:lang w:val="uk-UA" w:eastAsia="en-US"/>
        </w:rPr>
      </w:pPr>
      <w:r w:rsidRPr="00BF1409">
        <w:rPr>
          <w:rFonts w:eastAsia="Calibri"/>
          <w:sz w:val="28"/>
          <w:szCs w:val="28"/>
          <w:lang w:val="uk-UA" w:eastAsia="en-US"/>
        </w:rPr>
        <w:t>За допомогою фотометричного мето</w:t>
      </w:r>
      <w:r w:rsidR="008A01D1" w:rsidRPr="00BF1409">
        <w:rPr>
          <w:rFonts w:eastAsia="Calibri"/>
          <w:sz w:val="28"/>
          <w:szCs w:val="28"/>
          <w:lang w:val="uk-UA" w:eastAsia="en-US"/>
        </w:rPr>
        <w:t>ду дослідження профілю обличчя в</w:t>
      </w:r>
      <w:r w:rsidRPr="00BF1409">
        <w:rPr>
          <w:rFonts w:eastAsia="Calibri"/>
          <w:sz w:val="28"/>
          <w:szCs w:val="28"/>
          <w:lang w:val="uk-UA" w:eastAsia="en-US"/>
        </w:rPr>
        <w:t xml:space="preserve"> обстежуваного контингенту дітей встановлено: носогубний кут коливався від 87</w:t>
      </w:r>
      <w:r w:rsidR="00231750" w:rsidRPr="00BF1409">
        <w:rPr>
          <w:rFonts w:eastAsia="Calibri"/>
          <w:sz w:val="28"/>
          <w:szCs w:val="28"/>
          <w:lang w:val="uk-UA" w:eastAsia="en-US"/>
        </w:rPr>
        <w:t xml:space="preserve"> </w:t>
      </w:r>
      <w:r w:rsidR="00231750" w:rsidRPr="00BF1409">
        <w:rPr>
          <w:rFonts w:ascii="Cambria Math" w:eastAsia="Calibri" w:hAnsi="Cambria Math" w:cs="Cambria Math"/>
          <w:sz w:val="28"/>
          <w:szCs w:val="28"/>
          <w:lang w:val="uk-UA" w:eastAsia="en-US"/>
        </w:rPr>
        <w:t>ͦ</w:t>
      </w:r>
      <w:r w:rsidRPr="00BF1409">
        <w:rPr>
          <w:rFonts w:eastAsia="Calibri"/>
          <w:sz w:val="28"/>
          <w:szCs w:val="28"/>
          <w:lang w:val="uk-UA" w:eastAsia="en-US"/>
        </w:rPr>
        <w:t xml:space="preserve"> до 129</w:t>
      </w:r>
      <w:r w:rsidR="00231750" w:rsidRPr="00BF1409">
        <w:rPr>
          <w:rFonts w:eastAsia="Calibri"/>
          <w:sz w:val="28"/>
          <w:szCs w:val="28"/>
          <w:lang w:val="uk-UA" w:eastAsia="en-US"/>
        </w:rPr>
        <w:t xml:space="preserve"> </w:t>
      </w:r>
      <w:r w:rsidR="00231750" w:rsidRPr="00BF1409">
        <w:rPr>
          <w:rFonts w:ascii="Cambria Math" w:eastAsia="Calibri" w:hAnsi="Cambria Math" w:cs="Cambria Math"/>
          <w:sz w:val="28"/>
          <w:szCs w:val="28"/>
          <w:lang w:val="uk-UA" w:eastAsia="en-US"/>
        </w:rPr>
        <w:t>ͦ</w:t>
      </w:r>
      <w:r w:rsidRPr="00BF1409">
        <w:rPr>
          <w:rFonts w:eastAsia="Calibri"/>
          <w:sz w:val="28"/>
          <w:szCs w:val="28"/>
          <w:lang w:val="uk-UA" w:eastAsia="en-US"/>
        </w:rPr>
        <w:t xml:space="preserve"> (середнє значення 117,4</w:t>
      </w:r>
      <w:r w:rsidR="00231750" w:rsidRPr="00BF1409">
        <w:rPr>
          <w:rFonts w:eastAsia="Calibri"/>
          <w:sz w:val="28"/>
          <w:szCs w:val="28"/>
          <w:lang w:val="uk-UA" w:eastAsia="en-US"/>
        </w:rPr>
        <w:t xml:space="preserve"> </w:t>
      </w:r>
      <w:r w:rsidR="00231750" w:rsidRPr="00BF1409">
        <w:rPr>
          <w:rFonts w:ascii="Cambria Math" w:eastAsia="Calibri" w:hAnsi="Cambria Math" w:cs="Cambria Math"/>
          <w:sz w:val="28"/>
          <w:szCs w:val="28"/>
          <w:lang w:val="uk-UA" w:eastAsia="en-US"/>
        </w:rPr>
        <w:t>ͦ</w:t>
      </w:r>
      <w:r w:rsidRPr="00BF1409">
        <w:rPr>
          <w:rFonts w:eastAsia="Calibri"/>
          <w:sz w:val="28"/>
          <w:szCs w:val="28"/>
          <w:lang w:val="uk-UA" w:eastAsia="en-US"/>
        </w:rPr>
        <w:t xml:space="preserve"> ), кут опуклості м'яких тканин обличчя – від 158</w:t>
      </w:r>
      <w:r w:rsidR="00231750" w:rsidRPr="00BF1409">
        <w:rPr>
          <w:rFonts w:eastAsia="Calibri"/>
          <w:sz w:val="28"/>
          <w:szCs w:val="28"/>
          <w:lang w:val="uk-UA" w:eastAsia="en-US"/>
        </w:rPr>
        <w:t xml:space="preserve"> </w:t>
      </w:r>
      <w:r w:rsidR="00231750" w:rsidRPr="00BF1409">
        <w:rPr>
          <w:rFonts w:ascii="Cambria Math" w:eastAsia="Calibri" w:hAnsi="Cambria Math" w:cs="Cambria Math"/>
          <w:sz w:val="28"/>
          <w:szCs w:val="28"/>
          <w:lang w:val="uk-UA" w:eastAsia="en-US"/>
        </w:rPr>
        <w:t>ͦ</w:t>
      </w:r>
      <w:r w:rsidRPr="00BF1409">
        <w:rPr>
          <w:rFonts w:eastAsia="Calibri"/>
          <w:sz w:val="28"/>
          <w:szCs w:val="28"/>
          <w:lang w:val="uk-UA" w:eastAsia="en-US"/>
        </w:rPr>
        <w:t xml:space="preserve"> до 168</w:t>
      </w:r>
      <w:r w:rsidR="00231750" w:rsidRPr="00BF1409">
        <w:rPr>
          <w:rFonts w:eastAsia="Calibri"/>
          <w:sz w:val="28"/>
          <w:szCs w:val="28"/>
          <w:lang w:val="uk-UA" w:eastAsia="en-US"/>
        </w:rPr>
        <w:t xml:space="preserve"> </w:t>
      </w:r>
      <w:r w:rsidR="00231750" w:rsidRPr="00BF1409">
        <w:rPr>
          <w:rFonts w:ascii="Cambria Math" w:eastAsia="Calibri" w:hAnsi="Cambria Math" w:cs="Cambria Math"/>
          <w:sz w:val="28"/>
          <w:szCs w:val="28"/>
          <w:lang w:val="uk-UA" w:eastAsia="en-US"/>
        </w:rPr>
        <w:t>ͦ</w:t>
      </w:r>
      <w:r w:rsidRPr="00BF1409">
        <w:rPr>
          <w:rFonts w:eastAsia="Calibri"/>
          <w:sz w:val="28"/>
          <w:szCs w:val="28"/>
          <w:lang w:val="uk-UA" w:eastAsia="en-US"/>
        </w:rPr>
        <w:t xml:space="preserve"> (середнє значення 170</w:t>
      </w:r>
      <w:r w:rsidR="00231750" w:rsidRPr="00BF1409">
        <w:rPr>
          <w:rFonts w:eastAsia="Calibri"/>
          <w:sz w:val="28"/>
          <w:szCs w:val="28"/>
          <w:lang w:val="uk-UA" w:eastAsia="en-US"/>
        </w:rPr>
        <w:t xml:space="preserve"> </w:t>
      </w:r>
      <w:r w:rsidR="00231750" w:rsidRPr="00BF1409">
        <w:rPr>
          <w:rFonts w:ascii="Cambria Math" w:eastAsia="Calibri" w:hAnsi="Cambria Math" w:cs="Cambria Math"/>
          <w:sz w:val="28"/>
          <w:szCs w:val="28"/>
          <w:lang w:val="uk-UA" w:eastAsia="en-US"/>
        </w:rPr>
        <w:t>ͦ</w:t>
      </w:r>
      <w:r w:rsidR="00231750" w:rsidRPr="00BF1409">
        <w:rPr>
          <w:rFonts w:eastAsia="Calibri"/>
          <w:sz w:val="28"/>
          <w:szCs w:val="28"/>
          <w:lang w:val="uk-UA" w:eastAsia="en-US"/>
        </w:rPr>
        <w:t xml:space="preserve"> </w:t>
      </w:r>
      <w:r w:rsidRPr="00BF1409">
        <w:rPr>
          <w:rFonts w:eastAsia="Calibri"/>
          <w:sz w:val="28"/>
          <w:szCs w:val="28"/>
          <w:lang w:val="uk-UA" w:eastAsia="en-US"/>
        </w:rPr>
        <w:t>), профільний кут – від 5</w:t>
      </w:r>
      <w:r w:rsidR="00231750" w:rsidRPr="00BF1409">
        <w:rPr>
          <w:rFonts w:eastAsia="Calibri"/>
          <w:sz w:val="28"/>
          <w:szCs w:val="28"/>
          <w:lang w:val="uk-UA" w:eastAsia="en-US"/>
        </w:rPr>
        <w:t xml:space="preserve"> </w:t>
      </w:r>
      <w:r w:rsidR="00231750" w:rsidRPr="00BF1409">
        <w:rPr>
          <w:rFonts w:ascii="Cambria Math" w:eastAsia="Calibri" w:hAnsi="Cambria Math" w:cs="Cambria Math"/>
          <w:sz w:val="28"/>
          <w:szCs w:val="28"/>
          <w:lang w:val="uk-UA" w:eastAsia="en-US"/>
        </w:rPr>
        <w:t>ͦ</w:t>
      </w:r>
      <w:r w:rsidRPr="00BF1409">
        <w:rPr>
          <w:rFonts w:eastAsia="Calibri"/>
          <w:sz w:val="28"/>
          <w:szCs w:val="28"/>
          <w:lang w:val="uk-UA" w:eastAsia="en-US"/>
        </w:rPr>
        <w:t xml:space="preserve"> до 16</w:t>
      </w:r>
      <w:r w:rsidR="00231750" w:rsidRPr="00BF1409">
        <w:rPr>
          <w:rFonts w:eastAsia="Calibri"/>
          <w:sz w:val="28"/>
          <w:szCs w:val="28"/>
          <w:lang w:val="uk-UA" w:eastAsia="en-US"/>
        </w:rPr>
        <w:t xml:space="preserve"> </w:t>
      </w:r>
      <w:r w:rsidR="00231750" w:rsidRPr="00BF1409">
        <w:rPr>
          <w:rFonts w:ascii="Cambria Math" w:eastAsia="Calibri" w:hAnsi="Cambria Math" w:cs="Cambria Math"/>
          <w:sz w:val="28"/>
          <w:szCs w:val="28"/>
          <w:lang w:val="uk-UA" w:eastAsia="en-US"/>
        </w:rPr>
        <w:t>ͦ</w:t>
      </w:r>
      <w:r w:rsidRPr="00BF1409">
        <w:rPr>
          <w:rFonts w:eastAsia="Calibri"/>
          <w:sz w:val="28"/>
          <w:szCs w:val="28"/>
          <w:lang w:val="uk-UA" w:eastAsia="en-US"/>
        </w:rPr>
        <w:t xml:space="preserve"> (середнє значення 11,3</w:t>
      </w:r>
      <w:r w:rsidR="00231750" w:rsidRPr="00BF1409">
        <w:rPr>
          <w:rFonts w:eastAsia="Calibri"/>
          <w:sz w:val="28"/>
          <w:szCs w:val="28"/>
          <w:lang w:val="uk-UA" w:eastAsia="en-US"/>
        </w:rPr>
        <w:t xml:space="preserve"> </w:t>
      </w:r>
      <w:r w:rsidR="00231750" w:rsidRPr="00BF1409">
        <w:rPr>
          <w:rFonts w:ascii="Cambria Math" w:eastAsia="Calibri" w:hAnsi="Cambria Math" w:cs="Cambria Math"/>
          <w:sz w:val="28"/>
          <w:szCs w:val="28"/>
          <w:lang w:val="uk-UA" w:eastAsia="en-US"/>
        </w:rPr>
        <w:t>ͦ</w:t>
      </w:r>
      <w:r w:rsidR="00231750" w:rsidRPr="00BF1409">
        <w:rPr>
          <w:rFonts w:eastAsia="Calibri"/>
          <w:sz w:val="28"/>
          <w:szCs w:val="28"/>
          <w:lang w:val="uk-UA" w:eastAsia="en-US"/>
        </w:rPr>
        <w:t xml:space="preserve"> ). Естетична площина</w:t>
      </w:r>
      <w:r w:rsidRPr="00BF1409">
        <w:rPr>
          <w:rFonts w:eastAsia="Calibri"/>
          <w:sz w:val="28"/>
          <w:szCs w:val="28"/>
          <w:lang w:val="uk-UA" w:eastAsia="en-US"/>
        </w:rPr>
        <w:t xml:space="preserve"> Рі</w:t>
      </w:r>
      <w:r w:rsidR="008A01D1" w:rsidRPr="00BF1409">
        <w:rPr>
          <w:rFonts w:eastAsia="Calibri"/>
          <w:sz w:val="28"/>
          <w:szCs w:val="28"/>
          <w:lang w:val="uk-UA" w:eastAsia="en-US"/>
        </w:rPr>
        <w:t>ккетса не стосувалась</w:t>
      </w:r>
      <w:r w:rsidRPr="00BF1409">
        <w:rPr>
          <w:rFonts w:eastAsia="Calibri"/>
          <w:sz w:val="28"/>
          <w:szCs w:val="28"/>
          <w:lang w:val="uk-UA" w:eastAsia="en-US"/>
        </w:rPr>
        <w:t xml:space="preserve"> губ у 48% випадків, перетинала</w:t>
      </w:r>
      <w:r w:rsidR="008A01D1" w:rsidRPr="00BF1409">
        <w:rPr>
          <w:rFonts w:eastAsia="Calibri"/>
          <w:sz w:val="28"/>
          <w:szCs w:val="28"/>
          <w:lang w:val="uk-UA" w:eastAsia="en-US"/>
        </w:rPr>
        <w:t xml:space="preserve"> –</w:t>
      </w:r>
      <w:r w:rsidRPr="00BF1409">
        <w:rPr>
          <w:rFonts w:eastAsia="Calibri"/>
          <w:sz w:val="28"/>
          <w:szCs w:val="28"/>
          <w:lang w:val="uk-UA" w:eastAsia="en-US"/>
        </w:rPr>
        <w:t xml:space="preserve"> у 26%, стосувалася тільки верхньої або нижньої губ</w:t>
      </w:r>
      <w:r w:rsidR="008A01D1" w:rsidRPr="00BF1409">
        <w:rPr>
          <w:rFonts w:eastAsia="Calibri"/>
          <w:sz w:val="28"/>
          <w:szCs w:val="28"/>
          <w:lang w:val="uk-UA" w:eastAsia="en-US"/>
        </w:rPr>
        <w:t xml:space="preserve">и – </w:t>
      </w:r>
      <w:r w:rsidRPr="00BF1409">
        <w:rPr>
          <w:rFonts w:eastAsia="Calibri"/>
          <w:sz w:val="28"/>
          <w:szCs w:val="28"/>
          <w:lang w:val="uk-UA" w:eastAsia="en-US"/>
        </w:rPr>
        <w:t>у 17% і 9% відповідно.</w:t>
      </w:r>
    </w:p>
    <w:p w:rsidR="00231750" w:rsidRPr="0033174E" w:rsidRDefault="00231750" w:rsidP="0033174E">
      <w:pPr>
        <w:spacing w:line="360" w:lineRule="auto"/>
        <w:ind w:firstLine="540"/>
        <w:jc w:val="both"/>
        <w:rPr>
          <w:rFonts w:eastAsia="Calibri"/>
          <w:sz w:val="28"/>
          <w:szCs w:val="28"/>
          <w:lang w:val="uk-UA" w:eastAsia="en-US"/>
        </w:rPr>
      </w:pPr>
      <w:r>
        <w:rPr>
          <w:noProof/>
        </w:rPr>
        <w:lastRenderedPageBreak/>
        <w:drawing>
          <wp:inline distT="0" distB="0" distL="0" distR="0" wp14:anchorId="0E5BF463" wp14:editId="78BB456A">
            <wp:extent cx="3240360" cy="4608512"/>
            <wp:effectExtent l="0" t="0" r="0" b="1905"/>
            <wp:docPr id="56" name="Picture 3" descr="C:\Users\Виктория\Desktop\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1" name="Picture 3" descr="C:\Users\Виктория\Desktop\123.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40360" cy="4608512"/>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33174E" w:rsidRDefault="00231750" w:rsidP="0033174E">
      <w:pPr>
        <w:spacing w:line="360" w:lineRule="auto"/>
        <w:ind w:firstLine="540"/>
        <w:jc w:val="both"/>
        <w:rPr>
          <w:rFonts w:eastAsia="Calibri"/>
          <w:sz w:val="28"/>
          <w:szCs w:val="28"/>
          <w:lang w:val="uk-UA" w:eastAsia="en-US"/>
        </w:rPr>
      </w:pPr>
      <w:r w:rsidRPr="00231750">
        <w:rPr>
          <w:rFonts w:eastAsia="Calibri"/>
          <w:sz w:val="28"/>
          <w:szCs w:val="28"/>
          <w:lang w:val="uk-UA" w:eastAsia="en-US"/>
        </w:rPr>
        <w:t>Рис.</w:t>
      </w:r>
      <w:r>
        <w:rPr>
          <w:rFonts w:eastAsia="Calibri"/>
          <w:sz w:val="28"/>
          <w:szCs w:val="28"/>
          <w:lang w:val="uk-UA" w:eastAsia="en-US"/>
        </w:rPr>
        <w:t xml:space="preserve"> 3.2. Антропометричні параметри</w:t>
      </w:r>
    </w:p>
    <w:p w:rsidR="00231750" w:rsidRDefault="00231750" w:rsidP="0033174E">
      <w:pPr>
        <w:spacing w:line="360" w:lineRule="auto"/>
        <w:ind w:firstLine="540"/>
        <w:jc w:val="both"/>
        <w:rPr>
          <w:rFonts w:eastAsia="Calibri"/>
          <w:sz w:val="28"/>
          <w:szCs w:val="28"/>
          <w:lang w:val="uk-UA" w:eastAsia="en-US"/>
        </w:rPr>
      </w:pPr>
    </w:p>
    <w:p w:rsidR="000A0C0E" w:rsidRDefault="000A0C0E" w:rsidP="00231750">
      <w:pPr>
        <w:spacing w:line="360" w:lineRule="auto"/>
        <w:ind w:firstLine="540"/>
        <w:jc w:val="both"/>
        <w:rPr>
          <w:rFonts w:eastAsia="Calibri"/>
          <w:sz w:val="28"/>
          <w:szCs w:val="28"/>
          <w:lang w:val="uk-UA" w:eastAsia="en-US"/>
        </w:rPr>
      </w:pPr>
      <w:r>
        <w:rPr>
          <w:rFonts w:eastAsia="Calibri"/>
          <w:sz w:val="28"/>
          <w:szCs w:val="28"/>
          <w:lang w:val="uk-UA" w:eastAsia="en-US"/>
        </w:rPr>
        <w:t>Лінійні</w:t>
      </w:r>
      <w:r w:rsidRPr="000A0C0E">
        <w:rPr>
          <w:rFonts w:eastAsia="Calibri"/>
          <w:sz w:val="28"/>
          <w:szCs w:val="28"/>
          <w:lang w:val="uk-UA" w:eastAsia="en-US"/>
        </w:rPr>
        <w:t xml:space="preserve"> вимірювання фот</w:t>
      </w:r>
      <w:r>
        <w:rPr>
          <w:rFonts w:eastAsia="Calibri"/>
          <w:sz w:val="28"/>
          <w:szCs w:val="28"/>
          <w:lang w:val="uk-UA" w:eastAsia="en-US"/>
        </w:rPr>
        <w:t>ографій у дітей з повною розщілиною піднебіння  в анф</w:t>
      </w:r>
      <w:r w:rsidRPr="000A0C0E">
        <w:rPr>
          <w:rFonts w:eastAsia="Calibri"/>
          <w:sz w:val="28"/>
          <w:szCs w:val="28"/>
          <w:lang w:val="uk-UA" w:eastAsia="en-US"/>
        </w:rPr>
        <w:t>с носоподбородочной проекції проводили в горизонтальній і вертикальній площинах. Для характеристики даних визначалися середня арифметична величина кожного параметра</w:t>
      </w:r>
      <w:r>
        <w:rPr>
          <w:rFonts w:eastAsia="Calibri"/>
          <w:sz w:val="28"/>
          <w:szCs w:val="28"/>
          <w:lang w:val="uk-UA" w:eastAsia="en-US"/>
        </w:rPr>
        <w:t>.</w:t>
      </w:r>
    </w:p>
    <w:p w:rsidR="00231750" w:rsidRPr="00231750" w:rsidRDefault="00231750" w:rsidP="00231750">
      <w:pPr>
        <w:spacing w:line="360" w:lineRule="auto"/>
        <w:ind w:firstLine="540"/>
        <w:jc w:val="both"/>
        <w:rPr>
          <w:rFonts w:eastAsia="Calibri"/>
          <w:sz w:val="28"/>
          <w:szCs w:val="28"/>
          <w:lang w:val="uk-UA" w:eastAsia="en-US"/>
        </w:rPr>
      </w:pPr>
      <w:r w:rsidRPr="00231750">
        <w:rPr>
          <w:rFonts w:eastAsia="Calibri"/>
          <w:sz w:val="28"/>
          <w:szCs w:val="28"/>
          <w:lang w:val="uk-UA" w:eastAsia="en-US"/>
        </w:rPr>
        <w:t>Для вивчення індивідуальних розмірів і форми обличчя,</w:t>
      </w:r>
      <w:r w:rsidR="008A01D1">
        <w:rPr>
          <w:rFonts w:eastAsia="Calibri"/>
          <w:sz w:val="28"/>
          <w:szCs w:val="28"/>
          <w:lang w:val="uk-UA" w:eastAsia="en-US"/>
        </w:rPr>
        <w:t xml:space="preserve"> окремих його частин, а також</w:t>
      </w:r>
      <w:r w:rsidRPr="00231750">
        <w:rPr>
          <w:rFonts w:eastAsia="Calibri"/>
          <w:sz w:val="28"/>
          <w:szCs w:val="28"/>
          <w:lang w:val="uk-UA" w:eastAsia="en-US"/>
        </w:rPr>
        <w:t xml:space="preserve"> взаємозв'язку розмірів і форми лицевого відділу черепа і зубоальвеолярных дуг використовували найбільш інформативні параметри. Результати вивчення антропометричних пар</w:t>
      </w:r>
      <w:r>
        <w:rPr>
          <w:rFonts w:eastAsia="Calibri"/>
          <w:sz w:val="28"/>
          <w:szCs w:val="28"/>
          <w:lang w:val="uk-UA" w:eastAsia="en-US"/>
        </w:rPr>
        <w:t>аметрів у обстежених дітей з ПРП</w:t>
      </w:r>
      <w:r w:rsidRPr="00231750">
        <w:rPr>
          <w:rFonts w:eastAsia="Calibri"/>
          <w:sz w:val="28"/>
          <w:szCs w:val="28"/>
          <w:lang w:val="uk-UA" w:eastAsia="en-US"/>
        </w:rPr>
        <w:t xml:space="preserve"> представлені в таблиці 3.7.</w:t>
      </w:r>
    </w:p>
    <w:p w:rsidR="008A01D1" w:rsidRDefault="008A01D1" w:rsidP="00231750">
      <w:pPr>
        <w:spacing w:line="360" w:lineRule="auto"/>
        <w:ind w:firstLine="540"/>
        <w:jc w:val="right"/>
        <w:rPr>
          <w:rFonts w:eastAsia="Calibri"/>
          <w:i/>
          <w:sz w:val="28"/>
          <w:szCs w:val="28"/>
          <w:lang w:val="uk-UA" w:eastAsia="en-US"/>
        </w:rPr>
      </w:pPr>
    </w:p>
    <w:p w:rsidR="008A01D1" w:rsidRDefault="008A01D1" w:rsidP="00231750">
      <w:pPr>
        <w:spacing w:line="360" w:lineRule="auto"/>
        <w:ind w:firstLine="540"/>
        <w:jc w:val="right"/>
        <w:rPr>
          <w:rFonts w:eastAsia="Calibri"/>
          <w:i/>
          <w:sz w:val="28"/>
          <w:szCs w:val="28"/>
          <w:lang w:val="uk-UA" w:eastAsia="en-US"/>
        </w:rPr>
      </w:pPr>
    </w:p>
    <w:p w:rsidR="00A04466" w:rsidRDefault="00A04466" w:rsidP="00231750">
      <w:pPr>
        <w:spacing w:line="360" w:lineRule="auto"/>
        <w:ind w:firstLine="540"/>
        <w:jc w:val="right"/>
        <w:rPr>
          <w:rFonts w:eastAsia="Calibri"/>
          <w:i/>
          <w:sz w:val="28"/>
          <w:szCs w:val="28"/>
          <w:lang w:val="uk-UA" w:eastAsia="en-US"/>
        </w:rPr>
      </w:pPr>
    </w:p>
    <w:p w:rsidR="00231750" w:rsidRPr="00231750" w:rsidRDefault="00231750" w:rsidP="00231750">
      <w:pPr>
        <w:spacing w:line="360" w:lineRule="auto"/>
        <w:ind w:firstLine="540"/>
        <w:jc w:val="right"/>
        <w:rPr>
          <w:rFonts w:eastAsia="Calibri"/>
          <w:i/>
          <w:sz w:val="28"/>
          <w:szCs w:val="28"/>
          <w:lang w:val="uk-UA" w:eastAsia="en-US"/>
        </w:rPr>
      </w:pPr>
      <w:r w:rsidRPr="00231750">
        <w:rPr>
          <w:rFonts w:eastAsia="Calibri"/>
          <w:i/>
          <w:sz w:val="28"/>
          <w:szCs w:val="28"/>
          <w:lang w:val="uk-UA" w:eastAsia="en-US"/>
        </w:rPr>
        <w:lastRenderedPageBreak/>
        <w:t>Таблиця 3.7</w:t>
      </w:r>
    </w:p>
    <w:p w:rsidR="00AA2F88" w:rsidRDefault="00231750" w:rsidP="00231750">
      <w:pPr>
        <w:spacing w:line="360" w:lineRule="auto"/>
        <w:ind w:firstLine="540"/>
        <w:jc w:val="center"/>
        <w:rPr>
          <w:rFonts w:eastAsia="Calibri"/>
          <w:b/>
          <w:sz w:val="28"/>
          <w:szCs w:val="28"/>
          <w:lang w:val="uk-UA" w:eastAsia="en-US"/>
        </w:rPr>
      </w:pPr>
      <w:r w:rsidRPr="00231750">
        <w:rPr>
          <w:rFonts w:eastAsia="Calibri"/>
          <w:b/>
          <w:sz w:val="28"/>
          <w:szCs w:val="28"/>
          <w:lang w:val="uk-UA" w:eastAsia="en-US"/>
        </w:rPr>
        <w:t>Антропо</w:t>
      </w:r>
      <w:r>
        <w:rPr>
          <w:rFonts w:eastAsia="Calibri"/>
          <w:b/>
          <w:sz w:val="28"/>
          <w:szCs w:val="28"/>
          <w:lang w:val="uk-UA" w:eastAsia="en-US"/>
        </w:rPr>
        <w:t>метричні параметри у дітей з ПРП</w:t>
      </w:r>
      <w:r w:rsidRPr="00231750">
        <w:rPr>
          <w:rFonts w:eastAsia="Calibri"/>
          <w:b/>
          <w:sz w:val="28"/>
          <w:szCs w:val="28"/>
          <w:lang w:val="uk-UA" w:eastAsia="en-US"/>
        </w:rPr>
        <w:t xml:space="preserve"> в основній групі і групі порівняння до ортодонтичного лікування, (М±m)</w:t>
      </w:r>
    </w:p>
    <w:tbl>
      <w:tblPr>
        <w:tblStyle w:val="a7"/>
        <w:tblW w:w="9570" w:type="dxa"/>
        <w:tblLook w:val="04A0" w:firstRow="1" w:lastRow="0" w:firstColumn="1" w:lastColumn="0" w:noHBand="0" w:noVBand="1"/>
      </w:tblPr>
      <w:tblGrid>
        <w:gridCol w:w="1914"/>
        <w:gridCol w:w="1914"/>
        <w:gridCol w:w="1914"/>
        <w:gridCol w:w="1914"/>
        <w:gridCol w:w="1914"/>
      </w:tblGrid>
      <w:tr w:rsidR="00AA2F88" w:rsidTr="00AA2F88">
        <w:tc>
          <w:tcPr>
            <w:tcW w:w="1914" w:type="dxa"/>
            <w:vAlign w:val="center"/>
          </w:tcPr>
          <w:p w:rsidR="00AA2F88" w:rsidRPr="00231750" w:rsidRDefault="00AA2F88" w:rsidP="00597F9C">
            <w:pPr>
              <w:spacing w:line="360" w:lineRule="auto"/>
              <w:jc w:val="center"/>
              <w:rPr>
                <w:sz w:val="28"/>
                <w:szCs w:val="28"/>
                <w:lang w:val="uk-UA"/>
              </w:rPr>
            </w:pPr>
            <w:r>
              <w:rPr>
                <w:sz w:val="28"/>
                <w:szCs w:val="28"/>
                <w:lang w:val="uk-UA"/>
              </w:rPr>
              <w:t>П</w:t>
            </w:r>
            <w:r>
              <w:rPr>
                <w:sz w:val="28"/>
                <w:szCs w:val="28"/>
              </w:rPr>
              <w:t>араметр</w:t>
            </w:r>
            <w:r>
              <w:rPr>
                <w:sz w:val="28"/>
                <w:szCs w:val="28"/>
                <w:lang w:val="uk-UA"/>
              </w:rPr>
              <w:t>и</w:t>
            </w:r>
          </w:p>
        </w:tc>
        <w:tc>
          <w:tcPr>
            <w:tcW w:w="1914" w:type="dxa"/>
            <w:vAlign w:val="center"/>
          </w:tcPr>
          <w:p w:rsidR="00AA2F88" w:rsidRPr="00AA2F88" w:rsidRDefault="00AA2F88" w:rsidP="00AA2F88">
            <w:pPr>
              <w:spacing w:line="360" w:lineRule="auto"/>
              <w:jc w:val="center"/>
              <w:rPr>
                <w:rFonts w:eastAsia="Calibri"/>
                <w:sz w:val="28"/>
                <w:szCs w:val="28"/>
                <w:lang w:val="uk-UA" w:eastAsia="en-US"/>
              </w:rPr>
            </w:pPr>
            <w:r>
              <w:rPr>
                <w:rFonts w:eastAsia="Calibri"/>
                <w:sz w:val="28"/>
                <w:szCs w:val="28"/>
                <w:lang w:val="uk-UA" w:eastAsia="en-US"/>
              </w:rPr>
              <w:t>Норма</w:t>
            </w:r>
          </w:p>
        </w:tc>
        <w:tc>
          <w:tcPr>
            <w:tcW w:w="1914" w:type="dxa"/>
            <w:vAlign w:val="center"/>
          </w:tcPr>
          <w:p w:rsidR="00AA2F88" w:rsidRPr="00231750" w:rsidRDefault="00AA2F88" w:rsidP="00597F9C">
            <w:pPr>
              <w:jc w:val="center"/>
              <w:rPr>
                <w:sz w:val="28"/>
                <w:szCs w:val="28"/>
                <w:lang w:val="uk-UA" w:eastAsia="fr-FR"/>
              </w:rPr>
            </w:pPr>
            <w:r>
              <w:rPr>
                <w:sz w:val="28"/>
                <w:szCs w:val="28"/>
                <w:lang w:eastAsia="fr-FR"/>
              </w:rPr>
              <w:t>Основна</w:t>
            </w:r>
          </w:p>
          <w:p w:rsidR="00AA2F88" w:rsidRPr="00554FB2" w:rsidRDefault="00AA2F88" w:rsidP="00597F9C">
            <w:pPr>
              <w:jc w:val="center"/>
              <w:rPr>
                <w:sz w:val="28"/>
                <w:szCs w:val="28"/>
              </w:rPr>
            </w:pPr>
            <w:r w:rsidRPr="00554FB2">
              <w:rPr>
                <w:sz w:val="28"/>
                <w:szCs w:val="28"/>
              </w:rPr>
              <w:t>(</w:t>
            </w:r>
            <w:r w:rsidRPr="00554FB2">
              <w:rPr>
                <w:sz w:val="28"/>
                <w:szCs w:val="28"/>
                <w:lang w:val="en-US"/>
              </w:rPr>
              <w:t>n</w:t>
            </w:r>
            <w:r w:rsidRPr="00554FB2">
              <w:rPr>
                <w:sz w:val="28"/>
                <w:szCs w:val="28"/>
              </w:rPr>
              <w:t>=18)</w:t>
            </w:r>
          </w:p>
        </w:tc>
        <w:tc>
          <w:tcPr>
            <w:tcW w:w="1914" w:type="dxa"/>
            <w:vAlign w:val="center"/>
          </w:tcPr>
          <w:p w:rsidR="00AA2F88" w:rsidRPr="00554FB2" w:rsidRDefault="00AA2F88" w:rsidP="00597F9C">
            <w:pPr>
              <w:jc w:val="center"/>
              <w:rPr>
                <w:sz w:val="28"/>
                <w:szCs w:val="28"/>
              </w:rPr>
            </w:pPr>
            <w:r>
              <w:rPr>
                <w:sz w:val="28"/>
                <w:szCs w:val="28"/>
                <w:lang w:val="uk-UA" w:eastAsia="fr-FR"/>
              </w:rPr>
              <w:t>Порі</w:t>
            </w:r>
            <w:r>
              <w:rPr>
                <w:sz w:val="28"/>
                <w:szCs w:val="28"/>
                <w:lang w:eastAsia="fr-FR"/>
              </w:rPr>
              <w:t>вн</w:t>
            </w:r>
            <w:r>
              <w:rPr>
                <w:sz w:val="28"/>
                <w:szCs w:val="28"/>
                <w:lang w:val="uk-UA" w:eastAsia="fr-FR"/>
              </w:rPr>
              <w:t>я</w:t>
            </w:r>
            <w:r>
              <w:rPr>
                <w:sz w:val="28"/>
                <w:szCs w:val="28"/>
                <w:lang w:eastAsia="fr-FR"/>
              </w:rPr>
              <w:t>н</w:t>
            </w:r>
            <w:r>
              <w:rPr>
                <w:sz w:val="28"/>
                <w:szCs w:val="28"/>
                <w:lang w:val="uk-UA" w:eastAsia="fr-FR"/>
              </w:rPr>
              <w:t>н</w:t>
            </w:r>
            <w:r w:rsidRPr="00554FB2">
              <w:rPr>
                <w:sz w:val="28"/>
                <w:szCs w:val="28"/>
                <w:lang w:eastAsia="fr-FR"/>
              </w:rPr>
              <w:t>я</w:t>
            </w:r>
          </w:p>
          <w:p w:rsidR="00AA2F88" w:rsidRPr="00554FB2" w:rsidRDefault="00AA2F88" w:rsidP="00597F9C">
            <w:pPr>
              <w:jc w:val="center"/>
            </w:pPr>
            <w:r w:rsidRPr="00554FB2">
              <w:rPr>
                <w:sz w:val="28"/>
                <w:szCs w:val="28"/>
              </w:rPr>
              <w:t>(</w:t>
            </w:r>
            <w:r w:rsidRPr="00554FB2">
              <w:rPr>
                <w:sz w:val="28"/>
                <w:szCs w:val="28"/>
                <w:lang w:val="en-US"/>
              </w:rPr>
              <w:t>n=1</w:t>
            </w:r>
            <w:r w:rsidRPr="00554FB2">
              <w:rPr>
                <w:sz w:val="28"/>
                <w:szCs w:val="28"/>
              </w:rPr>
              <w:t>0</w:t>
            </w:r>
            <w:r w:rsidRPr="00554FB2">
              <w:rPr>
                <w:sz w:val="28"/>
                <w:szCs w:val="28"/>
                <w:lang w:val="en-US"/>
              </w:rPr>
              <w:t>)</w:t>
            </w:r>
          </w:p>
        </w:tc>
        <w:tc>
          <w:tcPr>
            <w:tcW w:w="1914" w:type="dxa"/>
            <w:vAlign w:val="center"/>
          </w:tcPr>
          <w:p w:rsidR="00AA2F88" w:rsidRPr="00A95EAF" w:rsidRDefault="00AA2F88" w:rsidP="00597F9C">
            <w:pPr>
              <w:jc w:val="center"/>
              <w:rPr>
                <w:sz w:val="28"/>
                <w:szCs w:val="28"/>
              </w:rPr>
            </w:pPr>
            <w:proofErr w:type="gramStart"/>
            <w:r w:rsidRPr="00A95EAF">
              <w:rPr>
                <w:sz w:val="28"/>
                <w:szCs w:val="28"/>
              </w:rPr>
              <w:t>Р</w:t>
            </w:r>
            <w:proofErr w:type="gramEnd"/>
          </w:p>
        </w:tc>
      </w:tr>
      <w:tr w:rsidR="00AA2F88" w:rsidTr="00790900">
        <w:tc>
          <w:tcPr>
            <w:tcW w:w="1914" w:type="dxa"/>
            <w:vAlign w:val="center"/>
          </w:tcPr>
          <w:p w:rsidR="00AA2F88" w:rsidRPr="00AA2F88" w:rsidRDefault="00AA2F88" w:rsidP="00AA2F88">
            <w:pPr>
              <w:jc w:val="center"/>
              <w:rPr>
                <w:sz w:val="28"/>
                <w:szCs w:val="28"/>
              </w:rPr>
            </w:pPr>
            <w:r w:rsidRPr="00AA2F88">
              <w:rPr>
                <w:sz w:val="28"/>
                <w:szCs w:val="28"/>
                <w:lang w:val="fr-FR" w:eastAsia="fr-FR"/>
              </w:rPr>
              <w:t>oph-gn</w:t>
            </w:r>
          </w:p>
        </w:tc>
        <w:tc>
          <w:tcPr>
            <w:tcW w:w="1914" w:type="dxa"/>
            <w:vAlign w:val="center"/>
          </w:tcPr>
          <w:p w:rsidR="00AA2F88" w:rsidRPr="00790900" w:rsidRDefault="00790900" w:rsidP="00790900">
            <w:pPr>
              <w:spacing w:line="360" w:lineRule="auto"/>
              <w:jc w:val="center"/>
              <w:rPr>
                <w:rFonts w:eastAsia="Calibri"/>
                <w:sz w:val="28"/>
                <w:szCs w:val="28"/>
                <w:lang w:val="uk-UA" w:eastAsia="en-US"/>
              </w:rPr>
            </w:pPr>
            <w:r w:rsidRPr="00790900">
              <w:rPr>
                <w:rFonts w:eastAsia="Calibri"/>
                <w:sz w:val="28"/>
                <w:szCs w:val="28"/>
                <w:lang w:val="uk-UA" w:eastAsia="en-US"/>
              </w:rPr>
              <w:t>107,13±0,33</w:t>
            </w:r>
          </w:p>
        </w:tc>
        <w:tc>
          <w:tcPr>
            <w:tcW w:w="1914" w:type="dxa"/>
            <w:vAlign w:val="center"/>
          </w:tcPr>
          <w:p w:rsidR="00AA2F88" w:rsidRPr="00AA2F88" w:rsidRDefault="00AA2F88" w:rsidP="00AA2F88">
            <w:pPr>
              <w:jc w:val="center"/>
              <w:rPr>
                <w:sz w:val="28"/>
                <w:szCs w:val="28"/>
              </w:rPr>
            </w:pPr>
            <w:r w:rsidRPr="00AA2F88">
              <w:rPr>
                <w:sz w:val="28"/>
                <w:szCs w:val="28"/>
              </w:rPr>
              <w:t>101,93±0,81</w:t>
            </w:r>
          </w:p>
        </w:tc>
        <w:tc>
          <w:tcPr>
            <w:tcW w:w="1914" w:type="dxa"/>
            <w:vAlign w:val="center"/>
          </w:tcPr>
          <w:p w:rsidR="00AA2F88" w:rsidRPr="00AA2F88" w:rsidRDefault="00AA2F88" w:rsidP="00AA2F88">
            <w:pPr>
              <w:jc w:val="center"/>
              <w:rPr>
                <w:sz w:val="28"/>
                <w:szCs w:val="28"/>
              </w:rPr>
            </w:pPr>
            <w:r w:rsidRPr="00AA2F88">
              <w:rPr>
                <w:sz w:val="28"/>
                <w:szCs w:val="28"/>
              </w:rPr>
              <w:t>10</w:t>
            </w:r>
            <w:r w:rsidRPr="00AA2F88">
              <w:rPr>
                <w:sz w:val="28"/>
                <w:szCs w:val="28"/>
                <w:lang w:val="en-US"/>
              </w:rPr>
              <w:t>2</w:t>
            </w:r>
            <w:r w:rsidRPr="00AA2F88">
              <w:rPr>
                <w:sz w:val="28"/>
                <w:szCs w:val="28"/>
              </w:rPr>
              <w:t>,69±0,66</w:t>
            </w:r>
          </w:p>
        </w:tc>
        <w:tc>
          <w:tcPr>
            <w:tcW w:w="1914" w:type="dxa"/>
            <w:vAlign w:val="center"/>
          </w:tcPr>
          <w:p w:rsidR="00AA2F88" w:rsidRPr="00554FB2" w:rsidRDefault="00AA2F88" w:rsidP="00AA2F88">
            <w:pPr>
              <w:jc w:val="center"/>
              <w:rPr>
                <w:sz w:val="28"/>
                <w:szCs w:val="28"/>
              </w:rPr>
            </w:pPr>
            <w:proofErr w:type="gramStart"/>
            <w:r w:rsidRPr="00554FB2">
              <w:rPr>
                <w:sz w:val="28"/>
                <w:szCs w:val="28"/>
              </w:rPr>
              <w:t>р</w:t>
            </w:r>
            <w:proofErr w:type="gramEnd"/>
            <w:r w:rsidRPr="00554FB2">
              <w:rPr>
                <w:sz w:val="28"/>
                <w:szCs w:val="28"/>
              </w:rPr>
              <w:t>&lt;0,05</w:t>
            </w:r>
          </w:p>
        </w:tc>
      </w:tr>
      <w:tr w:rsidR="00AA2F88" w:rsidTr="00790900">
        <w:tc>
          <w:tcPr>
            <w:tcW w:w="1914" w:type="dxa"/>
            <w:vAlign w:val="center"/>
          </w:tcPr>
          <w:p w:rsidR="00AA2F88" w:rsidRPr="00AA2F88" w:rsidRDefault="00AA2F88" w:rsidP="00AA2F88">
            <w:pPr>
              <w:jc w:val="center"/>
              <w:rPr>
                <w:sz w:val="28"/>
                <w:szCs w:val="28"/>
              </w:rPr>
            </w:pPr>
            <w:r w:rsidRPr="00AA2F88">
              <w:rPr>
                <w:sz w:val="28"/>
                <w:szCs w:val="28"/>
                <w:lang w:val="fr-FR" w:eastAsia="fr-FR"/>
              </w:rPr>
              <w:t>oph-sn</w:t>
            </w:r>
          </w:p>
        </w:tc>
        <w:tc>
          <w:tcPr>
            <w:tcW w:w="1914" w:type="dxa"/>
            <w:vAlign w:val="center"/>
          </w:tcPr>
          <w:p w:rsidR="00AA2F88" w:rsidRPr="00790900" w:rsidRDefault="00790900" w:rsidP="00790900">
            <w:pPr>
              <w:spacing w:line="360" w:lineRule="auto"/>
              <w:jc w:val="center"/>
              <w:rPr>
                <w:rFonts w:eastAsia="Calibri"/>
                <w:sz w:val="28"/>
                <w:szCs w:val="28"/>
                <w:lang w:val="uk-UA" w:eastAsia="en-US"/>
              </w:rPr>
            </w:pPr>
            <w:r w:rsidRPr="00790900">
              <w:rPr>
                <w:rFonts w:eastAsia="Calibri"/>
                <w:sz w:val="28"/>
                <w:szCs w:val="28"/>
                <w:lang w:val="uk-UA" w:eastAsia="en-US"/>
              </w:rPr>
              <w:t>57,31±0,11</w:t>
            </w:r>
          </w:p>
        </w:tc>
        <w:tc>
          <w:tcPr>
            <w:tcW w:w="1914" w:type="dxa"/>
            <w:vAlign w:val="center"/>
          </w:tcPr>
          <w:p w:rsidR="00AA2F88" w:rsidRPr="00AA2F88" w:rsidRDefault="00AA2F88" w:rsidP="00AA2F88">
            <w:pPr>
              <w:jc w:val="center"/>
              <w:rPr>
                <w:sz w:val="28"/>
                <w:szCs w:val="28"/>
              </w:rPr>
            </w:pPr>
            <w:r w:rsidRPr="00AA2F88">
              <w:rPr>
                <w:sz w:val="28"/>
                <w:szCs w:val="28"/>
              </w:rPr>
              <w:t>5</w:t>
            </w:r>
            <w:r w:rsidRPr="00AA2F88">
              <w:rPr>
                <w:sz w:val="28"/>
                <w:szCs w:val="28"/>
                <w:lang w:val="en-US"/>
              </w:rPr>
              <w:t>3</w:t>
            </w:r>
            <w:r w:rsidRPr="00AA2F88">
              <w:rPr>
                <w:sz w:val="28"/>
                <w:szCs w:val="28"/>
              </w:rPr>
              <w:t>,26±0,44</w:t>
            </w:r>
          </w:p>
        </w:tc>
        <w:tc>
          <w:tcPr>
            <w:tcW w:w="1914" w:type="dxa"/>
            <w:vAlign w:val="center"/>
          </w:tcPr>
          <w:p w:rsidR="00AA2F88" w:rsidRPr="00AA2F88" w:rsidRDefault="00AA2F88" w:rsidP="00AA2F88">
            <w:pPr>
              <w:jc w:val="center"/>
              <w:rPr>
                <w:sz w:val="28"/>
                <w:szCs w:val="28"/>
              </w:rPr>
            </w:pPr>
            <w:r w:rsidRPr="00AA2F88">
              <w:rPr>
                <w:sz w:val="28"/>
                <w:szCs w:val="28"/>
              </w:rPr>
              <w:t>5</w:t>
            </w:r>
            <w:r w:rsidRPr="00AA2F88">
              <w:rPr>
                <w:sz w:val="28"/>
                <w:szCs w:val="28"/>
                <w:lang w:val="en-US"/>
              </w:rPr>
              <w:t>2</w:t>
            </w:r>
            <w:r w:rsidRPr="00AA2F88">
              <w:rPr>
                <w:sz w:val="28"/>
                <w:szCs w:val="28"/>
              </w:rPr>
              <w:t>,18±0,43</w:t>
            </w:r>
          </w:p>
        </w:tc>
        <w:tc>
          <w:tcPr>
            <w:tcW w:w="1914" w:type="dxa"/>
            <w:vAlign w:val="center"/>
          </w:tcPr>
          <w:p w:rsidR="00AA2F88" w:rsidRPr="00554FB2" w:rsidRDefault="00AA2F88" w:rsidP="00AA2F88">
            <w:pPr>
              <w:jc w:val="center"/>
              <w:rPr>
                <w:sz w:val="28"/>
                <w:szCs w:val="28"/>
              </w:rPr>
            </w:pPr>
            <w:proofErr w:type="gramStart"/>
            <w:r w:rsidRPr="00554FB2">
              <w:rPr>
                <w:sz w:val="28"/>
                <w:szCs w:val="28"/>
              </w:rPr>
              <w:t>р</w:t>
            </w:r>
            <w:proofErr w:type="gramEnd"/>
            <w:r w:rsidRPr="00554FB2">
              <w:rPr>
                <w:sz w:val="28"/>
                <w:szCs w:val="28"/>
              </w:rPr>
              <w:t>&lt;0,05</w:t>
            </w:r>
          </w:p>
        </w:tc>
      </w:tr>
      <w:tr w:rsidR="00AA2F88" w:rsidTr="00790900">
        <w:tc>
          <w:tcPr>
            <w:tcW w:w="1914" w:type="dxa"/>
            <w:vAlign w:val="center"/>
          </w:tcPr>
          <w:p w:rsidR="00AA2F88" w:rsidRPr="00AA2F88" w:rsidRDefault="00AA2F88" w:rsidP="00AA2F88">
            <w:pPr>
              <w:jc w:val="center"/>
              <w:rPr>
                <w:sz w:val="28"/>
                <w:szCs w:val="28"/>
              </w:rPr>
            </w:pPr>
            <w:r w:rsidRPr="00AA2F88">
              <w:rPr>
                <w:sz w:val="28"/>
                <w:szCs w:val="28"/>
                <w:lang w:val="fr-FR" w:eastAsia="fr-FR"/>
              </w:rPr>
              <w:t>n-gn</w:t>
            </w:r>
          </w:p>
        </w:tc>
        <w:tc>
          <w:tcPr>
            <w:tcW w:w="1914" w:type="dxa"/>
            <w:vAlign w:val="center"/>
          </w:tcPr>
          <w:p w:rsidR="00AA2F88" w:rsidRPr="00790900" w:rsidRDefault="00790900" w:rsidP="00790900">
            <w:pPr>
              <w:spacing w:line="360" w:lineRule="auto"/>
              <w:jc w:val="center"/>
              <w:rPr>
                <w:rFonts w:eastAsia="Calibri"/>
                <w:sz w:val="28"/>
                <w:szCs w:val="28"/>
                <w:lang w:val="uk-UA" w:eastAsia="en-US"/>
              </w:rPr>
            </w:pPr>
            <w:r w:rsidRPr="00790900">
              <w:rPr>
                <w:rFonts w:eastAsia="Calibri"/>
                <w:sz w:val="28"/>
                <w:szCs w:val="28"/>
                <w:lang w:val="uk-UA" w:eastAsia="en-US"/>
              </w:rPr>
              <w:t>97,83±0,22</w:t>
            </w:r>
          </w:p>
        </w:tc>
        <w:tc>
          <w:tcPr>
            <w:tcW w:w="1914" w:type="dxa"/>
            <w:vAlign w:val="center"/>
          </w:tcPr>
          <w:p w:rsidR="00AA2F88" w:rsidRPr="00AA2F88" w:rsidRDefault="00AA2F88" w:rsidP="00AA2F88">
            <w:pPr>
              <w:jc w:val="center"/>
              <w:rPr>
                <w:sz w:val="28"/>
                <w:szCs w:val="28"/>
              </w:rPr>
            </w:pPr>
            <w:r w:rsidRPr="00AA2F88">
              <w:rPr>
                <w:sz w:val="28"/>
                <w:szCs w:val="28"/>
              </w:rPr>
              <w:t>9</w:t>
            </w:r>
            <w:r w:rsidRPr="00AA2F88">
              <w:rPr>
                <w:sz w:val="28"/>
                <w:szCs w:val="28"/>
                <w:lang w:val="en-US"/>
              </w:rPr>
              <w:t>2</w:t>
            </w:r>
            <w:r w:rsidRPr="00AA2F88">
              <w:rPr>
                <w:sz w:val="28"/>
                <w:szCs w:val="28"/>
              </w:rPr>
              <w:t>,0</w:t>
            </w:r>
            <w:r w:rsidRPr="00AA2F88">
              <w:rPr>
                <w:sz w:val="28"/>
                <w:szCs w:val="28"/>
                <w:lang w:val="en-US"/>
              </w:rPr>
              <w:t>8</w:t>
            </w:r>
            <w:r w:rsidRPr="00AA2F88">
              <w:rPr>
                <w:sz w:val="28"/>
                <w:szCs w:val="28"/>
              </w:rPr>
              <w:t>±0,83</w:t>
            </w:r>
          </w:p>
        </w:tc>
        <w:tc>
          <w:tcPr>
            <w:tcW w:w="1914" w:type="dxa"/>
            <w:vAlign w:val="center"/>
          </w:tcPr>
          <w:p w:rsidR="00AA2F88" w:rsidRPr="00AA2F88" w:rsidRDefault="00AA2F88" w:rsidP="00AA2F88">
            <w:pPr>
              <w:jc w:val="center"/>
              <w:rPr>
                <w:sz w:val="28"/>
                <w:szCs w:val="28"/>
              </w:rPr>
            </w:pPr>
            <w:r w:rsidRPr="00AA2F88">
              <w:rPr>
                <w:sz w:val="28"/>
                <w:szCs w:val="28"/>
              </w:rPr>
              <w:t>9</w:t>
            </w:r>
            <w:r w:rsidRPr="00AA2F88">
              <w:rPr>
                <w:sz w:val="28"/>
                <w:szCs w:val="28"/>
                <w:lang w:val="en-US"/>
              </w:rPr>
              <w:t>0</w:t>
            </w:r>
            <w:r w:rsidRPr="00AA2F88">
              <w:rPr>
                <w:sz w:val="28"/>
                <w:szCs w:val="28"/>
              </w:rPr>
              <w:t>,68±0,52</w:t>
            </w:r>
          </w:p>
        </w:tc>
        <w:tc>
          <w:tcPr>
            <w:tcW w:w="1914" w:type="dxa"/>
            <w:vAlign w:val="center"/>
          </w:tcPr>
          <w:p w:rsidR="00AA2F88" w:rsidRPr="00554FB2" w:rsidRDefault="00AA2F88" w:rsidP="00AA2F88">
            <w:pPr>
              <w:jc w:val="center"/>
              <w:rPr>
                <w:sz w:val="28"/>
                <w:szCs w:val="28"/>
              </w:rPr>
            </w:pPr>
            <w:proofErr w:type="gramStart"/>
            <w:r w:rsidRPr="00554FB2">
              <w:rPr>
                <w:sz w:val="28"/>
                <w:szCs w:val="28"/>
              </w:rPr>
              <w:t>р</w:t>
            </w:r>
            <w:proofErr w:type="gramEnd"/>
            <w:r w:rsidRPr="00554FB2">
              <w:rPr>
                <w:sz w:val="28"/>
                <w:szCs w:val="28"/>
              </w:rPr>
              <w:t>&lt;0,05</w:t>
            </w:r>
          </w:p>
        </w:tc>
      </w:tr>
      <w:tr w:rsidR="00AA2F88" w:rsidTr="00790900">
        <w:tc>
          <w:tcPr>
            <w:tcW w:w="1914" w:type="dxa"/>
            <w:vAlign w:val="center"/>
          </w:tcPr>
          <w:p w:rsidR="00AA2F88" w:rsidRPr="00AA2F88" w:rsidRDefault="00AA2F88" w:rsidP="00AA2F88">
            <w:pPr>
              <w:jc w:val="center"/>
              <w:rPr>
                <w:sz w:val="28"/>
                <w:szCs w:val="28"/>
              </w:rPr>
            </w:pPr>
            <w:r w:rsidRPr="00AA2F88">
              <w:rPr>
                <w:sz w:val="28"/>
                <w:szCs w:val="28"/>
                <w:lang w:val="fr-FR" w:eastAsia="fr-FR"/>
              </w:rPr>
              <w:t>sn-gn</w:t>
            </w:r>
          </w:p>
        </w:tc>
        <w:tc>
          <w:tcPr>
            <w:tcW w:w="1914" w:type="dxa"/>
            <w:vAlign w:val="center"/>
          </w:tcPr>
          <w:p w:rsidR="00AA2F88" w:rsidRPr="00790900" w:rsidRDefault="00790900" w:rsidP="00790900">
            <w:pPr>
              <w:spacing w:line="360" w:lineRule="auto"/>
              <w:jc w:val="center"/>
              <w:rPr>
                <w:rFonts w:eastAsia="Calibri"/>
                <w:sz w:val="28"/>
                <w:szCs w:val="28"/>
                <w:lang w:val="uk-UA" w:eastAsia="en-US"/>
              </w:rPr>
            </w:pPr>
            <w:r w:rsidRPr="00790900">
              <w:rPr>
                <w:rFonts w:eastAsia="Calibri"/>
                <w:sz w:val="28"/>
                <w:szCs w:val="28"/>
                <w:lang w:val="uk-UA" w:eastAsia="en-US"/>
              </w:rPr>
              <w:t>57,05±0,58</w:t>
            </w:r>
          </w:p>
        </w:tc>
        <w:tc>
          <w:tcPr>
            <w:tcW w:w="1914" w:type="dxa"/>
            <w:vAlign w:val="center"/>
          </w:tcPr>
          <w:p w:rsidR="00AA2F88" w:rsidRPr="00AA2F88" w:rsidRDefault="00AA2F88" w:rsidP="00AA2F88">
            <w:pPr>
              <w:jc w:val="center"/>
              <w:rPr>
                <w:sz w:val="28"/>
                <w:szCs w:val="28"/>
              </w:rPr>
            </w:pPr>
            <w:r w:rsidRPr="00AA2F88">
              <w:rPr>
                <w:sz w:val="28"/>
                <w:szCs w:val="28"/>
              </w:rPr>
              <w:t>50,63±0,40</w:t>
            </w:r>
          </w:p>
        </w:tc>
        <w:tc>
          <w:tcPr>
            <w:tcW w:w="1914" w:type="dxa"/>
            <w:vAlign w:val="center"/>
          </w:tcPr>
          <w:p w:rsidR="00AA2F88" w:rsidRPr="00AA2F88" w:rsidRDefault="00AA2F88" w:rsidP="00AA2F88">
            <w:pPr>
              <w:jc w:val="center"/>
              <w:rPr>
                <w:sz w:val="28"/>
                <w:szCs w:val="28"/>
              </w:rPr>
            </w:pPr>
            <w:r w:rsidRPr="00AA2F88">
              <w:rPr>
                <w:sz w:val="28"/>
                <w:szCs w:val="28"/>
              </w:rPr>
              <w:t>52,32±0,54</w:t>
            </w:r>
          </w:p>
        </w:tc>
        <w:tc>
          <w:tcPr>
            <w:tcW w:w="1914" w:type="dxa"/>
            <w:vAlign w:val="center"/>
          </w:tcPr>
          <w:p w:rsidR="00AA2F88" w:rsidRPr="00554FB2" w:rsidRDefault="00AA2F88" w:rsidP="00AA2F88">
            <w:pPr>
              <w:jc w:val="center"/>
              <w:rPr>
                <w:sz w:val="28"/>
                <w:szCs w:val="28"/>
              </w:rPr>
            </w:pPr>
            <w:proofErr w:type="gramStart"/>
            <w:r w:rsidRPr="00554FB2">
              <w:rPr>
                <w:sz w:val="28"/>
                <w:szCs w:val="28"/>
              </w:rPr>
              <w:t>р</w:t>
            </w:r>
            <w:proofErr w:type="gramEnd"/>
            <w:r w:rsidRPr="00554FB2">
              <w:rPr>
                <w:sz w:val="28"/>
                <w:szCs w:val="28"/>
              </w:rPr>
              <w:t>&lt;0,05</w:t>
            </w:r>
          </w:p>
        </w:tc>
      </w:tr>
      <w:tr w:rsidR="00AA2F88" w:rsidTr="00790900">
        <w:tc>
          <w:tcPr>
            <w:tcW w:w="1914" w:type="dxa"/>
            <w:vAlign w:val="center"/>
          </w:tcPr>
          <w:p w:rsidR="00AA2F88" w:rsidRPr="00AA2F88" w:rsidRDefault="00AA2F88" w:rsidP="00AA2F88">
            <w:pPr>
              <w:jc w:val="center"/>
              <w:rPr>
                <w:sz w:val="28"/>
                <w:szCs w:val="28"/>
              </w:rPr>
            </w:pPr>
            <w:r w:rsidRPr="00AA2F88">
              <w:rPr>
                <w:sz w:val="28"/>
                <w:szCs w:val="28"/>
                <w:lang w:val="fr-FR" w:eastAsia="fr-FR"/>
              </w:rPr>
              <w:t>zy-zy</w:t>
            </w:r>
          </w:p>
        </w:tc>
        <w:tc>
          <w:tcPr>
            <w:tcW w:w="1914" w:type="dxa"/>
            <w:vAlign w:val="center"/>
          </w:tcPr>
          <w:p w:rsidR="00AA2F88" w:rsidRPr="00790900" w:rsidRDefault="00790900" w:rsidP="00790900">
            <w:pPr>
              <w:spacing w:line="360" w:lineRule="auto"/>
              <w:jc w:val="center"/>
              <w:rPr>
                <w:rFonts w:eastAsia="Calibri"/>
                <w:sz w:val="28"/>
                <w:szCs w:val="28"/>
                <w:lang w:val="uk-UA" w:eastAsia="en-US"/>
              </w:rPr>
            </w:pPr>
            <w:r w:rsidRPr="00790900">
              <w:rPr>
                <w:rFonts w:eastAsia="Calibri"/>
                <w:sz w:val="28"/>
                <w:szCs w:val="28"/>
                <w:lang w:val="uk-UA" w:eastAsia="en-US"/>
              </w:rPr>
              <w:t>113,09±0,12</w:t>
            </w:r>
          </w:p>
        </w:tc>
        <w:tc>
          <w:tcPr>
            <w:tcW w:w="1914" w:type="dxa"/>
            <w:vAlign w:val="center"/>
          </w:tcPr>
          <w:p w:rsidR="00AA2F88" w:rsidRPr="00AA2F88" w:rsidRDefault="00AA2F88" w:rsidP="00AA2F88">
            <w:pPr>
              <w:jc w:val="center"/>
              <w:rPr>
                <w:sz w:val="28"/>
                <w:szCs w:val="28"/>
              </w:rPr>
            </w:pPr>
            <w:r w:rsidRPr="00AA2F88">
              <w:rPr>
                <w:sz w:val="28"/>
                <w:szCs w:val="28"/>
              </w:rPr>
              <w:t>1</w:t>
            </w:r>
            <w:r w:rsidRPr="00AA2F88">
              <w:rPr>
                <w:sz w:val="28"/>
                <w:szCs w:val="28"/>
                <w:lang w:val="en-US"/>
              </w:rPr>
              <w:t>04</w:t>
            </w:r>
            <w:r w:rsidRPr="00AA2F88">
              <w:rPr>
                <w:sz w:val="28"/>
                <w:szCs w:val="28"/>
              </w:rPr>
              <w:t>,96±0,38</w:t>
            </w:r>
          </w:p>
        </w:tc>
        <w:tc>
          <w:tcPr>
            <w:tcW w:w="1914" w:type="dxa"/>
            <w:vAlign w:val="center"/>
          </w:tcPr>
          <w:p w:rsidR="00AA2F88" w:rsidRPr="00AA2F88" w:rsidRDefault="00AA2F88" w:rsidP="00AA2F88">
            <w:pPr>
              <w:jc w:val="center"/>
              <w:rPr>
                <w:sz w:val="28"/>
                <w:szCs w:val="28"/>
              </w:rPr>
            </w:pPr>
            <w:r w:rsidRPr="00AA2F88">
              <w:rPr>
                <w:sz w:val="28"/>
                <w:szCs w:val="28"/>
              </w:rPr>
              <w:t>1</w:t>
            </w:r>
            <w:r w:rsidRPr="00AA2F88">
              <w:rPr>
                <w:sz w:val="28"/>
                <w:szCs w:val="28"/>
                <w:lang w:val="en-US"/>
              </w:rPr>
              <w:t>03</w:t>
            </w:r>
            <w:r w:rsidRPr="00AA2F88">
              <w:rPr>
                <w:sz w:val="28"/>
                <w:szCs w:val="28"/>
              </w:rPr>
              <w:t>,61±0,66</w:t>
            </w:r>
          </w:p>
        </w:tc>
        <w:tc>
          <w:tcPr>
            <w:tcW w:w="1914" w:type="dxa"/>
            <w:vAlign w:val="center"/>
          </w:tcPr>
          <w:p w:rsidR="00AA2F88" w:rsidRPr="00554FB2" w:rsidRDefault="00AA2F88" w:rsidP="00AA2F88">
            <w:pPr>
              <w:jc w:val="center"/>
              <w:rPr>
                <w:sz w:val="28"/>
                <w:szCs w:val="28"/>
              </w:rPr>
            </w:pPr>
            <w:proofErr w:type="gramStart"/>
            <w:r w:rsidRPr="00554FB2">
              <w:rPr>
                <w:sz w:val="28"/>
                <w:szCs w:val="28"/>
              </w:rPr>
              <w:t>р</w:t>
            </w:r>
            <w:proofErr w:type="gramEnd"/>
            <w:r w:rsidRPr="00554FB2">
              <w:rPr>
                <w:sz w:val="28"/>
                <w:szCs w:val="28"/>
              </w:rPr>
              <w:t>&lt;0,05</w:t>
            </w:r>
          </w:p>
        </w:tc>
      </w:tr>
      <w:tr w:rsidR="00AA2F88" w:rsidTr="00790900">
        <w:tc>
          <w:tcPr>
            <w:tcW w:w="1914" w:type="dxa"/>
            <w:vAlign w:val="center"/>
          </w:tcPr>
          <w:p w:rsidR="00AA2F88" w:rsidRPr="00AA2F88" w:rsidRDefault="00AA2F88" w:rsidP="00AA2F88">
            <w:pPr>
              <w:jc w:val="center"/>
              <w:rPr>
                <w:sz w:val="28"/>
                <w:szCs w:val="28"/>
              </w:rPr>
            </w:pPr>
            <w:r w:rsidRPr="00AA2F88">
              <w:rPr>
                <w:sz w:val="28"/>
                <w:szCs w:val="28"/>
                <w:lang w:val="fr-FR" w:eastAsia="fr-FR"/>
              </w:rPr>
              <w:t>n-sn</w:t>
            </w:r>
          </w:p>
        </w:tc>
        <w:tc>
          <w:tcPr>
            <w:tcW w:w="1914" w:type="dxa"/>
            <w:vAlign w:val="center"/>
          </w:tcPr>
          <w:p w:rsidR="00AA2F88" w:rsidRPr="00790900" w:rsidRDefault="00790900" w:rsidP="00790900">
            <w:pPr>
              <w:spacing w:line="360" w:lineRule="auto"/>
              <w:jc w:val="center"/>
              <w:rPr>
                <w:rFonts w:eastAsia="Calibri"/>
                <w:sz w:val="28"/>
                <w:szCs w:val="28"/>
                <w:lang w:val="uk-UA" w:eastAsia="en-US"/>
              </w:rPr>
            </w:pPr>
            <w:r>
              <w:rPr>
                <w:rFonts w:eastAsia="Calibri"/>
                <w:sz w:val="28"/>
                <w:szCs w:val="28"/>
                <w:lang w:val="uk-UA" w:eastAsia="en-US"/>
              </w:rPr>
              <w:t>42,85</w:t>
            </w:r>
            <w:r w:rsidRPr="00790900">
              <w:rPr>
                <w:rFonts w:eastAsia="Calibri"/>
                <w:sz w:val="28"/>
                <w:szCs w:val="28"/>
                <w:lang w:val="uk-UA" w:eastAsia="en-US"/>
              </w:rPr>
              <w:t>±</w:t>
            </w:r>
            <w:r>
              <w:rPr>
                <w:rFonts w:eastAsia="Calibri"/>
                <w:sz w:val="28"/>
                <w:szCs w:val="28"/>
                <w:lang w:val="uk-UA" w:eastAsia="en-US"/>
              </w:rPr>
              <w:t>0,15</w:t>
            </w:r>
          </w:p>
        </w:tc>
        <w:tc>
          <w:tcPr>
            <w:tcW w:w="1914" w:type="dxa"/>
            <w:vAlign w:val="center"/>
          </w:tcPr>
          <w:p w:rsidR="00AA2F88" w:rsidRPr="00AA2F88" w:rsidRDefault="00AA2F88" w:rsidP="00AA2F88">
            <w:pPr>
              <w:jc w:val="center"/>
              <w:rPr>
                <w:sz w:val="28"/>
                <w:szCs w:val="28"/>
              </w:rPr>
            </w:pPr>
            <w:r w:rsidRPr="00AA2F88">
              <w:rPr>
                <w:sz w:val="28"/>
                <w:szCs w:val="28"/>
                <w:lang w:val="en-US"/>
              </w:rPr>
              <w:t>41</w:t>
            </w:r>
            <w:r w:rsidRPr="00AA2F88">
              <w:rPr>
                <w:sz w:val="28"/>
                <w:szCs w:val="28"/>
              </w:rPr>
              <w:t>,78±0,45</w:t>
            </w:r>
          </w:p>
        </w:tc>
        <w:tc>
          <w:tcPr>
            <w:tcW w:w="1914" w:type="dxa"/>
            <w:vAlign w:val="center"/>
          </w:tcPr>
          <w:p w:rsidR="00AA2F88" w:rsidRPr="00AA2F88" w:rsidRDefault="00AA2F88" w:rsidP="00AA2F88">
            <w:pPr>
              <w:jc w:val="center"/>
              <w:rPr>
                <w:sz w:val="28"/>
                <w:szCs w:val="28"/>
              </w:rPr>
            </w:pPr>
            <w:r w:rsidRPr="00AA2F88">
              <w:rPr>
                <w:sz w:val="28"/>
                <w:szCs w:val="28"/>
                <w:lang w:val="en-US"/>
              </w:rPr>
              <w:t>40</w:t>
            </w:r>
            <w:r w:rsidRPr="00AA2F88">
              <w:rPr>
                <w:sz w:val="28"/>
                <w:szCs w:val="28"/>
              </w:rPr>
              <w:t>,73±0,29</w:t>
            </w:r>
          </w:p>
        </w:tc>
        <w:tc>
          <w:tcPr>
            <w:tcW w:w="1914" w:type="dxa"/>
            <w:vAlign w:val="center"/>
          </w:tcPr>
          <w:p w:rsidR="00AA2F88" w:rsidRPr="00554FB2" w:rsidRDefault="00790900" w:rsidP="00AA2F88">
            <w:pPr>
              <w:jc w:val="center"/>
              <w:rPr>
                <w:sz w:val="28"/>
                <w:szCs w:val="28"/>
              </w:rPr>
            </w:pPr>
            <w:proofErr w:type="gramStart"/>
            <w:r>
              <w:rPr>
                <w:sz w:val="28"/>
                <w:szCs w:val="28"/>
              </w:rPr>
              <w:t>Р</w:t>
            </w:r>
            <w:proofErr w:type="gramEnd"/>
            <w:r>
              <w:rPr>
                <w:sz w:val="28"/>
                <w:szCs w:val="28"/>
                <w:lang w:val="en-US"/>
              </w:rPr>
              <w:t>&gt;</w:t>
            </w:r>
            <w:r w:rsidR="00AA2F88" w:rsidRPr="00554FB2">
              <w:rPr>
                <w:sz w:val="28"/>
                <w:szCs w:val="28"/>
              </w:rPr>
              <w:t>0,05</w:t>
            </w:r>
          </w:p>
        </w:tc>
      </w:tr>
      <w:tr w:rsidR="00AA2F88" w:rsidRPr="00790900" w:rsidTr="00790900">
        <w:tc>
          <w:tcPr>
            <w:tcW w:w="1914" w:type="dxa"/>
            <w:vAlign w:val="center"/>
          </w:tcPr>
          <w:p w:rsidR="00AA2F88" w:rsidRPr="00AA2F88" w:rsidRDefault="00AA2F88" w:rsidP="00AA2F88">
            <w:pPr>
              <w:jc w:val="center"/>
              <w:rPr>
                <w:sz w:val="28"/>
                <w:szCs w:val="28"/>
              </w:rPr>
            </w:pPr>
            <w:r w:rsidRPr="00AA2F88">
              <w:rPr>
                <w:sz w:val="28"/>
                <w:szCs w:val="28"/>
                <w:lang w:val="fr-FR" w:eastAsia="fr-FR"/>
              </w:rPr>
              <w:t>an-an</w:t>
            </w:r>
          </w:p>
        </w:tc>
        <w:tc>
          <w:tcPr>
            <w:tcW w:w="1914" w:type="dxa"/>
            <w:vAlign w:val="center"/>
          </w:tcPr>
          <w:p w:rsidR="00AA2F88" w:rsidRPr="00790900" w:rsidRDefault="00790900" w:rsidP="00790900">
            <w:pPr>
              <w:spacing w:line="360" w:lineRule="auto"/>
              <w:jc w:val="center"/>
              <w:rPr>
                <w:rFonts w:eastAsia="Calibri"/>
                <w:sz w:val="28"/>
                <w:szCs w:val="28"/>
                <w:lang w:val="uk-UA" w:eastAsia="en-US"/>
              </w:rPr>
            </w:pPr>
            <w:r w:rsidRPr="00790900">
              <w:rPr>
                <w:rFonts w:eastAsia="Calibri"/>
                <w:sz w:val="28"/>
                <w:szCs w:val="28"/>
                <w:lang w:val="uk-UA" w:eastAsia="en-US"/>
              </w:rPr>
              <w:t>28,02±0,21</w:t>
            </w:r>
          </w:p>
        </w:tc>
        <w:tc>
          <w:tcPr>
            <w:tcW w:w="1914" w:type="dxa"/>
            <w:vAlign w:val="center"/>
          </w:tcPr>
          <w:p w:rsidR="00AA2F88" w:rsidRPr="00AA2F88" w:rsidRDefault="00AA2F88" w:rsidP="00AA2F88">
            <w:pPr>
              <w:jc w:val="center"/>
              <w:rPr>
                <w:sz w:val="28"/>
                <w:szCs w:val="28"/>
              </w:rPr>
            </w:pPr>
            <w:r w:rsidRPr="00AA2F88">
              <w:rPr>
                <w:sz w:val="28"/>
                <w:szCs w:val="28"/>
              </w:rPr>
              <w:t>2</w:t>
            </w:r>
            <w:r w:rsidRPr="00AA2F88">
              <w:rPr>
                <w:sz w:val="28"/>
                <w:szCs w:val="28"/>
                <w:lang w:val="en-US"/>
              </w:rPr>
              <w:t>3</w:t>
            </w:r>
            <w:r w:rsidRPr="00AA2F88">
              <w:rPr>
                <w:sz w:val="28"/>
                <w:szCs w:val="28"/>
              </w:rPr>
              <w:t>,59±0,12</w:t>
            </w:r>
          </w:p>
        </w:tc>
        <w:tc>
          <w:tcPr>
            <w:tcW w:w="1914" w:type="dxa"/>
            <w:vAlign w:val="center"/>
          </w:tcPr>
          <w:p w:rsidR="00AA2F88" w:rsidRPr="00AA2F88" w:rsidRDefault="00AA2F88" w:rsidP="00AA2F88">
            <w:pPr>
              <w:jc w:val="center"/>
              <w:rPr>
                <w:sz w:val="28"/>
                <w:szCs w:val="28"/>
              </w:rPr>
            </w:pPr>
            <w:r w:rsidRPr="00AA2F88">
              <w:rPr>
                <w:sz w:val="28"/>
                <w:szCs w:val="28"/>
                <w:lang w:val="en-US"/>
              </w:rPr>
              <w:t>24</w:t>
            </w:r>
            <w:r w:rsidRPr="00AA2F88">
              <w:rPr>
                <w:sz w:val="28"/>
                <w:szCs w:val="28"/>
              </w:rPr>
              <w:t>,58±0,11</w:t>
            </w:r>
          </w:p>
        </w:tc>
        <w:tc>
          <w:tcPr>
            <w:tcW w:w="1914" w:type="dxa"/>
            <w:vAlign w:val="center"/>
          </w:tcPr>
          <w:p w:rsidR="00AA2F88" w:rsidRPr="00AA2F88" w:rsidRDefault="00AA2F88" w:rsidP="00AA2F88">
            <w:pPr>
              <w:jc w:val="center"/>
              <w:rPr>
                <w:rFonts w:eastAsia="Calibri"/>
                <w:b/>
                <w:sz w:val="28"/>
                <w:szCs w:val="28"/>
                <w:lang w:val="uk-UA" w:eastAsia="en-US"/>
              </w:rPr>
            </w:pPr>
            <w:proofErr w:type="gramStart"/>
            <w:r w:rsidRPr="00AA2F88">
              <w:rPr>
                <w:sz w:val="28"/>
                <w:szCs w:val="28"/>
              </w:rPr>
              <w:t>р</w:t>
            </w:r>
            <w:proofErr w:type="gramEnd"/>
            <w:r w:rsidRPr="00AA2F88">
              <w:rPr>
                <w:sz w:val="28"/>
                <w:szCs w:val="28"/>
              </w:rPr>
              <w:t>&lt;0,05</w:t>
            </w:r>
          </w:p>
        </w:tc>
      </w:tr>
    </w:tbl>
    <w:p w:rsidR="00AA2F88" w:rsidRPr="00231750" w:rsidRDefault="00AA2F88" w:rsidP="00231750">
      <w:pPr>
        <w:spacing w:line="360" w:lineRule="auto"/>
        <w:ind w:firstLine="540"/>
        <w:jc w:val="center"/>
        <w:rPr>
          <w:rFonts w:eastAsia="Calibri"/>
          <w:b/>
          <w:sz w:val="28"/>
          <w:szCs w:val="28"/>
          <w:lang w:val="uk-UA" w:eastAsia="en-US"/>
        </w:rPr>
      </w:pPr>
    </w:p>
    <w:p w:rsidR="00231750" w:rsidRPr="00231750" w:rsidRDefault="00231750" w:rsidP="00231750">
      <w:pPr>
        <w:spacing w:line="360" w:lineRule="auto"/>
        <w:ind w:firstLine="540"/>
        <w:jc w:val="both"/>
        <w:rPr>
          <w:rFonts w:eastAsia="Calibri"/>
          <w:sz w:val="28"/>
          <w:szCs w:val="28"/>
          <w:lang w:val="uk-UA" w:eastAsia="en-US"/>
        </w:rPr>
      </w:pPr>
      <w:r w:rsidRPr="00231750">
        <w:rPr>
          <w:rFonts w:eastAsia="Calibri"/>
          <w:sz w:val="28"/>
          <w:szCs w:val="28"/>
          <w:lang w:val="uk-UA" w:eastAsia="en-US"/>
        </w:rPr>
        <w:t>Нами було встано</w:t>
      </w:r>
      <w:r w:rsidR="008A01D1">
        <w:rPr>
          <w:rFonts w:eastAsia="Calibri"/>
          <w:sz w:val="28"/>
          <w:szCs w:val="28"/>
          <w:lang w:val="uk-UA" w:eastAsia="en-US"/>
        </w:rPr>
        <w:t>влено, що в</w:t>
      </w:r>
      <w:r w:rsidRPr="00231750">
        <w:rPr>
          <w:rFonts w:eastAsia="Calibri"/>
          <w:sz w:val="28"/>
          <w:szCs w:val="28"/>
          <w:lang w:val="uk-UA" w:eastAsia="en-US"/>
        </w:rPr>
        <w:t xml:space="preserve"> дітей в обох групах параметри, які визн</w:t>
      </w:r>
      <w:r w:rsidR="008A01D1">
        <w:rPr>
          <w:rFonts w:eastAsia="Calibri"/>
          <w:sz w:val="28"/>
          <w:szCs w:val="28"/>
          <w:lang w:val="uk-UA" w:eastAsia="en-US"/>
        </w:rPr>
        <w:t>ачають морфологічну висоту обличч</w:t>
      </w:r>
      <w:r>
        <w:rPr>
          <w:rFonts w:eastAsia="Calibri"/>
          <w:sz w:val="28"/>
          <w:szCs w:val="28"/>
          <w:lang w:val="uk-UA" w:eastAsia="en-US"/>
        </w:rPr>
        <w:t>я</w:t>
      </w:r>
      <w:r w:rsidRPr="00231750">
        <w:rPr>
          <w:rFonts w:eastAsia="Calibri"/>
          <w:sz w:val="28"/>
          <w:szCs w:val="28"/>
          <w:lang w:val="uk-UA" w:eastAsia="en-US"/>
        </w:rPr>
        <w:t xml:space="preserve"> (n-gn) склали (92,08±0,83 мм; 90,68±0,52 мм) і були менше середньостатистичних внаслідок відсутності контакту з антагоністами. Відстань між крилами носа (an-an) в основній групі дослідження склал</w:t>
      </w:r>
      <w:r w:rsidR="008A01D1">
        <w:rPr>
          <w:rFonts w:eastAsia="Calibri"/>
          <w:sz w:val="28"/>
          <w:szCs w:val="28"/>
          <w:lang w:val="uk-UA" w:eastAsia="en-US"/>
        </w:rPr>
        <w:t>а</w:t>
      </w:r>
      <w:r w:rsidRPr="00231750">
        <w:rPr>
          <w:rFonts w:eastAsia="Calibri"/>
          <w:sz w:val="28"/>
          <w:szCs w:val="28"/>
          <w:lang w:val="uk-UA" w:eastAsia="en-US"/>
        </w:rPr>
        <w:t xml:space="preserve"> 23,59±0,12 мм і 24,58±0,11 м</w:t>
      </w:r>
      <w:r>
        <w:rPr>
          <w:rFonts w:eastAsia="Calibri"/>
          <w:sz w:val="28"/>
          <w:szCs w:val="28"/>
          <w:lang w:val="uk-UA" w:eastAsia="en-US"/>
        </w:rPr>
        <w:t>м</w:t>
      </w:r>
      <w:r w:rsidR="008A01D1">
        <w:rPr>
          <w:rFonts w:eastAsia="Calibri"/>
          <w:sz w:val="28"/>
          <w:szCs w:val="28"/>
          <w:lang w:val="uk-UA" w:eastAsia="en-US"/>
        </w:rPr>
        <w:t xml:space="preserve"> </w:t>
      </w:r>
      <w:r w:rsidR="008A01D1" w:rsidRPr="000F3794">
        <w:rPr>
          <w:rFonts w:eastAsia="Calibri"/>
          <w:sz w:val="28"/>
          <w:szCs w:val="28"/>
          <w:lang w:val="uk-UA" w:eastAsia="en-US"/>
        </w:rPr>
        <w:t>–</w:t>
      </w:r>
      <w:r w:rsidR="008A01D1">
        <w:rPr>
          <w:rFonts w:eastAsia="Calibri"/>
          <w:sz w:val="28"/>
          <w:szCs w:val="28"/>
          <w:lang w:val="uk-UA" w:eastAsia="en-US"/>
        </w:rPr>
        <w:t xml:space="preserve"> у групі порівняння. Ширина обличчя</w:t>
      </w:r>
      <w:r>
        <w:rPr>
          <w:rFonts w:eastAsia="Calibri"/>
          <w:sz w:val="28"/>
          <w:szCs w:val="28"/>
          <w:lang w:val="uk-UA" w:eastAsia="en-US"/>
        </w:rPr>
        <w:t>я</w:t>
      </w:r>
      <w:r w:rsidRPr="00231750">
        <w:rPr>
          <w:rFonts w:eastAsia="Calibri"/>
          <w:sz w:val="28"/>
          <w:szCs w:val="28"/>
          <w:lang w:val="uk-UA" w:eastAsia="en-US"/>
        </w:rPr>
        <w:t xml:space="preserve"> (zy-zy) в основній групі дорівнювала 104,96±0,38 мм і 103,61±0,66 мм</w:t>
      </w:r>
      <w:r w:rsidR="008A01D1">
        <w:rPr>
          <w:rFonts w:eastAsia="Calibri"/>
          <w:sz w:val="28"/>
          <w:szCs w:val="28"/>
          <w:lang w:val="uk-UA" w:eastAsia="en-US"/>
        </w:rPr>
        <w:t xml:space="preserve"> </w:t>
      </w:r>
      <w:r w:rsidR="008A01D1" w:rsidRPr="000F3794">
        <w:rPr>
          <w:rFonts w:eastAsia="Calibri"/>
          <w:sz w:val="28"/>
          <w:szCs w:val="28"/>
          <w:lang w:val="uk-UA" w:eastAsia="en-US"/>
        </w:rPr>
        <w:t>–</w:t>
      </w:r>
      <w:r w:rsidRPr="00231750">
        <w:rPr>
          <w:rFonts w:eastAsia="Calibri"/>
          <w:sz w:val="28"/>
          <w:szCs w:val="28"/>
          <w:lang w:val="uk-UA" w:eastAsia="en-US"/>
        </w:rPr>
        <w:t xml:space="preserve"> у </w:t>
      </w:r>
      <w:r w:rsidR="008A01D1">
        <w:rPr>
          <w:rFonts w:eastAsia="Calibri"/>
          <w:sz w:val="28"/>
          <w:szCs w:val="28"/>
          <w:lang w:val="uk-UA" w:eastAsia="en-US"/>
        </w:rPr>
        <w:t>групі порівняння. Ці параметри в пацієнтів обох груп були меншими, що говорить про недорозвинення</w:t>
      </w:r>
      <w:r w:rsidRPr="00231750">
        <w:rPr>
          <w:rFonts w:eastAsia="Calibri"/>
          <w:sz w:val="28"/>
          <w:szCs w:val="28"/>
          <w:lang w:val="uk-UA" w:eastAsia="en-US"/>
        </w:rPr>
        <w:t xml:space="preserve"> верхньої щелепи. Пі</w:t>
      </w:r>
      <w:r w:rsidR="008A01D1">
        <w:rPr>
          <w:rFonts w:eastAsia="Calibri"/>
          <w:sz w:val="28"/>
          <w:szCs w:val="28"/>
          <w:lang w:val="uk-UA" w:eastAsia="en-US"/>
        </w:rPr>
        <w:t>сля визначення лицевого індексу</w:t>
      </w:r>
      <w:r w:rsidRPr="00231750">
        <w:rPr>
          <w:rFonts w:eastAsia="Calibri"/>
          <w:sz w:val="28"/>
          <w:szCs w:val="28"/>
          <w:lang w:val="uk-UA" w:eastAsia="en-US"/>
        </w:rPr>
        <w:t xml:space="preserve"> в основній групі він дорівнює 87,36+0,45</w:t>
      </w:r>
      <w:r w:rsidR="008A01D1">
        <w:rPr>
          <w:rFonts w:eastAsia="Calibri"/>
          <w:sz w:val="28"/>
          <w:szCs w:val="28"/>
          <w:lang w:val="uk-UA" w:eastAsia="en-US"/>
        </w:rPr>
        <w:t>мм</w:t>
      </w:r>
      <w:r w:rsidRPr="00231750">
        <w:rPr>
          <w:rFonts w:eastAsia="Calibri"/>
          <w:sz w:val="28"/>
          <w:szCs w:val="28"/>
          <w:lang w:val="uk-UA" w:eastAsia="en-US"/>
        </w:rPr>
        <w:t>, у групі порівняння — 88,23+0,64</w:t>
      </w:r>
      <w:r w:rsidR="008A01D1">
        <w:rPr>
          <w:rFonts w:eastAsia="Calibri"/>
          <w:sz w:val="28"/>
          <w:szCs w:val="28"/>
          <w:lang w:val="uk-UA" w:eastAsia="en-US"/>
        </w:rPr>
        <w:t>мм</w:t>
      </w:r>
      <w:r w:rsidRPr="00231750">
        <w:rPr>
          <w:rFonts w:eastAsia="Calibri"/>
          <w:sz w:val="28"/>
          <w:szCs w:val="28"/>
          <w:lang w:val="uk-UA" w:eastAsia="en-US"/>
        </w:rPr>
        <w:t>.</w:t>
      </w:r>
    </w:p>
    <w:p w:rsidR="00231750" w:rsidRPr="00231750" w:rsidRDefault="00231750" w:rsidP="00231750">
      <w:pPr>
        <w:spacing w:line="360" w:lineRule="auto"/>
        <w:ind w:firstLine="540"/>
        <w:jc w:val="both"/>
        <w:rPr>
          <w:rFonts w:eastAsia="Calibri"/>
          <w:sz w:val="28"/>
          <w:szCs w:val="28"/>
          <w:lang w:val="uk-UA" w:eastAsia="en-US"/>
        </w:rPr>
      </w:pPr>
      <w:r w:rsidRPr="00231750">
        <w:rPr>
          <w:rFonts w:eastAsia="Calibri"/>
          <w:sz w:val="28"/>
          <w:szCs w:val="28"/>
          <w:lang w:val="uk-UA" w:eastAsia="en-US"/>
        </w:rPr>
        <w:t>Для визначення ширини зубних дуг верхньої і нижньої щелеп та виявлення закономірності їх поперечного розвитку в період змінного прикусу (6-9 років</w:t>
      </w:r>
      <w:r>
        <w:rPr>
          <w:rFonts w:eastAsia="Calibri"/>
          <w:sz w:val="28"/>
          <w:szCs w:val="28"/>
          <w:lang w:val="uk-UA" w:eastAsia="en-US"/>
        </w:rPr>
        <w:t>) у дітей з незрощенням піднебіння</w:t>
      </w:r>
      <w:r w:rsidRPr="00231750">
        <w:rPr>
          <w:rFonts w:eastAsia="Calibri"/>
          <w:sz w:val="28"/>
          <w:szCs w:val="28"/>
          <w:lang w:val="uk-UA" w:eastAsia="en-US"/>
        </w:rPr>
        <w:t xml:space="preserve"> вивчені КДМ щелеп, які отримані в результаті первинного обстеження. Визначення положення однойменних зубів праворуч і ліворуч дозволило нам уточнити діагноз</w:t>
      </w:r>
      <w:r w:rsidR="008A01D1">
        <w:rPr>
          <w:rFonts w:eastAsia="Calibri"/>
          <w:sz w:val="28"/>
          <w:szCs w:val="28"/>
          <w:lang w:val="uk-UA" w:eastAsia="en-US"/>
        </w:rPr>
        <w:t xml:space="preserve"> — вестибуло-, палатино - або лінгвооклюзі</w:t>
      </w:r>
      <w:r w:rsidRPr="00231750">
        <w:rPr>
          <w:rFonts w:eastAsia="Calibri"/>
          <w:sz w:val="28"/>
          <w:szCs w:val="28"/>
          <w:lang w:val="uk-UA" w:eastAsia="en-US"/>
        </w:rPr>
        <w:t xml:space="preserve">я, а також встановити локалізацію деформації, її ступінь і вплив на інші відділи зубного ряду. Все це дає </w:t>
      </w:r>
      <w:r w:rsidRPr="00231750">
        <w:rPr>
          <w:rFonts w:eastAsia="Calibri"/>
          <w:sz w:val="28"/>
          <w:szCs w:val="28"/>
          <w:lang w:val="uk-UA" w:eastAsia="en-US"/>
        </w:rPr>
        <w:lastRenderedPageBreak/>
        <w:t>підставу для побудови плану подальшої діагностики та проведення лікувальних заходів, що</w:t>
      </w:r>
      <w:r w:rsidR="008A01D1">
        <w:rPr>
          <w:rFonts w:eastAsia="Calibri"/>
          <w:sz w:val="28"/>
          <w:szCs w:val="28"/>
          <w:lang w:val="uk-UA" w:eastAsia="en-US"/>
        </w:rPr>
        <w:t>,</w:t>
      </w:r>
      <w:r w:rsidRPr="00231750">
        <w:rPr>
          <w:rFonts w:eastAsia="Calibri"/>
          <w:sz w:val="28"/>
          <w:szCs w:val="28"/>
          <w:lang w:val="uk-UA" w:eastAsia="en-US"/>
        </w:rPr>
        <w:t xml:space="preserve"> в свою чергу, допоможе розрахувати обсяг необхідних ортодонтичних переміщень.</w:t>
      </w:r>
    </w:p>
    <w:p w:rsidR="0033174E" w:rsidRDefault="00231750" w:rsidP="00231750">
      <w:pPr>
        <w:spacing w:line="360" w:lineRule="auto"/>
        <w:ind w:firstLine="540"/>
        <w:jc w:val="both"/>
        <w:rPr>
          <w:rFonts w:eastAsia="Calibri"/>
          <w:sz w:val="28"/>
          <w:szCs w:val="28"/>
          <w:lang w:val="uk-UA" w:eastAsia="en-US"/>
        </w:rPr>
      </w:pPr>
      <w:r w:rsidRPr="00231750">
        <w:rPr>
          <w:rFonts w:eastAsia="Calibri"/>
          <w:sz w:val="28"/>
          <w:szCs w:val="28"/>
          <w:lang w:val="uk-UA" w:eastAsia="en-US"/>
        </w:rPr>
        <w:t>Виходячи з наукових даних</w:t>
      </w:r>
      <w:r w:rsidR="008A01D1">
        <w:rPr>
          <w:rFonts w:eastAsia="Calibri"/>
          <w:sz w:val="28"/>
          <w:szCs w:val="28"/>
          <w:lang w:val="uk-UA" w:eastAsia="en-US"/>
        </w:rPr>
        <w:t>,</w:t>
      </w:r>
      <w:r w:rsidRPr="00231750">
        <w:rPr>
          <w:rFonts w:eastAsia="Calibri"/>
          <w:sz w:val="28"/>
          <w:szCs w:val="28"/>
          <w:lang w:val="uk-UA" w:eastAsia="en-US"/>
        </w:rPr>
        <w:t xml:space="preserve"> врахову</w:t>
      </w:r>
      <w:r w:rsidR="00611DEE">
        <w:rPr>
          <w:rFonts w:eastAsia="Calibri"/>
          <w:sz w:val="28"/>
          <w:szCs w:val="28"/>
          <w:lang w:val="uk-UA" w:eastAsia="en-US"/>
        </w:rPr>
        <w:t>вався той факт, що у дітей з ВРП</w:t>
      </w:r>
      <w:r w:rsidRPr="00231750">
        <w:rPr>
          <w:rFonts w:eastAsia="Calibri"/>
          <w:sz w:val="28"/>
          <w:szCs w:val="28"/>
          <w:lang w:val="uk-UA" w:eastAsia="en-US"/>
        </w:rPr>
        <w:t xml:space="preserve"> сума ширини постійних різців на верхній щелепі є величиною</w:t>
      </w:r>
      <w:r w:rsidR="008A01D1">
        <w:rPr>
          <w:rFonts w:eastAsia="Calibri"/>
          <w:sz w:val="28"/>
          <w:szCs w:val="28"/>
          <w:lang w:val="uk-UA" w:eastAsia="en-US"/>
        </w:rPr>
        <w:t xml:space="preserve"> змінною</w:t>
      </w:r>
      <w:r w:rsidR="00611DEE">
        <w:rPr>
          <w:rFonts w:eastAsia="Calibri"/>
          <w:sz w:val="28"/>
          <w:szCs w:val="28"/>
          <w:lang w:val="uk-UA" w:eastAsia="en-US"/>
        </w:rPr>
        <w:t xml:space="preserve"> і залежить від виду незрощенн</w:t>
      </w:r>
      <w:r w:rsidRPr="00231750">
        <w:rPr>
          <w:rFonts w:eastAsia="Calibri"/>
          <w:sz w:val="28"/>
          <w:szCs w:val="28"/>
          <w:lang w:val="uk-UA" w:eastAsia="en-US"/>
        </w:rPr>
        <w:t>я. Відомо, що сума ширини чотирьох різців в середньому на 6,12 мм менше прийнятої норми і залежить від індивідуальної фор</w:t>
      </w:r>
      <w:r w:rsidR="00611DEE">
        <w:rPr>
          <w:rFonts w:eastAsia="Calibri"/>
          <w:sz w:val="28"/>
          <w:szCs w:val="28"/>
          <w:lang w:val="uk-UA" w:eastAsia="en-US"/>
        </w:rPr>
        <w:t>ми окремих зубів. Трансверзальни</w:t>
      </w:r>
      <w:r w:rsidRPr="00231750">
        <w:rPr>
          <w:rFonts w:eastAsia="Calibri"/>
          <w:sz w:val="28"/>
          <w:szCs w:val="28"/>
          <w:lang w:val="uk-UA" w:eastAsia="en-US"/>
        </w:rPr>
        <w:t>й ріст і розвиток верхньої і</w:t>
      </w:r>
      <w:r w:rsidR="008A01D1">
        <w:rPr>
          <w:rFonts w:eastAsia="Calibri"/>
          <w:sz w:val="28"/>
          <w:szCs w:val="28"/>
          <w:lang w:val="uk-UA" w:eastAsia="en-US"/>
        </w:rPr>
        <w:t xml:space="preserve"> нижньої щелепи вивчено окремо в</w:t>
      </w:r>
      <w:r w:rsidRPr="00231750">
        <w:rPr>
          <w:rFonts w:eastAsia="Calibri"/>
          <w:sz w:val="28"/>
          <w:szCs w:val="28"/>
          <w:lang w:val="uk-UA" w:eastAsia="en-US"/>
        </w:rPr>
        <w:t xml:space="preserve"> дітей з односторонніми та двосторонніми розщілинами піднебіння. Дані надані в таблиці 3.8.</w:t>
      </w:r>
    </w:p>
    <w:p w:rsidR="00611DEE" w:rsidRPr="00611DEE" w:rsidRDefault="00611DEE" w:rsidP="00611DEE">
      <w:pPr>
        <w:spacing w:line="360" w:lineRule="auto"/>
        <w:ind w:firstLine="540"/>
        <w:jc w:val="right"/>
        <w:rPr>
          <w:rFonts w:eastAsia="Calibri"/>
          <w:i/>
          <w:sz w:val="28"/>
          <w:szCs w:val="28"/>
          <w:lang w:val="uk-UA" w:eastAsia="en-US"/>
        </w:rPr>
      </w:pPr>
      <w:r w:rsidRPr="00611DEE">
        <w:rPr>
          <w:rFonts w:eastAsia="Calibri"/>
          <w:i/>
          <w:sz w:val="28"/>
          <w:szCs w:val="28"/>
          <w:lang w:val="uk-UA" w:eastAsia="en-US"/>
        </w:rPr>
        <w:t>Таблиця 3.8</w:t>
      </w:r>
    </w:p>
    <w:p w:rsidR="00611DEE" w:rsidRDefault="00611DEE" w:rsidP="00611DEE">
      <w:pPr>
        <w:spacing w:line="360" w:lineRule="auto"/>
        <w:ind w:firstLine="540"/>
        <w:jc w:val="center"/>
        <w:rPr>
          <w:rFonts w:eastAsia="Calibri"/>
          <w:b/>
          <w:sz w:val="28"/>
          <w:szCs w:val="28"/>
          <w:lang w:val="uk-UA" w:eastAsia="en-US"/>
        </w:rPr>
      </w:pPr>
      <w:r w:rsidRPr="00611DEE">
        <w:rPr>
          <w:rFonts w:eastAsia="Calibri"/>
          <w:b/>
          <w:sz w:val="28"/>
          <w:szCs w:val="28"/>
          <w:lang w:val="uk-UA" w:eastAsia="en-US"/>
        </w:rPr>
        <w:t xml:space="preserve">Отримані параметри зубних дуг за Pont з поправкою </w:t>
      </w:r>
      <w:r>
        <w:rPr>
          <w:rFonts w:eastAsia="Calibri"/>
          <w:b/>
          <w:sz w:val="28"/>
          <w:szCs w:val="28"/>
          <w:lang w:val="uk-UA" w:eastAsia="en-US"/>
        </w:rPr>
        <w:t>Li</w:t>
      </w:r>
      <w:r w:rsidR="008A01D1">
        <w:rPr>
          <w:rFonts w:eastAsia="Calibri"/>
          <w:b/>
          <w:sz w:val="28"/>
          <w:szCs w:val="28"/>
          <w:lang w:val="uk-UA" w:eastAsia="en-US"/>
        </w:rPr>
        <w:t>nder і Harth у пацієнтів з ВРП у</w:t>
      </w:r>
      <w:r>
        <w:rPr>
          <w:rFonts w:eastAsia="Calibri"/>
          <w:b/>
          <w:sz w:val="28"/>
          <w:szCs w:val="28"/>
          <w:lang w:val="uk-UA" w:eastAsia="en-US"/>
        </w:rPr>
        <w:t xml:space="preserve"> залежності від виду незрощення</w:t>
      </w:r>
      <w:r w:rsidRPr="00611DEE">
        <w:rPr>
          <w:rFonts w:eastAsia="Calibri"/>
          <w:b/>
          <w:sz w:val="28"/>
          <w:szCs w:val="28"/>
          <w:lang w:val="uk-UA" w:eastAsia="en-US"/>
        </w:rPr>
        <w:t xml:space="preserve"> до початку ортодонтичного лікування (М±m,мм)</w:t>
      </w:r>
    </w:p>
    <w:p w:rsidR="00611DEE" w:rsidRPr="00611DEE" w:rsidRDefault="00611DEE" w:rsidP="00611DEE">
      <w:pPr>
        <w:spacing w:line="360" w:lineRule="auto"/>
        <w:ind w:firstLine="540"/>
        <w:jc w:val="center"/>
        <w:rPr>
          <w:rFonts w:eastAsia="Calibri"/>
          <w:b/>
          <w:sz w:val="28"/>
          <w:szCs w:val="28"/>
          <w:lang w:val="uk-UA" w:eastAsia="en-US"/>
        </w:rPr>
      </w:pPr>
    </w:p>
    <w:tbl>
      <w:tblPr>
        <w:tblStyle w:val="2"/>
        <w:tblW w:w="9889" w:type="dxa"/>
        <w:jc w:val="center"/>
        <w:tblLayout w:type="fixed"/>
        <w:tblLook w:val="04A0" w:firstRow="1" w:lastRow="0" w:firstColumn="1" w:lastColumn="0" w:noHBand="0" w:noVBand="1"/>
      </w:tblPr>
      <w:tblGrid>
        <w:gridCol w:w="1232"/>
        <w:gridCol w:w="2200"/>
        <w:gridCol w:w="1779"/>
        <w:gridCol w:w="1560"/>
        <w:gridCol w:w="1559"/>
        <w:gridCol w:w="1559"/>
      </w:tblGrid>
      <w:tr w:rsidR="00611DEE" w:rsidRPr="00554FB2" w:rsidTr="00837237">
        <w:trPr>
          <w:trHeight w:val="255"/>
          <w:jc w:val="center"/>
        </w:trPr>
        <w:tc>
          <w:tcPr>
            <w:tcW w:w="1232" w:type="dxa"/>
            <w:vMerge w:val="restart"/>
            <w:vAlign w:val="center"/>
          </w:tcPr>
          <w:p w:rsidR="00611DEE" w:rsidRPr="00172931" w:rsidRDefault="00611DEE" w:rsidP="00837237">
            <w:pPr>
              <w:spacing w:line="276" w:lineRule="auto"/>
              <w:jc w:val="center"/>
              <w:rPr>
                <w:sz w:val="28"/>
                <w:szCs w:val="28"/>
                <w:lang w:val="uk-UA"/>
              </w:rPr>
            </w:pPr>
          </w:p>
        </w:tc>
        <w:tc>
          <w:tcPr>
            <w:tcW w:w="2200" w:type="dxa"/>
            <w:vMerge w:val="restart"/>
            <w:vAlign w:val="center"/>
          </w:tcPr>
          <w:p w:rsidR="00611DEE" w:rsidRPr="00611DEE" w:rsidRDefault="00611DEE" w:rsidP="00837237">
            <w:pPr>
              <w:spacing w:line="276" w:lineRule="auto"/>
              <w:jc w:val="center"/>
              <w:rPr>
                <w:sz w:val="28"/>
                <w:szCs w:val="28"/>
                <w:lang w:val="uk-UA"/>
              </w:rPr>
            </w:pPr>
            <w:r>
              <w:rPr>
                <w:sz w:val="28"/>
                <w:szCs w:val="28"/>
              </w:rPr>
              <w:t>Вид р</w:t>
            </w:r>
            <w:r>
              <w:rPr>
                <w:sz w:val="28"/>
                <w:szCs w:val="28"/>
                <w:lang w:val="uk-UA"/>
              </w:rPr>
              <w:t>оз</w:t>
            </w:r>
            <w:r>
              <w:rPr>
                <w:sz w:val="28"/>
                <w:szCs w:val="28"/>
              </w:rPr>
              <w:t>щ</w:t>
            </w:r>
            <w:r>
              <w:rPr>
                <w:sz w:val="28"/>
                <w:szCs w:val="28"/>
                <w:lang w:val="uk-UA"/>
              </w:rPr>
              <w:t>і</w:t>
            </w:r>
            <w:r>
              <w:rPr>
                <w:sz w:val="28"/>
                <w:szCs w:val="28"/>
              </w:rPr>
              <w:t>лин</w:t>
            </w:r>
            <w:r>
              <w:rPr>
                <w:sz w:val="28"/>
                <w:szCs w:val="28"/>
                <w:lang w:val="uk-UA"/>
              </w:rPr>
              <w:t>и</w:t>
            </w:r>
          </w:p>
        </w:tc>
        <w:tc>
          <w:tcPr>
            <w:tcW w:w="3339" w:type="dxa"/>
            <w:gridSpan w:val="2"/>
            <w:vAlign w:val="center"/>
          </w:tcPr>
          <w:p w:rsidR="00611DEE" w:rsidRPr="00611DEE" w:rsidRDefault="00611DEE" w:rsidP="00837237">
            <w:pPr>
              <w:spacing w:line="276" w:lineRule="auto"/>
              <w:jc w:val="center"/>
              <w:rPr>
                <w:sz w:val="28"/>
                <w:szCs w:val="28"/>
                <w:lang w:val="uk-UA"/>
              </w:rPr>
            </w:pPr>
            <w:r>
              <w:rPr>
                <w:sz w:val="28"/>
                <w:szCs w:val="28"/>
              </w:rPr>
              <w:t>Параметр</w:t>
            </w:r>
            <w:r>
              <w:rPr>
                <w:sz w:val="28"/>
                <w:szCs w:val="28"/>
                <w:lang w:val="uk-UA"/>
              </w:rPr>
              <w:t>и</w:t>
            </w:r>
          </w:p>
        </w:tc>
        <w:tc>
          <w:tcPr>
            <w:tcW w:w="1559" w:type="dxa"/>
            <w:vMerge w:val="restart"/>
            <w:vAlign w:val="center"/>
          </w:tcPr>
          <w:p w:rsidR="00611DEE" w:rsidRPr="00554FB2" w:rsidRDefault="00611DEE" w:rsidP="00837237">
            <w:pPr>
              <w:spacing w:line="276" w:lineRule="auto"/>
              <w:jc w:val="center"/>
              <w:rPr>
                <w:sz w:val="28"/>
                <w:szCs w:val="28"/>
                <w:lang w:val="uk-UA"/>
              </w:rPr>
            </w:pPr>
            <w:r>
              <w:rPr>
                <w:sz w:val="28"/>
                <w:szCs w:val="28"/>
              </w:rPr>
              <w:t>Премолярн</w:t>
            </w:r>
            <w:r>
              <w:rPr>
                <w:sz w:val="28"/>
                <w:szCs w:val="28"/>
                <w:lang w:val="uk-UA"/>
              </w:rPr>
              <w:t>и</w:t>
            </w:r>
            <w:r>
              <w:rPr>
                <w:sz w:val="28"/>
                <w:szCs w:val="28"/>
              </w:rPr>
              <w:t xml:space="preserve">й </w:t>
            </w:r>
            <w:r>
              <w:rPr>
                <w:sz w:val="28"/>
                <w:szCs w:val="28"/>
                <w:lang w:val="uk-UA"/>
              </w:rPr>
              <w:t>і</w:t>
            </w:r>
            <w:r w:rsidRPr="00554FB2">
              <w:rPr>
                <w:sz w:val="28"/>
                <w:szCs w:val="28"/>
              </w:rPr>
              <w:t>ндекс</w:t>
            </w:r>
          </w:p>
          <w:p w:rsidR="00611DEE" w:rsidRPr="00554FB2" w:rsidRDefault="00611DEE" w:rsidP="00837237">
            <w:pPr>
              <w:spacing w:line="276" w:lineRule="auto"/>
              <w:jc w:val="center"/>
              <w:rPr>
                <w:sz w:val="28"/>
                <w:szCs w:val="28"/>
                <w:lang w:val="uk-UA"/>
              </w:rPr>
            </w:pPr>
            <w:r w:rsidRPr="00554FB2">
              <w:rPr>
                <w:sz w:val="28"/>
                <w:szCs w:val="28"/>
                <w:lang w:val="en-US"/>
              </w:rPr>
              <w:t>N</w:t>
            </w:r>
            <w:r w:rsidRPr="00554FB2">
              <w:rPr>
                <w:sz w:val="28"/>
                <w:szCs w:val="28"/>
                <w:lang w:val="uk-UA"/>
              </w:rPr>
              <w:t>=85</w:t>
            </w:r>
          </w:p>
        </w:tc>
        <w:tc>
          <w:tcPr>
            <w:tcW w:w="1559" w:type="dxa"/>
            <w:vMerge w:val="restart"/>
            <w:vAlign w:val="center"/>
          </w:tcPr>
          <w:p w:rsidR="00611DEE" w:rsidRPr="00554FB2" w:rsidRDefault="00611DEE" w:rsidP="00837237">
            <w:pPr>
              <w:spacing w:line="276" w:lineRule="auto"/>
              <w:jc w:val="center"/>
              <w:rPr>
                <w:sz w:val="28"/>
                <w:szCs w:val="28"/>
                <w:lang w:val="uk-UA"/>
              </w:rPr>
            </w:pPr>
            <w:r>
              <w:rPr>
                <w:sz w:val="28"/>
                <w:szCs w:val="28"/>
              </w:rPr>
              <w:t>Молярн</w:t>
            </w:r>
            <w:r>
              <w:rPr>
                <w:sz w:val="28"/>
                <w:szCs w:val="28"/>
                <w:lang w:val="uk-UA"/>
              </w:rPr>
              <w:t>и</w:t>
            </w:r>
            <w:r>
              <w:rPr>
                <w:sz w:val="28"/>
                <w:szCs w:val="28"/>
              </w:rPr>
              <w:t xml:space="preserve">й </w:t>
            </w:r>
            <w:r>
              <w:rPr>
                <w:sz w:val="28"/>
                <w:szCs w:val="28"/>
                <w:lang w:val="uk-UA"/>
              </w:rPr>
              <w:t>і</w:t>
            </w:r>
            <w:r w:rsidRPr="00554FB2">
              <w:rPr>
                <w:sz w:val="28"/>
                <w:szCs w:val="28"/>
              </w:rPr>
              <w:t>ндекс</w:t>
            </w:r>
          </w:p>
          <w:p w:rsidR="00611DEE" w:rsidRPr="00554FB2" w:rsidRDefault="00611DEE" w:rsidP="00837237">
            <w:pPr>
              <w:spacing w:line="276" w:lineRule="auto"/>
              <w:jc w:val="center"/>
              <w:rPr>
                <w:sz w:val="28"/>
                <w:szCs w:val="28"/>
                <w:lang w:val="uk-UA"/>
              </w:rPr>
            </w:pPr>
            <w:r w:rsidRPr="00554FB2">
              <w:rPr>
                <w:sz w:val="28"/>
                <w:szCs w:val="28"/>
                <w:lang w:val="en-US"/>
              </w:rPr>
              <w:t>N</w:t>
            </w:r>
            <w:r w:rsidRPr="00554FB2">
              <w:rPr>
                <w:sz w:val="28"/>
                <w:szCs w:val="28"/>
                <w:lang w:val="uk-UA"/>
              </w:rPr>
              <w:t>=65</w:t>
            </w:r>
          </w:p>
        </w:tc>
      </w:tr>
      <w:tr w:rsidR="00611DEE" w:rsidRPr="00554FB2" w:rsidTr="00837237">
        <w:trPr>
          <w:trHeight w:val="375"/>
          <w:jc w:val="center"/>
        </w:trPr>
        <w:tc>
          <w:tcPr>
            <w:tcW w:w="1232" w:type="dxa"/>
            <w:vMerge/>
            <w:vAlign w:val="center"/>
          </w:tcPr>
          <w:p w:rsidR="00611DEE" w:rsidRPr="00554FB2" w:rsidRDefault="00611DEE" w:rsidP="00837237">
            <w:pPr>
              <w:spacing w:line="276" w:lineRule="auto"/>
              <w:jc w:val="center"/>
              <w:rPr>
                <w:sz w:val="28"/>
                <w:szCs w:val="28"/>
              </w:rPr>
            </w:pPr>
          </w:p>
        </w:tc>
        <w:tc>
          <w:tcPr>
            <w:tcW w:w="2200" w:type="dxa"/>
            <w:vMerge/>
            <w:vAlign w:val="center"/>
          </w:tcPr>
          <w:p w:rsidR="00611DEE" w:rsidRPr="00554FB2" w:rsidRDefault="00611DEE" w:rsidP="00837237">
            <w:pPr>
              <w:spacing w:line="276" w:lineRule="auto"/>
              <w:jc w:val="center"/>
              <w:rPr>
                <w:sz w:val="28"/>
                <w:szCs w:val="28"/>
              </w:rPr>
            </w:pPr>
          </w:p>
        </w:tc>
        <w:tc>
          <w:tcPr>
            <w:tcW w:w="1779" w:type="dxa"/>
            <w:vAlign w:val="center"/>
          </w:tcPr>
          <w:p w:rsidR="00611DEE" w:rsidRPr="00554FB2" w:rsidRDefault="00611DEE" w:rsidP="00837237">
            <w:pPr>
              <w:spacing w:line="276" w:lineRule="auto"/>
              <w:jc w:val="center"/>
              <w:rPr>
                <w:sz w:val="28"/>
                <w:szCs w:val="28"/>
                <w:lang w:val="en-US"/>
              </w:rPr>
            </w:pPr>
            <w:r w:rsidRPr="00554FB2">
              <w:rPr>
                <w:sz w:val="28"/>
                <w:szCs w:val="28"/>
                <w:lang w:val="en-US"/>
              </w:rPr>
              <w:t>IV</w:t>
            </w:r>
            <w:r w:rsidRPr="00554FB2">
              <w:rPr>
                <w:sz w:val="28"/>
                <w:szCs w:val="28"/>
              </w:rPr>
              <w:t>…</w:t>
            </w:r>
            <w:r w:rsidRPr="00554FB2">
              <w:rPr>
                <w:sz w:val="28"/>
                <w:szCs w:val="28"/>
                <w:lang w:val="en-US"/>
              </w:rPr>
              <w:t>IV</w:t>
            </w:r>
          </w:p>
          <w:p w:rsidR="00611DEE" w:rsidRPr="00554FB2" w:rsidRDefault="00611DEE" w:rsidP="00837237">
            <w:pPr>
              <w:spacing w:line="276" w:lineRule="auto"/>
              <w:jc w:val="center"/>
              <w:rPr>
                <w:sz w:val="28"/>
                <w:szCs w:val="28"/>
              </w:rPr>
            </w:pPr>
            <w:r w:rsidRPr="00554FB2">
              <w:rPr>
                <w:sz w:val="28"/>
                <w:szCs w:val="28"/>
              </w:rPr>
              <w:t>4…4</w:t>
            </w:r>
          </w:p>
        </w:tc>
        <w:tc>
          <w:tcPr>
            <w:tcW w:w="1560" w:type="dxa"/>
            <w:vAlign w:val="center"/>
          </w:tcPr>
          <w:p w:rsidR="00611DEE" w:rsidRPr="00554FB2" w:rsidRDefault="00611DEE" w:rsidP="00837237">
            <w:pPr>
              <w:spacing w:line="276" w:lineRule="auto"/>
              <w:jc w:val="center"/>
              <w:rPr>
                <w:sz w:val="28"/>
                <w:szCs w:val="28"/>
              </w:rPr>
            </w:pPr>
            <w:r w:rsidRPr="00554FB2">
              <w:rPr>
                <w:sz w:val="28"/>
                <w:szCs w:val="28"/>
              </w:rPr>
              <w:t>6…6</w:t>
            </w:r>
          </w:p>
        </w:tc>
        <w:tc>
          <w:tcPr>
            <w:tcW w:w="1559" w:type="dxa"/>
            <w:vMerge/>
            <w:vAlign w:val="center"/>
          </w:tcPr>
          <w:p w:rsidR="00611DEE" w:rsidRPr="00554FB2" w:rsidRDefault="00611DEE" w:rsidP="00837237">
            <w:pPr>
              <w:spacing w:line="276" w:lineRule="auto"/>
              <w:jc w:val="center"/>
              <w:rPr>
                <w:sz w:val="28"/>
                <w:szCs w:val="28"/>
              </w:rPr>
            </w:pPr>
          </w:p>
        </w:tc>
        <w:tc>
          <w:tcPr>
            <w:tcW w:w="1559" w:type="dxa"/>
            <w:vMerge/>
            <w:vAlign w:val="center"/>
          </w:tcPr>
          <w:p w:rsidR="00611DEE" w:rsidRPr="00554FB2" w:rsidRDefault="00611DEE" w:rsidP="00837237">
            <w:pPr>
              <w:spacing w:line="276" w:lineRule="auto"/>
              <w:jc w:val="center"/>
              <w:rPr>
                <w:sz w:val="28"/>
                <w:szCs w:val="28"/>
              </w:rPr>
            </w:pPr>
          </w:p>
        </w:tc>
      </w:tr>
      <w:tr w:rsidR="00611DEE" w:rsidRPr="00554FB2" w:rsidTr="00837237">
        <w:trPr>
          <w:jc w:val="center"/>
        </w:trPr>
        <w:tc>
          <w:tcPr>
            <w:tcW w:w="1232" w:type="dxa"/>
            <w:vMerge w:val="restart"/>
            <w:vAlign w:val="center"/>
          </w:tcPr>
          <w:p w:rsidR="00611DEE" w:rsidRPr="00611DEE" w:rsidRDefault="00611DEE" w:rsidP="00837237">
            <w:pPr>
              <w:spacing w:line="276" w:lineRule="auto"/>
              <w:jc w:val="center"/>
              <w:rPr>
                <w:sz w:val="28"/>
                <w:szCs w:val="28"/>
                <w:lang w:val="uk-UA"/>
              </w:rPr>
            </w:pPr>
            <w:r>
              <w:rPr>
                <w:sz w:val="28"/>
                <w:szCs w:val="28"/>
              </w:rPr>
              <w:t xml:space="preserve">Верхня </w:t>
            </w:r>
            <w:r>
              <w:rPr>
                <w:sz w:val="28"/>
                <w:szCs w:val="28"/>
                <w:lang w:val="uk-UA"/>
              </w:rPr>
              <w:t>щелепа</w:t>
            </w:r>
          </w:p>
        </w:tc>
        <w:tc>
          <w:tcPr>
            <w:tcW w:w="2200" w:type="dxa"/>
            <w:vAlign w:val="center"/>
          </w:tcPr>
          <w:p w:rsidR="00611DEE" w:rsidRPr="00611DEE" w:rsidRDefault="00611DEE" w:rsidP="00837237">
            <w:pPr>
              <w:spacing w:line="276" w:lineRule="auto"/>
              <w:jc w:val="center"/>
              <w:rPr>
                <w:sz w:val="28"/>
                <w:szCs w:val="28"/>
                <w:lang w:val="uk-UA"/>
              </w:rPr>
            </w:pPr>
            <w:r>
              <w:rPr>
                <w:sz w:val="28"/>
                <w:szCs w:val="28"/>
              </w:rPr>
              <w:t>Одностороння</w:t>
            </w:r>
          </w:p>
        </w:tc>
        <w:tc>
          <w:tcPr>
            <w:tcW w:w="177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30,85</w:t>
            </w:r>
            <w:r w:rsidRPr="00554FB2">
              <w:t>±</w:t>
            </w:r>
            <w:r w:rsidRPr="00554FB2">
              <w:rPr>
                <w:sz w:val="28"/>
                <w:szCs w:val="28"/>
                <w:lang w:val="uk-UA"/>
              </w:rPr>
              <w:t xml:space="preserve"> 1,98</w:t>
            </w:r>
          </w:p>
        </w:tc>
        <w:tc>
          <w:tcPr>
            <w:tcW w:w="1560"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43,61</w:t>
            </w:r>
            <w:r w:rsidRPr="00554FB2">
              <w:t>±</w:t>
            </w:r>
            <w:r w:rsidRPr="00554FB2">
              <w:rPr>
                <w:sz w:val="28"/>
                <w:szCs w:val="28"/>
                <w:lang w:val="uk-UA"/>
              </w:rPr>
              <w:t xml:space="preserve"> 1,75</w:t>
            </w:r>
          </w:p>
        </w:tc>
        <w:tc>
          <w:tcPr>
            <w:tcW w:w="155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91</w:t>
            </w:r>
          </w:p>
        </w:tc>
        <w:tc>
          <w:tcPr>
            <w:tcW w:w="155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68</w:t>
            </w:r>
          </w:p>
        </w:tc>
      </w:tr>
      <w:tr w:rsidR="00611DEE" w:rsidRPr="00554FB2" w:rsidTr="00837237">
        <w:trPr>
          <w:jc w:val="center"/>
        </w:trPr>
        <w:tc>
          <w:tcPr>
            <w:tcW w:w="1232" w:type="dxa"/>
            <w:vMerge/>
            <w:vAlign w:val="center"/>
          </w:tcPr>
          <w:p w:rsidR="00611DEE" w:rsidRPr="00554FB2" w:rsidRDefault="00611DEE" w:rsidP="00837237">
            <w:pPr>
              <w:spacing w:line="276" w:lineRule="auto"/>
              <w:jc w:val="center"/>
              <w:rPr>
                <w:sz w:val="28"/>
                <w:szCs w:val="28"/>
              </w:rPr>
            </w:pPr>
          </w:p>
        </w:tc>
        <w:tc>
          <w:tcPr>
            <w:tcW w:w="2200" w:type="dxa"/>
            <w:vAlign w:val="center"/>
          </w:tcPr>
          <w:p w:rsidR="00611DEE" w:rsidRPr="00611DEE" w:rsidRDefault="00611DEE" w:rsidP="00837237">
            <w:pPr>
              <w:spacing w:line="276" w:lineRule="auto"/>
              <w:jc w:val="center"/>
              <w:rPr>
                <w:sz w:val="28"/>
                <w:szCs w:val="28"/>
                <w:lang w:val="uk-UA"/>
              </w:rPr>
            </w:pPr>
            <w:r>
              <w:rPr>
                <w:sz w:val="28"/>
                <w:szCs w:val="28"/>
              </w:rPr>
              <w:t>Дв</w:t>
            </w:r>
            <w:r>
              <w:rPr>
                <w:sz w:val="28"/>
                <w:szCs w:val="28"/>
                <w:lang w:val="uk-UA"/>
              </w:rPr>
              <w:t>о</w:t>
            </w:r>
            <w:r>
              <w:rPr>
                <w:sz w:val="28"/>
                <w:szCs w:val="28"/>
              </w:rPr>
              <w:t>стороння</w:t>
            </w:r>
          </w:p>
        </w:tc>
        <w:tc>
          <w:tcPr>
            <w:tcW w:w="177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28,05</w:t>
            </w:r>
            <w:r w:rsidRPr="00554FB2">
              <w:t>±</w:t>
            </w:r>
            <w:r w:rsidRPr="00554FB2">
              <w:rPr>
                <w:sz w:val="28"/>
                <w:szCs w:val="28"/>
                <w:lang w:val="uk-UA"/>
              </w:rPr>
              <w:t xml:space="preserve"> 3,01</w:t>
            </w:r>
          </w:p>
        </w:tc>
        <w:tc>
          <w:tcPr>
            <w:tcW w:w="1560"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41,38</w:t>
            </w:r>
            <w:r w:rsidRPr="00554FB2">
              <w:t>±</w:t>
            </w:r>
            <w:r w:rsidRPr="00554FB2">
              <w:rPr>
                <w:sz w:val="28"/>
                <w:szCs w:val="28"/>
                <w:lang w:val="uk-UA"/>
              </w:rPr>
              <w:t xml:space="preserve"> 3,43</w:t>
            </w:r>
          </w:p>
        </w:tc>
        <w:tc>
          <w:tcPr>
            <w:tcW w:w="155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93</w:t>
            </w:r>
          </w:p>
        </w:tc>
        <w:tc>
          <w:tcPr>
            <w:tcW w:w="155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68</w:t>
            </w:r>
          </w:p>
        </w:tc>
      </w:tr>
      <w:tr w:rsidR="00611DEE" w:rsidRPr="00554FB2" w:rsidTr="00837237">
        <w:trPr>
          <w:jc w:val="center"/>
        </w:trPr>
        <w:tc>
          <w:tcPr>
            <w:tcW w:w="1232" w:type="dxa"/>
            <w:vMerge w:val="restart"/>
            <w:vAlign w:val="center"/>
          </w:tcPr>
          <w:p w:rsidR="00611DEE" w:rsidRPr="00611DEE" w:rsidRDefault="00611DEE" w:rsidP="00837237">
            <w:pPr>
              <w:spacing w:line="276" w:lineRule="auto"/>
              <w:jc w:val="center"/>
              <w:rPr>
                <w:sz w:val="28"/>
                <w:szCs w:val="28"/>
                <w:lang w:val="uk-UA"/>
              </w:rPr>
            </w:pPr>
            <w:r>
              <w:rPr>
                <w:sz w:val="28"/>
                <w:szCs w:val="28"/>
              </w:rPr>
              <w:t xml:space="preserve">Нижня </w:t>
            </w:r>
            <w:r>
              <w:rPr>
                <w:sz w:val="28"/>
                <w:szCs w:val="28"/>
                <w:lang w:val="uk-UA"/>
              </w:rPr>
              <w:t>щелепа</w:t>
            </w:r>
          </w:p>
        </w:tc>
        <w:tc>
          <w:tcPr>
            <w:tcW w:w="2200" w:type="dxa"/>
            <w:vAlign w:val="center"/>
          </w:tcPr>
          <w:p w:rsidR="00611DEE" w:rsidRPr="00611DEE" w:rsidRDefault="00611DEE" w:rsidP="00837237">
            <w:pPr>
              <w:spacing w:line="276" w:lineRule="auto"/>
              <w:jc w:val="center"/>
              <w:rPr>
                <w:sz w:val="28"/>
                <w:szCs w:val="28"/>
                <w:lang w:val="uk-UA"/>
              </w:rPr>
            </w:pPr>
            <w:r>
              <w:rPr>
                <w:sz w:val="28"/>
                <w:szCs w:val="28"/>
              </w:rPr>
              <w:t>Одностороння</w:t>
            </w:r>
          </w:p>
        </w:tc>
        <w:tc>
          <w:tcPr>
            <w:tcW w:w="177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34,49</w:t>
            </w:r>
            <w:r w:rsidRPr="00554FB2">
              <w:t>±</w:t>
            </w:r>
            <w:r w:rsidRPr="00554FB2">
              <w:rPr>
                <w:sz w:val="28"/>
                <w:szCs w:val="28"/>
                <w:lang w:val="uk-UA"/>
              </w:rPr>
              <w:t xml:space="preserve"> 1,32</w:t>
            </w:r>
          </w:p>
        </w:tc>
        <w:tc>
          <w:tcPr>
            <w:tcW w:w="1560"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46,38</w:t>
            </w:r>
            <w:r w:rsidRPr="00554FB2">
              <w:t>±</w:t>
            </w:r>
            <w:r w:rsidRPr="00554FB2">
              <w:rPr>
                <w:sz w:val="28"/>
                <w:szCs w:val="28"/>
                <w:lang w:val="uk-UA"/>
              </w:rPr>
              <w:t xml:space="preserve"> 1,42</w:t>
            </w:r>
          </w:p>
        </w:tc>
        <w:tc>
          <w:tcPr>
            <w:tcW w:w="155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85</w:t>
            </w:r>
          </w:p>
        </w:tc>
        <w:tc>
          <w:tcPr>
            <w:tcW w:w="155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61</w:t>
            </w:r>
          </w:p>
        </w:tc>
      </w:tr>
      <w:tr w:rsidR="00611DEE" w:rsidRPr="00554FB2" w:rsidTr="00837237">
        <w:trPr>
          <w:jc w:val="center"/>
        </w:trPr>
        <w:tc>
          <w:tcPr>
            <w:tcW w:w="1232" w:type="dxa"/>
            <w:vMerge/>
            <w:vAlign w:val="center"/>
          </w:tcPr>
          <w:p w:rsidR="00611DEE" w:rsidRPr="00554FB2" w:rsidRDefault="00611DEE" w:rsidP="00837237">
            <w:pPr>
              <w:spacing w:line="276" w:lineRule="auto"/>
              <w:jc w:val="center"/>
              <w:rPr>
                <w:sz w:val="28"/>
                <w:szCs w:val="28"/>
              </w:rPr>
            </w:pPr>
          </w:p>
        </w:tc>
        <w:tc>
          <w:tcPr>
            <w:tcW w:w="2200" w:type="dxa"/>
            <w:vAlign w:val="center"/>
          </w:tcPr>
          <w:p w:rsidR="00611DEE" w:rsidRPr="00611DEE" w:rsidRDefault="00611DEE" w:rsidP="00837237">
            <w:pPr>
              <w:spacing w:line="276" w:lineRule="auto"/>
              <w:jc w:val="center"/>
              <w:rPr>
                <w:sz w:val="28"/>
                <w:szCs w:val="28"/>
                <w:lang w:val="uk-UA"/>
              </w:rPr>
            </w:pPr>
            <w:r>
              <w:rPr>
                <w:sz w:val="28"/>
                <w:szCs w:val="28"/>
              </w:rPr>
              <w:t>Дв</w:t>
            </w:r>
            <w:r>
              <w:rPr>
                <w:sz w:val="28"/>
                <w:szCs w:val="28"/>
                <w:lang w:val="uk-UA"/>
              </w:rPr>
              <w:t>о</w:t>
            </w:r>
            <w:r>
              <w:rPr>
                <w:sz w:val="28"/>
                <w:szCs w:val="28"/>
              </w:rPr>
              <w:t>стороння</w:t>
            </w:r>
          </w:p>
        </w:tc>
        <w:tc>
          <w:tcPr>
            <w:tcW w:w="177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33,44</w:t>
            </w:r>
            <w:r w:rsidRPr="00554FB2">
              <w:t>±</w:t>
            </w:r>
            <w:r w:rsidRPr="00554FB2">
              <w:rPr>
                <w:sz w:val="28"/>
                <w:szCs w:val="28"/>
                <w:lang w:val="uk-UA"/>
              </w:rPr>
              <w:t xml:space="preserve"> 3,04</w:t>
            </w:r>
          </w:p>
        </w:tc>
        <w:tc>
          <w:tcPr>
            <w:tcW w:w="1560"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46,03</w:t>
            </w:r>
            <w:r w:rsidRPr="00554FB2">
              <w:t>±</w:t>
            </w:r>
            <w:r w:rsidRPr="00554FB2">
              <w:rPr>
                <w:sz w:val="28"/>
                <w:szCs w:val="28"/>
                <w:lang w:val="uk-UA"/>
              </w:rPr>
              <w:t xml:space="preserve"> 1,82</w:t>
            </w:r>
          </w:p>
        </w:tc>
        <w:tc>
          <w:tcPr>
            <w:tcW w:w="155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84</w:t>
            </w:r>
          </w:p>
        </w:tc>
        <w:tc>
          <w:tcPr>
            <w:tcW w:w="1559" w:type="dxa"/>
            <w:vAlign w:val="center"/>
          </w:tcPr>
          <w:p w:rsidR="00611DEE" w:rsidRPr="00554FB2" w:rsidRDefault="00611DEE" w:rsidP="00837237">
            <w:pPr>
              <w:spacing w:line="276" w:lineRule="auto"/>
              <w:jc w:val="center"/>
              <w:rPr>
                <w:sz w:val="28"/>
                <w:szCs w:val="28"/>
                <w:lang w:val="uk-UA"/>
              </w:rPr>
            </w:pPr>
            <w:r w:rsidRPr="00554FB2">
              <w:rPr>
                <w:sz w:val="28"/>
                <w:szCs w:val="28"/>
                <w:lang w:val="uk-UA"/>
              </w:rPr>
              <w:t>62</w:t>
            </w:r>
          </w:p>
        </w:tc>
      </w:tr>
    </w:tbl>
    <w:p w:rsidR="00611DEE" w:rsidRDefault="00611DEE" w:rsidP="00611DEE">
      <w:pPr>
        <w:spacing w:line="360" w:lineRule="auto"/>
        <w:jc w:val="both"/>
        <w:rPr>
          <w:sz w:val="28"/>
          <w:szCs w:val="28"/>
          <w:lang w:val="uk-UA"/>
        </w:rPr>
      </w:pPr>
    </w:p>
    <w:p w:rsidR="00611DEE" w:rsidRPr="00611DEE" w:rsidRDefault="00611DEE" w:rsidP="00611DEE">
      <w:pPr>
        <w:spacing w:line="360" w:lineRule="auto"/>
        <w:ind w:firstLine="708"/>
        <w:jc w:val="both"/>
        <w:rPr>
          <w:sz w:val="28"/>
          <w:szCs w:val="28"/>
        </w:rPr>
      </w:pPr>
      <w:r w:rsidRPr="00611DEE">
        <w:rPr>
          <w:sz w:val="28"/>
          <w:szCs w:val="28"/>
          <w:lang w:val="uk-UA"/>
        </w:rPr>
        <w:t>Аналізуючи цифрові значенн</w:t>
      </w:r>
      <w:r w:rsidR="00027E48">
        <w:rPr>
          <w:sz w:val="28"/>
          <w:szCs w:val="28"/>
          <w:lang w:val="uk-UA"/>
        </w:rPr>
        <w:t>я</w:t>
      </w:r>
      <w:r w:rsidR="008A01D1">
        <w:rPr>
          <w:sz w:val="28"/>
          <w:szCs w:val="28"/>
          <w:lang w:val="uk-UA"/>
        </w:rPr>
        <w:t>, результати</w:t>
      </w:r>
      <w:r w:rsidRPr="00611DEE">
        <w:rPr>
          <w:sz w:val="28"/>
          <w:szCs w:val="28"/>
          <w:lang w:val="uk-UA"/>
        </w:rPr>
        <w:t xml:space="preserve"> ш</w:t>
      </w:r>
      <w:r>
        <w:rPr>
          <w:sz w:val="28"/>
          <w:szCs w:val="28"/>
          <w:lang w:val="uk-UA"/>
        </w:rPr>
        <w:t>ирини зубних рядів у дітей з ПРП свідчать, що премолярна</w:t>
      </w:r>
      <w:r w:rsidRPr="00611DEE">
        <w:rPr>
          <w:sz w:val="28"/>
          <w:szCs w:val="28"/>
          <w:lang w:val="uk-UA"/>
        </w:rPr>
        <w:t xml:space="preserve"> ширина зубного ряду на верхній щелеп</w:t>
      </w:r>
      <w:r>
        <w:rPr>
          <w:sz w:val="28"/>
          <w:szCs w:val="28"/>
          <w:lang w:val="uk-UA"/>
        </w:rPr>
        <w:t>і з односторонньою розщілиною піднебіння</w:t>
      </w:r>
      <w:r w:rsidRPr="00611DEE">
        <w:rPr>
          <w:sz w:val="28"/>
          <w:szCs w:val="28"/>
          <w:lang w:val="uk-UA"/>
        </w:rPr>
        <w:t xml:space="preserve"> склала</w:t>
      </w:r>
      <w:r w:rsidR="008A01D1">
        <w:rPr>
          <w:sz w:val="28"/>
          <w:szCs w:val="28"/>
          <w:lang w:val="uk-UA"/>
        </w:rPr>
        <w:t xml:space="preserve"> 30,85±1,98 мм, а з двосторонньою</w:t>
      </w:r>
      <w:r w:rsidRPr="00611DEE">
        <w:rPr>
          <w:sz w:val="28"/>
          <w:szCs w:val="28"/>
          <w:lang w:val="uk-UA"/>
        </w:rPr>
        <w:t xml:space="preserve"> 28,05±3,01 мм. </w:t>
      </w:r>
      <w:r w:rsidRPr="00172931">
        <w:rPr>
          <w:sz w:val="28"/>
          <w:szCs w:val="28"/>
          <w:lang w:val="uk-UA"/>
        </w:rPr>
        <w:t xml:space="preserve">Молярна ширина склала 43,61±1,75 мм і 41,38±3,43 мм відповідно. Ці дані вказують на те, що ширина в області премолярів у дітей з двостороннім </w:t>
      </w:r>
      <w:r>
        <w:rPr>
          <w:sz w:val="28"/>
          <w:szCs w:val="28"/>
          <w:lang w:val="uk-UA"/>
        </w:rPr>
        <w:t>незрощенням</w:t>
      </w:r>
      <w:r w:rsidRPr="00172931">
        <w:rPr>
          <w:sz w:val="28"/>
          <w:szCs w:val="28"/>
          <w:lang w:val="uk-UA"/>
        </w:rPr>
        <w:t xml:space="preserve"> на 2,8 мм менше, ніж з однобічн</w:t>
      </w:r>
      <w:r>
        <w:rPr>
          <w:sz w:val="28"/>
          <w:szCs w:val="28"/>
          <w:lang w:val="uk-UA"/>
        </w:rPr>
        <w:t>им</w:t>
      </w:r>
      <w:r w:rsidRPr="00172931">
        <w:rPr>
          <w:sz w:val="28"/>
          <w:szCs w:val="28"/>
          <w:lang w:val="uk-UA"/>
        </w:rPr>
        <w:t xml:space="preserve">, </w:t>
      </w:r>
      <w:r w:rsidR="008A01D1">
        <w:rPr>
          <w:sz w:val="28"/>
          <w:szCs w:val="28"/>
          <w:lang w:val="uk-UA"/>
        </w:rPr>
        <w:t>а ширина в області молярів менша</w:t>
      </w:r>
      <w:r w:rsidRPr="00172931">
        <w:rPr>
          <w:sz w:val="28"/>
          <w:szCs w:val="28"/>
          <w:lang w:val="uk-UA"/>
        </w:rPr>
        <w:t xml:space="preserve"> на 2,23 мм відповід</w:t>
      </w:r>
      <w:r w:rsidR="008A01D1">
        <w:rPr>
          <w:sz w:val="28"/>
          <w:szCs w:val="28"/>
          <w:lang w:val="uk-UA"/>
        </w:rPr>
        <w:t>но. На нижній щелепі премолярна ширина</w:t>
      </w:r>
      <w:r w:rsidRPr="00172931">
        <w:rPr>
          <w:sz w:val="28"/>
          <w:szCs w:val="28"/>
          <w:lang w:val="uk-UA"/>
        </w:rPr>
        <w:t xml:space="preserve"> як при однобічній  (34,49± 1,32 мм), так і </w:t>
      </w:r>
      <w:r w:rsidR="008A01D1">
        <w:rPr>
          <w:sz w:val="28"/>
          <w:szCs w:val="28"/>
          <w:lang w:val="uk-UA"/>
        </w:rPr>
        <w:lastRenderedPageBreak/>
        <w:t>двосторонньій</w:t>
      </w:r>
      <w:r>
        <w:rPr>
          <w:sz w:val="28"/>
          <w:szCs w:val="28"/>
          <w:lang w:val="uk-UA"/>
        </w:rPr>
        <w:t xml:space="preserve"> розщілині</w:t>
      </w:r>
      <w:r w:rsidRPr="00172931">
        <w:rPr>
          <w:sz w:val="28"/>
          <w:szCs w:val="28"/>
          <w:lang w:val="uk-UA"/>
        </w:rPr>
        <w:t xml:space="preserve"> (33,44± 3,04 мм) перебувала на рівні норми і мала між показниками незначні розбіжності. </w:t>
      </w:r>
      <w:r w:rsidRPr="00611DEE">
        <w:rPr>
          <w:sz w:val="28"/>
          <w:szCs w:val="28"/>
        </w:rPr>
        <w:t>Молярна ширина становить 46,38± 1,42 мм і 46,03± 1,82 мм відповідно, що вказує на збільшення ширини в цій області на 2,18 мм.</w:t>
      </w:r>
    </w:p>
    <w:p w:rsidR="00611DEE" w:rsidRPr="00611DEE" w:rsidRDefault="00611DEE" w:rsidP="00611DEE">
      <w:pPr>
        <w:spacing w:line="360" w:lineRule="auto"/>
        <w:ind w:firstLine="708"/>
        <w:jc w:val="both"/>
        <w:rPr>
          <w:sz w:val="28"/>
          <w:szCs w:val="28"/>
          <w:lang w:val="uk-UA"/>
        </w:rPr>
      </w:pPr>
      <w:r w:rsidRPr="00611DEE">
        <w:rPr>
          <w:sz w:val="28"/>
          <w:szCs w:val="28"/>
          <w:lang w:val="uk-UA"/>
        </w:rPr>
        <w:t xml:space="preserve">З </w:t>
      </w:r>
      <w:r>
        <w:rPr>
          <w:sz w:val="28"/>
          <w:szCs w:val="28"/>
          <w:lang w:val="uk-UA"/>
        </w:rPr>
        <w:t>аналізу отриманих даних слідує</w:t>
      </w:r>
      <w:r w:rsidRPr="00611DEE">
        <w:rPr>
          <w:sz w:val="28"/>
          <w:szCs w:val="28"/>
          <w:lang w:val="uk-UA"/>
        </w:rPr>
        <w:t>, що поперечні розміри верхнь</w:t>
      </w:r>
      <w:r w:rsidR="008A01D1">
        <w:rPr>
          <w:sz w:val="28"/>
          <w:szCs w:val="28"/>
          <w:lang w:val="uk-UA"/>
        </w:rPr>
        <w:t>ої щелепи менші</w:t>
      </w:r>
      <w:r w:rsidRPr="00611DEE">
        <w:rPr>
          <w:sz w:val="28"/>
          <w:szCs w:val="28"/>
          <w:lang w:val="uk-UA"/>
        </w:rPr>
        <w:t xml:space="preserve"> за тими ж показниками нижньої щелепи, а ступінь деформації і звуження верхньої щелепи знаходиться в пр</w:t>
      </w:r>
      <w:r>
        <w:rPr>
          <w:sz w:val="28"/>
          <w:szCs w:val="28"/>
          <w:lang w:val="uk-UA"/>
        </w:rPr>
        <w:t>ямій залежності від тяжкості в</w:t>
      </w:r>
      <w:r w:rsidRPr="00611DEE">
        <w:rPr>
          <w:sz w:val="28"/>
          <w:szCs w:val="28"/>
          <w:lang w:val="uk-UA"/>
        </w:rPr>
        <w:t>родженої п</w:t>
      </w:r>
      <w:r>
        <w:rPr>
          <w:sz w:val="28"/>
          <w:szCs w:val="28"/>
          <w:lang w:val="uk-UA"/>
        </w:rPr>
        <w:t>атології, тобто від виду розщілини</w:t>
      </w:r>
      <w:r w:rsidRPr="00611DEE">
        <w:rPr>
          <w:sz w:val="28"/>
          <w:szCs w:val="28"/>
          <w:lang w:val="uk-UA"/>
        </w:rPr>
        <w:t>.</w:t>
      </w:r>
    </w:p>
    <w:p w:rsidR="00611DEE" w:rsidRDefault="00611DEE" w:rsidP="00611DEE">
      <w:pPr>
        <w:spacing w:line="360" w:lineRule="auto"/>
        <w:ind w:firstLine="540"/>
        <w:jc w:val="both"/>
        <w:rPr>
          <w:sz w:val="28"/>
          <w:szCs w:val="28"/>
          <w:lang w:val="uk-UA"/>
        </w:rPr>
      </w:pPr>
      <w:r w:rsidRPr="00611DEE">
        <w:rPr>
          <w:sz w:val="28"/>
          <w:szCs w:val="28"/>
        </w:rPr>
        <w:t>Результати вивчення ширини зубних ряді</w:t>
      </w:r>
      <w:proofErr w:type="gramStart"/>
      <w:r w:rsidRPr="00611DEE">
        <w:rPr>
          <w:sz w:val="28"/>
          <w:szCs w:val="28"/>
        </w:rPr>
        <w:t>в</w:t>
      </w:r>
      <w:proofErr w:type="gramEnd"/>
      <w:r w:rsidRPr="00611DEE">
        <w:rPr>
          <w:sz w:val="28"/>
          <w:szCs w:val="28"/>
        </w:rPr>
        <w:t xml:space="preserve"> за Pont з поправкою Linder і Harth показані в таблиці 3.9.</w:t>
      </w:r>
    </w:p>
    <w:p w:rsidR="00611DEE" w:rsidRPr="00611DEE" w:rsidRDefault="00611DEE" w:rsidP="00611DEE">
      <w:pPr>
        <w:spacing w:line="360" w:lineRule="auto"/>
        <w:ind w:firstLine="540"/>
        <w:jc w:val="right"/>
        <w:rPr>
          <w:i/>
          <w:sz w:val="28"/>
          <w:szCs w:val="28"/>
          <w:lang w:val="uk-UA"/>
        </w:rPr>
      </w:pPr>
      <w:r w:rsidRPr="00611DEE">
        <w:rPr>
          <w:i/>
          <w:sz w:val="28"/>
          <w:szCs w:val="28"/>
          <w:lang w:val="uk-UA"/>
        </w:rPr>
        <w:t>Таблиця 3.9</w:t>
      </w:r>
    </w:p>
    <w:p w:rsidR="00611DEE" w:rsidRDefault="00611DEE" w:rsidP="00611DEE">
      <w:pPr>
        <w:spacing w:line="360" w:lineRule="auto"/>
        <w:ind w:firstLine="540"/>
        <w:jc w:val="center"/>
        <w:rPr>
          <w:b/>
          <w:sz w:val="28"/>
          <w:szCs w:val="28"/>
          <w:lang w:val="uk-UA"/>
        </w:rPr>
      </w:pPr>
      <w:r w:rsidRPr="00611DEE">
        <w:rPr>
          <w:b/>
          <w:sz w:val="28"/>
          <w:szCs w:val="28"/>
          <w:lang w:val="uk-UA"/>
        </w:rPr>
        <w:t>Аналіз результатів дослідження КДМ щелеп за Pont з поправкою Linder і Harth у пацієнтів до ортодонтичного лікування (М±m, мм)</w:t>
      </w:r>
    </w:p>
    <w:tbl>
      <w:tblPr>
        <w:tblStyle w:val="2"/>
        <w:tblW w:w="0" w:type="auto"/>
        <w:jc w:val="center"/>
        <w:tblLayout w:type="fixed"/>
        <w:tblLook w:val="04A0" w:firstRow="1" w:lastRow="0" w:firstColumn="1" w:lastColumn="0" w:noHBand="0" w:noVBand="1"/>
      </w:tblPr>
      <w:tblGrid>
        <w:gridCol w:w="1543"/>
        <w:gridCol w:w="1684"/>
        <w:gridCol w:w="2126"/>
        <w:gridCol w:w="1719"/>
        <w:gridCol w:w="1134"/>
      </w:tblGrid>
      <w:tr w:rsidR="00A95EAF" w:rsidRPr="00554FB2" w:rsidTr="00A95EAF">
        <w:trPr>
          <w:jc w:val="center"/>
        </w:trPr>
        <w:tc>
          <w:tcPr>
            <w:tcW w:w="1543" w:type="dxa"/>
            <w:vAlign w:val="center"/>
          </w:tcPr>
          <w:p w:rsidR="00A95EAF" w:rsidRPr="00A95EAF" w:rsidRDefault="00A95EAF" w:rsidP="00A95EAF">
            <w:pPr>
              <w:jc w:val="center"/>
              <w:rPr>
                <w:sz w:val="28"/>
                <w:szCs w:val="28"/>
                <w:lang w:val="uk-UA"/>
              </w:rPr>
            </w:pPr>
            <w:r w:rsidRPr="00A95EAF">
              <w:rPr>
                <w:sz w:val="28"/>
                <w:szCs w:val="28"/>
              </w:rPr>
              <w:t>Параметр</w:t>
            </w:r>
            <w:r w:rsidRPr="00A95EAF">
              <w:rPr>
                <w:sz w:val="28"/>
                <w:szCs w:val="28"/>
                <w:lang w:val="uk-UA"/>
              </w:rPr>
              <w:t>и</w:t>
            </w:r>
          </w:p>
        </w:tc>
        <w:tc>
          <w:tcPr>
            <w:tcW w:w="1684" w:type="dxa"/>
            <w:vAlign w:val="center"/>
          </w:tcPr>
          <w:p w:rsidR="00A95EAF" w:rsidRPr="00A95EAF" w:rsidRDefault="00A95EAF" w:rsidP="00A95EAF">
            <w:pPr>
              <w:jc w:val="center"/>
              <w:rPr>
                <w:sz w:val="28"/>
                <w:szCs w:val="28"/>
                <w:lang w:val="uk-UA"/>
              </w:rPr>
            </w:pPr>
            <w:r>
              <w:rPr>
                <w:sz w:val="28"/>
                <w:szCs w:val="28"/>
                <w:lang w:val="uk-UA"/>
              </w:rPr>
              <w:t>Норма</w:t>
            </w:r>
          </w:p>
        </w:tc>
        <w:tc>
          <w:tcPr>
            <w:tcW w:w="2126" w:type="dxa"/>
            <w:vAlign w:val="center"/>
          </w:tcPr>
          <w:p w:rsidR="00A95EAF" w:rsidRPr="00A95EAF" w:rsidRDefault="00A95EAF" w:rsidP="00A95EAF">
            <w:pPr>
              <w:jc w:val="center"/>
              <w:rPr>
                <w:sz w:val="28"/>
                <w:szCs w:val="28"/>
                <w:lang w:val="uk-UA"/>
              </w:rPr>
            </w:pPr>
            <w:r>
              <w:rPr>
                <w:sz w:val="28"/>
                <w:szCs w:val="28"/>
                <w:lang w:val="uk-UA"/>
              </w:rPr>
              <w:t>У обстежених дітей</w:t>
            </w:r>
          </w:p>
        </w:tc>
        <w:tc>
          <w:tcPr>
            <w:tcW w:w="1719" w:type="dxa"/>
            <w:vAlign w:val="center"/>
          </w:tcPr>
          <w:p w:rsidR="00A95EAF" w:rsidRPr="00A95EAF" w:rsidRDefault="00A95EAF" w:rsidP="00A95EAF">
            <w:pPr>
              <w:jc w:val="center"/>
              <w:rPr>
                <w:sz w:val="28"/>
                <w:szCs w:val="28"/>
              </w:rPr>
            </w:pPr>
            <w:r w:rsidRPr="00A95EAF">
              <w:rPr>
                <w:sz w:val="28"/>
                <w:szCs w:val="28"/>
                <w:lang w:val="uk-UA"/>
              </w:rPr>
              <w:t>Відмінність</w:t>
            </w:r>
            <w:r w:rsidRPr="00A95EAF">
              <w:rPr>
                <w:sz w:val="28"/>
                <w:szCs w:val="28"/>
              </w:rPr>
              <w:t xml:space="preserve"> </w:t>
            </w:r>
            <w:r w:rsidRPr="00A95EAF">
              <w:rPr>
                <w:sz w:val="28"/>
                <w:szCs w:val="28"/>
                <w:lang w:val="en-US"/>
              </w:rPr>
              <w:t>d±md</w:t>
            </w:r>
          </w:p>
        </w:tc>
        <w:tc>
          <w:tcPr>
            <w:tcW w:w="1134" w:type="dxa"/>
            <w:vAlign w:val="center"/>
          </w:tcPr>
          <w:p w:rsidR="00A95EAF" w:rsidRPr="00A95EAF" w:rsidRDefault="00A95EAF" w:rsidP="00A95EAF">
            <w:pPr>
              <w:jc w:val="center"/>
              <w:rPr>
                <w:sz w:val="28"/>
                <w:szCs w:val="28"/>
              </w:rPr>
            </w:pPr>
            <w:proofErr w:type="gramStart"/>
            <w:r w:rsidRPr="00A95EAF">
              <w:rPr>
                <w:sz w:val="28"/>
                <w:szCs w:val="28"/>
              </w:rPr>
              <w:t>Р</w:t>
            </w:r>
            <w:proofErr w:type="gramEnd"/>
          </w:p>
        </w:tc>
      </w:tr>
      <w:tr w:rsidR="00A95EAF" w:rsidRPr="00554FB2" w:rsidTr="00A95EAF">
        <w:trPr>
          <w:jc w:val="center"/>
        </w:trPr>
        <w:tc>
          <w:tcPr>
            <w:tcW w:w="1543" w:type="dxa"/>
            <w:vAlign w:val="center"/>
          </w:tcPr>
          <w:p w:rsidR="00A95EAF" w:rsidRPr="00554FB2" w:rsidRDefault="00A95EAF" w:rsidP="00837237">
            <w:pPr>
              <w:jc w:val="center"/>
              <w:rPr>
                <w:sz w:val="28"/>
                <w:szCs w:val="28"/>
              </w:rPr>
            </w:pPr>
            <w:r w:rsidRPr="00554FB2">
              <w:rPr>
                <w:sz w:val="28"/>
                <w:szCs w:val="28"/>
              </w:rPr>
              <w:t>54……64</w:t>
            </w:r>
          </w:p>
          <w:p w:rsidR="00A95EAF" w:rsidRPr="00554FB2" w:rsidRDefault="00A95EAF" w:rsidP="00837237">
            <w:pPr>
              <w:jc w:val="center"/>
              <w:rPr>
                <w:sz w:val="28"/>
                <w:szCs w:val="28"/>
              </w:rPr>
            </w:pPr>
            <w:r w:rsidRPr="00554FB2">
              <w:rPr>
                <w:sz w:val="28"/>
                <w:szCs w:val="28"/>
              </w:rPr>
              <w:t>14……24</w:t>
            </w:r>
          </w:p>
        </w:tc>
        <w:tc>
          <w:tcPr>
            <w:tcW w:w="1684" w:type="dxa"/>
            <w:vAlign w:val="center"/>
          </w:tcPr>
          <w:p w:rsidR="00A95EAF" w:rsidRPr="00554FB2" w:rsidRDefault="00A95EAF" w:rsidP="00837237">
            <w:pPr>
              <w:jc w:val="center"/>
              <w:rPr>
                <w:sz w:val="28"/>
                <w:szCs w:val="28"/>
              </w:rPr>
            </w:pPr>
            <w:r w:rsidRPr="00554FB2">
              <w:rPr>
                <w:sz w:val="28"/>
                <w:szCs w:val="28"/>
              </w:rPr>
              <w:t>34,87±</w:t>
            </w:r>
            <w:r w:rsidRPr="00554FB2">
              <w:rPr>
                <w:sz w:val="28"/>
                <w:szCs w:val="28"/>
                <w:lang w:val="uk-UA"/>
              </w:rPr>
              <w:t xml:space="preserve"> </w:t>
            </w:r>
            <w:r w:rsidRPr="00554FB2">
              <w:rPr>
                <w:sz w:val="28"/>
                <w:szCs w:val="28"/>
              </w:rPr>
              <w:t xml:space="preserve"> 1,29</w:t>
            </w:r>
          </w:p>
        </w:tc>
        <w:tc>
          <w:tcPr>
            <w:tcW w:w="2126" w:type="dxa"/>
            <w:vAlign w:val="center"/>
          </w:tcPr>
          <w:p w:rsidR="00A95EAF" w:rsidRPr="00554FB2" w:rsidRDefault="00A95EAF" w:rsidP="00837237">
            <w:pPr>
              <w:jc w:val="center"/>
              <w:rPr>
                <w:sz w:val="28"/>
                <w:szCs w:val="28"/>
              </w:rPr>
            </w:pPr>
            <w:r w:rsidRPr="00554FB2">
              <w:rPr>
                <w:sz w:val="28"/>
                <w:szCs w:val="28"/>
              </w:rPr>
              <w:t>28,21±</w:t>
            </w:r>
            <w:r w:rsidRPr="00554FB2">
              <w:rPr>
                <w:sz w:val="28"/>
                <w:szCs w:val="28"/>
                <w:lang w:val="uk-UA"/>
              </w:rPr>
              <w:t xml:space="preserve"> </w:t>
            </w:r>
            <w:r w:rsidRPr="00554FB2">
              <w:rPr>
                <w:sz w:val="28"/>
                <w:szCs w:val="28"/>
              </w:rPr>
              <w:t>2,05</w:t>
            </w:r>
          </w:p>
        </w:tc>
        <w:tc>
          <w:tcPr>
            <w:tcW w:w="1719" w:type="dxa"/>
            <w:vAlign w:val="center"/>
          </w:tcPr>
          <w:p w:rsidR="00A95EAF" w:rsidRPr="00554FB2" w:rsidRDefault="00A95EAF" w:rsidP="00837237">
            <w:pPr>
              <w:jc w:val="center"/>
              <w:rPr>
                <w:sz w:val="28"/>
                <w:szCs w:val="28"/>
              </w:rPr>
            </w:pPr>
            <w:r w:rsidRPr="00554FB2">
              <w:rPr>
                <w:sz w:val="28"/>
                <w:szCs w:val="28"/>
              </w:rPr>
              <w:t>6,66±3,34</w:t>
            </w:r>
          </w:p>
        </w:tc>
        <w:tc>
          <w:tcPr>
            <w:tcW w:w="1134" w:type="dxa"/>
            <w:vAlign w:val="center"/>
          </w:tcPr>
          <w:p w:rsidR="00A95EAF" w:rsidRPr="00554FB2" w:rsidRDefault="00A95EAF" w:rsidP="00837237">
            <w:pPr>
              <w:jc w:val="center"/>
              <w:rPr>
                <w:sz w:val="28"/>
                <w:szCs w:val="28"/>
              </w:rPr>
            </w:pPr>
            <w:proofErr w:type="gramStart"/>
            <w:r w:rsidRPr="00554FB2">
              <w:rPr>
                <w:sz w:val="28"/>
                <w:szCs w:val="28"/>
              </w:rPr>
              <w:t>р</w:t>
            </w:r>
            <w:proofErr w:type="gramEnd"/>
            <w:r w:rsidRPr="00554FB2">
              <w:rPr>
                <w:sz w:val="28"/>
                <w:szCs w:val="28"/>
              </w:rPr>
              <w:t>&lt;0,05</w:t>
            </w:r>
          </w:p>
        </w:tc>
      </w:tr>
      <w:tr w:rsidR="00A95EAF" w:rsidRPr="00554FB2" w:rsidTr="00A95EAF">
        <w:trPr>
          <w:jc w:val="center"/>
        </w:trPr>
        <w:tc>
          <w:tcPr>
            <w:tcW w:w="1543" w:type="dxa"/>
            <w:vAlign w:val="center"/>
          </w:tcPr>
          <w:p w:rsidR="00A95EAF" w:rsidRPr="00554FB2" w:rsidRDefault="00A95EAF" w:rsidP="00837237">
            <w:pPr>
              <w:jc w:val="center"/>
              <w:rPr>
                <w:sz w:val="28"/>
                <w:szCs w:val="28"/>
              </w:rPr>
            </w:pPr>
            <w:r w:rsidRPr="00554FB2">
              <w:rPr>
                <w:sz w:val="28"/>
                <w:szCs w:val="28"/>
              </w:rPr>
              <w:t>16……26</w:t>
            </w:r>
          </w:p>
        </w:tc>
        <w:tc>
          <w:tcPr>
            <w:tcW w:w="1684" w:type="dxa"/>
            <w:vAlign w:val="center"/>
          </w:tcPr>
          <w:p w:rsidR="00A95EAF" w:rsidRPr="00554FB2" w:rsidRDefault="00A95EAF" w:rsidP="00837237">
            <w:pPr>
              <w:jc w:val="center"/>
              <w:rPr>
                <w:sz w:val="28"/>
                <w:szCs w:val="28"/>
              </w:rPr>
            </w:pPr>
            <w:r w:rsidRPr="00554FB2">
              <w:rPr>
                <w:sz w:val="28"/>
                <w:szCs w:val="28"/>
              </w:rPr>
              <w:t>45,39±</w:t>
            </w:r>
            <w:r w:rsidRPr="00554FB2">
              <w:rPr>
                <w:sz w:val="28"/>
                <w:szCs w:val="28"/>
                <w:lang w:val="uk-UA"/>
              </w:rPr>
              <w:t xml:space="preserve"> </w:t>
            </w:r>
            <w:r w:rsidRPr="00554FB2">
              <w:rPr>
                <w:sz w:val="28"/>
                <w:szCs w:val="28"/>
              </w:rPr>
              <w:t xml:space="preserve"> 1,72</w:t>
            </w:r>
          </w:p>
        </w:tc>
        <w:tc>
          <w:tcPr>
            <w:tcW w:w="2126" w:type="dxa"/>
            <w:vAlign w:val="center"/>
          </w:tcPr>
          <w:p w:rsidR="00A95EAF" w:rsidRPr="00554FB2" w:rsidRDefault="00A95EAF" w:rsidP="00837237">
            <w:pPr>
              <w:jc w:val="center"/>
              <w:rPr>
                <w:sz w:val="28"/>
                <w:szCs w:val="28"/>
              </w:rPr>
            </w:pPr>
            <w:r w:rsidRPr="00554FB2">
              <w:rPr>
                <w:sz w:val="28"/>
                <w:szCs w:val="28"/>
              </w:rPr>
              <w:t>41,28 ± 0,35</w:t>
            </w:r>
          </w:p>
        </w:tc>
        <w:tc>
          <w:tcPr>
            <w:tcW w:w="1719" w:type="dxa"/>
            <w:vAlign w:val="center"/>
          </w:tcPr>
          <w:p w:rsidR="00A95EAF" w:rsidRPr="00554FB2" w:rsidRDefault="00A95EAF" w:rsidP="00837237">
            <w:pPr>
              <w:jc w:val="center"/>
              <w:rPr>
                <w:sz w:val="28"/>
                <w:szCs w:val="28"/>
              </w:rPr>
            </w:pPr>
            <w:r w:rsidRPr="00554FB2">
              <w:rPr>
                <w:sz w:val="28"/>
                <w:szCs w:val="28"/>
              </w:rPr>
              <w:t>4,11±2,07</w:t>
            </w:r>
          </w:p>
        </w:tc>
        <w:tc>
          <w:tcPr>
            <w:tcW w:w="1134" w:type="dxa"/>
            <w:vAlign w:val="center"/>
          </w:tcPr>
          <w:p w:rsidR="00A95EAF" w:rsidRPr="00554FB2" w:rsidRDefault="00A95EAF" w:rsidP="00837237">
            <w:pPr>
              <w:jc w:val="center"/>
              <w:rPr>
                <w:sz w:val="28"/>
                <w:szCs w:val="28"/>
              </w:rPr>
            </w:pPr>
            <w:proofErr w:type="gramStart"/>
            <w:r w:rsidRPr="00554FB2">
              <w:rPr>
                <w:sz w:val="28"/>
                <w:szCs w:val="28"/>
              </w:rPr>
              <w:t>р</w:t>
            </w:r>
            <w:proofErr w:type="gramEnd"/>
            <w:r w:rsidRPr="00554FB2">
              <w:rPr>
                <w:sz w:val="28"/>
                <w:szCs w:val="28"/>
              </w:rPr>
              <w:t>&lt;0,05</w:t>
            </w:r>
          </w:p>
        </w:tc>
      </w:tr>
      <w:tr w:rsidR="00A95EAF" w:rsidRPr="00554FB2" w:rsidTr="00A95EAF">
        <w:trPr>
          <w:jc w:val="center"/>
        </w:trPr>
        <w:tc>
          <w:tcPr>
            <w:tcW w:w="1543" w:type="dxa"/>
            <w:vAlign w:val="center"/>
          </w:tcPr>
          <w:p w:rsidR="00A95EAF" w:rsidRPr="009C0F31" w:rsidRDefault="00A95EAF" w:rsidP="00837237">
            <w:pPr>
              <w:jc w:val="center"/>
              <w:rPr>
                <w:sz w:val="28"/>
                <w:szCs w:val="28"/>
              </w:rPr>
            </w:pPr>
            <w:r w:rsidRPr="009C0F31">
              <w:rPr>
                <w:sz w:val="28"/>
                <w:szCs w:val="28"/>
              </w:rPr>
              <w:t>84……74</w:t>
            </w:r>
          </w:p>
          <w:p w:rsidR="00A95EAF" w:rsidRPr="009C0F31" w:rsidRDefault="00A95EAF" w:rsidP="00837237">
            <w:pPr>
              <w:jc w:val="center"/>
              <w:rPr>
                <w:sz w:val="28"/>
                <w:szCs w:val="28"/>
              </w:rPr>
            </w:pPr>
            <w:r>
              <w:rPr>
                <w:sz w:val="28"/>
                <w:szCs w:val="28"/>
              </w:rPr>
              <w:t>44……34</w:t>
            </w:r>
          </w:p>
        </w:tc>
        <w:tc>
          <w:tcPr>
            <w:tcW w:w="1684" w:type="dxa"/>
            <w:vAlign w:val="center"/>
          </w:tcPr>
          <w:p w:rsidR="00A95EAF" w:rsidRPr="00554FB2" w:rsidRDefault="00A95EAF" w:rsidP="00837237">
            <w:pPr>
              <w:jc w:val="center"/>
              <w:rPr>
                <w:sz w:val="28"/>
                <w:szCs w:val="28"/>
              </w:rPr>
            </w:pPr>
            <w:r w:rsidRPr="00554FB2">
              <w:rPr>
                <w:sz w:val="28"/>
                <w:szCs w:val="28"/>
              </w:rPr>
              <w:t>34,87±</w:t>
            </w:r>
            <w:r w:rsidRPr="00554FB2">
              <w:rPr>
                <w:sz w:val="28"/>
                <w:szCs w:val="28"/>
                <w:lang w:val="uk-UA"/>
              </w:rPr>
              <w:t xml:space="preserve"> </w:t>
            </w:r>
            <w:r w:rsidRPr="00554FB2">
              <w:rPr>
                <w:sz w:val="28"/>
                <w:szCs w:val="28"/>
              </w:rPr>
              <w:t xml:space="preserve"> 1,29</w:t>
            </w:r>
          </w:p>
        </w:tc>
        <w:tc>
          <w:tcPr>
            <w:tcW w:w="2126" w:type="dxa"/>
            <w:vAlign w:val="center"/>
          </w:tcPr>
          <w:p w:rsidR="00A95EAF" w:rsidRPr="00554FB2" w:rsidRDefault="00A95EAF" w:rsidP="00837237">
            <w:pPr>
              <w:rPr>
                <w:sz w:val="28"/>
                <w:szCs w:val="28"/>
              </w:rPr>
            </w:pPr>
            <w:r>
              <w:rPr>
                <w:sz w:val="28"/>
                <w:szCs w:val="28"/>
              </w:rPr>
              <w:t xml:space="preserve">    </w:t>
            </w:r>
            <w:r w:rsidRPr="00554FB2">
              <w:rPr>
                <w:sz w:val="28"/>
                <w:szCs w:val="28"/>
              </w:rPr>
              <w:t>33,14±0,12</w:t>
            </w:r>
          </w:p>
        </w:tc>
        <w:tc>
          <w:tcPr>
            <w:tcW w:w="1719" w:type="dxa"/>
            <w:vAlign w:val="center"/>
          </w:tcPr>
          <w:p w:rsidR="00A95EAF" w:rsidRPr="00554FB2" w:rsidRDefault="00A95EAF" w:rsidP="00837237">
            <w:pPr>
              <w:rPr>
                <w:sz w:val="28"/>
                <w:szCs w:val="28"/>
              </w:rPr>
            </w:pPr>
            <w:r>
              <w:rPr>
                <w:sz w:val="28"/>
                <w:szCs w:val="28"/>
                <w:lang w:val="uk-UA"/>
              </w:rPr>
              <w:t xml:space="preserve">  </w:t>
            </w:r>
            <w:r w:rsidRPr="00554FB2">
              <w:rPr>
                <w:sz w:val="28"/>
                <w:szCs w:val="28"/>
              </w:rPr>
              <w:t>1,73±1,41</w:t>
            </w:r>
          </w:p>
        </w:tc>
        <w:tc>
          <w:tcPr>
            <w:tcW w:w="1134" w:type="dxa"/>
            <w:vAlign w:val="center"/>
          </w:tcPr>
          <w:p w:rsidR="00A95EAF" w:rsidRPr="00554FB2" w:rsidRDefault="00A95EAF" w:rsidP="00837237">
            <w:pPr>
              <w:rPr>
                <w:sz w:val="28"/>
                <w:szCs w:val="28"/>
              </w:rPr>
            </w:pPr>
            <w:r>
              <w:rPr>
                <w:sz w:val="28"/>
                <w:szCs w:val="28"/>
              </w:rPr>
              <w:t xml:space="preserve"> </w:t>
            </w:r>
            <w:proofErr w:type="gramStart"/>
            <w:r w:rsidRPr="00554FB2">
              <w:rPr>
                <w:sz w:val="28"/>
                <w:szCs w:val="28"/>
              </w:rPr>
              <w:t>р</w:t>
            </w:r>
            <w:proofErr w:type="gramEnd"/>
            <w:r w:rsidRPr="00554FB2">
              <w:rPr>
                <w:sz w:val="28"/>
                <w:szCs w:val="28"/>
              </w:rPr>
              <w:t>&gt;0,05</w:t>
            </w:r>
          </w:p>
        </w:tc>
      </w:tr>
      <w:tr w:rsidR="00A95EAF" w:rsidRPr="00554FB2" w:rsidTr="00A95EAF">
        <w:trPr>
          <w:jc w:val="center"/>
        </w:trPr>
        <w:tc>
          <w:tcPr>
            <w:tcW w:w="1543" w:type="dxa"/>
            <w:vAlign w:val="center"/>
          </w:tcPr>
          <w:p w:rsidR="00A95EAF" w:rsidRPr="00554FB2" w:rsidRDefault="00A95EAF" w:rsidP="00837237">
            <w:pPr>
              <w:jc w:val="center"/>
              <w:rPr>
                <w:sz w:val="28"/>
                <w:szCs w:val="28"/>
              </w:rPr>
            </w:pPr>
            <w:r w:rsidRPr="00554FB2">
              <w:rPr>
                <w:sz w:val="28"/>
                <w:szCs w:val="28"/>
              </w:rPr>
              <w:t>46……36</w:t>
            </w:r>
          </w:p>
        </w:tc>
        <w:tc>
          <w:tcPr>
            <w:tcW w:w="1684" w:type="dxa"/>
            <w:vAlign w:val="center"/>
          </w:tcPr>
          <w:p w:rsidR="00A95EAF" w:rsidRPr="00554FB2" w:rsidRDefault="00A95EAF" w:rsidP="00837237">
            <w:pPr>
              <w:jc w:val="center"/>
              <w:rPr>
                <w:sz w:val="28"/>
                <w:szCs w:val="28"/>
              </w:rPr>
            </w:pPr>
            <w:r w:rsidRPr="00554FB2">
              <w:rPr>
                <w:sz w:val="28"/>
                <w:szCs w:val="28"/>
              </w:rPr>
              <w:t>45,39±</w:t>
            </w:r>
            <w:r w:rsidRPr="00554FB2">
              <w:rPr>
                <w:sz w:val="28"/>
                <w:szCs w:val="28"/>
                <w:lang w:val="uk-UA"/>
              </w:rPr>
              <w:t xml:space="preserve"> </w:t>
            </w:r>
            <w:r w:rsidRPr="00554FB2">
              <w:rPr>
                <w:sz w:val="28"/>
                <w:szCs w:val="28"/>
              </w:rPr>
              <w:t xml:space="preserve"> 1,72</w:t>
            </w:r>
          </w:p>
        </w:tc>
        <w:tc>
          <w:tcPr>
            <w:tcW w:w="2126" w:type="dxa"/>
            <w:vAlign w:val="center"/>
          </w:tcPr>
          <w:p w:rsidR="00A95EAF" w:rsidRPr="00554FB2" w:rsidRDefault="00A95EAF" w:rsidP="00837237">
            <w:pPr>
              <w:jc w:val="center"/>
              <w:rPr>
                <w:sz w:val="28"/>
                <w:szCs w:val="28"/>
              </w:rPr>
            </w:pPr>
            <w:r w:rsidRPr="00554FB2">
              <w:rPr>
                <w:sz w:val="28"/>
                <w:szCs w:val="28"/>
              </w:rPr>
              <w:t>47,9</w:t>
            </w:r>
            <w:r w:rsidRPr="00554FB2">
              <w:rPr>
                <w:sz w:val="28"/>
                <w:szCs w:val="28"/>
                <w:lang w:val="en-US"/>
              </w:rPr>
              <w:t>8</w:t>
            </w:r>
            <w:r w:rsidRPr="00554FB2">
              <w:rPr>
                <w:sz w:val="28"/>
                <w:szCs w:val="28"/>
              </w:rPr>
              <w:t>±</w:t>
            </w:r>
            <w:r w:rsidRPr="00554FB2">
              <w:rPr>
                <w:sz w:val="28"/>
                <w:szCs w:val="28"/>
                <w:lang w:val="uk-UA"/>
              </w:rPr>
              <w:t xml:space="preserve"> </w:t>
            </w:r>
            <w:r w:rsidRPr="00554FB2">
              <w:rPr>
                <w:sz w:val="28"/>
                <w:szCs w:val="28"/>
              </w:rPr>
              <w:t>0,32</w:t>
            </w:r>
          </w:p>
        </w:tc>
        <w:tc>
          <w:tcPr>
            <w:tcW w:w="1719" w:type="dxa"/>
            <w:vAlign w:val="center"/>
          </w:tcPr>
          <w:p w:rsidR="00A95EAF" w:rsidRPr="00554FB2" w:rsidRDefault="00A95EAF" w:rsidP="00837237">
            <w:pPr>
              <w:jc w:val="center"/>
              <w:rPr>
                <w:sz w:val="28"/>
                <w:szCs w:val="28"/>
                <w:lang w:val="en-US"/>
              </w:rPr>
            </w:pPr>
            <w:r w:rsidRPr="00554FB2">
              <w:rPr>
                <w:sz w:val="28"/>
                <w:szCs w:val="28"/>
              </w:rPr>
              <w:t>2,59±2,04</w:t>
            </w:r>
          </w:p>
        </w:tc>
        <w:tc>
          <w:tcPr>
            <w:tcW w:w="1134" w:type="dxa"/>
            <w:vAlign w:val="center"/>
          </w:tcPr>
          <w:p w:rsidR="00A95EAF" w:rsidRPr="00554FB2" w:rsidRDefault="00A95EAF" w:rsidP="00837237">
            <w:pPr>
              <w:jc w:val="center"/>
              <w:rPr>
                <w:sz w:val="28"/>
                <w:szCs w:val="28"/>
              </w:rPr>
            </w:pPr>
            <w:proofErr w:type="gramStart"/>
            <w:r w:rsidRPr="00554FB2">
              <w:rPr>
                <w:sz w:val="28"/>
                <w:szCs w:val="28"/>
              </w:rPr>
              <w:t>р</w:t>
            </w:r>
            <w:proofErr w:type="gramEnd"/>
            <w:r w:rsidRPr="00554FB2">
              <w:rPr>
                <w:sz w:val="28"/>
                <w:szCs w:val="28"/>
              </w:rPr>
              <w:t>&gt;0,05</w:t>
            </w:r>
          </w:p>
        </w:tc>
      </w:tr>
    </w:tbl>
    <w:p w:rsidR="00A95EAF" w:rsidRDefault="00A95EAF" w:rsidP="00A95EAF">
      <w:pPr>
        <w:spacing w:line="360" w:lineRule="auto"/>
        <w:rPr>
          <w:b/>
          <w:sz w:val="28"/>
          <w:szCs w:val="28"/>
          <w:lang w:val="uk-UA"/>
        </w:rPr>
      </w:pPr>
    </w:p>
    <w:p w:rsidR="00A95EAF" w:rsidRPr="00A95EAF" w:rsidRDefault="00A95EAF" w:rsidP="00A95EAF">
      <w:pPr>
        <w:spacing w:line="360" w:lineRule="auto"/>
        <w:rPr>
          <w:sz w:val="28"/>
          <w:szCs w:val="28"/>
          <w:lang w:val="uk-UA"/>
        </w:rPr>
      </w:pPr>
      <w:r w:rsidRPr="00A95EAF">
        <w:rPr>
          <w:sz w:val="28"/>
          <w:szCs w:val="28"/>
          <w:lang w:val="uk-UA"/>
        </w:rPr>
        <w:t>Примітка: р - пока</w:t>
      </w:r>
      <w:r w:rsidR="008A01D1">
        <w:rPr>
          <w:sz w:val="28"/>
          <w:szCs w:val="28"/>
          <w:lang w:val="uk-UA"/>
        </w:rPr>
        <w:t>зник вірогідності відмінностей у</w:t>
      </w:r>
      <w:r w:rsidRPr="00A95EAF">
        <w:rPr>
          <w:sz w:val="28"/>
          <w:szCs w:val="28"/>
          <w:lang w:val="uk-UA"/>
        </w:rPr>
        <w:t xml:space="preserve"> порівнянні з нормою.</w:t>
      </w:r>
    </w:p>
    <w:p w:rsidR="00A95EAF" w:rsidRPr="00A95EAF" w:rsidRDefault="00A95EAF" w:rsidP="00A95EAF">
      <w:pPr>
        <w:spacing w:line="360" w:lineRule="auto"/>
        <w:ind w:firstLine="540"/>
        <w:jc w:val="both"/>
        <w:rPr>
          <w:rFonts w:eastAsia="Calibri"/>
          <w:sz w:val="28"/>
          <w:szCs w:val="28"/>
          <w:lang w:val="uk-UA" w:eastAsia="en-US"/>
        </w:rPr>
      </w:pPr>
      <w:r w:rsidRPr="00A95EAF">
        <w:rPr>
          <w:rFonts w:eastAsia="Calibri"/>
          <w:sz w:val="28"/>
          <w:szCs w:val="28"/>
          <w:lang w:val="uk-UA" w:eastAsia="en-US"/>
        </w:rPr>
        <w:t>Вивчення ширини зубних рядів за методом Пона з поправкою Linder і Harth і зіставлення отриманих результатів з показниками індивідуальної норми показало, що в області перших премолярів ширина зубного ряду на верхній щелепі станови</w:t>
      </w:r>
      <w:r w:rsidR="008A01D1">
        <w:rPr>
          <w:rFonts w:eastAsia="Calibri"/>
          <w:sz w:val="28"/>
          <w:szCs w:val="28"/>
          <w:lang w:val="uk-UA" w:eastAsia="en-US"/>
        </w:rPr>
        <w:t>ла</w:t>
      </w:r>
      <w:r w:rsidRPr="00A95EAF">
        <w:rPr>
          <w:rFonts w:eastAsia="Calibri"/>
          <w:sz w:val="28"/>
          <w:szCs w:val="28"/>
          <w:lang w:val="uk-UA" w:eastAsia="en-US"/>
        </w:rPr>
        <w:t xml:space="preserve"> 28,21±2,05 мм, що менше норми на 6,66±3,34 мм (р&lt;0,05). У ділянці перших постійних молярів склала 41,28±0,35 мм менше норми на 4,11 мм (р&lt;0,05) відповідно. На нижній щелепі також відзначається незначне звуження в області перших премолярів або тимчасових молярів на 1,73 мм (р&gt;0,05) і розширення в області перших постійних молярів на </w:t>
      </w:r>
      <w:r w:rsidR="008A01D1">
        <w:rPr>
          <w:rFonts w:eastAsia="Calibri"/>
          <w:sz w:val="28"/>
          <w:szCs w:val="28"/>
          <w:lang w:val="uk-UA" w:eastAsia="en-US"/>
        </w:rPr>
        <w:lastRenderedPageBreak/>
        <w:t>2,59(р&gt;0,05). Отже, у більшій мірі звуження в</w:t>
      </w:r>
      <w:r w:rsidRPr="00A95EAF">
        <w:rPr>
          <w:rFonts w:eastAsia="Calibri"/>
          <w:sz w:val="28"/>
          <w:szCs w:val="28"/>
          <w:lang w:val="uk-UA" w:eastAsia="en-US"/>
        </w:rPr>
        <w:t xml:space="preserve"> трансверзальній площині характерн</w:t>
      </w:r>
      <w:r w:rsidR="008A01D1">
        <w:rPr>
          <w:rFonts w:eastAsia="Calibri"/>
          <w:sz w:val="28"/>
          <w:szCs w:val="28"/>
          <w:lang w:val="uk-UA" w:eastAsia="en-US"/>
        </w:rPr>
        <w:t>е</w:t>
      </w:r>
      <w:r w:rsidRPr="00A95EAF">
        <w:rPr>
          <w:rFonts w:eastAsia="Calibri"/>
          <w:sz w:val="28"/>
          <w:szCs w:val="28"/>
          <w:lang w:val="uk-UA" w:eastAsia="en-US"/>
        </w:rPr>
        <w:t xml:space="preserve"> для верхньої щелепи. </w:t>
      </w:r>
    </w:p>
    <w:p w:rsidR="00A95EAF" w:rsidRPr="00A95EAF" w:rsidRDefault="00A95EAF" w:rsidP="00A95EAF">
      <w:pPr>
        <w:spacing w:line="360" w:lineRule="auto"/>
        <w:ind w:firstLine="540"/>
        <w:jc w:val="both"/>
        <w:rPr>
          <w:rFonts w:eastAsia="Calibri"/>
          <w:sz w:val="28"/>
          <w:szCs w:val="28"/>
          <w:lang w:val="uk-UA" w:eastAsia="en-US"/>
        </w:rPr>
      </w:pPr>
      <w:r w:rsidRPr="00A95EAF">
        <w:rPr>
          <w:rFonts w:eastAsia="Calibri"/>
          <w:sz w:val="28"/>
          <w:szCs w:val="28"/>
          <w:lang w:val="uk-UA" w:eastAsia="en-US"/>
        </w:rPr>
        <w:t>Таким чином, характерним для трансверзального розвитку щелеп у дітей з ПРН є загальне звуження верхньої щелепи в порівнянні з індивідуальною нормою Linder і Harth в більшій мірі в області премолярів або тимчасових молярів. Нижня зубна дуга розвивалася більш гармонійно, ніж верхня. Отримані дані при вивченні величин значення ширини верхнього зубного ряду на рівні премолярів або тимчасових молярів та першого постійного моляра були статистично достовірні (р&lt;0,05) і</w:t>
      </w:r>
      <w:r>
        <w:rPr>
          <w:rFonts w:eastAsia="Calibri"/>
          <w:sz w:val="28"/>
          <w:szCs w:val="28"/>
          <w:lang w:val="uk-UA" w:eastAsia="en-US"/>
        </w:rPr>
        <w:t xml:space="preserve"> вказують на зменшення трансверз</w:t>
      </w:r>
      <w:r w:rsidRPr="00A95EAF">
        <w:rPr>
          <w:rFonts w:eastAsia="Calibri"/>
          <w:sz w:val="28"/>
          <w:szCs w:val="28"/>
          <w:lang w:val="uk-UA" w:eastAsia="en-US"/>
        </w:rPr>
        <w:t xml:space="preserve">альних розмірів верхньої щелепи. </w:t>
      </w:r>
    </w:p>
    <w:p w:rsidR="00A95EAF" w:rsidRPr="00A95EAF" w:rsidRDefault="008A01D1" w:rsidP="00A95EAF">
      <w:pPr>
        <w:spacing w:line="360" w:lineRule="auto"/>
        <w:ind w:firstLine="540"/>
        <w:jc w:val="both"/>
        <w:rPr>
          <w:rFonts w:eastAsia="Calibri"/>
          <w:sz w:val="28"/>
          <w:szCs w:val="28"/>
          <w:lang w:val="uk-UA" w:eastAsia="en-US"/>
        </w:rPr>
      </w:pPr>
      <w:r>
        <w:rPr>
          <w:rFonts w:eastAsia="Calibri"/>
          <w:sz w:val="28"/>
          <w:szCs w:val="28"/>
          <w:lang w:val="uk-UA" w:eastAsia="en-US"/>
        </w:rPr>
        <w:t>У</w:t>
      </w:r>
      <w:r w:rsidR="00A95EAF" w:rsidRPr="00A95EAF">
        <w:rPr>
          <w:rFonts w:eastAsia="Calibri"/>
          <w:sz w:val="28"/>
          <w:szCs w:val="28"/>
          <w:lang w:val="uk-UA" w:eastAsia="en-US"/>
        </w:rPr>
        <w:t xml:space="preserve"> таблиці 3.10 проаналізовано показники параметрів трансверзальных розм</w:t>
      </w:r>
      <w:r>
        <w:rPr>
          <w:rFonts w:eastAsia="Calibri"/>
          <w:sz w:val="28"/>
          <w:szCs w:val="28"/>
          <w:lang w:val="uk-UA" w:eastAsia="en-US"/>
        </w:rPr>
        <w:t>ірів верхньої і нижньої щелепи в</w:t>
      </w:r>
      <w:r w:rsidR="00A95EAF" w:rsidRPr="00A95EAF">
        <w:rPr>
          <w:rFonts w:eastAsia="Calibri"/>
          <w:sz w:val="28"/>
          <w:szCs w:val="28"/>
          <w:lang w:val="uk-UA" w:eastAsia="en-US"/>
        </w:rPr>
        <w:t xml:space="preserve"> дітей з</w:t>
      </w:r>
      <w:r w:rsidR="00A95EAF">
        <w:rPr>
          <w:rFonts w:eastAsia="Calibri"/>
          <w:sz w:val="28"/>
          <w:szCs w:val="28"/>
          <w:lang w:val="uk-UA" w:eastAsia="en-US"/>
        </w:rPr>
        <w:t>а З. В. Долгополовою</w:t>
      </w:r>
      <w:r w:rsidR="00A95EAF" w:rsidRPr="00A95EAF">
        <w:rPr>
          <w:rFonts w:eastAsia="Calibri"/>
          <w:sz w:val="28"/>
          <w:szCs w:val="28"/>
          <w:lang w:val="uk-UA" w:eastAsia="en-US"/>
        </w:rPr>
        <w:t xml:space="preserve"> до початку ортодонтичного лікування.</w:t>
      </w:r>
    </w:p>
    <w:p w:rsidR="00A95EAF" w:rsidRPr="00A95EAF" w:rsidRDefault="00A95EAF" w:rsidP="00A95EAF">
      <w:pPr>
        <w:spacing w:line="360" w:lineRule="auto"/>
        <w:ind w:firstLine="540"/>
        <w:jc w:val="right"/>
        <w:rPr>
          <w:rFonts w:eastAsia="Calibri"/>
          <w:i/>
          <w:sz w:val="28"/>
          <w:szCs w:val="28"/>
          <w:lang w:val="uk-UA" w:eastAsia="en-US"/>
        </w:rPr>
      </w:pPr>
      <w:r w:rsidRPr="00A95EAF">
        <w:rPr>
          <w:rFonts w:eastAsia="Calibri"/>
          <w:i/>
          <w:sz w:val="28"/>
          <w:szCs w:val="28"/>
          <w:lang w:val="uk-UA" w:eastAsia="en-US"/>
        </w:rPr>
        <w:t>Таблиця 3.10</w:t>
      </w:r>
    </w:p>
    <w:p w:rsidR="00A95EAF" w:rsidRDefault="00A95EAF" w:rsidP="00A95EAF">
      <w:pPr>
        <w:spacing w:line="360" w:lineRule="auto"/>
        <w:ind w:firstLine="540"/>
        <w:jc w:val="center"/>
        <w:rPr>
          <w:rFonts w:eastAsia="Calibri"/>
          <w:b/>
          <w:sz w:val="28"/>
          <w:szCs w:val="28"/>
          <w:lang w:val="uk-UA" w:eastAsia="en-US"/>
        </w:rPr>
      </w:pPr>
      <w:r w:rsidRPr="00A95EAF">
        <w:rPr>
          <w:rFonts w:eastAsia="Calibri"/>
          <w:b/>
          <w:sz w:val="28"/>
          <w:szCs w:val="28"/>
          <w:lang w:val="uk-UA" w:eastAsia="en-US"/>
        </w:rPr>
        <w:t>Аналіз результатів дос</w:t>
      </w:r>
      <w:r>
        <w:rPr>
          <w:rFonts w:eastAsia="Calibri"/>
          <w:b/>
          <w:sz w:val="28"/>
          <w:szCs w:val="28"/>
          <w:lang w:val="uk-UA" w:eastAsia="en-US"/>
        </w:rPr>
        <w:t>лідження КДМ ширини зу</w:t>
      </w:r>
      <w:r w:rsidR="003F0CB8">
        <w:rPr>
          <w:rFonts w:eastAsia="Calibri"/>
          <w:b/>
          <w:sz w:val="28"/>
          <w:szCs w:val="28"/>
          <w:lang w:val="uk-UA" w:eastAsia="en-US"/>
        </w:rPr>
        <w:t>бних дуг за З. В. Долгополовою в</w:t>
      </w:r>
      <w:r>
        <w:rPr>
          <w:rFonts w:eastAsia="Calibri"/>
          <w:b/>
          <w:sz w:val="28"/>
          <w:szCs w:val="28"/>
          <w:lang w:val="uk-UA" w:eastAsia="en-US"/>
        </w:rPr>
        <w:t xml:space="preserve"> пацієнтів з ПРП</w:t>
      </w:r>
      <w:r w:rsidRPr="00A95EAF">
        <w:rPr>
          <w:rFonts w:eastAsia="Calibri"/>
          <w:b/>
          <w:sz w:val="28"/>
          <w:szCs w:val="28"/>
          <w:lang w:val="uk-UA" w:eastAsia="en-US"/>
        </w:rPr>
        <w:t xml:space="preserve"> до початку лікування (М±m, мм)</w:t>
      </w:r>
    </w:p>
    <w:tbl>
      <w:tblPr>
        <w:tblStyle w:val="2"/>
        <w:tblW w:w="0" w:type="auto"/>
        <w:jc w:val="center"/>
        <w:tblLayout w:type="fixed"/>
        <w:tblLook w:val="04A0" w:firstRow="1" w:lastRow="0" w:firstColumn="1" w:lastColumn="0" w:noHBand="0" w:noVBand="1"/>
      </w:tblPr>
      <w:tblGrid>
        <w:gridCol w:w="1914"/>
        <w:gridCol w:w="1914"/>
        <w:gridCol w:w="2092"/>
        <w:gridCol w:w="1843"/>
        <w:gridCol w:w="1808"/>
      </w:tblGrid>
      <w:tr w:rsidR="00A95EAF" w:rsidRPr="00554FB2" w:rsidTr="00837237">
        <w:trPr>
          <w:trHeight w:val="1410"/>
          <w:jc w:val="center"/>
        </w:trPr>
        <w:tc>
          <w:tcPr>
            <w:tcW w:w="1914" w:type="dxa"/>
            <w:vAlign w:val="center"/>
          </w:tcPr>
          <w:p w:rsidR="00A95EAF" w:rsidRPr="00A95EAF" w:rsidRDefault="00A95EAF" w:rsidP="00837237">
            <w:pPr>
              <w:jc w:val="center"/>
              <w:rPr>
                <w:sz w:val="28"/>
                <w:szCs w:val="28"/>
                <w:lang w:val="uk-UA"/>
              </w:rPr>
            </w:pPr>
            <w:r>
              <w:rPr>
                <w:sz w:val="28"/>
                <w:szCs w:val="28"/>
              </w:rPr>
              <w:t>Параметр</w:t>
            </w:r>
            <w:r>
              <w:rPr>
                <w:sz w:val="28"/>
                <w:szCs w:val="28"/>
                <w:lang w:val="uk-UA"/>
              </w:rPr>
              <w:t>и</w:t>
            </w:r>
          </w:p>
        </w:tc>
        <w:tc>
          <w:tcPr>
            <w:tcW w:w="1914" w:type="dxa"/>
            <w:vAlign w:val="center"/>
          </w:tcPr>
          <w:p w:rsidR="00A95EAF" w:rsidRPr="00554FB2" w:rsidRDefault="00A95EAF" w:rsidP="00837237">
            <w:pPr>
              <w:jc w:val="center"/>
              <w:rPr>
                <w:rFonts w:eastAsiaTheme="minorEastAsia"/>
                <w:sz w:val="28"/>
                <w:szCs w:val="28"/>
              </w:rPr>
            </w:pPr>
            <w:r w:rsidRPr="00554FB2">
              <w:rPr>
                <w:sz w:val="28"/>
                <w:szCs w:val="28"/>
              </w:rPr>
              <w:t>Норма</w:t>
            </w:r>
          </w:p>
          <w:p w:rsidR="00A95EAF" w:rsidRPr="00554FB2" w:rsidRDefault="00A95EAF" w:rsidP="00837237">
            <w:pPr>
              <w:jc w:val="center"/>
              <w:rPr>
                <w:sz w:val="28"/>
                <w:szCs w:val="28"/>
              </w:rPr>
            </w:pPr>
            <w:r w:rsidRPr="00554FB2">
              <w:rPr>
                <w:sz w:val="28"/>
                <w:szCs w:val="28"/>
              </w:rPr>
              <w:t>М±</w:t>
            </w:r>
            <w:r w:rsidRPr="00554FB2">
              <w:rPr>
                <w:sz w:val="28"/>
                <w:szCs w:val="28"/>
                <w:lang w:val="en-US"/>
              </w:rPr>
              <w:t>m</w:t>
            </w:r>
          </w:p>
        </w:tc>
        <w:tc>
          <w:tcPr>
            <w:tcW w:w="2092" w:type="dxa"/>
            <w:vAlign w:val="center"/>
          </w:tcPr>
          <w:p w:rsidR="00A95EAF" w:rsidRPr="00554FB2" w:rsidRDefault="00A95EAF" w:rsidP="00837237">
            <w:pPr>
              <w:jc w:val="center"/>
              <w:rPr>
                <w:sz w:val="28"/>
                <w:szCs w:val="28"/>
              </w:rPr>
            </w:pPr>
            <w:r>
              <w:rPr>
                <w:sz w:val="28"/>
                <w:szCs w:val="28"/>
              </w:rPr>
              <w:t>У обс</w:t>
            </w:r>
            <w:r>
              <w:rPr>
                <w:sz w:val="28"/>
                <w:szCs w:val="28"/>
                <w:lang w:val="uk-UA"/>
              </w:rPr>
              <w:t>тежени</w:t>
            </w:r>
            <w:r>
              <w:rPr>
                <w:sz w:val="28"/>
                <w:szCs w:val="28"/>
              </w:rPr>
              <w:t>х д</w:t>
            </w:r>
            <w:r>
              <w:rPr>
                <w:sz w:val="28"/>
                <w:szCs w:val="28"/>
                <w:lang w:val="uk-UA"/>
              </w:rPr>
              <w:t>і</w:t>
            </w:r>
            <w:r w:rsidRPr="00554FB2">
              <w:rPr>
                <w:sz w:val="28"/>
                <w:szCs w:val="28"/>
              </w:rPr>
              <w:t>тей</w:t>
            </w:r>
          </w:p>
          <w:p w:rsidR="00A95EAF" w:rsidRPr="00554FB2" w:rsidRDefault="00A95EAF" w:rsidP="00837237">
            <w:pPr>
              <w:jc w:val="center"/>
              <w:rPr>
                <w:sz w:val="28"/>
                <w:szCs w:val="28"/>
              </w:rPr>
            </w:pPr>
            <w:r w:rsidRPr="00554FB2">
              <w:rPr>
                <w:sz w:val="28"/>
                <w:szCs w:val="28"/>
              </w:rPr>
              <w:t>М±</w:t>
            </w:r>
            <w:r w:rsidRPr="00554FB2">
              <w:rPr>
                <w:sz w:val="28"/>
                <w:szCs w:val="28"/>
                <w:lang w:val="en-US"/>
              </w:rPr>
              <w:t>m</w:t>
            </w:r>
          </w:p>
          <w:p w:rsidR="00A95EAF" w:rsidRPr="00554FB2" w:rsidRDefault="00A95EAF" w:rsidP="00837237">
            <w:pPr>
              <w:jc w:val="center"/>
              <w:rPr>
                <w:sz w:val="28"/>
                <w:szCs w:val="28"/>
              </w:rPr>
            </w:pPr>
          </w:p>
        </w:tc>
        <w:tc>
          <w:tcPr>
            <w:tcW w:w="1843" w:type="dxa"/>
            <w:vAlign w:val="center"/>
          </w:tcPr>
          <w:p w:rsidR="00A95EAF" w:rsidRPr="00554FB2" w:rsidRDefault="00D4553E" w:rsidP="00D4553E">
            <w:pPr>
              <w:jc w:val="center"/>
              <w:rPr>
                <w:sz w:val="28"/>
                <w:szCs w:val="28"/>
              </w:rPr>
            </w:pPr>
            <w:r>
              <w:rPr>
                <w:sz w:val="28"/>
                <w:szCs w:val="28"/>
                <w:lang w:val="uk-UA"/>
              </w:rPr>
              <w:t xml:space="preserve">Відмінність </w:t>
            </w:r>
            <w:r w:rsidR="00A95EAF" w:rsidRPr="00554FB2">
              <w:rPr>
                <w:sz w:val="28"/>
                <w:szCs w:val="28"/>
                <w:lang w:val="en-US"/>
              </w:rPr>
              <w:t>d±md</w:t>
            </w:r>
          </w:p>
        </w:tc>
        <w:tc>
          <w:tcPr>
            <w:tcW w:w="1808" w:type="dxa"/>
            <w:vAlign w:val="center"/>
          </w:tcPr>
          <w:p w:rsidR="00A95EAF" w:rsidRPr="00554FB2" w:rsidRDefault="00A95EAF" w:rsidP="00837237">
            <w:pPr>
              <w:jc w:val="center"/>
              <w:rPr>
                <w:sz w:val="28"/>
                <w:szCs w:val="28"/>
              </w:rPr>
            </w:pPr>
            <w:proofErr w:type="gramStart"/>
            <w:r w:rsidRPr="00554FB2">
              <w:rPr>
                <w:sz w:val="28"/>
                <w:szCs w:val="28"/>
              </w:rPr>
              <w:t>Р</w:t>
            </w:r>
            <w:proofErr w:type="gramEnd"/>
          </w:p>
        </w:tc>
      </w:tr>
      <w:tr w:rsidR="00A95EAF" w:rsidRPr="00554FB2" w:rsidTr="00837237">
        <w:trPr>
          <w:trHeight w:val="195"/>
          <w:jc w:val="center"/>
        </w:trPr>
        <w:tc>
          <w:tcPr>
            <w:tcW w:w="9571" w:type="dxa"/>
            <w:gridSpan w:val="5"/>
            <w:vAlign w:val="center"/>
          </w:tcPr>
          <w:p w:rsidR="00A95EAF" w:rsidRPr="00A95EAF" w:rsidRDefault="00A95EAF" w:rsidP="00837237">
            <w:pPr>
              <w:jc w:val="center"/>
              <w:rPr>
                <w:sz w:val="28"/>
                <w:szCs w:val="28"/>
                <w:lang w:val="uk-UA"/>
              </w:rPr>
            </w:pPr>
            <w:r>
              <w:rPr>
                <w:sz w:val="28"/>
                <w:szCs w:val="28"/>
              </w:rPr>
              <w:t xml:space="preserve">Верхня </w:t>
            </w:r>
            <w:r>
              <w:rPr>
                <w:sz w:val="28"/>
                <w:szCs w:val="28"/>
                <w:lang w:val="uk-UA"/>
              </w:rPr>
              <w:t>щелепа</w:t>
            </w:r>
          </w:p>
        </w:tc>
      </w:tr>
      <w:tr w:rsidR="00A95EAF" w:rsidRPr="00554FB2" w:rsidTr="00837237">
        <w:trPr>
          <w:jc w:val="center"/>
        </w:trPr>
        <w:tc>
          <w:tcPr>
            <w:tcW w:w="1914" w:type="dxa"/>
            <w:vAlign w:val="center"/>
          </w:tcPr>
          <w:p w:rsidR="00A95EAF" w:rsidRPr="00554FB2" w:rsidRDefault="00A95EAF" w:rsidP="00837237">
            <w:pPr>
              <w:jc w:val="center"/>
              <w:rPr>
                <w:sz w:val="28"/>
                <w:szCs w:val="28"/>
                <w:lang w:val="en-US"/>
              </w:rPr>
            </w:pPr>
            <w:r w:rsidRPr="00554FB2">
              <w:rPr>
                <w:sz w:val="28"/>
                <w:szCs w:val="28"/>
                <w:lang w:val="en-US"/>
              </w:rPr>
              <w:t>III…….III</w:t>
            </w:r>
          </w:p>
        </w:tc>
        <w:tc>
          <w:tcPr>
            <w:tcW w:w="1914" w:type="dxa"/>
            <w:vAlign w:val="center"/>
          </w:tcPr>
          <w:p w:rsidR="00A95EAF" w:rsidRPr="00554FB2" w:rsidRDefault="00A95EAF" w:rsidP="00837237">
            <w:pPr>
              <w:jc w:val="center"/>
              <w:rPr>
                <w:sz w:val="28"/>
                <w:szCs w:val="28"/>
              </w:rPr>
            </w:pPr>
            <w:r w:rsidRPr="00554FB2">
              <w:rPr>
                <w:sz w:val="28"/>
                <w:szCs w:val="28"/>
              </w:rPr>
              <w:t>27,9±0,2</w:t>
            </w:r>
          </w:p>
        </w:tc>
        <w:tc>
          <w:tcPr>
            <w:tcW w:w="2092" w:type="dxa"/>
            <w:vAlign w:val="center"/>
          </w:tcPr>
          <w:p w:rsidR="00A95EAF" w:rsidRPr="00554FB2" w:rsidRDefault="00A95EAF" w:rsidP="00837237">
            <w:pPr>
              <w:jc w:val="center"/>
              <w:rPr>
                <w:sz w:val="28"/>
                <w:szCs w:val="28"/>
              </w:rPr>
            </w:pPr>
            <w:r w:rsidRPr="00554FB2">
              <w:rPr>
                <w:sz w:val="28"/>
                <w:szCs w:val="28"/>
              </w:rPr>
              <w:t>24,8±1,34</w:t>
            </w:r>
          </w:p>
        </w:tc>
        <w:tc>
          <w:tcPr>
            <w:tcW w:w="1843" w:type="dxa"/>
            <w:vAlign w:val="center"/>
          </w:tcPr>
          <w:p w:rsidR="00A95EAF" w:rsidRPr="00554FB2" w:rsidRDefault="00A95EAF" w:rsidP="00837237">
            <w:pPr>
              <w:jc w:val="center"/>
              <w:rPr>
                <w:sz w:val="28"/>
                <w:szCs w:val="28"/>
              </w:rPr>
            </w:pPr>
            <w:r w:rsidRPr="00554FB2">
              <w:rPr>
                <w:sz w:val="28"/>
                <w:szCs w:val="28"/>
              </w:rPr>
              <w:t>3,1±0,17</w:t>
            </w:r>
          </w:p>
        </w:tc>
        <w:tc>
          <w:tcPr>
            <w:tcW w:w="1808" w:type="dxa"/>
            <w:vAlign w:val="center"/>
          </w:tcPr>
          <w:p w:rsidR="00A95EAF" w:rsidRPr="00554FB2" w:rsidRDefault="00A95EAF" w:rsidP="00837237">
            <w:pPr>
              <w:jc w:val="center"/>
              <w:rPr>
                <w:sz w:val="28"/>
                <w:szCs w:val="28"/>
              </w:rPr>
            </w:pPr>
            <w:proofErr w:type="gramStart"/>
            <w:r w:rsidRPr="00554FB2">
              <w:rPr>
                <w:sz w:val="28"/>
                <w:szCs w:val="28"/>
              </w:rPr>
              <w:t>р</w:t>
            </w:r>
            <w:proofErr w:type="gramEnd"/>
            <w:r w:rsidRPr="00554FB2">
              <w:rPr>
                <w:sz w:val="28"/>
                <w:szCs w:val="28"/>
              </w:rPr>
              <w:t>&lt;0,05</w:t>
            </w:r>
          </w:p>
        </w:tc>
      </w:tr>
      <w:tr w:rsidR="00A95EAF" w:rsidRPr="00554FB2" w:rsidTr="00837237">
        <w:trPr>
          <w:jc w:val="center"/>
        </w:trPr>
        <w:tc>
          <w:tcPr>
            <w:tcW w:w="1914" w:type="dxa"/>
            <w:vAlign w:val="center"/>
          </w:tcPr>
          <w:p w:rsidR="00A95EAF" w:rsidRPr="00554FB2" w:rsidRDefault="00A95EAF" w:rsidP="00837237">
            <w:pPr>
              <w:jc w:val="center"/>
              <w:rPr>
                <w:sz w:val="28"/>
                <w:szCs w:val="28"/>
                <w:lang w:val="en-US"/>
              </w:rPr>
            </w:pPr>
            <w:r w:rsidRPr="00554FB2">
              <w:rPr>
                <w:sz w:val="28"/>
                <w:szCs w:val="28"/>
                <w:lang w:val="en-US"/>
              </w:rPr>
              <w:t>IV…….IV</w:t>
            </w:r>
          </w:p>
        </w:tc>
        <w:tc>
          <w:tcPr>
            <w:tcW w:w="1914" w:type="dxa"/>
            <w:vAlign w:val="center"/>
          </w:tcPr>
          <w:p w:rsidR="00A95EAF" w:rsidRPr="00554FB2" w:rsidRDefault="00A95EAF" w:rsidP="00837237">
            <w:pPr>
              <w:jc w:val="center"/>
              <w:rPr>
                <w:sz w:val="28"/>
                <w:szCs w:val="28"/>
              </w:rPr>
            </w:pPr>
            <w:r w:rsidRPr="00554FB2">
              <w:rPr>
                <w:sz w:val="28"/>
                <w:szCs w:val="28"/>
              </w:rPr>
              <w:t>35,3±0,2</w:t>
            </w:r>
          </w:p>
        </w:tc>
        <w:tc>
          <w:tcPr>
            <w:tcW w:w="2092" w:type="dxa"/>
            <w:vAlign w:val="center"/>
          </w:tcPr>
          <w:p w:rsidR="00A95EAF" w:rsidRPr="00554FB2" w:rsidRDefault="00A95EAF" w:rsidP="00837237">
            <w:pPr>
              <w:jc w:val="center"/>
              <w:rPr>
                <w:sz w:val="28"/>
                <w:szCs w:val="28"/>
              </w:rPr>
            </w:pPr>
            <w:r w:rsidRPr="00554FB2">
              <w:rPr>
                <w:sz w:val="28"/>
                <w:szCs w:val="28"/>
              </w:rPr>
              <w:t>30,4±2,01</w:t>
            </w:r>
          </w:p>
        </w:tc>
        <w:tc>
          <w:tcPr>
            <w:tcW w:w="1843" w:type="dxa"/>
            <w:vAlign w:val="center"/>
          </w:tcPr>
          <w:p w:rsidR="00A95EAF" w:rsidRPr="00554FB2" w:rsidRDefault="00A95EAF" w:rsidP="00837237">
            <w:pPr>
              <w:jc w:val="center"/>
              <w:rPr>
                <w:sz w:val="28"/>
                <w:szCs w:val="28"/>
              </w:rPr>
            </w:pPr>
            <w:r w:rsidRPr="00554FB2">
              <w:rPr>
                <w:sz w:val="28"/>
                <w:szCs w:val="28"/>
              </w:rPr>
              <w:t>4,9±1,12</w:t>
            </w:r>
          </w:p>
        </w:tc>
        <w:tc>
          <w:tcPr>
            <w:tcW w:w="1808" w:type="dxa"/>
            <w:vAlign w:val="center"/>
          </w:tcPr>
          <w:p w:rsidR="00A95EAF" w:rsidRPr="00554FB2" w:rsidRDefault="00A95EAF" w:rsidP="00837237">
            <w:pPr>
              <w:jc w:val="center"/>
              <w:rPr>
                <w:sz w:val="28"/>
                <w:szCs w:val="28"/>
              </w:rPr>
            </w:pPr>
            <w:proofErr w:type="gramStart"/>
            <w:r w:rsidRPr="00554FB2">
              <w:rPr>
                <w:sz w:val="28"/>
                <w:szCs w:val="28"/>
              </w:rPr>
              <w:t>р</w:t>
            </w:r>
            <w:proofErr w:type="gramEnd"/>
            <w:r w:rsidRPr="00554FB2">
              <w:rPr>
                <w:sz w:val="28"/>
                <w:szCs w:val="28"/>
              </w:rPr>
              <w:t>&lt;0,05</w:t>
            </w:r>
          </w:p>
        </w:tc>
      </w:tr>
      <w:tr w:rsidR="00A95EAF" w:rsidRPr="00554FB2" w:rsidTr="00837237">
        <w:trPr>
          <w:jc w:val="center"/>
        </w:trPr>
        <w:tc>
          <w:tcPr>
            <w:tcW w:w="1914" w:type="dxa"/>
            <w:vAlign w:val="center"/>
          </w:tcPr>
          <w:p w:rsidR="00A95EAF" w:rsidRPr="00554FB2" w:rsidRDefault="00A95EAF" w:rsidP="00837237">
            <w:pPr>
              <w:jc w:val="center"/>
              <w:rPr>
                <w:sz w:val="28"/>
                <w:szCs w:val="28"/>
                <w:lang w:val="en-US"/>
              </w:rPr>
            </w:pPr>
            <w:r w:rsidRPr="00554FB2">
              <w:rPr>
                <w:sz w:val="28"/>
                <w:szCs w:val="28"/>
                <w:lang w:val="en-US"/>
              </w:rPr>
              <w:t>V……..V</w:t>
            </w:r>
          </w:p>
        </w:tc>
        <w:tc>
          <w:tcPr>
            <w:tcW w:w="1914" w:type="dxa"/>
            <w:vAlign w:val="center"/>
          </w:tcPr>
          <w:p w:rsidR="00A95EAF" w:rsidRPr="00554FB2" w:rsidRDefault="00A95EAF" w:rsidP="00837237">
            <w:pPr>
              <w:jc w:val="center"/>
              <w:rPr>
                <w:sz w:val="28"/>
                <w:szCs w:val="28"/>
              </w:rPr>
            </w:pPr>
            <w:r w:rsidRPr="00554FB2">
              <w:rPr>
                <w:sz w:val="28"/>
                <w:szCs w:val="28"/>
              </w:rPr>
              <w:t>40,4±0,2</w:t>
            </w:r>
          </w:p>
        </w:tc>
        <w:tc>
          <w:tcPr>
            <w:tcW w:w="2092" w:type="dxa"/>
            <w:vAlign w:val="center"/>
          </w:tcPr>
          <w:p w:rsidR="00A95EAF" w:rsidRPr="00554FB2" w:rsidRDefault="00A95EAF" w:rsidP="00837237">
            <w:pPr>
              <w:jc w:val="center"/>
              <w:rPr>
                <w:sz w:val="28"/>
                <w:szCs w:val="28"/>
              </w:rPr>
            </w:pPr>
            <w:r w:rsidRPr="00554FB2">
              <w:rPr>
                <w:sz w:val="28"/>
                <w:szCs w:val="28"/>
              </w:rPr>
              <w:t>36,9±1,93</w:t>
            </w:r>
          </w:p>
        </w:tc>
        <w:tc>
          <w:tcPr>
            <w:tcW w:w="1843" w:type="dxa"/>
            <w:vAlign w:val="center"/>
          </w:tcPr>
          <w:p w:rsidR="00A95EAF" w:rsidRPr="00554FB2" w:rsidRDefault="00A95EAF" w:rsidP="00837237">
            <w:pPr>
              <w:jc w:val="center"/>
              <w:rPr>
                <w:sz w:val="28"/>
                <w:szCs w:val="28"/>
              </w:rPr>
            </w:pPr>
            <w:r w:rsidRPr="00554FB2">
              <w:rPr>
                <w:sz w:val="28"/>
                <w:szCs w:val="28"/>
              </w:rPr>
              <w:t>3,5±1,78</w:t>
            </w:r>
          </w:p>
        </w:tc>
        <w:tc>
          <w:tcPr>
            <w:tcW w:w="1808" w:type="dxa"/>
            <w:vAlign w:val="center"/>
          </w:tcPr>
          <w:p w:rsidR="00A95EAF" w:rsidRPr="00554FB2" w:rsidRDefault="00A95EAF" w:rsidP="00837237">
            <w:pPr>
              <w:jc w:val="center"/>
              <w:rPr>
                <w:sz w:val="28"/>
                <w:szCs w:val="28"/>
              </w:rPr>
            </w:pPr>
            <w:proofErr w:type="gramStart"/>
            <w:r w:rsidRPr="00554FB2">
              <w:rPr>
                <w:sz w:val="28"/>
                <w:szCs w:val="28"/>
              </w:rPr>
              <w:t>р</w:t>
            </w:r>
            <w:proofErr w:type="gramEnd"/>
            <w:r w:rsidRPr="00554FB2">
              <w:rPr>
                <w:sz w:val="28"/>
                <w:szCs w:val="28"/>
              </w:rPr>
              <w:t>&lt;0,05</w:t>
            </w:r>
          </w:p>
        </w:tc>
      </w:tr>
      <w:tr w:rsidR="00A95EAF" w:rsidRPr="00554FB2" w:rsidTr="00837237">
        <w:trPr>
          <w:jc w:val="center"/>
        </w:trPr>
        <w:tc>
          <w:tcPr>
            <w:tcW w:w="9571" w:type="dxa"/>
            <w:gridSpan w:val="5"/>
            <w:vAlign w:val="center"/>
          </w:tcPr>
          <w:p w:rsidR="00A95EAF" w:rsidRPr="00A95EAF" w:rsidRDefault="00A95EAF" w:rsidP="00837237">
            <w:pPr>
              <w:jc w:val="center"/>
              <w:rPr>
                <w:sz w:val="28"/>
                <w:szCs w:val="28"/>
                <w:lang w:val="uk-UA"/>
              </w:rPr>
            </w:pPr>
            <w:r>
              <w:rPr>
                <w:sz w:val="28"/>
                <w:szCs w:val="28"/>
              </w:rPr>
              <w:t xml:space="preserve">Нижня </w:t>
            </w:r>
            <w:r>
              <w:rPr>
                <w:sz w:val="28"/>
                <w:szCs w:val="28"/>
                <w:lang w:val="uk-UA"/>
              </w:rPr>
              <w:t>щелепа</w:t>
            </w:r>
          </w:p>
        </w:tc>
      </w:tr>
      <w:tr w:rsidR="00A95EAF" w:rsidRPr="00554FB2" w:rsidTr="00837237">
        <w:trPr>
          <w:jc w:val="center"/>
        </w:trPr>
        <w:tc>
          <w:tcPr>
            <w:tcW w:w="1914" w:type="dxa"/>
            <w:vAlign w:val="center"/>
          </w:tcPr>
          <w:p w:rsidR="00A95EAF" w:rsidRPr="00554FB2" w:rsidRDefault="00A95EAF" w:rsidP="00837237">
            <w:pPr>
              <w:jc w:val="center"/>
              <w:rPr>
                <w:b/>
                <w:sz w:val="32"/>
                <w:szCs w:val="30"/>
              </w:rPr>
            </w:pPr>
            <w:r w:rsidRPr="00554FB2">
              <w:rPr>
                <w:sz w:val="28"/>
                <w:szCs w:val="28"/>
                <w:lang w:val="en-US"/>
              </w:rPr>
              <w:t>III…….III</w:t>
            </w:r>
          </w:p>
        </w:tc>
        <w:tc>
          <w:tcPr>
            <w:tcW w:w="1914" w:type="dxa"/>
            <w:vAlign w:val="center"/>
          </w:tcPr>
          <w:p w:rsidR="00A95EAF" w:rsidRPr="00554FB2" w:rsidRDefault="00A95EAF" w:rsidP="00837237">
            <w:pPr>
              <w:jc w:val="center"/>
              <w:rPr>
                <w:sz w:val="28"/>
                <w:szCs w:val="28"/>
              </w:rPr>
            </w:pPr>
            <w:r w:rsidRPr="00554FB2">
              <w:rPr>
                <w:sz w:val="28"/>
                <w:szCs w:val="28"/>
              </w:rPr>
              <w:t>22,7±0,2</w:t>
            </w:r>
          </w:p>
        </w:tc>
        <w:tc>
          <w:tcPr>
            <w:tcW w:w="2092" w:type="dxa"/>
            <w:vAlign w:val="center"/>
          </w:tcPr>
          <w:p w:rsidR="00A95EAF" w:rsidRPr="00554FB2" w:rsidRDefault="00A95EAF" w:rsidP="00837237">
            <w:pPr>
              <w:jc w:val="center"/>
              <w:rPr>
                <w:sz w:val="28"/>
                <w:szCs w:val="28"/>
              </w:rPr>
            </w:pPr>
            <w:r w:rsidRPr="00554FB2">
              <w:rPr>
                <w:sz w:val="28"/>
                <w:szCs w:val="28"/>
              </w:rPr>
              <w:t>21,3±0,98</w:t>
            </w:r>
          </w:p>
        </w:tc>
        <w:tc>
          <w:tcPr>
            <w:tcW w:w="1843" w:type="dxa"/>
            <w:vAlign w:val="center"/>
          </w:tcPr>
          <w:p w:rsidR="00A95EAF" w:rsidRPr="00554FB2" w:rsidRDefault="00A95EAF" w:rsidP="00837237">
            <w:pPr>
              <w:jc w:val="center"/>
              <w:rPr>
                <w:sz w:val="28"/>
                <w:szCs w:val="28"/>
              </w:rPr>
            </w:pPr>
            <w:r w:rsidRPr="00554FB2">
              <w:rPr>
                <w:sz w:val="28"/>
                <w:szCs w:val="28"/>
              </w:rPr>
              <w:t>1,4±2,02</w:t>
            </w:r>
          </w:p>
        </w:tc>
        <w:tc>
          <w:tcPr>
            <w:tcW w:w="1808" w:type="dxa"/>
            <w:vAlign w:val="center"/>
          </w:tcPr>
          <w:p w:rsidR="00A95EAF" w:rsidRPr="00554FB2" w:rsidRDefault="00A95EAF" w:rsidP="00837237">
            <w:pPr>
              <w:jc w:val="center"/>
              <w:rPr>
                <w:b/>
                <w:sz w:val="32"/>
                <w:szCs w:val="30"/>
              </w:rPr>
            </w:pPr>
            <w:proofErr w:type="gramStart"/>
            <w:r w:rsidRPr="00554FB2">
              <w:rPr>
                <w:sz w:val="28"/>
                <w:szCs w:val="28"/>
              </w:rPr>
              <w:t>р</w:t>
            </w:r>
            <w:proofErr w:type="gramEnd"/>
            <w:r w:rsidRPr="00554FB2">
              <w:rPr>
                <w:sz w:val="28"/>
                <w:szCs w:val="28"/>
              </w:rPr>
              <w:t>&gt;0,05</w:t>
            </w:r>
          </w:p>
        </w:tc>
      </w:tr>
      <w:tr w:rsidR="00A95EAF" w:rsidRPr="00554FB2" w:rsidTr="00837237">
        <w:trPr>
          <w:jc w:val="center"/>
        </w:trPr>
        <w:tc>
          <w:tcPr>
            <w:tcW w:w="1914" w:type="dxa"/>
            <w:vAlign w:val="center"/>
          </w:tcPr>
          <w:p w:rsidR="00A95EAF" w:rsidRPr="00554FB2" w:rsidRDefault="00A95EAF" w:rsidP="00837237">
            <w:pPr>
              <w:jc w:val="center"/>
              <w:rPr>
                <w:b/>
                <w:sz w:val="32"/>
                <w:szCs w:val="30"/>
              </w:rPr>
            </w:pPr>
            <w:r w:rsidRPr="00554FB2">
              <w:rPr>
                <w:sz w:val="28"/>
                <w:szCs w:val="28"/>
                <w:lang w:val="en-US"/>
              </w:rPr>
              <w:t>IV…….IV</w:t>
            </w:r>
          </w:p>
        </w:tc>
        <w:tc>
          <w:tcPr>
            <w:tcW w:w="1914" w:type="dxa"/>
            <w:vAlign w:val="center"/>
          </w:tcPr>
          <w:p w:rsidR="00A95EAF" w:rsidRPr="00554FB2" w:rsidRDefault="00A95EAF" w:rsidP="00837237">
            <w:pPr>
              <w:jc w:val="center"/>
              <w:rPr>
                <w:sz w:val="28"/>
                <w:szCs w:val="28"/>
              </w:rPr>
            </w:pPr>
            <w:r w:rsidRPr="00554FB2">
              <w:rPr>
                <w:sz w:val="28"/>
                <w:szCs w:val="28"/>
              </w:rPr>
              <w:t>30,5±0,2</w:t>
            </w:r>
          </w:p>
        </w:tc>
        <w:tc>
          <w:tcPr>
            <w:tcW w:w="2092" w:type="dxa"/>
            <w:vAlign w:val="center"/>
          </w:tcPr>
          <w:p w:rsidR="00A95EAF" w:rsidRPr="00554FB2" w:rsidRDefault="00A95EAF" w:rsidP="00837237">
            <w:pPr>
              <w:jc w:val="center"/>
              <w:rPr>
                <w:sz w:val="28"/>
                <w:szCs w:val="28"/>
              </w:rPr>
            </w:pPr>
            <w:r w:rsidRPr="00554FB2">
              <w:rPr>
                <w:sz w:val="28"/>
                <w:szCs w:val="28"/>
              </w:rPr>
              <w:t>29,6±1,02</w:t>
            </w:r>
          </w:p>
        </w:tc>
        <w:tc>
          <w:tcPr>
            <w:tcW w:w="1843" w:type="dxa"/>
            <w:vAlign w:val="center"/>
          </w:tcPr>
          <w:p w:rsidR="00A95EAF" w:rsidRPr="00554FB2" w:rsidRDefault="00A95EAF" w:rsidP="00837237">
            <w:pPr>
              <w:jc w:val="center"/>
              <w:rPr>
                <w:sz w:val="28"/>
                <w:szCs w:val="28"/>
              </w:rPr>
            </w:pPr>
            <w:r w:rsidRPr="00554FB2">
              <w:rPr>
                <w:sz w:val="28"/>
                <w:szCs w:val="28"/>
              </w:rPr>
              <w:t>0,9±0,67</w:t>
            </w:r>
          </w:p>
        </w:tc>
        <w:tc>
          <w:tcPr>
            <w:tcW w:w="1808" w:type="dxa"/>
            <w:vAlign w:val="center"/>
          </w:tcPr>
          <w:p w:rsidR="00A95EAF" w:rsidRPr="00554FB2" w:rsidRDefault="00A95EAF" w:rsidP="00837237">
            <w:pPr>
              <w:jc w:val="center"/>
              <w:rPr>
                <w:b/>
                <w:sz w:val="32"/>
                <w:szCs w:val="30"/>
              </w:rPr>
            </w:pPr>
            <w:proofErr w:type="gramStart"/>
            <w:r w:rsidRPr="00554FB2">
              <w:rPr>
                <w:sz w:val="28"/>
                <w:szCs w:val="28"/>
              </w:rPr>
              <w:t>р</w:t>
            </w:r>
            <w:proofErr w:type="gramEnd"/>
            <w:r w:rsidRPr="00554FB2">
              <w:rPr>
                <w:sz w:val="28"/>
                <w:szCs w:val="28"/>
              </w:rPr>
              <w:t>&gt;0,05</w:t>
            </w:r>
          </w:p>
        </w:tc>
      </w:tr>
      <w:tr w:rsidR="00A95EAF" w:rsidRPr="00554FB2" w:rsidTr="00837237">
        <w:trPr>
          <w:jc w:val="center"/>
        </w:trPr>
        <w:tc>
          <w:tcPr>
            <w:tcW w:w="1914" w:type="dxa"/>
            <w:vAlign w:val="center"/>
          </w:tcPr>
          <w:p w:rsidR="00A95EAF" w:rsidRPr="00554FB2" w:rsidRDefault="00A95EAF" w:rsidP="00837237">
            <w:pPr>
              <w:jc w:val="center"/>
              <w:rPr>
                <w:b/>
                <w:sz w:val="32"/>
                <w:szCs w:val="30"/>
              </w:rPr>
            </w:pPr>
            <w:r w:rsidRPr="00554FB2">
              <w:rPr>
                <w:sz w:val="28"/>
                <w:szCs w:val="28"/>
                <w:lang w:val="en-US"/>
              </w:rPr>
              <w:t>V……..V</w:t>
            </w:r>
          </w:p>
        </w:tc>
        <w:tc>
          <w:tcPr>
            <w:tcW w:w="1914" w:type="dxa"/>
            <w:vAlign w:val="center"/>
          </w:tcPr>
          <w:p w:rsidR="00A95EAF" w:rsidRPr="00554FB2" w:rsidRDefault="00A95EAF" w:rsidP="00837237">
            <w:pPr>
              <w:jc w:val="center"/>
              <w:rPr>
                <w:sz w:val="28"/>
                <w:szCs w:val="28"/>
              </w:rPr>
            </w:pPr>
            <w:r w:rsidRPr="00554FB2">
              <w:rPr>
                <w:sz w:val="28"/>
                <w:szCs w:val="28"/>
              </w:rPr>
              <w:t>36,2±0,2</w:t>
            </w:r>
          </w:p>
        </w:tc>
        <w:tc>
          <w:tcPr>
            <w:tcW w:w="2092" w:type="dxa"/>
            <w:vAlign w:val="center"/>
          </w:tcPr>
          <w:p w:rsidR="00A95EAF" w:rsidRPr="00554FB2" w:rsidRDefault="00A95EAF" w:rsidP="00837237">
            <w:pPr>
              <w:jc w:val="center"/>
              <w:rPr>
                <w:sz w:val="28"/>
                <w:szCs w:val="28"/>
              </w:rPr>
            </w:pPr>
            <w:r w:rsidRPr="00554FB2">
              <w:rPr>
                <w:sz w:val="28"/>
                <w:szCs w:val="28"/>
              </w:rPr>
              <w:t>35,8±1,75</w:t>
            </w:r>
          </w:p>
        </w:tc>
        <w:tc>
          <w:tcPr>
            <w:tcW w:w="1843" w:type="dxa"/>
            <w:vAlign w:val="center"/>
          </w:tcPr>
          <w:p w:rsidR="00A95EAF" w:rsidRPr="00554FB2" w:rsidRDefault="00A95EAF" w:rsidP="00837237">
            <w:pPr>
              <w:jc w:val="center"/>
              <w:rPr>
                <w:sz w:val="28"/>
                <w:szCs w:val="28"/>
              </w:rPr>
            </w:pPr>
            <w:r w:rsidRPr="00554FB2">
              <w:rPr>
                <w:sz w:val="28"/>
                <w:szCs w:val="28"/>
              </w:rPr>
              <w:t>0,4±0,38</w:t>
            </w:r>
          </w:p>
        </w:tc>
        <w:tc>
          <w:tcPr>
            <w:tcW w:w="1808" w:type="dxa"/>
            <w:vAlign w:val="center"/>
          </w:tcPr>
          <w:p w:rsidR="00A95EAF" w:rsidRPr="00554FB2" w:rsidRDefault="00A95EAF" w:rsidP="00837237">
            <w:pPr>
              <w:jc w:val="center"/>
              <w:rPr>
                <w:b/>
                <w:sz w:val="32"/>
                <w:szCs w:val="30"/>
              </w:rPr>
            </w:pPr>
            <w:proofErr w:type="gramStart"/>
            <w:r w:rsidRPr="00554FB2">
              <w:rPr>
                <w:sz w:val="28"/>
                <w:szCs w:val="28"/>
              </w:rPr>
              <w:t>р</w:t>
            </w:r>
            <w:proofErr w:type="gramEnd"/>
            <w:r w:rsidRPr="00554FB2">
              <w:rPr>
                <w:sz w:val="28"/>
                <w:szCs w:val="28"/>
              </w:rPr>
              <w:t>&gt;0,05</w:t>
            </w:r>
          </w:p>
        </w:tc>
      </w:tr>
    </w:tbl>
    <w:p w:rsidR="00A95EAF" w:rsidRDefault="00A95EAF" w:rsidP="003F0CB8">
      <w:pPr>
        <w:spacing w:line="360" w:lineRule="auto"/>
        <w:jc w:val="both"/>
        <w:rPr>
          <w:rFonts w:eastAsia="Calibri"/>
          <w:sz w:val="28"/>
          <w:szCs w:val="28"/>
          <w:lang w:val="uk-UA" w:eastAsia="en-US"/>
        </w:rPr>
      </w:pPr>
      <w:r w:rsidRPr="00A95EAF">
        <w:rPr>
          <w:rFonts w:eastAsia="Calibri"/>
          <w:sz w:val="28"/>
          <w:szCs w:val="28"/>
          <w:lang w:val="uk-UA" w:eastAsia="en-US"/>
        </w:rPr>
        <w:t>Примітка: р - пока</w:t>
      </w:r>
      <w:r w:rsidR="003F0CB8">
        <w:rPr>
          <w:rFonts w:eastAsia="Calibri"/>
          <w:sz w:val="28"/>
          <w:szCs w:val="28"/>
          <w:lang w:val="uk-UA" w:eastAsia="en-US"/>
        </w:rPr>
        <w:t>зник вірогідності відмінностей у порівнянні з нормою.</w:t>
      </w:r>
    </w:p>
    <w:p w:rsidR="003F0CB8" w:rsidRPr="00A95EAF" w:rsidRDefault="003F0CB8" w:rsidP="003F0CB8">
      <w:pPr>
        <w:spacing w:line="360" w:lineRule="auto"/>
        <w:jc w:val="both"/>
        <w:rPr>
          <w:rFonts w:eastAsia="Calibri"/>
          <w:sz w:val="28"/>
          <w:szCs w:val="28"/>
          <w:lang w:val="uk-UA" w:eastAsia="en-US"/>
        </w:rPr>
      </w:pPr>
    </w:p>
    <w:p w:rsidR="00A95EAF" w:rsidRDefault="00027E48" w:rsidP="00A95EAF">
      <w:pPr>
        <w:spacing w:line="360" w:lineRule="auto"/>
        <w:ind w:firstLine="540"/>
        <w:jc w:val="both"/>
        <w:rPr>
          <w:rFonts w:eastAsia="Calibri"/>
          <w:sz w:val="28"/>
          <w:szCs w:val="28"/>
          <w:lang w:val="uk-UA" w:eastAsia="en-US"/>
        </w:rPr>
      </w:pPr>
      <w:r>
        <w:rPr>
          <w:rFonts w:eastAsia="Calibri"/>
          <w:sz w:val="28"/>
          <w:szCs w:val="28"/>
          <w:lang w:val="uk-UA" w:eastAsia="en-US"/>
        </w:rPr>
        <w:t>Аналізуя цифрові показники</w:t>
      </w:r>
      <w:r w:rsidR="00EB2D40">
        <w:rPr>
          <w:rFonts w:eastAsia="Calibri"/>
          <w:sz w:val="28"/>
          <w:szCs w:val="28"/>
          <w:lang w:val="uk-UA" w:eastAsia="en-US"/>
        </w:rPr>
        <w:t>,</w:t>
      </w:r>
      <w:r>
        <w:rPr>
          <w:rFonts w:eastAsia="Calibri"/>
          <w:sz w:val="28"/>
          <w:szCs w:val="28"/>
          <w:lang w:val="uk-UA" w:eastAsia="en-US"/>
        </w:rPr>
        <w:t xml:space="preserve"> ширини</w:t>
      </w:r>
      <w:r w:rsidR="00A95EAF" w:rsidRPr="00A95EAF">
        <w:rPr>
          <w:rFonts w:eastAsia="Calibri"/>
          <w:sz w:val="28"/>
          <w:szCs w:val="28"/>
          <w:lang w:val="uk-UA" w:eastAsia="en-US"/>
        </w:rPr>
        <w:t xml:space="preserve"> верхньої зубної дуги </w:t>
      </w:r>
      <w:r w:rsidR="003F0CB8">
        <w:rPr>
          <w:rFonts w:eastAsia="Calibri"/>
          <w:sz w:val="28"/>
          <w:szCs w:val="28"/>
          <w:lang w:val="uk-UA" w:eastAsia="en-US"/>
        </w:rPr>
        <w:t>в</w:t>
      </w:r>
      <w:r>
        <w:rPr>
          <w:rFonts w:eastAsia="Calibri"/>
          <w:sz w:val="28"/>
          <w:szCs w:val="28"/>
          <w:lang w:val="uk-UA" w:eastAsia="en-US"/>
        </w:rPr>
        <w:t xml:space="preserve"> </w:t>
      </w:r>
      <w:r w:rsidR="00A95EAF" w:rsidRPr="00A95EAF">
        <w:rPr>
          <w:rFonts w:eastAsia="Calibri"/>
          <w:sz w:val="28"/>
          <w:szCs w:val="28"/>
          <w:lang w:val="uk-UA" w:eastAsia="en-US"/>
        </w:rPr>
        <w:t xml:space="preserve">обстеженого контингенту в області тимчасових іклів склала 24,8+1,34 мм, що на 3,1 мм менше, ніж середні значення в цьому віці. В області тимчасових </w:t>
      </w:r>
      <w:r w:rsidR="00A95EAF" w:rsidRPr="00A95EAF">
        <w:rPr>
          <w:rFonts w:eastAsia="Calibri"/>
          <w:sz w:val="28"/>
          <w:szCs w:val="28"/>
          <w:lang w:val="uk-UA" w:eastAsia="en-US"/>
        </w:rPr>
        <w:lastRenderedPageBreak/>
        <w:t>перших молярів ширина дорівнює 30,4±2,01 мм, що менше на 4,9 мм, а в області других тимчасових молярів склала 36,9±1,93 м і менше на 3,5 мм, ніж середньостатистичні показники у дітей з о</w:t>
      </w:r>
      <w:r w:rsidR="00D4553E">
        <w:rPr>
          <w:rFonts w:eastAsia="Calibri"/>
          <w:sz w:val="28"/>
          <w:szCs w:val="28"/>
          <w:lang w:val="uk-UA" w:eastAsia="en-US"/>
        </w:rPr>
        <w:t>ртогнатичним змінним прикусом за З. В. Долгополовою</w:t>
      </w:r>
      <w:r w:rsidR="00A95EAF" w:rsidRPr="00A95EAF">
        <w:rPr>
          <w:rFonts w:eastAsia="Calibri"/>
          <w:sz w:val="28"/>
          <w:szCs w:val="28"/>
          <w:lang w:val="uk-UA" w:eastAsia="en-US"/>
        </w:rPr>
        <w:t xml:space="preserve">. Ширина нижньої зубної дуги між тимчасовими іклами менше норми на 1,4 мм, а між тимчасовими першими і другими молярами </w:t>
      </w:r>
      <w:r w:rsidR="003F0CB8">
        <w:rPr>
          <w:rFonts w:eastAsia="Calibri"/>
          <w:sz w:val="28"/>
          <w:szCs w:val="28"/>
          <w:lang w:val="uk-UA" w:eastAsia="en-US"/>
        </w:rPr>
        <w:t>відповідала середньостатистичній нормі</w:t>
      </w:r>
      <w:r w:rsidR="00A95EAF" w:rsidRPr="00A95EAF">
        <w:rPr>
          <w:rFonts w:eastAsia="Calibri"/>
          <w:sz w:val="28"/>
          <w:szCs w:val="28"/>
          <w:lang w:val="uk-UA" w:eastAsia="en-US"/>
        </w:rPr>
        <w:t xml:space="preserve">. </w:t>
      </w:r>
    </w:p>
    <w:p w:rsidR="00060282" w:rsidRPr="00A95EAF" w:rsidRDefault="00060282" w:rsidP="00A95EAF">
      <w:pPr>
        <w:spacing w:line="360" w:lineRule="auto"/>
        <w:ind w:firstLine="540"/>
        <w:jc w:val="both"/>
        <w:rPr>
          <w:rFonts w:eastAsia="Calibri"/>
          <w:sz w:val="28"/>
          <w:szCs w:val="28"/>
          <w:lang w:val="uk-UA" w:eastAsia="en-US"/>
        </w:rPr>
      </w:pPr>
      <w:r>
        <w:rPr>
          <w:rFonts w:eastAsia="Calibri"/>
          <w:sz w:val="28"/>
          <w:szCs w:val="28"/>
          <w:lang w:val="uk-UA" w:eastAsia="en-US"/>
        </w:rPr>
        <w:t xml:space="preserve">У всіх випадках </w:t>
      </w:r>
      <w:r w:rsidRPr="00060282">
        <w:rPr>
          <w:rFonts w:eastAsia="Calibri"/>
          <w:sz w:val="28"/>
          <w:szCs w:val="28"/>
          <w:lang w:val="uk-UA" w:eastAsia="en-US"/>
        </w:rPr>
        <w:t>спостерігалися відмінності при зіставленні ширини верхньог</w:t>
      </w:r>
      <w:r>
        <w:rPr>
          <w:rFonts w:eastAsia="Calibri"/>
          <w:sz w:val="28"/>
          <w:szCs w:val="28"/>
          <w:lang w:val="uk-UA" w:eastAsia="en-US"/>
        </w:rPr>
        <w:t>о і нижнього зубних рядів</w:t>
      </w:r>
      <w:r w:rsidRPr="00060282">
        <w:rPr>
          <w:rFonts w:eastAsia="Calibri"/>
          <w:sz w:val="28"/>
          <w:szCs w:val="28"/>
          <w:lang w:val="uk-UA" w:eastAsia="en-US"/>
        </w:rPr>
        <w:t>. Для визначення «причинного» зубного ряду кожне значення з</w:t>
      </w:r>
      <w:r>
        <w:rPr>
          <w:rFonts w:eastAsia="Calibri"/>
          <w:sz w:val="28"/>
          <w:szCs w:val="28"/>
          <w:lang w:val="uk-UA" w:eastAsia="en-US"/>
        </w:rPr>
        <w:t>іставляли з даними норми. У 78</w:t>
      </w:r>
      <w:r w:rsidRPr="00060282">
        <w:rPr>
          <w:rFonts w:eastAsia="Calibri"/>
          <w:sz w:val="28"/>
          <w:szCs w:val="28"/>
          <w:lang w:val="uk-UA" w:eastAsia="en-US"/>
        </w:rPr>
        <w:t>% обстежених було визначено звуження верхнього зубного ряду більшою мірою, ніж нижнього</w:t>
      </w:r>
      <w:r>
        <w:rPr>
          <w:rFonts w:eastAsia="Calibri"/>
          <w:sz w:val="28"/>
          <w:szCs w:val="28"/>
          <w:lang w:val="uk-UA" w:eastAsia="en-US"/>
        </w:rPr>
        <w:t>.</w:t>
      </w:r>
    </w:p>
    <w:p w:rsidR="00A95EAF" w:rsidRPr="00A95EAF" w:rsidRDefault="00A95EAF" w:rsidP="00A95EAF">
      <w:pPr>
        <w:spacing w:line="360" w:lineRule="auto"/>
        <w:ind w:firstLine="540"/>
        <w:jc w:val="both"/>
        <w:rPr>
          <w:rFonts w:eastAsia="Calibri"/>
          <w:sz w:val="28"/>
          <w:szCs w:val="28"/>
          <w:lang w:val="uk-UA" w:eastAsia="en-US"/>
        </w:rPr>
      </w:pPr>
      <w:r w:rsidRPr="00A95EAF">
        <w:rPr>
          <w:rFonts w:eastAsia="Calibri"/>
          <w:sz w:val="28"/>
          <w:szCs w:val="28"/>
          <w:lang w:val="uk-UA" w:eastAsia="en-US"/>
        </w:rPr>
        <w:t>Виявлено, що при значному звуженні верхнього зубного ряду, яка поєднується зі звуженням апікального базису, відбувається змін</w:t>
      </w:r>
      <w:r w:rsidR="003F0CB8">
        <w:rPr>
          <w:rFonts w:eastAsia="Calibri"/>
          <w:sz w:val="28"/>
          <w:szCs w:val="28"/>
          <w:lang w:val="uk-UA" w:eastAsia="en-US"/>
        </w:rPr>
        <w:t>а форми щелепи, що виражається в</w:t>
      </w:r>
      <w:r w:rsidRPr="00A95EAF">
        <w:rPr>
          <w:rFonts w:eastAsia="Calibri"/>
          <w:sz w:val="28"/>
          <w:szCs w:val="28"/>
          <w:lang w:val="uk-UA" w:eastAsia="en-US"/>
        </w:rPr>
        <w:t xml:space="preserve"> зменшенні її ширини як симетрично, так і асиметрично. Аналіз проведених вимірювань ширини верхньої і нижньої щелепи свідчить про те, що 97% у діте</w:t>
      </w:r>
      <w:r w:rsidR="003F0CB8">
        <w:rPr>
          <w:rFonts w:eastAsia="Calibri"/>
          <w:sz w:val="28"/>
          <w:szCs w:val="28"/>
          <w:lang w:val="uk-UA" w:eastAsia="en-US"/>
        </w:rPr>
        <w:t>й з ПРН показники трансверзальни</w:t>
      </w:r>
      <w:r w:rsidRPr="00A95EAF">
        <w:rPr>
          <w:rFonts w:eastAsia="Calibri"/>
          <w:sz w:val="28"/>
          <w:szCs w:val="28"/>
          <w:lang w:val="uk-UA" w:eastAsia="en-US"/>
        </w:rPr>
        <w:t>х розмі</w:t>
      </w:r>
      <w:r w:rsidR="003F0CB8">
        <w:rPr>
          <w:rFonts w:eastAsia="Calibri"/>
          <w:sz w:val="28"/>
          <w:szCs w:val="28"/>
          <w:lang w:val="uk-UA" w:eastAsia="en-US"/>
        </w:rPr>
        <w:t>рів верхньої щелепи значно менші за такі ж показники</w:t>
      </w:r>
      <w:r w:rsidRPr="00A95EAF">
        <w:rPr>
          <w:rFonts w:eastAsia="Calibri"/>
          <w:sz w:val="28"/>
          <w:szCs w:val="28"/>
          <w:lang w:val="uk-UA" w:eastAsia="en-US"/>
        </w:rPr>
        <w:t xml:space="preserve"> на нижній щелепі.</w:t>
      </w:r>
    </w:p>
    <w:p w:rsidR="00A95EAF" w:rsidRPr="00A95EAF" w:rsidRDefault="00A95EAF" w:rsidP="00A95EAF">
      <w:pPr>
        <w:spacing w:line="360" w:lineRule="auto"/>
        <w:ind w:firstLine="540"/>
        <w:jc w:val="both"/>
        <w:rPr>
          <w:rFonts w:eastAsia="Calibri"/>
          <w:sz w:val="28"/>
          <w:szCs w:val="28"/>
          <w:lang w:val="uk-UA" w:eastAsia="en-US"/>
        </w:rPr>
      </w:pPr>
      <w:r w:rsidRPr="00A95EAF">
        <w:rPr>
          <w:rFonts w:eastAsia="Calibri"/>
          <w:sz w:val="28"/>
          <w:szCs w:val="28"/>
          <w:lang w:val="uk-UA" w:eastAsia="en-US"/>
        </w:rPr>
        <w:t>Вивчення будови ск</w:t>
      </w:r>
      <w:r w:rsidR="003F0CB8">
        <w:rPr>
          <w:rFonts w:eastAsia="Calibri"/>
          <w:sz w:val="28"/>
          <w:szCs w:val="28"/>
          <w:lang w:val="uk-UA" w:eastAsia="en-US"/>
        </w:rPr>
        <w:t>лепіння піднебіння в</w:t>
      </w:r>
      <w:r w:rsidR="00D4553E">
        <w:rPr>
          <w:rFonts w:eastAsia="Calibri"/>
          <w:sz w:val="28"/>
          <w:szCs w:val="28"/>
          <w:lang w:val="uk-UA" w:eastAsia="en-US"/>
        </w:rPr>
        <w:t xml:space="preserve"> дітей з ПРП</w:t>
      </w:r>
      <w:r w:rsidRPr="00A95EAF">
        <w:rPr>
          <w:rFonts w:eastAsia="Calibri"/>
          <w:sz w:val="28"/>
          <w:szCs w:val="28"/>
          <w:lang w:val="uk-UA" w:eastAsia="en-US"/>
        </w:rPr>
        <w:t xml:space="preserve"> є нео</w:t>
      </w:r>
      <w:r w:rsidR="00D4553E">
        <w:rPr>
          <w:rFonts w:eastAsia="Calibri"/>
          <w:sz w:val="28"/>
          <w:szCs w:val="28"/>
          <w:lang w:val="uk-UA" w:eastAsia="en-US"/>
        </w:rPr>
        <w:t>бхідним, так як є одним</w:t>
      </w:r>
      <w:r w:rsidRPr="00A95EAF">
        <w:rPr>
          <w:rFonts w:eastAsia="Calibri"/>
          <w:sz w:val="28"/>
          <w:szCs w:val="28"/>
          <w:lang w:val="uk-UA" w:eastAsia="en-US"/>
        </w:rPr>
        <w:t xml:space="preserve"> з найважливіших анатомічних утворень. Цінність визначення розмірів піднебінного зводу полягає в отриманні даних індивідуальних особливостей, що дає змогу ви</w:t>
      </w:r>
      <w:r w:rsidR="003F0CB8">
        <w:rPr>
          <w:rFonts w:eastAsia="Calibri"/>
          <w:sz w:val="28"/>
          <w:szCs w:val="28"/>
          <w:lang w:val="uk-UA" w:eastAsia="en-US"/>
        </w:rPr>
        <w:t>значити не тільки розміри, але й</w:t>
      </w:r>
      <w:r w:rsidRPr="00A95EAF">
        <w:rPr>
          <w:rFonts w:eastAsia="Calibri"/>
          <w:sz w:val="28"/>
          <w:szCs w:val="28"/>
          <w:lang w:val="uk-UA" w:eastAsia="en-US"/>
        </w:rPr>
        <w:t xml:space="preserve"> форму і симетричність. З метою виявлення особливо</w:t>
      </w:r>
      <w:r w:rsidR="00D4553E">
        <w:rPr>
          <w:rFonts w:eastAsia="Calibri"/>
          <w:sz w:val="28"/>
          <w:szCs w:val="28"/>
          <w:lang w:val="uk-UA" w:eastAsia="en-US"/>
        </w:rPr>
        <w:t>стей розвитку піднебінного склепіння у дітей з незрощенням піднебіння</w:t>
      </w:r>
      <w:r w:rsidRPr="00A95EAF">
        <w:rPr>
          <w:rFonts w:eastAsia="Calibri"/>
          <w:sz w:val="28"/>
          <w:szCs w:val="28"/>
          <w:lang w:val="uk-UA" w:eastAsia="en-US"/>
        </w:rPr>
        <w:t xml:space="preserve"> на КДМ про</w:t>
      </w:r>
      <w:r w:rsidR="003F0CB8">
        <w:rPr>
          <w:rFonts w:eastAsia="Calibri"/>
          <w:sz w:val="28"/>
          <w:szCs w:val="28"/>
          <w:lang w:val="uk-UA" w:eastAsia="en-US"/>
        </w:rPr>
        <w:t>ведено вимірювання його висоти й</w:t>
      </w:r>
      <w:r w:rsidRPr="00A95EAF">
        <w:rPr>
          <w:rFonts w:eastAsia="Calibri"/>
          <w:sz w:val="28"/>
          <w:szCs w:val="28"/>
          <w:lang w:val="uk-UA" w:eastAsia="en-US"/>
        </w:rPr>
        <w:t xml:space="preserve"> ширини в області іклів, тимчасових молярів.</w:t>
      </w:r>
    </w:p>
    <w:p w:rsidR="00A95EAF" w:rsidRPr="00A95EAF" w:rsidRDefault="003F0CB8" w:rsidP="00A95EAF">
      <w:pPr>
        <w:spacing w:line="360" w:lineRule="auto"/>
        <w:ind w:firstLine="540"/>
        <w:jc w:val="both"/>
        <w:rPr>
          <w:rFonts w:eastAsia="Calibri"/>
          <w:sz w:val="28"/>
          <w:szCs w:val="28"/>
          <w:lang w:val="uk-UA" w:eastAsia="en-US"/>
        </w:rPr>
      </w:pPr>
      <w:r>
        <w:rPr>
          <w:rFonts w:eastAsia="Calibri"/>
          <w:sz w:val="28"/>
          <w:szCs w:val="28"/>
          <w:lang w:val="uk-UA" w:eastAsia="en-US"/>
        </w:rPr>
        <w:t xml:space="preserve">У </w:t>
      </w:r>
      <w:r w:rsidR="00A95EAF" w:rsidRPr="00A95EAF">
        <w:rPr>
          <w:rFonts w:eastAsia="Calibri"/>
          <w:sz w:val="28"/>
          <w:szCs w:val="28"/>
          <w:lang w:val="uk-UA" w:eastAsia="en-US"/>
        </w:rPr>
        <w:t xml:space="preserve">таблиці 3.11 представлені результати вимірювання висоти та ширини </w:t>
      </w:r>
      <w:r w:rsidR="00D4553E">
        <w:rPr>
          <w:rFonts w:eastAsia="Calibri"/>
          <w:sz w:val="28"/>
          <w:szCs w:val="28"/>
          <w:lang w:val="uk-UA" w:eastAsia="en-US"/>
        </w:rPr>
        <w:t>піднебінного склепіння у дітей з ПРП</w:t>
      </w:r>
      <w:r w:rsidR="00A95EAF" w:rsidRPr="00A95EAF">
        <w:rPr>
          <w:rFonts w:eastAsia="Calibri"/>
          <w:sz w:val="28"/>
          <w:szCs w:val="28"/>
          <w:lang w:val="uk-UA" w:eastAsia="en-US"/>
        </w:rPr>
        <w:t>.</w:t>
      </w:r>
    </w:p>
    <w:p w:rsidR="003F0CB8" w:rsidRDefault="003F0CB8" w:rsidP="00A95EAF">
      <w:pPr>
        <w:spacing w:line="360" w:lineRule="auto"/>
        <w:ind w:firstLine="540"/>
        <w:jc w:val="right"/>
        <w:rPr>
          <w:rFonts w:eastAsia="Calibri"/>
          <w:i/>
          <w:sz w:val="28"/>
          <w:szCs w:val="28"/>
          <w:lang w:val="uk-UA" w:eastAsia="en-US"/>
        </w:rPr>
      </w:pPr>
    </w:p>
    <w:p w:rsidR="003F0CB8" w:rsidRDefault="003F0CB8" w:rsidP="00A95EAF">
      <w:pPr>
        <w:spacing w:line="360" w:lineRule="auto"/>
        <w:ind w:firstLine="540"/>
        <w:jc w:val="right"/>
        <w:rPr>
          <w:rFonts w:eastAsia="Calibri"/>
          <w:i/>
          <w:sz w:val="28"/>
          <w:szCs w:val="28"/>
          <w:lang w:val="uk-UA" w:eastAsia="en-US"/>
        </w:rPr>
      </w:pPr>
    </w:p>
    <w:p w:rsidR="003F0CB8" w:rsidRDefault="003F0CB8" w:rsidP="00A95EAF">
      <w:pPr>
        <w:spacing w:line="360" w:lineRule="auto"/>
        <w:ind w:firstLine="540"/>
        <w:jc w:val="right"/>
        <w:rPr>
          <w:rFonts w:eastAsia="Calibri"/>
          <w:i/>
          <w:sz w:val="28"/>
          <w:szCs w:val="28"/>
          <w:lang w:val="uk-UA" w:eastAsia="en-US"/>
        </w:rPr>
      </w:pPr>
    </w:p>
    <w:p w:rsidR="00EB2D40" w:rsidRDefault="00EB2D40" w:rsidP="00A95EAF">
      <w:pPr>
        <w:spacing w:line="360" w:lineRule="auto"/>
        <w:ind w:firstLine="540"/>
        <w:jc w:val="right"/>
        <w:rPr>
          <w:rFonts w:eastAsia="Calibri"/>
          <w:i/>
          <w:sz w:val="28"/>
          <w:szCs w:val="28"/>
          <w:lang w:val="uk-UA" w:eastAsia="en-US"/>
        </w:rPr>
      </w:pPr>
    </w:p>
    <w:p w:rsidR="00A95EAF" w:rsidRPr="00A95EAF" w:rsidRDefault="00A95EAF" w:rsidP="00A95EAF">
      <w:pPr>
        <w:spacing w:line="360" w:lineRule="auto"/>
        <w:ind w:firstLine="540"/>
        <w:jc w:val="right"/>
        <w:rPr>
          <w:rFonts w:eastAsia="Calibri"/>
          <w:i/>
          <w:sz w:val="28"/>
          <w:szCs w:val="28"/>
          <w:lang w:val="uk-UA" w:eastAsia="en-US"/>
        </w:rPr>
      </w:pPr>
      <w:r w:rsidRPr="00A95EAF">
        <w:rPr>
          <w:rFonts w:eastAsia="Calibri"/>
          <w:i/>
          <w:sz w:val="28"/>
          <w:szCs w:val="28"/>
          <w:lang w:val="uk-UA" w:eastAsia="en-US"/>
        </w:rPr>
        <w:lastRenderedPageBreak/>
        <w:t>Таблиця 3.11</w:t>
      </w:r>
    </w:p>
    <w:p w:rsidR="00A95EAF" w:rsidRDefault="00A95EAF" w:rsidP="00A95EAF">
      <w:pPr>
        <w:spacing w:line="360" w:lineRule="auto"/>
        <w:ind w:firstLine="540"/>
        <w:jc w:val="center"/>
        <w:rPr>
          <w:rFonts w:eastAsia="Calibri"/>
          <w:b/>
          <w:sz w:val="28"/>
          <w:szCs w:val="28"/>
          <w:lang w:val="uk-UA" w:eastAsia="en-US"/>
        </w:rPr>
      </w:pPr>
      <w:r w:rsidRPr="00A95EAF">
        <w:rPr>
          <w:rFonts w:eastAsia="Calibri"/>
          <w:b/>
          <w:sz w:val="28"/>
          <w:szCs w:val="28"/>
          <w:lang w:val="uk-UA" w:eastAsia="en-US"/>
        </w:rPr>
        <w:t>Аналіз результатів д</w:t>
      </w:r>
      <w:r>
        <w:rPr>
          <w:rFonts w:eastAsia="Calibri"/>
          <w:b/>
          <w:sz w:val="28"/>
          <w:szCs w:val="28"/>
          <w:lang w:val="uk-UA" w:eastAsia="en-US"/>
        </w:rPr>
        <w:t>ослідження піднебінного зводу за З. В. Долгополовою</w:t>
      </w:r>
      <w:r w:rsidR="003F0CB8">
        <w:rPr>
          <w:rFonts w:eastAsia="Calibri"/>
          <w:b/>
          <w:sz w:val="28"/>
          <w:szCs w:val="28"/>
          <w:lang w:val="uk-UA" w:eastAsia="en-US"/>
        </w:rPr>
        <w:t xml:space="preserve"> в</w:t>
      </w:r>
      <w:r w:rsidR="00D4553E">
        <w:rPr>
          <w:rFonts w:eastAsia="Calibri"/>
          <w:b/>
          <w:sz w:val="28"/>
          <w:szCs w:val="28"/>
          <w:lang w:val="uk-UA" w:eastAsia="en-US"/>
        </w:rPr>
        <w:t xml:space="preserve"> пацієнтів з ПРП</w:t>
      </w:r>
      <w:r w:rsidRPr="00A95EAF">
        <w:rPr>
          <w:rFonts w:eastAsia="Calibri"/>
          <w:b/>
          <w:sz w:val="28"/>
          <w:szCs w:val="28"/>
          <w:lang w:val="uk-UA" w:eastAsia="en-US"/>
        </w:rPr>
        <w:t xml:space="preserve"> до початку лікування (М±m, мм)</w:t>
      </w:r>
    </w:p>
    <w:tbl>
      <w:tblPr>
        <w:tblStyle w:val="2"/>
        <w:tblW w:w="0" w:type="auto"/>
        <w:tblLook w:val="04A0" w:firstRow="1" w:lastRow="0" w:firstColumn="1" w:lastColumn="0" w:noHBand="0" w:noVBand="1"/>
      </w:tblPr>
      <w:tblGrid>
        <w:gridCol w:w="1861"/>
        <w:gridCol w:w="1887"/>
        <w:gridCol w:w="2055"/>
        <w:gridCol w:w="1894"/>
        <w:gridCol w:w="1874"/>
      </w:tblGrid>
      <w:tr w:rsidR="00D4553E" w:rsidRPr="00554FB2" w:rsidTr="00837237">
        <w:tc>
          <w:tcPr>
            <w:tcW w:w="1861" w:type="dxa"/>
            <w:vAlign w:val="center"/>
          </w:tcPr>
          <w:p w:rsidR="00D4553E" w:rsidRPr="00554FB2" w:rsidRDefault="00D4553E" w:rsidP="00837237">
            <w:pPr>
              <w:widowControl w:val="0"/>
              <w:autoSpaceDE w:val="0"/>
              <w:autoSpaceDN w:val="0"/>
              <w:adjustRightInd w:val="0"/>
              <w:spacing w:line="480" w:lineRule="exact"/>
              <w:ind w:right="24"/>
              <w:jc w:val="center"/>
              <w:rPr>
                <w:sz w:val="28"/>
                <w:szCs w:val="28"/>
              </w:rPr>
            </w:pPr>
          </w:p>
          <w:p w:rsidR="00D4553E" w:rsidRPr="00D4553E" w:rsidRDefault="00D4553E" w:rsidP="00837237">
            <w:pPr>
              <w:widowControl w:val="0"/>
              <w:autoSpaceDE w:val="0"/>
              <w:autoSpaceDN w:val="0"/>
              <w:adjustRightInd w:val="0"/>
              <w:spacing w:line="480" w:lineRule="exact"/>
              <w:ind w:right="24"/>
              <w:jc w:val="center"/>
              <w:rPr>
                <w:sz w:val="28"/>
                <w:szCs w:val="28"/>
                <w:lang w:val="uk-UA"/>
              </w:rPr>
            </w:pPr>
            <w:r w:rsidRPr="00554FB2">
              <w:rPr>
                <w:sz w:val="28"/>
                <w:szCs w:val="28"/>
              </w:rPr>
              <w:t>П</w:t>
            </w:r>
            <w:r>
              <w:rPr>
                <w:sz w:val="28"/>
                <w:szCs w:val="28"/>
              </w:rPr>
              <w:t>араметр</w:t>
            </w:r>
            <w:r>
              <w:rPr>
                <w:sz w:val="28"/>
                <w:szCs w:val="28"/>
                <w:lang w:val="uk-UA"/>
              </w:rPr>
              <w:t>и</w:t>
            </w:r>
          </w:p>
          <w:p w:rsidR="00D4553E" w:rsidRPr="00554FB2" w:rsidRDefault="00D4553E" w:rsidP="00837237">
            <w:pPr>
              <w:widowControl w:val="0"/>
              <w:autoSpaceDE w:val="0"/>
              <w:autoSpaceDN w:val="0"/>
              <w:adjustRightInd w:val="0"/>
              <w:spacing w:line="480" w:lineRule="exact"/>
              <w:ind w:right="24"/>
              <w:jc w:val="center"/>
              <w:rPr>
                <w:sz w:val="28"/>
                <w:szCs w:val="28"/>
              </w:rPr>
            </w:pPr>
          </w:p>
        </w:tc>
        <w:tc>
          <w:tcPr>
            <w:tcW w:w="1887" w:type="dxa"/>
            <w:vAlign w:val="center"/>
          </w:tcPr>
          <w:p w:rsidR="00D4553E" w:rsidRPr="00554FB2" w:rsidRDefault="00D4553E" w:rsidP="00837237">
            <w:pPr>
              <w:jc w:val="center"/>
              <w:rPr>
                <w:sz w:val="28"/>
                <w:szCs w:val="28"/>
              </w:rPr>
            </w:pPr>
          </w:p>
          <w:p w:rsidR="00D4553E" w:rsidRPr="00554FB2" w:rsidRDefault="00D4553E" w:rsidP="00837237">
            <w:pPr>
              <w:jc w:val="center"/>
              <w:rPr>
                <w:rFonts w:eastAsiaTheme="minorEastAsia"/>
                <w:sz w:val="28"/>
                <w:szCs w:val="28"/>
              </w:rPr>
            </w:pPr>
            <w:r w:rsidRPr="00554FB2">
              <w:rPr>
                <w:sz w:val="28"/>
                <w:szCs w:val="28"/>
              </w:rPr>
              <w:t>Норма</w:t>
            </w:r>
          </w:p>
          <w:p w:rsidR="00D4553E" w:rsidRPr="00554FB2" w:rsidRDefault="00D4553E" w:rsidP="00837237">
            <w:pPr>
              <w:widowControl w:val="0"/>
              <w:autoSpaceDE w:val="0"/>
              <w:autoSpaceDN w:val="0"/>
              <w:adjustRightInd w:val="0"/>
              <w:ind w:right="24"/>
              <w:jc w:val="center"/>
              <w:rPr>
                <w:sz w:val="28"/>
                <w:szCs w:val="28"/>
              </w:rPr>
            </w:pPr>
            <w:r w:rsidRPr="00554FB2">
              <w:rPr>
                <w:sz w:val="28"/>
                <w:szCs w:val="28"/>
              </w:rPr>
              <w:t>М±</w:t>
            </w:r>
            <w:r w:rsidRPr="00554FB2">
              <w:rPr>
                <w:sz w:val="28"/>
                <w:szCs w:val="28"/>
                <w:lang w:val="en-US"/>
              </w:rPr>
              <w:t>m</w:t>
            </w:r>
          </w:p>
        </w:tc>
        <w:tc>
          <w:tcPr>
            <w:tcW w:w="2055" w:type="dxa"/>
            <w:vAlign w:val="center"/>
          </w:tcPr>
          <w:p w:rsidR="00D4553E" w:rsidRPr="00554FB2" w:rsidRDefault="00D4553E" w:rsidP="00837237">
            <w:pPr>
              <w:jc w:val="center"/>
              <w:rPr>
                <w:sz w:val="28"/>
                <w:szCs w:val="28"/>
              </w:rPr>
            </w:pPr>
            <w:r>
              <w:rPr>
                <w:sz w:val="28"/>
                <w:szCs w:val="28"/>
              </w:rPr>
              <w:t>У обс</w:t>
            </w:r>
            <w:r>
              <w:rPr>
                <w:sz w:val="28"/>
                <w:szCs w:val="28"/>
                <w:lang w:val="uk-UA"/>
              </w:rPr>
              <w:t>тежени</w:t>
            </w:r>
            <w:r>
              <w:rPr>
                <w:sz w:val="28"/>
                <w:szCs w:val="28"/>
              </w:rPr>
              <w:t>х д</w:t>
            </w:r>
            <w:r>
              <w:rPr>
                <w:sz w:val="28"/>
                <w:szCs w:val="28"/>
                <w:lang w:val="uk-UA"/>
              </w:rPr>
              <w:t>і</w:t>
            </w:r>
            <w:r w:rsidRPr="00554FB2">
              <w:rPr>
                <w:sz w:val="28"/>
                <w:szCs w:val="28"/>
              </w:rPr>
              <w:t>тей</w:t>
            </w:r>
          </w:p>
          <w:p w:rsidR="00D4553E" w:rsidRPr="00554FB2" w:rsidRDefault="00D4553E" w:rsidP="00837237">
            <w:pPr>
              <w:jc w:val="center"/>
              <w:rPr>
                <w:sz w:val="28"/>
                <w:szCs w:val="28"/>
              </w:rPr>
            </w:pPr>
            <w:r w:rsidRPr="00554FB2">
              <w:rPr>
                <w:sz w:val="28"/>
                <w:szCs w:val="28"/>
              </w:rPr>
              <w:t>М±</w:t>
            </w:r>
            <w:r w:rsidRPr="00554FB2">
              <w:rPr>
                <w:sz w:val="28"/>
                <w:szCs w:val="28"/>
                <w:lang w:val="en-US"/>
              </w:rPr>
              <w:t>m</w:t>
            </w:r>
          </w:p>
        </w:tc>
        <w:tc>
          <w:tcPr>
            <w:tcW w:w="1894" w:type="dxa"/>
            <w:vAlign w:val="center"/>
          </w:tcPr>
          <w:p w:rsidR="00D4553E" w:rsidRPr="00554FB2" w:rsidRDefault="00D4553E" w:rsidP="00837237">
            <w:pPr>
              <w:widowControl w:val="0"/>
              <w:autoSpaceDE w:val="0"/>
              <w:autoSpaceDN w:val="0"/>
              <w:adjustRightInd w:val="0"/>
              <w:ind w:right="24"/>
              <w:jc w:val="center"/>
              <w:rPr>
                <w:sz w:val="28"/>
                <w:szCs w:val="28"/>
              </w:rPr>
            </w:pPr>
            <w:r>
              <w:rPr>
                <w:sz w:val="28"/>
                <w:szCs w:val="28"/>
                <w:lang w:val="uk-UA"/>
              </w:rPr>
              <w:t>Відмінність</w:t>
            </w:r>
            <w:r w:rsidRPr="00554FB2">
              <w:rPr>
                <w:sz w:val="28"/>
                <w:szCs w:val="28"/>
              </w:rPr>
              <w:t xml:space="preserve"> </w:t>
            </w:r>
            <w:r w:rsidRPr="00554FB2">
              <w:rPr>
                <w:sz w:val="28"/>
                <w:szCs w:val="28"/>
                <w:lang w:val="en-US"/>
              </w:rPr>
              <w:t>d±md</w:t>
            </w:r>
          </w:p>
        </w:tc>
        <w:tc>
          <w:tcPr>
            <w:tcW w:w="1874" w:type="dxa"/>
          </w:tcPr>
          <w:p w:rsidR="00D4553E" w:rsidRPr="00554FB2" w:rsidRDefault="00D4553E" w:rsidP="00837237">
            <w:pPr>
              <w:widowControl w:val="0"/>
              <w:autoSpaceDE w:val="0"/>
              <w:autoSpaceDN w:val="0"/>
              <w:adjustRightInd w:val="0"/>
              <w:spacing w:line="480" w:lineRule="exact"/>
              <w:ind w:right="24"/>
              <w:jc w:val="center"/>
              <w:rPr>
                <w:sz w:val="28"/>
                <w:szCs w:val="28"/>
              </w:rPr>
            </w:pPr>
          </w:p>
          <w:p w:rsidR="00D4553E" w:rsidRPr="00554FB2" w:rsidRDefault="00D4553E" w:rsidP="00837237">
            <w:pPr>
              <w:widowControl w:val="0"/>
              <w:autoSpaceDE w:val="0"/>
              <w:autoSpaceDN w:val="0"/>
              <w:adjustRightInd w:val="0"/>
              <w:spacing w:line="480" w:lineRule="exact"/>
              <w:ind w:right="24"/>
              <w:jc w:val="center"/>
              <w:rPr>
                <w:sz w:val="28"/>
                <w:szCs w:val="28"/>
              </w:rPr>
            </w:pPr>
            <w:proofErr w:type="gramStart"/>
            <w:r w:rsidRPr="00554FB2">
              <w:rPr>
                <w:sz w:val="28"/>
                <w:szCs w:val="28"/>
              </w:rPr>
              <w:t>Р</w:t>
            </w:r>
            <w:proofErr w:type="gramEnd"/>
          </w:p>
        </w:tc>
      </w:tr>
      <w:tr w:rsidR="00D4553E" w:rsidRPr="00554FB2" w:rsidTr="00837237">
        <w:tc>
          <w:tcPr>
            <w:tcW w:w="9571" w:type="dxa"/>
            <w:gridSpan w:val="5"/>
          </w:tcPr>
          <w:p w:rsidR="00D4553E" w:rsidRPr="00D4553E" w:rsidRDefault="00D4553E" w:rsidP="00837237">
            <w:pPr>
              <w:widowControl w:val="0"/>
              <w:autoSpaceDE w:val="0"/>
              <w:autoSpaceDN w:val="0"/>
              <w:adjustRightInd w:val="0"/>
              <w:spacing w:line="480" w:lineRule="exact"/>
              <w:ind w:right="24"/>
              <w:jc w:val="center"/>
              <w:rPr>
                <w:sz w:val="28"/>
                <w:szCs w:val="28"/>
                <w:lang w:val="uk-UA"/>
              </w:rPr>
            </w:pPr>
            <w:r>
              <w:rPr>
                <w:sz w:val="28"/>
                <w:szCs w:val="28"/>
              </w:rPr>
              <w:t xml:space="preserve">Ширина </w:t>
            </w:r>
            <w:proofErr w:type="gramStart"/>
            <w:r>
              <w:rPr>
                <w:sz w:val="28"/>
                <w:szCs w:val="28"/>
                <w:lang w:val="uk-UA"/>
              </w:rPr>
              <w:t>п</w:t>
            </w:r>
            <w:proofErr w:type="gramEnd"/>
            <w:r>
              <w:rPr>
                <w:sz w:val="28"/>
                <w:szCs w:val="28"/>
                <w:lang w:val="uk-UA"/>
              </w:rPr>
              <w:t>іднебіння</w:t>
            </w:r>
          </w:p>
        </w:tc>
      </w:tr>
      <w:tr w:rsidR="00D4553E" w:rsidRPr="00554FB2" w:rsidTr="00837237">
        <w:tc>
          <w:tcPr>
            <w:tcW w:w="1861"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lang w:val="en-US"/>
              </w:rPr>
              <w:t>III…….III</w:t>
            </w:r>
          </w:p>
        </w:tc>
        <w:tc>
          <w:tcPr>
            <w:tcW w:w="1887"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24,7±0,2</w:t>
            </w:r>
          </w:p>
        </w:tc>
        <w:tc>
          <w:tcPr>
            <w:tcW w:w="2055"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20,3±2,35</w:t>
            </w:r>
          </w:p>
        </w:tc>
        <w:tc>
          <w:tcPr>
            <w:tcW w:w="1894"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4,4±0,39</w:t>
            </w:r>
          </w:p>
        </w:tc>
        <w:tc>
          <w:tcPr>
            <w:tcW w:w="1874" w:type="dxa"/>
          </w:tcPr>
          <w:p w:rsidR="00D4553E" w:rsidRPr="00554FB2" w:rsidRDefault="00D4553E" w:rsidP="00837237">
            <w:pPr>
              <w:widowControl w:val="0"/>
              <w:autoSpaceDE w:val="0"/>
              <w:autoSpaceDN w:val="0"/>
              <w:adjustRightInd w:val="0"/>
              <w:spacing w:line="480" w:lineRule="exact"/>
              <w:ind w:right="24"/>
              <w:jc w:val="center"/>
              <w:rPr>
                <w:sz w:val="28"/>
                <w:szCs w:val="28"/>
              </w:rPr>
            </w:pPr>
            <w:proofErr w:type="gramStart"/>
            <w:r w:rsidRPr="00554FB2">
              <w:rPr>
                <w:sz w:val="28"/>
                <w:szCs w:val="28"/>
              </w:rPr>
              <w:t>р</w:t>
            </w:r>
            <w:proofErr w:type="gramEnd"/>
            <w:r w:rsidRPr="00554FB2">
              <w:rPr>
                <w:sz w:val="28"/>
                <w:szCs w:val="28"/>
              </w:rPr>
              <w:t>&lt;0,05</w:t>
            </w:r>
          </w:p>
        </w:tc>
      </w:tr>
      <w:tr w:rsidR="00D4553E" w:rsidRPr="00554FB2" w:rsidTr="00837237">
        <w:tc>
          <w:tcPr>
            <w:tcW w:w="1861"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lang w:val="en-US"/>
              </w:rPr>
              <w:t>IV…….IV</w:t>
            </w:r>
          </w:p>
        </w:tc>
        <w:tc>
          <w:tcPr>
            <w:tcW w:w="1887"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27,9±0,2</w:t>
            </w:r>
          </w:p>
        </w:tc>
        <w:tc>
          <w:tcPr>
            <w:tcW w:w="2055"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22,7±1,76</w:t>
            </w:r>
          </w:p>
        </w:tc>
        <w:tc>
          <w:tcPr>
            <w:tcW w:w="1894"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5,2±3,79</w:t>
            </w:r>
          </w:p>
        </w:tc>
        <w:tc>
          <w:tcPr>
            <w:tcW w:w="1874" w:type="dxa"/>
          </w:tcPr>
          <w:p w:rsidR="00D4553E" w:rsidRPr="00554FB2" w:rsidRDefault="00D4553E" w:rsidP="00837237">
            <w:pPr>
              <w:widowControl w:val="0"/>
              <w:autoSpaceDE w:val="0"/>
              <w:autoSpaceDN w:val="0"/>
              <w:adjustRightInd w:val="0"/>
              <w:spacing w:line="480" w:lineRule="exact"/>
              <w:ind w:right="24"/>
              <w:jc w:val="center"/>
              <w:rPr>
                <w:sz w:val="28"/>
                <w:szCs w:val="28"/>
              </w:rPr>
            </w:pPr>
            <w:proofErr w:type="gramStart"/>
            <w:r w:rsidRPr="00554FB2">
              <w:rPr>
                <w:sz w:val="28"/>
                <w:szCs w:val="28"/>
              </w:rPr>
              <w:t>р</w:t>
            </w:r>
            <w:proofErr w:type="gramEnd"/>
            <w:r w:rsidRPr="00554FB2">
              <w:rPr>
                <w:sz w:val="28"/>
                <w:szCs w:val="28"/>
              </w:rPr>
              <w:t>&lt;0,05</w:t>
            </w:r>
          </w:p>
        </w:tc>
      </w:tr>
      <w:tr w:rsidR="00D4553E" w:rsidRPr="00554FB2" w:rsidTr="00837237">
        <w:tc>
          <w:tcPr>
            <w:tcW w:w="1861"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lang w:val="en-US"/>
              </w:rPr>
              <w:t>V……..V</w:t>
            </w:r>
          </w:p>
        </w:tc>
        <w:tc>
          <w:tcPr>
            <w:tcW w:w="1887"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31,1±0,2</w:t>
            </w:r>
          </w:p>
        </w:tc>
        <w:tc>
          <w:tcPr>
            <w:tcW w:w="2055"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26,5±1,86</w:t>
            </w:r>
          </w:p>
        </w:tc>
        <w:tc>
          <w:tcPr>
            <w:tcW w:w="1894"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4,5±2,05</w:t>
            </w:r>
          </w:p>
        </w:tc>
        <w:tc>
          <w:tcPr>
            <w:tcW w:w="1874" w:type="dxa"/>
          </w:tcPr>
          <w:p w:rsidR="00D4553E" w:rsidRPr="00554FB2" w:rsidRDefault="00D4553E" w:rsidP="00837237">
            <w:pPr>
              <w:widowControl w:val="0"/>
              <w:autoSpaceDE w:val="0"/>
              <w:autoSpaceDN w:val="0"/>
              <w:adjustRightInd w:val="0"/>
              <w:spacing w:line="480" w:lineRule="exact"/>
              <w:ind w:right="24"/>
              <w:jc w:val="center"/>
              <w:rPr>
                <w:sz w:val="28"/>
                <w:szCs w:val="28"/>
              </w:rPr>
            </w:pPr>
            <w:proofErr w:type="gramStart"/>
            <w:r w:rsidRPr="00554FB2">
              <w:rPr>
                <w:sz w:val="28"/>
                <w:szCs w:val="28"/>
              </w:rPr>
              <w:t>р</w:t>
            </w:r>
            <w:proofErr w:type="gramEnd"/>
            <w:r w:rsidRPr="00554FB2">
              <w:rPr>
                <w:sz w:val="28"/>
                <w:szCs w:val="28"/>
              </w:rPr>
              <w:t>&lt;0,05</w:t>
            </w:r>
          </w:p>
        </w:tc>
      </w:tr>
      <w:tr w:rsidR="00D4553E" w:rsidRPr="00554FB2" w:rsidTr="00837237">
        <w:tc>
          <w:tcPr>
            <w:tcW w:w="9571" w:type="dxa"/>
            <w:gridSpan w:val="5"/>
          </w:tcPr>
          <w:p w:rsidR="00D4553E" w:rsidRPr="00D4553E" w:rsidRDefault="00D4553E" w:rsidP="00837237">
            <w:pPr>
              <w:widowControl w:val="0"/>
              <w:autoSpaceDE w:val="0"/>
              <w:autoSpaceDN w:val="0"/>
              <w:adjustRightInd w:val="0"/>
              <w:spacing w:line="480" w:lineRule="exact"/>
              <w:ind w:right="24"/>
              <w:jc w:val="center"/>
              <w:rPr>
                <w:sz w:val="28"/>
                <w:szCs w:val="28"/>
                <w:lang w:val="uk-UA"/>
              </w:rPr>
            </w:pPr>
            <w:r>
              <w:rPr>
                <w:sz w:val="28"/>
                <w:szCs w:val="28"/>
              </w:rPr>
              <w:t>В</w:t>
            </w:r>
            <w:r>
              <w:rPr>
                <w:sz w:val="28"/>
                <w:szCs w:val="28"/>
                <w:lang w:val="uk-UA"/>
              </w:rPr>
              <w:t>и</w:t>
            </w:r>
            <w:r>
              <w:rPr>
                <w:sz w:val="28"/>
                <w:szCs w:val="28"/>
              </w:rPr>
              <w:t xml:space="preserve">сота </w:t>
            </w:r>
            <w:proofErr w:type="gramStart"/>
            <w:r>
              <w:rPr>
                <w:sz w:val="28"/>
                <w:szCs w:val="28"/>
                <w:lang w:val="uk-UA"/>
              </w:rPr>
              <w:t>п</w:t>
            </w:r>
            <w:proofErr w:type="gramEnd"/>
            <w:r>
              <w:rPr>
                <w:sz w:val="28"/>
                <w:szCs w:val="28"/>
                <w:lang w:val="uk-UA"/>
              </w:rPr>
              <w:t>іднебіння</w:t>
            </w:r>
          </w:p>
        </w:tc>
      </w:tr>
      <w:tr w:rsidR="00D4553E" w:rsidRPr="00554FB2" w:rsidTr="00837237">
        <w:tc>
          <w:tcPr>
            <w:tcW w:w="1861" w:type="dxa"/>
          </w:tcPr>
          <w:p w:rsidR="00D4553E" w:rsidRPr="00554FB2" w:rsidRDefault="00D4553E" w:rsidP="00837237">
            <w:pPr>
              <w:widowControl w:val="0"/>
              <w:autoSpaceDE w:val="0"/>
              <w:autoSpaceDN w:val="0"/>
              <w:adjustRightInd w:val="0"/>
              <w:spacing w:line="480" w:lineRule="exact"/>
              <w:ind w:right="24"/>
              <w:jc w:val="both"/>
              <w:rPr>
                <w:sz w:val="28"/>
                <w:szCs w:val="28"/>
              </w:rPr>
            </w:pPr>
            <w:r w:rsidRPr="00554FB2">
              <w:rPr>
                <w:sz w:val="28"/>
                <w:szCs w:val="28"/>
                <w:lang w:val="en-US"/>
              </w:rPr>
              <w:t>III…….III</w:t>
            </w:r>
          </w:p>
        </w:tc>
        <w:tc>
          <w:tcPr>
            <w:tcW w:w="1887"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3,9±0,2</w:t>
            </w:r>
          </w:p>
        </w:tc>
        <w:tc>
          <w:tcPr>
            <w:tcW w:w="2055"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2,2±</w:t>
            </w:r>
            <w:r w:rsidRPr="00554FB2">
              <w:rPr>
                <w:sz w:val="28"/>
                <w:szCs w:val="28"/>
                <w:lang w:val="en-US"/>
              </w:rPr>
              <w:t>1</w:t>
            </w:r>
            <w:r w:rsidRPr="00554FB2">
              <w:rPr>
                <w:sz w:val="28"/>
                <w:szCs w:val="28"/>
              </w:rPr>
              <w:t>,73</w:t>
            </w:r>
          </w:p>
        </w:tc>
        <w:tc>
          <w:tcPr>
            <w:tcW w:w="1894"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1,7±0,64</w:t>
            </w:r>
          </w:p>
        </w:tc>
        <w:tc>
          <w:tcPr>
            <w:tcW w:w="1874" w:type="dxa"/>
          </w:tcPr>
          <w:p w:rsidR="00D4553E" w:rsidRPr="00554FB2" w:rsidRDefault="00D4553E" w:rsidP="00837237">
            <w:pPr>
              <w:widowControl w:val="0"/>
              <w:autoSpaceDE w:val="0"/>
              <w:autoSpaceDN w:val="0"/>
              <w:adjustRightInd w:val="0"/>
              <w:spacing w:line="480" w:lineRule="exact"/>
              <w:ind w:right="24"/>
              <w:jc w:val="center"/>
              <w:rPr>
                <w:sz w:val="28"/>
                <w:szCs w:val="28"/>
              </w:rPr>
            </w:pPr>
            <w:proofErr w:type="gramStart"/>
            <w:r w:rsidRPr="00554FB2">
              <w:rPr>
                <w:sz w:val="28"/>
                <w:szCs w:val="28"/>
              </w:rPr>
              <w:t>р</w:t>
            </w:r>
            <w:proofErr w:type="gramEnd"/>
            <w:r w:rsidRPr="00554FB2">
              <w:rPr>
                <w:sz w:val="28"/>
                <w:szCs w:val="28"/>
              </w:rPr>
              <w:t>&gt;0,05</w:t>
            </w:r>
          </w:p>
        </w:tc>
      </w:tr>
      <w:tr w:rsidR="00D4553E" w:rsidRPr="00554FB2" w:rsidTr="00837237">
        <w:tc>
          <w:tcPr>
            <w:tcW w:w="1861" w:type="dxa"/>
          </w:tcPr>
          <w:p w:rsidR="00D4553E" w:rsidRPr="00554FB2" w:rsidRDefault="00D4553E" w:rsidP="00837237">
            <w:pPr>
              <w:widowControl w:val="0"/>
              <w:autoSpaceDE w:val="0"/>
              <w:autoSpaceDN w:val="0"/>
              <w:adjustRightInd w:val="0"/>
              <w:spacing w:line="480" w:lineRule="exact"/>
              <w:ind w:right="24"/>
              <w:jc w:val="both"/>
              <w:rPr>
                <w:sz w:val="28"/>
                <w:szCs w:val="28"/>
              </w:rPr>
            </w:pPr>
            <w:r w:rsidRPr="00554FB2">
              <w:rPr>
                <w:sz w:val="28"/>
                <w:szCs w:val="28"/>
                <w:lang w:val="en-US"/>
              </w:rPr>
              <w:t>IV…….IV</w:t>
            </w:r>
          </w:p>
        </w:tc>
        <w:tc>
          <w:tcPr>
            <w:tcW w:w="1887"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9,7±0,2</w:t>
            </w:r>
          </w:p>
        </w:tc>
        <w:tc>
          <w:tcPr>
            <w:tcW w:w="2055"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4,2±1,11</w:t>
            </w:r>
          </w:p>
        </w:tc>
        <w:tc>
          <w:tcPr>
            <w:tcW w:w="1894"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5,5±0,57</w:t>
            </w:r>
          </w:p>
        </w:tc>
        <w:tc>
          <w:tcPr>
            <w:tcW w:w="1874" w:type="dxa"/>
          </w:tcPr>
          <w:p w:rsidR="00D4553E" w:rsidRPr="00554FB2" w:rsidRDefault="00D4553E" w:rsidP="00837237">
            <w:pPr>
              <w:widowControl w:val="0"/>
              <w:autoSpaceDE w:val="0"/>
              <w:autoSpaceDN w:val="0"/>
              <w:adjustRightInd w:val="0"/>
              <w:spacing w:line="480" w:lineRule="exact"/>
              <w:ind w:right="24"/>
              <w:jc w:val="center"/>
              <w:rPr>
                <w:sz w:val="28"/>
                <w:szCs w:val="28"/>
              </w:rPr>
            </w:pPr>
            <w:proofErr w:type="gramStart"/>
            <w:r w:rsidRPr="00554FB2">
              <w:rPr>
                <w:sz w:val="28"/>
                <w:szCs w:val="28"/>
              </w:rPr>
              <w:t>р</w:t>
            </w:r>
            <w:proofErr w:type="gramEnd"/>
            <w:r w:rsidRPr="00554FB2">
              <w:rPr>
                <w:sz w:val="28"/>
                <w:szCs w:val="28"/>
              </w:rPr>
              <w:t>&lt;0,05</w:t>
            </w:r>
          </w:p>
        </w:tc>
      </w:tr>
      <w:tr w:rsidR="00D4553E" w:rsidRPr="00554FB2" w:rsidTr="00837237">
        <w:tc>
          <w:tcPr>
            <w:tcW w:w="1861" w:type="dxa"/>
          </w:tcPr>
          <w:p w:rsidR="00D4553E" w:rsidRPr="00554FB2" w:rsidRDefault="00D4553E" w:rsidP="00837237">
            <w:pPr>
              <w:widowControl w:val="0"/>
              <w:autoSpaceDE w:val="0"/>
              <w:autoSpaceDN w:val="0"/>
              <w:adjustRightInd w:val="0"/>
              <w:spacing w:line="480" w:lineRule="exact"/>
              <w:ind w:right="24"/>
              <w:jc w:val="both"/>
              <w:rPr>
                <w:sz w:val="28"/>
                <w:szCs w:val="28"/>
              </w:rPr>
            </w:pPr>
            <w:r w:rsidRPr="00554FB2">
              <w:rPr>
                <w:sz w:val="28"/>
                <w:szCs w:val="28"/>
                <w:lang w:val="en-US"/>
              </w:rPr>
              <w:t>V………V</w:t>
            </w:r>
          </w:p>
        </w:tc>
        <w:tc>
          <w:tcPr>
            <w:tcW w:w="1887"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11,8±0,2</w:t>
            </w:r>
          </w:p>
        </w:tc>
        <w:tc>
          <w:tcPr>
            <w:tcW w:w="2055"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7,6±2,10</w:t>
            </w:r>
          </w:p>
        </w:tc>
        <w:tc>
          <w:tcPr>
            <w:tcW w:w="1894" w:type="dxa"/>
          </w:tcPr>
          <w:p w:rsidR="00D4553E" w:rsidRPr="00554FB2" w:rsidRDefault="00D4553E" w:rsidP="00837237">
            <w:pPr>
              <w:widowControl w:val="0"/>
              <w:autoSpaceDE w:val="0"/>
              <w:autoSpaceDN w:val="0"/>
              <w:adjustRightInd w:val="0"/>
              <w:spacing w:line="480" w:lineRule="exact"/>
              <w:ind w:right="24"/>
              <w:jc w:val="center"/>
              <w:rPr>
                <w:sz w:val="28"/>
                <w:szCs w:val="28"/>
              </w:rPr>
            </w:pPr>
            <w:r w:rsidRPr="00554FB2">
              <w:rPr>
                <w:sz w:val="28"/>
                <w:szCs w:val="28"/>
              </w:rPr>
              <w:t>4,2±1,03</w:t>
            </w:r>
          </w:p>
        </w:tc>
        <w:tc>
          <w:tcPr>
            <w:tcW w:w="1874" w:type="dxa"/>
          </w:tcPr>
          <w:p w:rsidR="00D4553E" w:rsidRPr="00554FB2" w:rsidRDefault="00D4553E" w:rsidP="00837237">
            <w:pPr>
              <w:widowControl w:val="0"/>
              <w:autoSpaceDE w:val="0"/>
              <w:autoSpaceDN w:val="0"/>
              <w:adjustRightInd w:val="0"/>
              <w:spacing w:line="480" w:lineRule="exact"/>
              <w:ind w:right="24"/>
              <w:jc w:val="center"/>
              <w:rPr>
                <w:sz w:val="28"/>
                <w:szCs w:val="28"/>
              </w:rPr>
            </w:pPr>
            <w:proofErr w:type="gramStart"/>
            <w:r w:rsidRPr="00554FB2">
              <w:rPr>
                <w:sz w:val="28"/>
                <w:szCs w:val="28"/>
              </w:rPr>
              <w:t>р</w:t>
            </w:r>
            <w:proofErr w:type="gramEnd"/>
            <w:r w:rsidRPr="00554FB2">
              <w:rPr>
                <w:sz w:val="28"/>
                <w:szCs w:val="28"/>
              </w:rPr>
              <w:t>&lt;0,05</w:t>
            </w:r>
          </w:p>
        </w:tc>
      </w:tr>
    </w:tbl>
    <w:p w:rsidR="00D4553E" w:rsidRPr="00EB2D40" w:rsidRDefault="00D4553E" w:rsidP="00EB2D40">
      <w:pPr>
        <w:spacing w:line="360" w:lineRule="auto"/>
        <w:jc w:val="both"/>
        <w:rPr>
          <w:rFonts w:eastAsia="Calibri"/>
          <w:sz w:val="28"/>
          <w:szCs w:val="28"/>
          <w:lang w:val="uk-UA" w:eastAsia="en-US"/>
        </w:rPr>
      </w:pPr>
      <w:r w:rsidRPr="00D4553E">
        <w:rPr>
          <w:rFonts w:eastAsia="Calibri"/>
          <w:sz w:val="28"/>
          <w:szCs w:val="28"/>
          <w:lang w:val="uk-UA" w:eastAsia="en-US"/>
        </w:rPr>
        <w:t>Примітка: р - пока</w:t>
      </w:r>
      <w:r w:rsidR="003F0CB8">
        <w:rPr>
          <w:rFonts w:eastAsia="Calibri"/>
          <w:sz w:val="28"/>
          <w:szCs w:val="28"/>
          <w:lang w:val="uk-UA" w:eastAsia="en-US"/>
        </w:rPr>
        <w:t>зник вірогідності відмінностей у</w:t>
      </w:r>
      <w:r w:rsidR="00EB2D40">
        <w:rPr>
          <w:rFonts w:eastAsia="Calibri"/>
          <w:sz w:val="28"/>
          <w:szCs w:val="28"/>
          <w:lang w:val="uk-UA" w:eastAsia="en-US"/>
        </w:rPr>
        <w:t xml:space="preserve"> порівнянні з нормою</w:t>
      </w:r>
    </w:p>
    <w:p w:rsidR="00EB2D40" w:rsidRDefault="00EB2D40" w:rsidP="00D4553E">
      <w:pPr>
        <w:spacing w:line="360" w:lineRule="auto"/>
        <w:ind w:firstLine="540"/>
        <w:jc w:val="both"/>
        <w:rPr>
          <w:rFonts w:eastAsia="Calibri"/>
          <w:sz w:val="28"/>
          <w:szCs w:val="28"/>
          <w:lang w:val="uk-UA" w:eastAsia="en-US"/>
        </w:rPr>
      </w:pPr>
    </w:p>
    <w:p w:rsidR="00D4553E" w:rsidRPr="00D4553E" w:rsidRDefault="00D4553E" w:rsidP="00D4553E">
      <w:pPr>
        <w:spacing w:line="360" w:lineRule="auto"/>
        <w:ind w:firstLine="540"/>
        <w:jc w:val="both"/>
        <w:rPr>
          <w:rFonts w:eastAsia="Calibri"/>
          <w:sz w:val="28"/>
          <w:szCs w:val="28"/>
          <w:lang w:val="uk-UA" w:eastAsia="en-US"/>
        </w:rPr>
      </w:pPr>
      <w:r w:rsidRPr="00D4553E">
        <w:rPr>
          <w:rFonts w:eastAsia="Calibri"/>
          <w:sz w:val="28"/>
          <w:szCs w:val="28"/>
          <w:lang w:val="uk-UA" w:eastAsia="en-US"/>
        </w:rPr>
        <w:t>За результатами дослідження встановлено, що ширина основи піднебіння в області тимчасових іклів становить 20,3±2,35 мм, що на 4,4 мм менше, ніж</w:t>
      </w:r>
      <w:r w:rsidR="003F0CB8">
        <w:rPr>
          <w:rFonts w:eastAsia="Calibri"/>
          <w:sz w:val="28"/>
          <w:szCs w:val="28"/>
          <w:lang w:val="uk-UA" w:eastAsia="en-US"/>
        </w:rPr>
        <w:t xml:space="preserve"> середньостатистичні показники в</w:t>
      </w:r>
      <w:r w:rsidRPr="00D4553E">
        <w:rPr>
          <w:rFonts w:eastAsia="Calibri"/>
          <w:sz w:val="28"/>
          <w:szCs w:val="28"/>
          <w:lang w:val="uk-UA" w:eastAsia="en-US"/>
        </w:rPr>
        <w:t xml:space="preserve"> д</w:t>
      </w:r>
      <w:r w:rsidR="000C16C7">
        <w:rPr>
          <w:rFonts w:eastAsia="Calibri"/>
          <w:sz w:val="28"/>
          <w:szCs w:val="28"/>
          <w:lang w:val="uk-UA" w:eastAsia="en-US"/>
        </w:rPr>
        <w:t>ітей з ортогнатичним прикусом за</w:t>
      </w:r>
      <w:r w:rsidR="002E5A6B">
        <w:rPr>
          <w:rFonts w:eastAsia="Calibri"/>
          <w:sz w:val="28"/>
          <w:szCs w:val="28"/>
          <w:lang w:val="uk-UA" w:eastAsia="en-US"/>
        </w:rPr>
        <w:t xml:space="preserve"> З. І</w:t>
      </w:r>
      <w:r w:rsidRPr="00D4553E">
        <w:rPr>
          <w:rFonts w:eastAsia="Calibri"/>
          <w:sz w:val="28"/>
          <w:szCs w:val="28"/>
          <w:lang w:val="uk-UA" w:eastAsia="en-US"/>
        </w:rPr>
        <w:t>. До</w:t>
      </w:r>
      <w:r w:rsidR="000C16C7">
        <w:rPr>
          <w:rFonts w:eastAsia="Calibri"/>
          <w:sz w:val="28"/>
          <w:szCs w:val="28"/>
          <w:lang w:val="uk-UA" w:eastAsia="en-US"/>
        </w:rPr>
        <w:t>лгополовою</w:t>
      </w:r>
      <w:r w:rsidRPr="00D4553E">
        <w:rPr>
          <w:rFonts w:eastAsia="Calibri"/>
          <w:sz w:val="28"/>
          <w:szCs w:val="28"/>
          <w:lang w:val="uk-UA" w:eastAsia="en-US"/>
        </w:rPr>
        <w:t>. В області першого і другого ти</w:t>
      </w:r>
      <w:r w:rsidR="003F0CB8">
        <w:rPr>
          <w:rFonts w:eastAsia="Calibri"/>
          <w:sz w:val="28"/>
          <w:szCs w:val="28"/>
          <w:lang w:val="uk-UA" w:eastAsia="en-US"/>
        </w:rPr>
        <w:t>мчасових молярів ширина піднебіння</w:t>
      </w:r>
      <w:r w:rsidRPr="00D4553E">
        <w:rPr>
          <w:rFonts w:eastAsia="Calibri"/>
          <w:sz w:val="28"/>
          <w:szCs w:val="28"/>
          <w:lang w:val="uk-UA" w:eastAsia="en-US"/>
        </w:rPr>
        <w:t xml:space="preserve"> на 5,2±3,79 мм і 4,5±2,05 мм менше норми від</w:t>
      </w:r>
      <w:r w:rsidR="000C16C7">
        <w:rPr>
          <w:rFonts w:eastAsia="Calibri"/>
          <w:sz w:val="28"/>
          <w:szCs w:val="28"/>
          <w:lang w:val="uk-UA" w:eastAsia="en-US"/>
        </w:rPr>
        <w:t>повідно. Висота або глибина піднебіння</w:t>
      </w:r>
      <w:r w:rsidRPr="00D4553E">
        <w:rPr>
          <w:rFonts w:eastAsia="Calibri"/>
          <w:sz w:val="28"/>
          <w:szCs w:val="28"/>
          <w:lang w:val="uk-UA" w:eastAsia="en-US"/>
        </w:rPr>
        <w:t xml:space="preserve"> в області тимчасових іклів менше середньостатистичних показників на 1,7 мм і дорівнювала 2,2±1,73 мм, в області тимчасових молярів становила 4,2±1,11 мм і 7,6±2,10 мм, що менше норми на 5,5±0,57 мм і 7,6±2,10 мм відповідно.</w:t>
      </w:r>
    </w:p>
    <w:p w:rsidR="00D4553E" w:rsidRPr="00D4553E" w:rsidRDefault="00D4553E" w:rsidP="00D4553E">
      <w:pPr>
        <w:spacing w:line="360" w:lineRule="auto"/>
        <w:ind w:firstLine="540"/>
        <w:jc w:val="both"/>
        <w:rPr>
          <w:rFonts w:eastAsia="Calibri"/>
          <w:sz w:val="28"/>
          <w:szCs w:val="28"/>
          <w:lang w:val="uk-UA" w:eastAsia="en-US"/>
        </w:rPr>
      </w:pPr>
      <w:r w:rsidRPr="00D4553E">
        <w:rPr>
          <w:rFonts w:eastAsia="Calibri"/>
          <w:sz w:val="28"/>
          <w:szCs w:val="28"/>
          <w:lang w:val="uk-UA" w:eastAsia="en-US"/>
        </w:rPr>
        <w:t>При аналізі отриманих результатів нами виявлено, що склепіння піднебіння характеризується зменшенням його висоти в</w:t>
      </w:r>
      <w:r w:rsidR="003F0CB8">
        <w:rPr>
          <w:rFonts w:eastAsia="Calibri"/>
          <w:sz w:val="28"/>
          <w:szCs w:val="28"/>
          <w:lang w:val="uk-UA" w:eastAsia="en-US"/>
        </w:rPr>
        <w:t xml:space="preserve"> передній і середній частинах та</w:t>
      </w:r>
      <w:r w:rsidRPr="00D4553E">
        <w:rPr>
          <w:rFonts w:eastAsia="Calibri"/>
          <w:sz w:val="28"/>
          <w:szCs w:val="28"/>
          <w:lang w:val="uk-UA" w:eastAsia="en-US"/>
        </w:rPr>
        <w:t xml:space="preserve"> збі</w:t>
      </w:r>
      <w:r w:rsidR="000C16C7">
        <w:rPr>
          <w:rFonts w:eastAsia="Calibri"/>
          <w:sz w:val="28"/>
          <w:szCs w:val="28"/>
          <w:lang w:val="uk-UA" w:eastAsia="en-US"/>
        </w:rPr>
        <w:t>льшення</w:t>
      </w:r>
      <w:r w:rsidR="003F0CB8">
        <w:rPr>
          <w:rFonts w:eastAsia="Calibri"/>
          <w:sz w:val="28"/>
          <w:szCs w:val="28"/>
          <w:lang w:val="uk-UA" w:eastAsia="en-US"/>
        </w:rPr>
        <w:t>м</w:t>
      </w:r>
      <w:r w:rsidR="000C16C7">
        <w:rPr>
          <w:rFonts w:eastAsia="Calibri"/>
          <w:sz w:val="28"/>
          <w:szCs w:val="28"/>
          <w:lang w:val="uk-UA" w:eastAsia="en-US"/>
        </w:rPr>
        <w:t xml:space="preserve"> параметрів висоти куполу</w:t>
      </w:r>
      <w:r w:rsidRPr="00D4553E">
        <w:rPr>
          <w:rFonts w:eastAsia="Calibri"/>
          <w:sz w:val="28"/>
          <w:szCs w:val="28"/>
          <w:lang w:val="uk-UA" w:eastAsia="en-US"/>
        </w:rPr>
        <w:t xml:space="preserve"> в області перших постійних молярів. Його висота (глибина)</w:t>
      </w:r>
      <w:r w:rsidR="003F0CB8">
        <w:rPr>
          <w:rFonts w:eastAsia="Calibri"/>
          <w:sz w:val="28"/>
          <w:szCs w:val="28"/>
          <w:lang w:val="uk-UA" w:eastAsia="en-US"/>
        </w:rPr>
        <w:t>,</w:t>
      </w:r>
      <w:r w:rsidRPr="00D4553E">
        <w:rPr>
          <w:rFonts w:eastAsia="Calibri"/>
          <w:sz w:val="28"/>
          <w:szCs w:val="28"/>
          <w:lang w:val="uk-UA" w:eastAsia="en-US"/>
        </w:rPr>
        <w:t xml:space="preserve"> особливо в області тимчасових молярів</w:t>
      </w:r>
      <w:r w:rsidR="003F0CB8">
        <w:rPr>
          <w:rFonts w:eastAsia="Calibri"/>
          <w:sz w:val="28"/>
          <w:szCs w:val="28"/>
          <w:lang w:val="uk-UA" w:eastAsia="en-US"/>
        </w:rPr>
        <w:t>,</w:t>
      </w:r>
      <w:r w:rsidRPr="00D4553E">
        <w:rPr>
          <w:rFonts w:eastAsia="Calibri"/>
          <w:sz w:val="28"/>
          <w:szCs w:val="28"/>
          <w:lang w:val="uk-UA" w:eastAsia="en-US"/>
        </w:rPr>
        <w:t xml:space="preserve"> зменшена, а ширина основи склепіння піднебіння має загальне </w:t>
      </w:r>
      <w:r w:rsidRPr="00D4553E">
        <w:rPr>
          <w:rFonts w:eastAsia="Calibri"/>
          <w:sz w:val="28"/>
          <w:szCs w:val="28"/>
          <w:lang w:val="uk-UA" w:eastAsia="en-US"/>
        </w:rPr>
        <w:lastRenderedPageBreak/>
        <w:t>нерівномірне звуження, найбільш виражене в області тимчасових молярів. Після проведених вело - і уранопластики звід відновленого піднебіння має грубі п</w:t>
      </w:r>
      <w:r w:rsidR="000C16C7">
        <w:rPr>
          <w:rFonts w:eastAsia="Calibri"/>
          <w:sz w:val="28"/>
          <w:szCs w:val="28"/>
          <w:lang w:val="uk-UA" w:eastAsia="en-US"/>
        </w:rPr>
        <w:t>ісляопераційні рубці. М'яке піднебіння</w:t>
      </w:r>
      <w:r w:rsidR="003F0CB8">
        <w:rPr>
          <w:rFonts w:eastAsia="Calibri"/>
          <w:sz w:val="28"/>
          <w:szCs w:val="28"/>
          <w:lang w:val="uk-UA" w:eastAsia="en-US"/>
        </w:rPr>
        <w:t xml:space="preserve"> вкорочене</w:t>
      </w:r>
      <w:r w:rsidRPr="00D4553E">
        <w:rPr>
          <w:rFonts w:eastAsia="Calibri"/>
          <w:sz w:val="28"/>
          <w:szCs w:val="28"/>
          <w:lang w:val="uk-UA" w:eastAsia="en-US"/>
        </w:rPr>
        <w:t xml:space="preserve">, малорухливе, без сформованого язичка. Спостерігається відсутність вело-фарингального змикання. </w:t>
      </w:r>
    </w:p>
    <w:p w:rsidR="00D4553E" w:rsidRPr="00D4553E" w:rsidRDefault="003F0CB8" w:rsidP="00D4553E">
      <w:pPr>
        <w:spacing w:line="360" w:lineRule="auto"/>
        <w:ind w:firstLine="540"/>
        <w:jc w:val="both"/>
        <w:rPr>
          <w:rFonts w:eastAsia="Calibri"/>
          <w:sz w:val="28"/>
          <w:szCs w:val="28"/>
          <w:lang w:val="uk-UA" w:eastAsia="en-US"/>
        </w:rPr>
      </w:pPr>
      <w:r>
        <w:rPr>
          <w:rFonts w:eastAsia="Calibri"/>
          <w:sz w:val="28"/>
          <w:szCs w:val="28"/>
          <w:lang w:val="uk-UA" w:eastAsia="en-US"/>
        </w:rPr>
        <w:t>Виявлено, що в</w:t>
      </w:r>
      <w:r w:rsidR="00D4553E" w:rsidRPr="00D4553E">
        <w:rPr>
          <w:rFonts w:eastAsia="Calibri"/>
          <w:sz w:val="28"/>
          <w:szCs w:val="28"/>
          <w:lang w:val="uk-UA" w:eastAsia="en-US"/>
        </w:rPr>
        <w:t xml:space="preserve"> обстеже</w:t>
      </w:r>
      <w:r w:rsidR="000C16C7">
        <w:rPr>
          <w:rFonts w:eastAsia="Calibri"/>
          <w:sz w:val="28"/>
          <w:szCs w:val="28"/>
          <w:lang w:val="uk-UA" w:eastAsia="en-US"/>
        </w:rPr>
        <w:t>них дітей піднебіння без вираж</w:t>
      </w:r>
      <w:r>
        <w:rPr>
          <w:rFonts w:eastAsia="Calibri"/>
          <w:sz w:val="28"/>
          <w:szCs w:val="28"/>
          <w:lang w:val="uk-UA" w:eastAsia="en-US"/>
        </w:rPr>
        <w:t>еного куполу</w:t>
      </w:r>
      <w:r w:rsidR="000C16C7">
        <w:rPr>
          <w:rFonts w:eastAsia="Calibri"/>
          <w:sz w:val="28"/>
          <w:szCs w:val="28"/>
          <w:lang w:val="uk-UA" w:eastAsia="en-US"/>
        </w:rPr>
        <w:t xml:space="preserve"> має плескату</w:t>
      </w:r>
      <w:r w:rsidR="00D4553E" w:rsidRPr="00D4553E">
        <w:rPr>
          <w:rFonts w:eastAsia="Calibri"/>
          <w:sz w:val="28"/>
          <w:szCs w:val="28"/>
          <w:lang w:val="uk-UA" w:eastAsia="en-US"/>
        </w:rPr>
        <w:t xml:space="preserve"> форму і характеризується зменшенням його висоти і ширини. Визначення </w:t>
      </w:r>
      <w:r>
        <w:rPr>
          <w:rFonts w:eastAsia="Calibri"/>
          <w:sz w:val="28"/>
          <w:szCs w:val="28"/>
          <w:lang w:val="uk-UA" w:eastAsia="en-US"/>
        </w:rPr>
        <w:t>форми зубної дуги показало, що в</w:t>
      </w:r>
      <w:r w:rsidR="00D4553E" w:rsidRPr="00D4553E">
        <w:rPr>
          <w:rFonts w:eastAsia="Calibri"/>
          <w:sz w:val="28"/>
          <w:szCs w:val="28"/>
          <w:lang w:val="uk-UA" w:eastAsia="en-US"/>
        </w:rPr>
        <w:t xml:space="preserve"> пацієнтів було виявлено порушення форми верхньої зубної дуги 97% і 30% </w:t>
      </w:r>
      <w:r w:rsidRPr="000F3794">
        <w:rPr>
          <w:rFonts w:eastAsia="Calibri"/>
          <w:sz w:val="28"/>
          <w:szCs w:val="28"/>
          <w:lang w:val="uk-UA" w:eastAsia="en-US"/>
        </w:rPr>
        <w:t>–</w:t>
      </w:r>
      <w:r>
        <w:rPr>
          <w:rFonts w:eastAsia="Calibri"/>
          <w:sz w:val="28"/>
          <w:szCs w:val="28"/>
          <w:lang w:val="uk-UA" w:eastAsia="en-US"/>
        </w:rPr>
        <w:t xml:space="preserve"> нижньої</w:t>
      </w:r>
      <w:r w:rsidR="00D4553E" w:rsidRPr="00D4553E">
        <w:rPr>
          <w:rFonts w:eastAsia="Calibri"/>
          <w:sz w:val="28"/>
          <w:szCs w:val="28"/>
          <w:lang w:val="uk-UA" w:eastAsia="en-US"/>
        </w:rPr>
        <w:t>.</w:t>
      </w:r>
    </w:p>
    <w:p w:rsidR="00D4553E" w:rsidRPr="00D4553E" w:rsidRDefault="00D4553E" w:rsidP="00D4553E">
      <w:pPr>
        <w:spacing w:line="360" w:lineRule="auto"/>
        <w:ind w:firstLine="540"/>
        <w:jc w:val="both"/>
        <w:rPr>
          <w:rFonts w:eastAsia="Calibri"/>
          <w:sz w:val="28"/>
          <w:szCs w:val="28"/>
          <w:lang w:val="uk-UA" w:eastAsia="en-US"/>
        </w:rPr>
      </w:pPr>
      <w:r w:rsidRPr="00D4553E">
        <w:rPr>
          <w:rFonts w:eastAsia="Calibri"/>
          <w:sz w:val="28"/>
          <w:szCs w:val="28"/>
          <w:lang w:val="uk-UA" w:eastAsia="en-US"/>
        </w:rPr>
        <w:t xml:space="preserve">Таким чином, у </w:t>
      </w:r>
      <w:r w:rsidR="000C16C7">
        <w:rPr>
          <w:rFonts w:eastAsia="Calibri"/>
          <w:sz w:val="28"/>
          <w:szCs w:val="28"/>
          <w:lang w:val="uk-UA" w:eastAsia="en-US"/>
        </w:rPr>
        <w:t>дітей з ПРП</w:t>
      </w:r>
      <w:r w:rsidRPr="00D4553E">
        <w:rPr>
          <w:rFonts w:eastAsia="Calibri"/>
          <w:sz w:val="28"/>
          <w:szCs w:val="28"/>
          <w:lang w:val="uk-UA" w:eastAsia="en-US"/>
        </w:rPr>
        <w:t xml:space="preserve"> провідною патологією є значне звуження верхньої щелепи, найбільш виражене в області перших премол</w:t>
      </w:r>
      <w:r w:rsidR="003F0CB8">
        <w:rPr>
          <w:rFonts w:eastAsia="Calibri"/>
          <w:sz w:val="28"/>
          <w:szCs w:val="28"/>
          <w:lang w:val="uk-UA" w:eastAsia="en-US"/>
        </w:rPr>
        <w:t>ярів і других тимчасових молярів. Ступінь звуження в</w:t>
      </w:r>
      <w:r w:rsidRPr="00D4553E">
        <w:rPr>
          <w:rFonts w:eastAsia="Calibri"/>
          <w:sz w:val="28"/>
          <w:szCs w:val="28"/>
          <w:lang w:val="uk-UA" w:eastAsia="en-US"/>
        </w:rPr>
        <w:t xml:space="preserve"> трансверзальній п</w:t>
      </w:r>
      <w:r w:rsidR="000C16C7">
        <w:rPr>
          <w:rFonts w:eastAsia="Calibri"/>
          <w:sz w:val="28"/>
          <w:szCs w:val="28"/>
          <w:lang w:val="uk-UA" w:eastAsia="en-US"/>
        </w:rPr>
        <w:t>лощині залежить від виду незрощення</w:t>
      </w:r>
      <w:r w:rsidRPr="00D4553E">
        <w:rPr>
          <w:rFonts w:eastAsia="Calibri"/>
          <w:sz w:val="28"/>
          <w:szCs w:val="28"/>
          <w:lang w:val="uk-UA" w:eastAsia="en-US"/>
        </w:rPr>
        <w:t>. Простежується невідповідність розмірів</w:t>
      </w:r>
      <w:r w:rsidR="003F0CB8">
        <w:rPr>
          <w:rFonts w:eastAsia="Calibri"/>
          <w:sz w:val="28"/>
          <w:szCs w:val="28"/>
          <w:lang w:val="uk-UA" w:eastAsia="en-US"/>
        </w:rPr>
        <w:t xml:space="preserve"> верхньої і нижньої зубних дуг </w:t>
      </w:r>
      <w:r w:rsidRPr="00D4553E">
        <w:rPr>
          <w:rFonts w:eastAsia="Calibri"/>
          <w:sz w:val="28"/>
          <w:szCs w:val="28"/>
          <w:lang w:val="uk-UA" w:eastAsia="en-US"/>
        </w:rPr>
        <w:t>за рахунок недорозвинення і деформації верхньої щелепи, які посилюються післяопераційними рубцевими змінами в області дефекту. Внаслідок цих порушень відбувається зміщення бокових сегментів, що т</w:t>
      </w:r>
      <w:r w:rsidR="000C16C7">
        <w:rPr>
          <w:rFonts w:eastAsia="Calibri"/>
          <w:sz w:val="28"/>
          <w:szCs w:val="28"/>
          <w:lang w:val="uk-UA" w:eastAsia="en-US"/>
        </w:rPr>
        <w:t>ак само обумовлено видом незрощеня</w:t>
      </w:r>
      <w:r w:rsidRPr="00D4553E">
        <w:rPr>
          <w:rFonts w:eastAsia="Calibri"/>
          <w:sz w:val="28"/>
          <w:szCs w:val="28"/>
          <w:lang w:val="uk-UA" w:eastAsia="en-US"/>
        </w:rPr>
        <w:t xml:space="preserve"> і негативним впливом рубців на рівні проекції цих зубів і веде до порушення оклюзійних співвідношень. Ці фактори є визначальними у формуванні зубощелепних деформацій і функціональних порушень.</w:t>
      </w:r>
    </w:p>
    <w:p w:rsidR="00D4553E" w:rsidRDefault="00D4553E" w:rsidP="00D4553E">
      <w:pPr>
        <w:spacing w:line="360" w:lineRule="auto"/>
        <w:ind w:firstLine="540"/>
        <w:jc w:val="both"/>
        <w:rPr>
          <w:rFonts w:eastAsia="Calibri"/>
          <w:sz w:val="28"/>
          <w:szCs w:val="28"/>
          <w:lang w:val="uk-UA" w:eastAsia="en-US"/>
        </w:rPr>
      </w:pPr>
      <w:r w:rsidRPr="00D4553E">
        <w:rPr>
          <w:rFonts w:eastAsia="Calibri"/>
          <w:sz w:val="28"/>
          <w:szCs w:val="28"/>
          <w:lang w:val="uk-UA" w:eastAsia="en-US"/>
        </w:rPr>
        <w:t>Отримані результати дослідження діагностичних моделей щелеп до початку комплексного лікування підтвердили дані клінічного обстеження. Аналіз результат</w:t>
      </w:r>
      <w:r w:rsidR="00B65B82">
        <w:rPr>
          <w:rFonts w:eastAsia="Calibri"/>
          <w:sz w:val="28"/>
          <w:szCs w:val="28"/>
          <w:lang w:val="uk-UA" w:eastAsia="en-US"/>
        </w:rPr>
        <w:t>ів вимірювання КДМ у дітей з ПРП</w:t>
      </w:r>
      <w:r w:rsidR="003F0CB8">
        <w:rPr>
          <w:rFonts w:eastAsia="Calibri"/>
          <w:sz w:val="28"/>
          <w:szCs w:val="28"/>
          <w:lang w:val="uk-UA" w:eastAsia="en-US"/>
        </w:rPr>
        <w:t xml:space="preserve"> у</w:t>
      </w:r>
      <w:r w:rsidRPr="00D4553E">
        <w:rPr>
          <w:rFonts w:eastAsia="Calibri"/>
          <w:sz w:val="28"/>
          <w:szCs w:val="28"/>
          <w:lang w:val="uk-UA" w:eastAsia="en-US"/>
        </w:rPr>
        <w:t xml:space="preserve"> змінному прикусі (6-9 років), дозволив детально виявити порушення положення окремих зубів і сегментів, формування зубоальвеолярных дуг, співвідношення зубних рядів</w:t>
      </w:r>
      <w:r w:rsidR="003F0CB8">
        <w:rPr>
          <w:rFonts w:eastAsia="Calibri"/>
          <w:sz w:val="28"/>
          <w:szCs w:val="28"/>
          <w:lang w:val="uk-UA" w:eastAsia="en-US"/>
        </w:rPr>
        <w:t xml:space="preserve">, а також </w:t>
      </w:r>
      <w:r w:rsidRPr="00D4553E">
        <w:rPr>
          <w:rFonts w:eastAsia="Calibri"/>
          <w:sz w:val="28"/>
          <w:szCs w:val="28"/>
          <w:lang w:val="uk-UA" w:eastAsia="en-US"/>
        </w:rPr>
        <w:t xml:space="preserve"> з'ясувати вплив на ф</w:t>
      </w:r>
      <w:r w:rsidR="003F0CB8">
        <w:rPr>
          <w:rFonts w:eastAsia="Calibri"/>
          <w:sz w:val="28"/>
          <w:szCs w:val="28"/>
          <w:lang w:val="uk-UA" w:eastAsia="en-US"/>
        </w:rPr>
        <w:t>орму і розміри щелеп видів</w:t>
      </w:r>
      <w:r w:rsidR="00B65B82">
        <w:rPr>
          <w:rFonts w:eastAsia="Calibri"/>
          <w:sz w:val="28"/>
          <w:szCs w:val="28"/>
          <w:lang w:val="uk-UA" w:eastAsia="en-US"/>
        </w:rPr>
        <w:t xml:space="preserve"> розщілин</w:t>
      </w:r>
      <w:r w:rsidR="003F0CB8">
        <w:rPr>
          <w:rFonts w:eastAsia="Calibri"/>
          <w:sz w:val="28"/>
          <w:szCs w:val="28"/>
          <w:lang w:val="uk-UA" w:eastAsia="en-US"/>
        </w:rPr>
        <w:t xml:space="preserve"> і проведені вело- й</w:t>
      </w:r>
      <w:r w:rsidRPr="00D4553E">
        <w:rPr>
          <w:rFonts w:eastAsia="Calibri"/>
          <w:sz w:val="28"/>
          <w:szCs w:val="28"/>
          <w:lang w:val="uk-UA" w:eastAsia="en-US"/>
        </w:rPr>
        <w:t xml:space="preserve"> уранопластику. Результати дослідження моделей щелеп пацієнтів враховували при плануванні лікування.</w:t>
      </w:r>
    </w:p>
    <w:p w:rsidR="00EB2D40" w:rsidRDefault="00EB2D40" w:rsidP="00D4553E">
      <w:pPr>
        <w:spacing w:line="360" w:lineRule="auto"/>
        <w:ind w:firstLine="540"/>
        <w:jc w:val="both"/>
        <w:rPr>
          <w:rFonts w:eastAsia="Calibri"/>
          <w:sz w:val="28"/>
          <w:szCs w:val="28"/>
          <w:lang w:val="uk-UA" w:eastAsia="en-US"/>
        </w:rPr>
      </w:pPr>
    </w:p>
    <w:p w:rsidR="00B65B82" w:rsidRDefault="00B65B82" w:rsidP="00D4553E">
      <w:pPr>
        <w:spacing w:line="360" w:lineRule="auto"/>
        <w:ind w:firstLine="540"/>
        <w:jc w:val="both"/>
        <w:rPr>
          <w:rFonts w:eastAsia="Calibri"/>
          <w:sz w:val="28"/>
          <w:szCs w:val="28"/>
          <w:lang w:val="uk-UA" w:eastAsia="en-US"/>
        </w:rPr>
      </w:pPr>
    </w:p>
    <w:p w:rsidR="00B65B82" w:rsidRPr="00B65B82" w:rsidRDefault="00B65B82" w:rsidP="00B65B82">
      <w:pPr>
        <w:spacing w:line="360" w:lineRule="auto"/>
        <w:ind w:firstLine="540"/>
        <w:jc w:val="center"/>
        <w:rPr>
          <w:rFonts w:eastAsia="Calibri"/>
          <w:b/>
          <w:sz w:val="28"/>
          <w:szCs w:val="28"/>
          <w:lang w:val="uk-UA" w:eastAsia="en-US"/>
        </w:rPr>
      </w:pPr>
      <w:r w:rsidRPr="00B65B82">
        <w:rPr>
          <w:rFonts w:eastAsia="Calibri"/>
          <w:b/>
          <w:sz w:val="28"/>
          <w:szCs w:val="28"/>
          <w:lang w:val="uk-UA" w:eastAsia="en-US"/>
        </w:rPr>
        <w:lastRenderedPageBreak/>
        <w:t>3.3. Результати рентгенологічних методів дослідження</w:t>
      </w:r>
    </w:p>
    <w:p w:rsidR="00B65B82" w:rsidRPr="00B65B82" w:rsidRDefault="00202B65" w:rsidP="00B65B82">
      <w:pPr>
        <w:spacing w:line="360" w:lineRule="auto"/>
        <w:ind w:firstLine="540"/>
        <w:jc w:val="both"/>
        <w:rPr>
          <w:rFonts w:eastAsia="Calibri"/>
          <w:sz w:val="28"/>
          <w:szCs w:val="28"/>
          <w:lang w:val="uk-UA" w:eastAsia="en-US"/>
        </w:rPr>
      </w:pPr>
      <w:r>
        <w:rPr>
          <w:rFonts w:eastAsia="Calibri"/>
          <w:sz w:val="28"/>
          <w:szCs w:val="28"/>
          <w:lang w:val="uk-UA" w:eastAsia="en-US"/>
        </w:rPr>
        <w:t>При вивченні ортопантомограм</w:t>
      </w:r>
      <w:r w:rsidR="00B65B82" w:rsidRPr="00B65B82">
        <w:rPr>
          <w:rFonts w:eastAsia="Calibri"/>
          <w:sz w:val="28"/>
          <w:szCs w:val="28"/>
          <w:lang w:val="uk-UA" w:eastAsia="en-US"/>
        </w:rPr>
        <w:t xml:space="preserve"> у обстежуваного контингенту визначався кістковий дефект </w:t>
      </w:r>
      <w:r w:rsidR="003F0CB8">
        <w:rPr>
          <w:rFonts w:eastAsia="Calibri"/>
          <w:sz w:val="28"/>
          <w:szCs w:val="28"/>
          <w:lang w:val="uk-UA" w:eastAsia="en-US"/>
        </w:rPr>
        <w:t>тіла верхньої щелепи, а також</w:t>
      </w:r>
      <w:r w:rsidR="00B65B82" w:rsidRPr="00B65B82">
        <w:rPr>
          <w:rFonts w:eastAsia="Calibri"/>
          <w:sz w:val="28"/>
          <w:szCs w:val="28"/>
          <w:lang w:val="uk-UA" w:eastAsia="en-US"/>
        </w:rPr>
        <w:t xml:space="preserve"> асиметричне розташування сошника. Більш точні анатомічні параметри були отримані при прове</w:t>
      </w:r>
      <w:r>
        <w:rPr>
          <w:rFonts w:eastAsia="Calibri"/>
          <w:sz w:val="28"/>
          <w:szCs w:val="28"/>
          <w:lang w:val="uk-UA" w:eastAsia="en-US"/>
        </w:rPr>
        <w:t>денні КТ. Рентгеноцефалометричні</w:t>
      </w:r>
      <w:r w:rsidR="00B65B82" w:rsidRPr="00B65B82">
        <w:rPr>
          <w:rFonts w:eastAsia="Calibri"/>
          <w:sz w:val="28"/>
          <w:szCs w:val="28"/>
          <w:lang w:val="uk-UA" w:eastAsia="en-US"/>
        </w:rPr>
        <w:t xml:space="preserve"> дослідження дозволили нам от</w:t>
      </w:r>
      <w:r w:rsidR="003F0CB8">
        <w:rPr>
          <w:rFonts w:eastAsia="Calibri"/>
          <w:sz w:val="28"/>
          <w:szCs w:val="28"/>
          <w:lang w:val="uk-UA" w:eastAsia="en-US"/>
        </w:rPr>
        <w:t>римати повну й</w:t>
      </w:r>
      <w:r w:rsidR="00B65B82" w:rsidRPr="00B65B82">
        <w:rPr>
          <w:rFonts w:eastAsia="Calibri"/>
          <w:sz w:val="28"/>
          <w:szCs w:val="28"/>
          <w:lang w:val="uk-UA" w:eastAsia="en-US"/>
        </w:rPr>
        <w:t xml:space="preserve"> </w:t>
      </w:r>
      <w:r w:rsidR="003F0CB8">
        <w:rPr>
          <w:rFonts w:eastAsia="Calibri"/>
          <w:sz w:val="28"/>
          <w:szCs w:val="28"/>
          <w:lang w:val="uk-UA" w:eastAsia="en-US"/>
        </w:rPr>
        <w:t>різнобічну інформацію про стан усього черепа, структуру й характер</w:t>
      </w:r>
      <w:r w:rsidR="00B65B82" w:rsidRPr="00B65B82">
        <w:rPr>
          <w:rFonts w:eastAsia="Calibri"/>
          <w:sz w:val="28"/>
          <w:szCs w:val="28"/>
          <w:lang w:val="uk-UA" w:eastAsia="en-US"/>
        </w:rPr>
        <w:t xml:space="preserve"> формування кісткової тканини ли</w:t>
      </w:r>
      <w:r w:rsidR="003F0CB8">
        <w:rPr>
          <w:rFonts w:eastAsia="Calibri"/>
          <w:sz w:val="28"/>
          <w:szCs w:val="28"/>
          <w:lang w:val="uk-UA" w:eastAsia="en-US"/>
        </w:rPr>
        <w:t>це</w:t>
      </w:r>
      <w:r>
        <w:rPr>
          <w:rFonts w:eastAsia="Calibri"/>
          <w:sz w:val="28"/>
          <w:szCs w:val="28"/>
          <w:lang w:val="uk-UA" w:eastAsia="en-US"/>
        </w:rPr>
        <w:t>вих кісток. Краніометричний</w:t>
      </w:r>
      <w:r w:rsidR="003F0CB8">
        <w:rPr>
          <w:rFonts w:eastAsia="Calibri"/>
          <w:sz w:val="28"/>
          <w:szCs w:val="28"/>
          <w:lang w:val="uk-UA" w:eastAsia="en-US"/>
        </w:rPr>
        <w:t xml:space="preserve"> аналіз проводили на основі бічної і прямої</w:t>
      </w:r>
      <w:r w:rsidR="00B65B82" w:rsidRPr="00B65B82">
        <w:rPr>
          <w:rFonts w:eastAsia="Calibri"/>
          <w:sz w:val="28"/>
          <w:szCs w:val="28"/>
          <w:lang w:val="uk-UA" w:eastAsia="en-US"/>
        </w:rPr>
        <w:t xml:space="preserve"> телерентгенограм. При аналізі к</w:t>
      </w:r>
      <w:r>
        <w:rPr>
          <w:rFonts w:eastAsia="Calibri"/>
          <w:sz w:val="28"/>
          <w:szCs w:val="28"/>
          <w:lang w:val="uk-UA" w:eastAsia="en-US"/>
        </w:rPr>
        <w:t>раніометричних</w:t>
      </w:r>
      <w:r w:rsidR="00B65B82" w:rsidRPr="00B65B82">
        <w:rPr>
          <w:rFonts w:eastAsia="Calibri"/>
          <w:sz w:val="28"/>
          <w:szCs w:val="28"/>
          <w:lang w:val="uk-UA" w:eastAsia="en-US"/>
        </w:rPr>
        <w:t xml:space="preserve"> показників нами були розглянуті найбільш важливі параметри, що дозволяють оцінити ступінь вираженості естетичних, морфологічних і функціональних порушень. В якості методики контролю були обрані для аналізу ті морфометричні показники, які виявилися найбільш значущими при вроджених аномаліях розвитку верхньої щелепи. Одним з найбільш інформативних параметрів фронтальної ТРГ є вивчення ширини лицевого відділу черепа. Вимірювання</w:t>
      </w:r>
      <w:r w:rsidR="003F0CB8">
        <w:rPr>
          <w:rFonts w:eastAsia="Calibri"/>
          <w:sz w:val="28"/>
          <w:szCs w:val="28"/>
          <w:lang w:val="uk-UA" w:eastAsia="en-US"/>
        </w:rPr>
        <w:t xml:space="preserve"> проводили з обов'язковим дотрим</w:t>
      </w:r>
      <w:r w:rsidR="00B65B82" w:rsidRPr="00B65B82">
        <w:rPr>
          <w:rFonts w:eastAsia="Calibri"/>
          <w:sz w:val="28"/>
          <w:szCs w:val="28"/>
          <w:lang w:val="uk-UA" w:eastAsia="en-US"/>
        </w:rPr>
        <w:t>анням симетричності розташування точок ліворуч і праворуч відносно анатомічних орієнтирів. Отримані в результаті лікування дані порівнювали</w:t>
      </w:r>
      <w:r>
        <w:rPr>
          <w:rFonts w:eastAsia="Calibri"/>
          <w:sz w:val="28"/>
          <w:szCs w:val="28"/>
          <w:lang w:val="uk-UA" w:eastAsia="en-US"/>
        </w:rPr>
        <w:t>ся з нормативними морфометричн</w:t>
      </w:r>
      <w:r w:rsidR="00B65B82" w:rsidRPr="00B65B82">
        <w:rPr>
          <w:rFonts w:eastAsia="Calibri"/>
          <w:sz w:val="28"/>
          <w:szCs w:val="28"/>
          <w:lang w:val="uk-UA" w:eastAsia="en-US"/>
        </w:rPr>
        <w:t>ими показниками. Дані показників ТРГ в бічній прое</w:t>
      </w:r>
      <w:r w:rsidR="00EB2D40">
        <w:rPr>
          <w:rFonts w:eastAsia="Calibri"/>
          <w:sz w:val="28"/>
          <w:szCs w:val="28"/>
          <w:lang w:val="uk-UA" w:eastAsia="en-US"/>
        </w:rPr>
        <w:t>кції представлені в таблиці 3.12</w:t>
      </w:r>
      <w:r w:rsidR="00B65B82" w:rsidRPr="00B65B82">
        <w:rPr>
          <w:rFonts w:eastAsia="Calibri"/>
          <w:sz w:val="28"/>
          <w:szCs w:val="28"/>
          <w:lang w:val="uk-UA" w:eastAsia="en-US"/>
        </w:rPr>
        <w:t>.</w:t>
      </w: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7805A9" w:rsidRDefault="007805A9" w:rsidP="00202B65">
      <w:pPr>
        <w:spacing w:line="360" w:lineRule="auto"/>
        <w:ind w:firstLine="540"/>
        <w:jc w:val="right"/>
        <w:rPr>
          <w:rFonts w:eastAsia="Calibri"/>
          <w:i/>
          <w:sz w:val="28"/>
          <w:szCs w:val="28"/>
          <w:lang w:val="uk-UA" w:eastAsia="en-US"/>
        </w:rPr>
      </w:pPr>
    </w:p>
    <w:p w:rsidR="00B65B82" w:rsidRPr="00202B65" w:rsidRDefault="000A30D5" w:rsidP="00202B65">
      <w:pPr>
        <w:spacing w:line="360" w:lineRule="auto"/>
        <w:ind w:firstLine="540"/>
        <w:jc w:val="right"/>
        <w:rPr>
          <w:rFonts w:eastAsia="Calibri"/>
          <w:i/>
          <w:sz w:val="28"/>
          <w:szCs w:val="28"/>
          <w:lang w:val="uk-UA" w:eastAsia="en-US"/>
        </w:rPr>
      </w:pPr>
      <w:r>
        <w:rPr>
          <w:rFonts w:eastAsia="Calibri"/>
          <w:i/>
          <w:sz w:val="28"/>
          <w:szCs w:val="28"/>
          <w:lang w:val="uk-UA" w:eastAsia="en-US"/>
        </w:rPr>
        <w:lastRenderedPageBreak/>
        <w:t>Таблиця 3.12</w:t>
      </w:r>
    </w:p>
    <w:p w:rsidR="00B65B82" w:rsidRDefault="003F0CB8" w:rsidP="00202B65">
      <w:pPr>
        <w:spacing w:line="360" w:lineRule="auto"/>
        <w:ind w:firstLine="540"/>
        <w:jc w:val="center"/>
        <w:rPr>
          <w:rFonts w:eastAsia="Calibri"/>
          <w:b/>
          <w:sz w:val="28"/>
          <w:szCs w:val="28"/>
          <w:lang w:val="uk-UA" w:eastAsia="en-US"/>
        </w:rPr>
      </w:pPr>
      <w:r>
        <w:rPr>
          <w:rFonts w:eastAsia="Calibri"/>
          <w:b/>
          <w:sz w:val="28"/>
          <w:szCs w:val="28"/>
          <w:lang w:val="uk-UA" w:eastAsia="en-US"/>
        </w:rPr>
        <w:t>Показники ТРГ у</w:t>
      </w:r>
      <w:r w:rsidR="00B65B82" w:rsidRPr="00202B65">
        <w:rPr>
          <w:rFonts w:eastAsia="Calibri"/>
          <w:b/>
          <w:sz w:val="28"/>
          <w:szCs w:val="28"/>
          <w:lang w:val="uk-UA" w:eastAsia="en-US"/>
        </w:rPr>
        <w:t xml:space="preserve"> бічній</w:t>
      </w:r>
      <w:r w:rsidR="007805A9">
        <w:rPr>
          <w:rFonts w:eastAsia="Calibri"/>
          <w:b/>
          <w:sz w:val="28"/>
          <w:szCs w:val="28"/>
          <w:lang w:val="uk-UA" w:eastAsia="en-US"/>
        </w:rPr>
        <w:t xml:space="preserve"> проекції в</w:t>
      </w:r>
      <w:r w:rsidR="00202B65">
        <w:rPr>
          <w:rFonts w:eastAsia="Calibri"/>
          <w:b/>
          <w:sz w:val="28"/>
          <w:szCs w:val="28"/>
          <w:lang w:val="uk-UA" w:eastAsia="en-US"/>
        </w:rPr>
        <w:t xml:space="preserve"> пацієнтів з ПРП </w:t>
      </w:r>
      <w:r w:rsidR="00B65B82" w:rsidRPr="00202B65">
        <w:rPr>
          <w:rFonts w:eastAsia="Calibri"/>
          <w:b/>
          <w:sz w:val="28"/>
          <w:szCs w:val="28"/>
          <w:lang w:val="uk-UA" w:eastAsia="en-US"/>
        </w:rPr>
        <w:t xml:space="preserve">до початку </w:t>
      </w:r>
      <w:r w:rsidR="00202B65" w:rsidRPr="00202B65">
        <w:rPr>
          <w:rFonts w:eastAsia="Calibri"/>
          <w:b/>
          <w:sz w:val="28"/>
          <w:szCs w:val="28"/>
          <w:lang w:val="uk-UA" w:eastAsia="en-US"/>
        </w:rPr>
        <w:t xml:space="preserve">ортодонтичного </w:t>
      </w:r>
      <w:r w:rsidR="00B65B82" w:rsidRPr="00202B65">
        <w:rPr>
          <w:rFonts w:eastAsia="Calibri"/>
          <w:b/>
          <w:sz w:val="28"/>
          <w:szCs w:val="28"/>
          <w:lang w:val="uk-UA" w:eastAsia="en-US"/>
        </w:rPr>
        <w:t>лікуванн</w:t>
      </w:r>
      <w:r w:rsidR="00202B65" w:rsidRPr="00202B65">
        <w:rPr>
          <w:rFonts w:eastAsia="Calibri"/>
          <w:b/>
          <w:sz w:val="28"/>
          <w:szCs w:val="28"/>
          <w:lang w:val="uk-UA" w:eastAsia="en-US"/>
        </w:rPr>
        <w:t>я</w:t>
      </w:r>
    </w:p>
    <w:tbl>
      <w:tblPr>
        <w:tblW w:w="4922" w:type="pct"/>
        <w:jc w:val="center"/>
        <w:tblCellMar>
          <w:left w:w="0" w:type="dxa"/>
          <w:right w:w="0" w:type="dxa"/>
        </w:tblCellMar>
        <w:tblLook w:val="04A0" w:firstRow="1" w:lastRow="0" w:firstColumn="1" w:lastColumn="0" w:noHBand="0" w:noVBand="1"/>
      </w:tblPr>
      <w:tblGrid>
        <w:gridCol w:w="1855"/>
        <w:gridCol w:w="1836"/>
        <w:gridCol w:w="2336"/>
        <w:gridCol w:w="1918"/>
        <w:gridCol w:w="1274"/>
      </w:tblGrid>
      <w:tr w:rsidR="00202B65" w:rsidRPr="00554FB2" w:rsidTr="00837237">
        <w:trPr>
          <w:trHeight w:val="600"/>
          <w:jc w:val="center"/>
        </w:trPr>
        <w:tc>
          <w:tcPr>
            <w:tcW w:w="1006" w:type="pct"/>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eastAsia="en-US"/>
              </w:rPr>
            </w:pPr>
          </w:p>
          <w:p w:rsidR="00202B65" w:rsidRPr="00F3184D" w:rsidRDefault="00202B65" w:rsidP="00837237">
            <w:pPr>
              <w:jc w:val="center"/>
              <w:rPr>
                <w:rFonts w:eastAsiaTheme="minorHAnsi"/>
                <w:sz w:val="28"/>
                <w:szCs w:val="28"/>
                <w:lang w:eastAsia="en-US"/>
              </w:rPr>
            </w:pPr>
            <w:r w:rsidRPr="00F3184D">
              <w:rPr>
                <w:rFonts w:eastAsiaTheme="minorHAnsi"/>
                <w:sz w:val="28"/>
                <w:szCs w:val="28"/>
                <w:lang w:eastAsia="en-US"/>
              </w:rPr>
              <w:t>Параметр</w:t>
            </w:r>
          </w:p>
        </w:tc>
        <w:tc>
          <w:tcPr>
            <w:tcW w:w="3303" w:type="pct"/>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eastAsia="en-US"/>
              </w:rPr>
            </w:pPr>
            <w:r>
              <w:rPr>
                <w:rFonts w:eastAsiaTheme="minorHAnsi"/>
                <w:sz w:val="28"/>
                <w:szCs w:val="28"/>
                <w:lang w:eastAsia="en-US"/>
              </w:rPr>
              <w:t>Величина параметр</w:t>
            </w:r>
            <w:r>
              <w:rPr>
                <w:rFonts w:eastAsiaTheme="minorHAnsi"/>
                <w:sz w:val="28"/>
                <w:szCs w:val="28"/>
                <w:lang w:val="uk-UA" w:eastAsia="en-US"/>
              </w:rPr>
              <w:t>і</w:t>
            </w:r>
            <w:proofErr w:type="gramStart"/>
            <w:r w:rsidRPr="00F3184D">
              <w:rPr>
                <w:rFonts w:eastAsiaTheme="minorHAnsi"/>
                <w:sz w:val="28"/>
                <w:szCs w:val="28"/>
                <w:lang w:eastAsia="en-US"/>
              </w:rPr>
              <w:t>в</w:t>
            </w:r>
            <w:proofErr w:type="gramEnd"/>
          </w:p>
        </w:tc>
        <w:tc>
          <w:tcPr>
            <w:tcW w:w="691" w:type="pct"/>
            <w:vMerge w:val="restart"/>
            <w:tcBorders>
              <w:top w:val="single" w:sz="4" w:space="0" w:color="auto"/>
              <w:left w:val="single" w:sz="4" w:space="0" w:color="auto"/>
              <w:right w:val="single" w:sz="4" w:space="0" w:color="auto"/>
            </w:tcBorders>
            <w:shd w:val="clear" w:color="auto" w:fill="FFFFFF"/>
            <w:vAlign w:val="center"/>
          </w:tcPr>
          <w:p w:rsidR="00202B65" w:rsidRPr="00F3184D" w:rsidRDefault="00202B65" w:rsidP="00837237">
            <w:pPr>
              <w:jc w:val="center"/>
              <w:rPr>
                <w:sz w:val="28"/>
                <w:szCs w:val="28"/>
              </w:rPr>
            </w:pPr>
          </w:p>
          <w:p w:rsidR="00202B65" w:rsidRPr="00F3184D" w:rsidRDefault="00202B65" w:rsidP="00837237">
            <w:pPr>
              <w:jc w:val="center"/>
              <w:rPr>
                <w:rFonts w:eastAsiaTheme="minorHAnsi"/>
                <w:sz w:val="28"/>
                <w:szCs w:val="28"/>
                <w:lang w:eastAsia="en-US"/>
              </w:rPr>
            </w:pPr>
            <w:proofErr w:type="gramStart"/>
            <w:r w:rsidRPr="00F3184D">
              <w:rPr>
                <w:rFonts w:eastAsiaTheme="minorHAnsi"/>
                <w:sz w:val="28"/>
                <w:szCs w:val="28"/>
                <w:lang w:eastAsia="en-US"/>
              </w:rPr>
              <w:t>Р</w:t>
            </w:r>
            <w:proofErr w:type="gramEnd"/>
          </w:p>
        </w:tc>
      </w:tr>
      <w:tr w:rsidR="00202B65" w:rsidRPr="00554FB2" w:rsidTr="00837237">
        <w:trPr>
          <w:trHeight w:val="638"/>
          <w:jc w:val="center"/>
        </w:trPr>
        <w:tc>
          <w:tcPr>
            <w:tcW w:w="1006" w:type="pct"/>
            <w:vMerge/>
            <w:tcBorders>
              <w:top w:val="single" w:sz="4" w:space="0" w:color="auto"/>
              <w:left w:val="single" w:sz="4" w:space="0" w:color="auto"/>
              <w:bottom w:val="single" w:sz="4" w:space="0" w:color="auto"/>
              <w:right w:val="single" w:sz="4" w:space="0" w:color="auto"/>
            </w:tcBorders>
            <w:vAlign w:val="center"/>
            <w:hideMark/>
          </w:tcPr>
          <w:p w:rsidR="00202B65" w:rsidRPr="00F3184D" w:rsidRDefault="00202B65" w:rsidP="00837237">
            <w:pPr>
              <w:jc w:val="center"/>
              <w:rPr>
                <w:rFonts w:eastAsiaTheme="minorHAnsi"/>
                <w:sz w:val="28"/>
                <w:szCs w:val="28"/>
                <w:lang w:eastAsia="en-US"/>
              </w:rPr>
            </w:pPr>
          </w:p>
        </w:tc>
        <w:tc>
          <w:tcPr>
            <w:tcW w:w="99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eastAsia="en-US"/>
              </w:rPr>
            </w:pPr>
            <w:r w:rsidRPr="00F3184D">
              <w:rPr>
                <w:rFonts w:eastAsiaTheme="minorHAnsi"/>
                <w:sz w:val="28"/>
                <w:szCs w:val="28"/>
                <w:lang w:eastAsia="en-US"/>
              </w:rPr>
              <w:t>Норма</w:t>
            </w:r>
          </w:p>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eastAsia="en-US"/>
              </w:rPr>
              <w:t>М</w:t>
            </w:r>
            <w:r w:rsidRPr="00F3184D">
              <w:rPr>
                <w:sz w:val="28"/>
                <w:szCs w:val="28"/>
              </w:rPr>
              <w:t>±</w:t>
            </w:r>
            <w:r w:rsidRPr="00F3184D">
              <w:rPr>
                <w:rFonts w:eastAsiaTheme="minorHAnsi"/>
                <w:sz w:val="28"/>
                <w:szCs w:val="28"/>
                <w:lang w:eastAsia="en-US"/>
              </w:rPr>
              <w:t>m</w:t>
            </w:r>
          </w:p>
        </w:tc>
        <w:tc>
          <w:tcPr>
            <w:tcW w:w="12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sz w:val="28"/>
                <w:szCs w:val="28"/>
              </w:rPr>
            </w:pPr>
            <w:r>
              <w:rPr>
                <w:sz w:val="28"/>
                <w:szCs w:val="28"/>
              </w:rPr>
              <w:t>У обс</w:t>
            </w:r>
            <w:r>
              <w:rPr>
                <w:sz w:val="28"/>
                <w:szCs w:val="28"/>
                <w:lang w:val="uk-UA"/>
              </w:rPr>
              <w:t>теже</w:t>
            </w:r>
            <w:r>
              <w:rPr>
                <w:sz w:val="28"/>
                <w:szCs w:val="28"/>
              </w:rPr>
              <w:t>н</w:t>
            </w:r>
            <w:r>
              <w:rPr>
                <w:sz w:val="28"/>
                <w:szCs w:val="28"/>
                <w:lang w:val="uk-UA"/>
              </w:rPr>
              <w:t>и</w:t>
            </w:r>
            <w:r>
              <w:rPr>
                <w:sz w:val="28"/>
                <w:szCs w:val="28"/>
              </w:rPr>
              <w:t>х д</w:t>
            </w:r>
            <w:r>
              <w:rPr>
                <w:sz w:val="28"/>
                <w:szCs w:val="28"/>
                <w:lang w:val="uk-UA"/>
              </w:rPr>
              <w:t>і</w:t>
            </w:r>
            <w:r w:rsidRPr="00F3184D">
              <w:rPr>
                <w:sz w:val="28"/>
                <w:szCs w:val="28"/>
              </w:rPr>
              <w:t>тей</w:t>
            </w:r>
          </w:p>
          <w:p w:rsidR="00202B65" w:rsidRPr="00F3184D" w:rsidRDefault="00202B65" w:rsidP="00837237">
            <w:pPr>
              <w:jc w:val="center"/>
              <w:rPr>
                <w:sz w:val="28"/>
                <w:szCs w:val="28"/>
              </w:rPr>
            </w:pPr>
            <w:r w:rsidRPr="00F3184D">
              <w:rPr>
                <w:sz w:val="28"/>
                <w:szCs w:val="28"/>
              </w:rPr>
              <w:t>М±</w:t>
            </w:r>
            <w:r w:rsidRPr="00F3184D">
              <w:rPr>
                <w:sz w:val="28"/>
                <w:szCs w:val="28"/>
                <w:lang w:val="en-US"/>
              </w:rPr>
              <w:t>m</w:t>
            </w:r>
          </w:p>
        </w:tc>
        <w:tc>
          <w:tcPr>
            <w:tcW w:w="104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202B65" w:rsidRDefault="00202B65" w:rsidP="00837237">
            <w:pPr>
              <w:jc w:val="center"/>
              <w:rPr>
                <w:sz w:val="28"/>
                <w:szCs w:val="28"/>
                <w:lang w:val="uk-UA"/>
              </w:rPr>
            </w:pPr>
            <w:r>
              <w:rPr>
                <w:sz w:val="28"/>
                <w:szCs w:val="28"/>
                <w:lang w:val="uk-UA"/>
              </w:rPr>
              <w:t>Відмінність</w:t>
            </w:r>
          </w:p>
          <w:p w:rsidR="00202B65" w:rsidRPr="00F3184D" w:rsidRDefault="00202B65" w:rsidP="00837237">
            <w:pPr>
              <w:jc w:val="center"/>
              <w:rPr>
                <w:rFonts w:eastAsiaTheme="minorHAnsi"/>
                <w:sz w:val="28"/>
                <w:szCs w:val="28"/>
                <w:lang w:eastAsia="en-US"/>
              </w:rPr>
            </w:pPr>
            <w:r w:rsidRPr="00F3184D">
              <w:rPr>
                <w:sz w:val="28"/>
                <w:szCs w:val="28"/>
                <w:lang w:val="en-US"/>
              </w:rPr>
              <w:t>d±md</w:t>
            </w:r>
          </w:p>
        </w:tc>
        <w:tc>
          <w:tcPr>
            <w:tcW w:w="691" w:type="pct"/>
            <w:vMerge/>
            <w:tcBorders>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eastAsia="en-US"/>
              </w:rPr>
            </w:pPr>
          </w:p>
        </w:tc>
      </w:tr>
      <w:tr w:rsidR="00202B65" w:rsidRPr="00554FB2" w:rsidTr="00837237">
        <w:trPr>
          <w:trHeight w:val="475"/>
          <w:jc w:val="center"/>
        </w:trPr>
        <w:tc>
          <w:tcPr>
            <w:tcW w:w="100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proofErr w:type="gramStart"/>
            <w:r w:rsidRPr="00F3184D">
              <w:rPr>
                <w:rFonts w:eastAsiaTheme="minorHAnsi"/>
                <w:sz w:val="28"/>
                <w:szCs w:val="28"/>
                <w:lang w:eastAsia="en-US"/>
              </w:rPr>
              <w:t>А</w:t>
            </w:r>
            <w:proofErr w:type="gramEnd"/>
            <w:r w:rsidRPr="00F3184D">
              <w:rPr>
                <w:rFonts w:eastAsiaTheme="minorHAnsi"/>
                <w:sz w:val="28"/>
                <w:szCs w:val="28"/>
                <w:lang w:val="en-US" w:eastAsia="en-US"/>
              </w:rPr>
              <w:t>NB (ss-n-sm)</w:t>
            </w:r>
          </w:p>
        </w:tc>
        <w:tc>
          <w:tcPr>
            <w:tcW w:w="99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eastAsia="en-US"/>
              </w:rPr>
            </w:pPr>
            <w:r w:rsidRPr="00F3184D">
              <w:rPr>
                <w:rFonts w:eastAsiaTheme="minorHAnsi"/>
                <w:sz w:val="28"/>
                <w:szCs w:val="28"/>
                <w:lang w:eastAsia="en-US"/>
              </w:rPr>
              <w:t>3,05</w:t>
            </w:r>
            <w:r w:rsidRPr="00F3184D">
              <w:rPr>
                <w:sz w:val="28"/>
                <w:szCs w:val="28"/>
              </w:rPr>
              <w:t>±</w:t>
            </w:r>
            <w:r w:rsidRPr="00F3184D">
              <w:rPr>
                <w:rFonts w:eastAsiaTheme="minorHAnsi"/>
                <w:sz w:val="28"/>
                <w:szCs w:val="28"/>
                <w:lang w:eastAsia="en-US"/>
              </w:rPr>
              <w:t>0,30</w:t>
            </w:r>
          </w:p>
        </w:tc>
        <w:tc>
          <w:tcPr>
            <w:tcW w:w="12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eastAsia="en-US"/>
              </w:rPr>
            </w:pPr>
            <w:r w:rsidRPr="00F3184D">
              <w:rPr>
                <w:sz w:val="28"/>
                <w:szCs w:val="28"/>
              </w:rPr>
              <w:t>0,13±</w:t>
            </w:r>
            <w:r w:rsidRPr="00F3184D">
              <w:rPr>
                <w:rFonts w:eastAsiaTheme="minorHAnsi"/>
                <w:sz w:val="28"/>
                <w:szCs w:val="28"/>
                <w:lang w:eastAsia="en-US"/>
              </w:rPr>
              <w:t>0,42</w:t>
            </w:r>
          </w:p>
        </w:tc>
        <w:tc>
          <w:tcPr>
            <w:tcW w:w="104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sz w:val="28"/>
                <w:szCs w:val="28"/>
                <w:lang w:val="en-US"/>
              </w:rPr>
              <w:t>2</w:t>
            </w:r>
            <w:r w:rsidRPr="00F3184D">
              <w:rPr>
                <w:sz w:val="28"/>
                <w:szCs w:val="28"/>
              </w:rPr>
              <w:t>,78</w:t>
            </w:r>
            <w:r w:rsidRPr="00F3184D">
              <w:rPr>
                <w:sz w:val="28"/>
                <w:szCs w:val="28"/>
                <w:lang w:val="en-US"/>
              </w:rPr>
              <w:t>±</w:t>
            </w:r>
            <w:r w:rsidRPr="00F3184D">
              <w:rPr>
                <w:rFonts w:eastAsiaTheme="minorHAnsi"/>
                <w:sz w:val="28"/>
                <w:szCs w:val="28"/>
                <w:lang w:val="en-US" w:eastAsia="en-US"/>
              </w:rPr>
              <w:t>0,67</w:t>
            </w:r>
          </w:p>
        </w:tc>
        <w:tc>
          <w:tcPr>
            <w:tcW w:w="691"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val="en-US" w:eastAsia="en-US"/>
              </w:rPr>
            </w:pPr>
            <w:r w:rsidRPr="00F3184D">
              <w:rPr>
                <w:spacing w:val="-6"/>
                <w:sz w:val="28"/>
                <w:szCs w:val="28"/>
              </w:rPr>
              <w:t>&lt;0,05</w:t>
            </w:r>
          </w:p>
        </w:tc>
      </w:tr>
      <w:tr w:rsidR="00202B65" w:rsidRPr="00554FB2" w:rsidTr="00837237">
        <w:trPr>
          <w:trHeight w:val="480"/>
          <w:jc w:val="center"/>
        </w:trPr>
        <w:tc>
          <w:tcPr>
            <w:tcW w:w="100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eastAsia="en-US"/>
              </w:rPr>
            </w:pPr>
            <w:r w:rsidRPr="00F3184D">
              <w:rPr>
                <w:rFonts w:eastAsiaTheme="minorHAnsi"/>
                <w:sz w:val="28"/>
                <w:szCs w:val="28"/>
                <w:lang w:val="en-US" w:eastAsia="en-US"/>
              </w:rPr>
              <w:t>SNA</w:t>
            </w:r>
            <w:r w:rsidRPr="00F3184D">
              <w:rPr>
                <w:sz w:val="28"/>
                <w:szCs w:val="28"/>
                <w:lang w:val="en-US" w:eastAsia="en-US"/>
              </w:rPr>
              <w:t xml:space="preserve"> </w:t>
            </w:r>
            <w:r w:rsidRPr="00F3184D">
              <w:rPr>
                <w:sz w:val="28"/>
                <w:szCs w:val="28"/>
                <w:lang w:eastAsia="en-US"/>
              </w:rPr>
              <w:t>(</w:t>
            </w:r>
            <w:r w:rsidRPr="00F3184D">
              <w:rPr>
                <w:sz w:val="28"/>
                <w:szCs w:val="28"/>
                <w:lang w:val="en-US" w:eastAsia="en-US"/>
              </w:rPr>
              <w:t>s-n-ss</w:t>
            </w:r>
            <w:r w:rsidRPr="00F3184D">
              <w:rPr>
                <w:sz w:val="28"/>
                <w:szCs w:val="28"/>
                <w:lang w:eastAsia="en-US"/>
              </w:rPr>
              <w:t>)</w:t>
            </w:r>
          </w:p>
        </w:tc>
        <w:tc>
          <w:tcPr>
            <w:tcW w:w="99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sz w:val="28"/>
                <w:szCs w:val="28"/>
                <w:lang w:val="en-US"/>
              </w:rPr>
              <w:t>82,01±0,67</w:t>
            </w:r>
          </w:p>
        </w:tc>
        <w:tc>
          <w:tcPr>
            <w:tcW w:w="12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7</w:t>
            </w:r>
            <w:r w:rsidRPr="00F3184D">
              <w:rPr>
                <w:rFonts w:eastAsiaTheme="minorHAnsi"/>
                <w:sz w:val="28"/>
                <w:szCs w:val="28"/>
                <w:lang w:eastAsia="en-US"/>
              </w:rPr>
              <w:t>6</w:t>
            </w:r>
            <w:r w:rsidRPr="00F3184D">
              <w:rPr>
                <w:rFonts w:eastAsiaTheme="minorHAnsi"/>
                <w:sz w:val="28"/>
                <w:szCs w:val="28"/>
                <w:lang w:val="en-US" w:eastAsia="en-US"/>
              </w:rPr>
              <w:t>,33</w:t>
            </w:r>
            <w:r w:rsidRPr="00F3184D">
              <w:rPr>
                <w:sz w:val="28"/>
                <w:szCs w:val="28"/>
                <w:lang w:val="en-US"/>
              </w:rPr>
              <w:t>±</w:t>
            </w:r>
            <w:r w:rsidRPr="00F3184D">
              <w:rPr>
                <w:rFonts w:eastAsiaTheme="minorHAnsi"/>
                <w:sz w:val="28"/>
                <w:szCs w:val="28"/>
                <w:lang w:val="en-US" w:eastAsia="en-US"/>
              </w:rPr>
              <w:t>0,68</w:t>
            </w:r>
          </w:p>
        </w:tc>
        <w:tc>
          <w:tcPr>
            <w:tcW w:w="104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sz w:val="28"/>
                <w:szCs w:val="28"/>
              </w:rPr>
              <w:t>5</w:t>
            </w:r>
            <w:r w:rsidRPr="00F3184D">
              <w:rPr>
                <w:sz w:val="28"/>
                <w:szCs w:val="28"/>
                <w:lang w:val="en-US"/>
              </w:rPr>
              <w:t>,</w:t>
            </w:r>
            <w:r w:rsidRPr="00F3184D">
              <w:rPr>
                <w:sz w:val="28"/>
                <w:szCs w:val="28"/>
              </w:rPr>
              <w:t>68</w:t>
            </w:r>
            <w:r w:rsidRPr="00F3184D">
              <w:rPr>
                <w:sz w:val="28"/>
                <w:szCs w:val="28"/>
                <w:lang w:val="en-US"/>
              </w:rPr>
              <w:t>± 1,25</w:t>
            </w:r>
          </w:p>
        </w:tc>
        <w:tc>
          <w:tcPr>
            <w:tcW w:w="691"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val="en-US" w:eastAsia="en-US"/>
              </w:rPr>
            </w:pPr>
            <w:r w:rsidRPr="00F3184D">
              <w:rPr>
                <w:spacing w:val="-6"/>
                <w:sz w:val="28"/>
                <w:szCs w:val="28"/>
              </w:rPr>
              <w:t>&lt;0,05</w:t>
            </w:r>
          </w:p>
        </w:tc>
      </w:tr>
      <w:tr w:rsidR="00202B65" w:rsidRPr="00554FB2" w:rsidTr="00837237">
        <w:trPr>
          <w:trHeight w:val="475"/>
          <w:jc w:val="center"/>
        </w:trPr>
        <w:tc>
          <w:tcPr>
            <w:tcW w:w="100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SNB</w:t>
            </w:r>
            <w:r w:rsidRPr="00F3184D">
              <w:rPr>
                <w:rFonts w:eastAsiaTheme="minorHAnsi"/>
                <w:sz w:val="28"/>
                <w:szCs w:val="28"/>
                <w:lang w:eastAsia="en-US"/>
              </w:rPr>
              <w:t xml:space="preserve"> (</w:t>
            </w:r>
            <w:r w:rsidRPr="00F3184D">
              <w:rPr>
                <w:rFonts w:eastAsiaTheme="minorHAnsi"/>
                <w:sz w:val="28"/>
                <w:szCs w:val="28"/>
                <w:lang w:val="en-US" w:eastAsia="en-US"/>
              </w:rPr>
              <w:t>s-n-sm)</w:t>
            </w:r>
          </w:p>
        </w:tc>
        <w:tc>
          <w:tcPr>
            <w:tcW w:w="99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sz w:val="28"/>
                <w:szCs w:val="28"/>
                <w:lang w:val="en-US"/>
              </w:rPr>
              <w:t>80,8±0,48</w:t>
            </w:r>
          </w:p>
        </w:tc>
        <w:tc>
          <w:tcPr>
            <w:tcW w:w="12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79,9</w:t>
            </w:r>
            <w:r w:rsidRPr="00F3184D">
              <w:rPr>
                <w:sz w:val="28"/>
                <w:szCs w:val="28"/>
                <w:lang w:val="en-US"/>
              </w:rPr>
              <w:t>±</w:t>
            </w:r>
            <w:r w:rsidRPr="00F3184D">
              <w:rPr>
                <w:rFonts w:eastAsiaTheme="minorHAnsi"/>
                <w:sz w:val="28"/>
                <w:szCs w:val="28"/>
                <w:lang w:val="en-US" w:eastAsia="en-US"/>
              </w:rPr>
              <w:t>0,60</w:t>
            </w:r>
          </w:p>
        </w:tc>
        <w:tc>
          <w:tcPr>
            <w:tcW w:w="104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sz w:val="28"/>
                <w:szCs w:val="28"/>
                <w:lang w:val="en-US"/>
              </w:rPr>
              <w:t>0,9±</w:t>
            </w:r>
            <w:r w:rsidRPr="00F3184D">
              <w:rPr>
                <w:rFonts w:eastAsiaTheme="minorHAnsi"/>
                <w:sz w:val="28"/>
                <w:szCs w:val="28"/>
                <w:lang w:val="en-US" w:eastAsia="en-US"/>
              </w:rPr>
              <w:t>0,30</w:t>
            </w:r>
          </w:p>
        </w:tc>
        <w:tc>
          <w:tcPr>
            <w:tcW w:w="691"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val="en-US" w:eastAsia="en-US"/>
              </w:rPr>
            </w:pPr>
            <w:r>
              <w:rPr>
                <w:rFonts w:eastAsiaTheme="minorHAnsi"/>
                <w:sz w:val="28"/>
                <w:szCs w:val="28"/>
                <w:lang w:val="en-US" w:eastAsia="en-US"/>
              </w:rPr>
              <w:t>&gt;0,0</w:t>
            </w:r>
            <w:r w:rsidRPr="00F3184D">
              <w:rPr>
                <w:rFonts w:eastAsiaTheme="minorHAnsi"/>
                <w:sz w:val="28"/>
                <w:szCs w:val="28"/>
                <w:lang w:val="en-US" w:eastAsia="en-US"/>
              </w:rPr>
              <w:t>5</w:t>
            </w:r>
          </w:p>
        </w:tc>
      </w:tr>
      <w:tr w:rsidR="00202B65" w:rsidRPr="00554FB2" w:rsidTr="00837237">
        <w:trPr>
          <w:trHeight w:val="475"/>
          <w:jc w:val="center"/>
        </w:trPr>
        <w:tc>
          <w:tcPr>
            <w:tcW w:w="100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ss-n-spm</w:t>
            </w:r>
          </w:p>
        </w:tc>
        <w:tc>
          <w:tcPr>
            <w:tcW w:w="99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2,13</w:t>
            </w:r>
            <w:r w:rsidRPr="00F3184D">
              <w:rPr>
                <w:sz w:val="28"/>
                <w:szCs w:val="28"/>
                <w:lang w:val="en-US"/>
              </w:rPr>
              <w:t>±</w:t>
            </w:r>
            <w:r w:rsidRPr="00F3184D">
              <w:rPr>
                <w:rFonts w:eastAsiaTheme="minorHAnsi"/>
                <w:sz w:val="28"/>
                <w:szCs w:val="28"/>
                <w:lang w:val="en-US" w:eastAsia="en-US"/>
              </w:rPr>
              <w:t xml:space="preserve"> 0,9</w:t>
            </w:r>
          </w:p>
        </w:tc>
        <w:tc>
          <w:tcPr>
            <w:tcW w:w="12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-1,38</w:t>
            </w:r>
            <w:r w:rsidRPr="00F3184D">
              <w:rPr>
                <w:sz w:val="28"/>
                <w:szCs w:val="28"/>
                <w:lang w:val="en-US"/>
              </w:rPr>
              <w:t>±</w:t>
            </w:r>
            <w:r w:rsidRPr="00F3184D">
              <w:rPr>
                <w:rFonts w:eastAsiaTheme="minorHAnsi"/>
                <w:sz w:val="28"/>
                <w:szCs w:val="28"/>
                <w:lang w:val="en-US" w:eastAsia="en-US"/>
              </w:rPr>
              <w:t>0,46</w:t>
            </w:r>
          </w:p>
        </w:tc>
        <w:tc>
          <w:tcPr>
            <w:tcW w:w="104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eastAsia="en-US"/>
              </w:rPr>
              <w:t>3</w:t>
            </w:r>
            <w:r w:rsidRPr="00F3184D">
              <w:rPr>
                <w:rFonts w:eastAsiaTheme="minorHAnsi"/>
                <w:sz w:val="28"/>
                <w:szCs w:val="28"/>
                <w:lang w:val="en-US" w:eastAsia="en-US"/>
              </w:rPr>
              <w:t>,</w:t>
            </w:r>
            <w:r w:rsidRPr="00F3184D">
              <w:rPr>
                <w:rFonts w:eastAsiaTheme="minorHAnsi"/>
                <w:sz w:val="28"/>
                <w:szCs w:val="28"/>
                <w:lang w:eastAsia="en-US"/>
              </w:rPr>
              <w:t>51</w:t>
            </w:r>
            <w:r w:rsidRPr="00F3184D">
              <w:rPr>
                <w:sz w:val="28"/>
                <w:szCs w:val="28"/>
                <w:lang w:val="en-US"/>
              </w:rPr>
              <w:t>±</w:t>
            </w:r>
            <w:r w:rsidRPr="00F3184D">
              <w:rPr>
                <w:rFonts w:eastAsiaTheme="minorHAnsi"/>
                <w:sz w:val="28"/>
                <w:szCs w:val="28"/>
                <w:lang w:val="en-US" w:eastAsia="en-US"/>
              </w:rPr>
              <w:t>0,80</w:t>
            </w:r>
          </w:p>
        </w:tc>
        <w:tc>
          <w:tcPr>
            <w:tcW w:w="691"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val="en-US" w:eastAsia="en-US"/>
              </w:rPr>
            </w:pPr>
            <w:r w:rsidRPr="00F3184D">
              <w:rPr>
                <w:spacing w:val="-6"/>
                <w:sz w:val="28"/>
                <w:szCs w:val="28"/>
              </w:rPr>
              <w:t>&lt;0,05</w:t>
            </w:r>
          </w:p>
        </w:tc>
      </w:tr>
      <w:tr w:rsidR="00202B65" w:rsidRPr="00554FB2" w:rsidTr="00837237">
        <w:trPr>
          <w:trHeight w:val="638"/>
          <w:jc w:val="center"/>
        </w:trPr>
        <w:tc>
          <w:tcPr>
            <w:tcW w:w="100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s-n-snp</w:t>
            </w:r>
          </w:p>
        </w:tc>
        <w:tc>
          <w:tcPr>
            <w:tcW w:w="99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38,54</w:t>
            </w:r>
            <w:r w:rsidRPr="00F3184D">
              <w:rPr>
                <w:sz w:val="28"/>
                <w:szCs w:val="28"/>
                <w:lang w:val="en-US"/>
              </w:rPr>
              <w:t>±</w:t>
            </w:r>
            <w:r w:rsidRPr="00F3184D">
              <w:rPr>
                <w:rFonts w:eastAsiaTheme="minorHAnsi"/>
                <w:sz w:val="28"/>
                <w:szCs w:val="28"/>
                <w:lang w:val="en-US" w:eastAsia="en-US"/>
              </w:rPr>
              <w:t xml:space="preserve"> 2,88</w:t>
            </w:r>
          </w:p>
        </w:tc>
        <w:tc>
          <w:tcPr>
            <w:tcW w:w="12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3</w:t>
            </w:r>
            <w:r w:rsidRPr="00F3184D">
              <w:rPr>
                <w:rFonts w:eastAsiaTheme="minorHAnsi"/>
                <w:sz w:val="28"/>
                <w:szCs w:val="28"/>
                <w:lang w:eastAsia="en-US"/>
              </w:rPr>
              <w:t>0</w:t>
            </w:r>
            <w:r w:rsidRPr="00F3184D">
              <w:rPr>
                <w:rFonts w:eastAsiaTheme="minorHAnsi"/>
                <w:sz w:val="28"/>
                <w:szCs w:val="28"/>
                <w:lang w:val="en-US" w:eastAsia="en-US"/>
              </w:rPr>
              <w:t>,67</w:t>
            </w:r>
            <w:r w:rsidRPr="00F3184D">
              <w:rPr>
                <w:sz w:val="28"/>
                <w:szCs w:val="28"/>
                <w:lang w:val="en-US"/>
              </w:rPr>
              <w:t>±</w:t>
            </w:r>
            <w:r w:rsidRPr="00F3184D">
              <w:rPr>
                <w:rFonts w:eastAsiaTheme="minorHAnsi"/>
                <w:sz w:val="28"/>
                <w:szCs w:val="28"/>
                <w:lang w:val="en-US" w:eastAsia="en-US"/>
              </w:rPr>
              <w:t>0,78</w:t>
            </w:r>
          </w:p>
        </w:tc>
        <w:tc>
          <w:tcPr>
            <w:tcW w:w="104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sz w:val="28"/>
                <w:szCs w:val="28"/>
              </w:rPr>
              <w:t>7,87</w:t>
            </w:r>
            <w:r w:rsidRPr="00F3184D">
              <w:rPr>
                <w:sz w:val="28"/>
                <w:szCs w:val="28"/>
                <w:lang w:val="en-US"/>
              </w:rPr>
              <w:t>±</w:t>
            </w:r>
            <w:r w:rsidRPr="00F3184D">
              <w:rPr>
                <w:rFonts w:eastAsiaTheme="minorHAnsi"/>
                <w:sz w:val="28"/>
                <w:szCs w:val="28"/>
                <w:lang w:val="en-US" w:eastAsia="en-US"/>
              </w:rPr>
              <w:t>0,63</w:t>
            </w:r>
          </w:p>
        </w:tc>
        <w:tc>
          <w:tcPr>
            <w:tcW w:w="691"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val="en-US" w:eastAsia="en-US"/>
              </w:rPr>
            </w:pPr>
            <w:r w:rsidRPr="00F3184D">
              <w:rPr>
                <w:spacing w:val="-6"/>
                <w:sz w:val="28"/>
                <w:szCs w:val="28"/>
              </w:rPr>
              <w:t>&lt;0,05</w:t>
            </w:r>
          </w:p>
        </w:tc>
      </w:tr>
      <w:tr w:rsidR="00202B65" w:rsidRPr="00554FB2" w:rsidTr="00837237">
        <w:trPr>
          <w:trHeight w:val="648"/>
          <w:jc w:val="center"/>
        </w:trPr>
        <w:tc>
          <w:tcPr>
            <w:tcW w:w="100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sna-snp</w:t>
            </w:r>
          </w:p>
        </w:tc>
        <w:tc>
          <w:tcPr>
            <w:tcW w:w="996"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52,36</w:t>
            </w:r>
            <w:r w:rsidRPr="00F3184D">
              <w:rPr>
                <w:sz w:val="28"/>
                <w:szCs w:val="28"/>
                <w:lang w:val="en-US"/>
              </w:rPr>
              <w:t>±</w:t>
            </w:r>
            <w:r w:rsidRPr="00F3184D">
              <w:rPr>
                <w:rFonts w:eastAsiaTheme="minorHAnsi"/>
                <w:sz w:val="28"/>
                <w:szCs w:val="28"/>
                <w:lang w:val="en-US" w:eastAsia="en-US"/>
              </w:rPr>
              <w:t xml:space="preserve"> 1,86</w:t>
            </w:r>
          </w:p>
        </w:tc>
        <w:tc>
          <w:tcPr>
            <w:tcW w:w="12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val="en-US" w:eastAsia="en-US"/>
              </w:rPr>
              <w:t>4</w:t>
            </w:r>
            <w:r w:rsidRPr="00F3184D">
              <w:rPr>
                <w:rFonts w:eastAsiaTheme="minorHAnsi"/>
                <w:sz w:val="28"/>
                <w:szCs w:val="28"/>
                <w:lang w:eastAsia="en-US"/>
              </w:rPr>
              <w:t>6</w:t>
            </w:r>
            <w:r w:rsidRPr="00F3184D">
              <w:rPr>
                <w:rFonts w:eastAsiaTheme="minorHAnsi"/>
                <w:sz w:val="28"/>
                <w:szCs w:val="28"/>
                <w:lang w:val="en-US" w:eastAsia="en-US"/>
              </w:rPr>
              <w:t>,83</w:t>
            </w:r>
            <w:r w:rsidRPr="00F3184D">
              <w:rPr>
                <w:sz w:val="28"/>
                <w:szCs w:val="28"/>
                <w:lang w:val="en-US"/>
              </w:rPr>
              <w:t>±</w:t>
            </w:r>
            <w:r w:rsidRPr="00F3184D">
              <w:rPr>
                <w:rFonts w:eastAsiaTheme="minorHAnsi"/>
                <w:sz w:val="28"/>
                <w:szCs w:val="28"/>
                <w:lang w:val="en-US" w:eastAsia="en-US"/>
              </w:rPr>
              <w:t>0,62</w:t>
            </w:r>
          </w:p>
        </w:tc>
        <w:tc>
          <w:tcPr>
            <w:tcW w:w="104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202B65" w:rsidRPr="00F3184D" w:rsidRDefault="00202B65" w:rsidP="00837237">
            <w:pPr>
              <w:jc w:val="center"/>
              <w:rPr>
                <w:rFonts w:eastAsiaTheme="minorHAnsi"/>
                <w:sz w:val="28"/>
                <w:szCs w:val="28"/>
                <w:lang w:eastAsia="en-US"/>
              </w:rPr>
            </w:pPr>
            <w:r w:rsidRPr="00F3184D">
              <w:rPr>
                <w:sz w:val="28"/>
                <w:szCs w:val="28"/>
              </w:rPr>
              <w:t>5,53</w:t>
            </w:r>
            <w:r w:rsidRPr="00F3184D">
              <w:rPr>
                <w:sz w:val="28"/>
                <w:szCs w:val="28"/>
                <w:lang w:val="en-US"/>
              </w:rPr>
              <w:t>±</w:t>
            </w:r>
            <w:r w:rsidRPr="00F3184D">
              <w:rPr>
                <w:sz w:val="28"/>
                <w:szCs w:val="28"/>
              </w:rPr>
              <w:t xml:space="preserve"> 1,13</w:t>
            </w:r>
          </w:p>
        </w:tc>
        <w:tc>
          <w:tcPr>
            <w:tcW w:w="691"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val="en-US" w:eastAsia="en-US"/>
              </w:rPr>
            </w:pPr>
            <w:r w:rsidRPr="00F3184D">
              <w:rPr>
                <w:spacing w:val="-6"/>
                <w:sz w:val="28"/>
                <w:szCs w:val="28"/>
              </w:rPr>
              <w:t>&lt;0,05</w:t>
            </w:r>
          </w:p>
        </w:tc>
      </w:tr>
      <w:tr w:rsidR="00202B65" w:rsidRPr="00554FB2" w:rsidTr="00837237">
        <w:trPr>
          <w:trHeight w:val="648"/>
          <w:jc w:val="center"/>
        </w:trPr>
        <w:tc>
          <w:tcPr>
            <w:tcW w:w="1006"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val="en-US" w:eastAsia="en-US"/>
              </w:rPr>
            </w:pPr>
            <w:r w:rsidRPr="00F3184D">
              <w:rPr>
                <w:sz w:val="28"/>
                <w:szCs w:val="28"/>
                <w:lang w:val="en-US"/>
              </w:rPr>
              <w:t>sn</w:t>
            </w:r>
            <w:r w:rsidRPr="00F3184D">
              <w:rPr>
                <w:sz w:val="28"/>
                <w:szCs w:val="28"/>
              </w:rPr>
              <w:t>а-</w:t>
            </w:r>
            <w:r w:rsidRPr="00F3184D">
              <w:rPr>
                <w:sz w:val="28"/>
                <w:szCs w:val="28"/>
                <w:lang w:val="en-US"/>
              </w:rPr>
              <w:t>m</w:t>
            </w:r>
            <w:r w:rsidRPr="00F3184D">
              <w:rPr>
                <w:sz w:val="28"/>
                <w:szCs w:val="28"/>
              </w:rPr>
              <w:t>е</w:t>
            </w:r>
          </w:p>
        </w:tc>
        <w:tc>
          <w:tcPr>
            <w:tcW w:w="996"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val="en-US" w:eastAsia="en-US"/>
              </w:rPr>
            </w:pPr>
            <w:r w:rsidRPr="00F3184D">
              <w:rPr>
                <w:sz w:val="28"/>
                <w:szCs w:val="28"/>
              </w:rPr>
              <w:t>62,25±2,31</w:t>
            </w:r>
          </w:p>
        </w:tc>
        <w:tc>
          <w:tcPr>
            <w:tcW w:w="1267"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eastAsia="en-US"/>
              </w:rPr>
            </w:pPr>
            <w:r w:rsidRPr="00F3184D">
              <w:rPr>
                <w:sz w:val="28"/>
                <w:szCs w:val="28"/>
              </w:rPr>
              <w:t>61,08±1,13</w:t>
            </w:r>
          </w:p>
        </w:tc>
        <w:tc>
          <w:tcPr>
            <w:tcW w:w="1040"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sz w:val="28"/>
                <w:szCs w:val="28"/>
              </w:rPr>
            </w:pPr>
            <w:r w:rsidRPr="00F3184D">
              <w:rPr>
                <w:sz w:val="28"/>
                <w:szCs w:val="28"/>
              </w:rPr>
              <w:t>0,45± 1,16</w:t>
            </w:r>
          </w:p>
        </w:tc>
        <w:tc>
          <w:tcPr>
            <w:tcW w:w="691" w:type="pct"/>
            <w:tcBorders>
              <w:top w:val="single" w:sz="4" w:space="0" w:color="auto"/>
              <w:left w:val="single" w:sz="4" w:space="0" w:color="auto"/>
              <w:bottom w:val="single" w:sz="4" w:space="0" w:color="auto"/>
              <w:right w:val="single" w:sz="4" w:space="0" w:color="auto"/>
            </w:tcBorders>
            <w:shd w:val="clear" w:color="auto" w:fill="FFFFFF"/>
            <w:vAlign w:val="center"/>
          </w:tcPr>
          <w:p w:rsidR="00202B65" w:rsidRPr="00F3184D" w:rsidRDefault="00202B65" w:rsidP="00837237">
            <w:pPr>
              <w:jc w:val="center"/>
              <w:rPr>
                <w:rFonts w:eastAsiaTheme="minorHAnsi"/>
                <w:sz w:val="28"/>
                <w:szCs w:val="28"/>
                <w:lang w:val="en-US" w:eastAsia="en-US"/>
              </w:rPr>
            </w:pPr>
            <w:r w:rsidRPr="00F3184D">
              <w:rPr>
                <w:rFonts w:eastAsiaTheme="minorHAnsi"/>
                <w:sz w:val="28"/>
                <w:szCs w:val="28"/>
                <w:lang w:eastAsia="en-US"/>
              </w:rPr>
              <w:t>&gt;0</w:t>
            </w:r>
            <w:r w:rsidRPr="00F3184D">
              <w:rPr>
                <w:rFonts w:eastAsiaTheme="minorHAnsi"/>
                <w:sz w:val="28"/>
                <w:szCs w:val="28"/>
                <w:lang w:val="en-US" w:eastAsia="en-US"/>
              </w:rPr>
              <w:t>,05</w:t>
            </w:r>
          </w:p>
        </w:tc>
      </w:tr>
    </w:tbl>
    <w:p w:rsidR="00202B65" w:rsidRPr="00202B65" w:rsidRDefault="00202B65" w:rsidP="00202B65">
      <w:pPr>
        <w:spacing w:line="360" w:lineRule="auto"/>
        <w:jc w:val="both"/>
        <w:rPr>
          <w:rFonts w:eastAsia="Calibri"/>
          <w:sz w:val="28"/>
          <w:szCs w:val="28"/>
          <w:lang w:val="uk-UA" w:eastAsia="en-US"/>
        </w:rPr>
      </w:pPr>
      <w:r w:rsidRPr="00202B65">
        <w:rPr>
          <w:rFonts w:eastAsia="Calibri"/>
          <w:sz w:val="28"/>
          <w:szCs w:val="28"/>
          <w:lang w:val="uk-UA" w:eastAsia="en-US"/>
        </w:rPr>
        <w:t>Примітка: р - пока</w:t>
      </w:r>
      <w:r w:rsidR="007805A9">
        <w:rPr>
          <w:rFonts w:eastAsia="Calibri"/>
          <w:sz w:val="28"/>
          <w:szCs w:val="28"/>
          <w:lang w:val="uk-UA" w:eastAsia="en-US"/>
        </w:rPr>
        <w:t>зник вірогідності відмінностей у</w:t>
      </w:r>
      <w:r w:rsidR="00EB2D40">
        <w:rPr>
          <w:rFonts w:eastAsia="Calibri"/>
          <w:sz w:val="28"/>
          <w:szCs w:val="28"/>
          <w:lang w:val="uk-UA" w:eastAsia="en-US"/>
        </w:rPr>
        <w:t xml:space="preserve"> порівнянні з нормою</w:t>
      </w:r>
    </w:p>
    <w:p w:rsidR="00202B65" w:rsidRPr="00202B65" w:rsidRDefault="00202B65" w:rsidP="00202B65">
      <w:pPr>
        <w:spacing w:line="360" w:lineRule="auto"/>
        <w:ind w:firstLine="540"/>
        <w:rPr>
          <w:rFonts w:eastAsia="Calibri"/>
          <w:sz w:val="28"/>
          <w:szCs w:val="28"/>
          <w:lang w:val="uk-UA" w:eastAsia="en-US"/>
        </w:rPr>
      </w:pPr>
    </w:p>
    <w:p w:rsidR="00202B65" w:rsidRPr="00202B65" w:rsidRDefault="00202B65" w:rsidP="00202B65">
      <w:pPr>
        <w:spacing w:line="360" w:lineRule="auto"/>
        <w:ind w:firstLine="540"/>
        <w:jc w:val="both"/>
        <w:rPr>
          <w:rFonts w:eastAsia="Calibri"/>
          <w:sz w:val="28"/>
          <w:szCs w:val="28"/>
          <w:lang w:val="uk-UA" w:eastAsia="en-US"/>
        </w:rPr>
      </w:pPr>
      <w:r w:rsidRPr="00202B65">
        <w:rPr>
          <w:rFonts w:eastAsia="Calibri"/>
          <w:sz w:val="28"/>
          <w:szCs w:val="28"/>
          <w:lang w:val="uk-UA" w:eastAsia="en-US"/>
        </w:rPr>
        <w:t>Для оцінки положення верхньої щелепи в передньо</w:t>
      </w:r>
      <w:r w:rsidR="007805A9">
        <w:rPr>
          <w:rFonts w:eastAsia="Calibri"/>
          <w:sz w:val="28"/>
          <w:szCs w:val="28"/>
          <w:lang w:val="uk-UA" w:eastAsia="en-US"/>
        </w:rPr>
        <w:t>-задньому напрямку в</w:t>
      </w:r>
      <w:r>
        <w:rPr>
          <w:rFonts w:eastAsia="Calibri"/>
          <w:sz w:val="28"/>
          <w:szCs w:val="28"/>
          <w:lang w:val="uk-UA" w:eastAsia="en-US"/>
        </w:rPr>
        <w:t xml:space="preserve"> дітей з ПРП</w:t>
      </w:r>
      <w:r w:rsidRPr="00202B65">
        <w:rPr>
          <w:rFonts w:eastAsia="Calibri"/>
          <w:sz w:val="28"/>
          <w:szCs w:val="28"/>
          <w:lang w:val="uk-UA" w:eastAsia="en-US"/>
        </w:rPr>
        <w:t xml:space="preserve"> ми орієнтувалися на параметр s-n-snp, що характеризує п</w:t>
      </w:r>
      <w:r>
        <w:rPr>
          <w:rFonts w:eastAsia="Calibri"/>
          <w:sz w:val="28"/>
          <w:szCs w:val="28"/>
          <w:lang w:val="uk-UA" w:eastAsia="en-US"/>
        </w:rPr>
        <w:t xml:space="preserve">оложення задньої </w:t>
      </w:r>
      <w:r w:rsidRPr="00202B65">
        <w:rPr>
          <w:rFonts w:eastAsia="Calibri"/>
          <w:sz w:val="28"/>
          <w:szCs w:val="28"/>
          <w:lang w:val="uk-UA" w:eastAsia="en-US"/>
        </w:rPr>
        <w:t>ділянки верхньої щелепи відносно кісток черепа, який дорівнював 30,67±0,78 і був дост</w:t>
      </w:r>
      <w:r w:rsidR="007805A9">
        <w:rPr>
          <w:rFonts w:eastAsia="Calibri"/>
          <w:sz w:val="28"/>
          <w:szCs w:val="28"/>
          <w:lang w:val="uk-UA" w:eastAsia="en-US"/>
        </w:rPr>
        <w:t>овірно (р&lt;5) зменшений на 7,87±0,63, а також</w:t>
      </w:r>
      <w:r w:rsidRPr="00202B65">
        <w:rPr>
          <w:rFonts w:eastAsia="Calibri"/>
          <w:sz w:val="28"/>
          <w:szCs w:val="28"/>
          <w:lang w:val="uk-UA" w:eastAsia="en-US"/>
        </w:rPr>
        <w:t xml:space="preserve"> на параметр SNA (s-n-ss), що характеризує положення переднього відділу апікального базису верхньої щелепи</w:t>
      </w:r>
      <w:r w:rsidR="007805A9">
        <w:rPr>
          <w:rFonts w:eastAsia="Calibri"/>
          <w:sz w:val="28"/>
          <w:szCs w:val="28"/>
          <w:lang w:val="uk-UA" w:eastAsia="en-US"/>
        </w:rPr>
        <w:t>, який дорівнює 76,33±0,68, і меншій від</w:t>
      </w:r>
      <w:r>
        <w:rPr>
          <w:rFonts w:eastAsia="Calibri"/>
          <w:sz w:val="28"/>
          <w:szCs w:val="28"/>
          <w:lang w:val="uk-UA" w:eastAsia="en-US"/>
        </w:rPr>
        <w:t xml:space="preserve"> норми на 5,68±1,25</w:t>
      </w:r>
      <w:r w:rsidRPr="00202B65">
        <w:rPr>
          <w:rFonts w:eastAsia="Calibri"/>
          <w:sz w:val="28"/>
          <w:szCs w:val="28"/>
          <w:lang w:val="uk-UA" w:eastAsia="en-US"/>
        </w:rPr>
        <w:t>. Зменшення показників цих параме</w:t>
      </w:r>
      <w:r>
        <w:rPr>
          <w:rFonts w:eastAsia="Calibri"/>
          <w:sz w:val="28"/>
          <w:szCs w:val="28"/>
          <w:lang w:val="uk-UA" w:eastAsia="en-US"/>
        </w:rPr>
        <w:t>трів вказує на верхню ретрогнаті</w:t>
      </w:r>
      <w:r w:rsidRPr="00202B65">
        <w:rPr>
          <w:rFonts w:eastAsia="Calibri"/>
          <w:sz w:val="28"/>
          <w:szCs w:val="28"/>
          <w:lang w:val="uk-UA" w:eastAsia="en-US"/>
        </w:rPr>
        <w:t>ю.</w:t>
      </w:r>
    </w:p>
    <w:p w:rsidR="00202B65" w:rsidRPr="00202B65" w:rsidRDefault="00202B65" w:rsidP="00202B65">
      <w:pPr>
        <w:spacing w:line="360" w:lineRule="auto"/>
        <w:ind w:firstLine="540"/>
        <w:jc w:val="both"/>
        <w:rPr>
          <w:rFonts w:eastAsia="Calibri"/>
          <w:sz w:val="28"/>
          <w:szCs w:val="28"/>
          <w:lang w:val="uk-UA" w:eastAsia="en-US"/>
        </w:rPr>
      </w:pPr>
      <w:r w:rsidRPr="00202B65">
        <w:rPr>
          <w:rFonts w:eastAsia="Calibri"/>
          <w:sz w:val="28"/>
          <w:szCs w:val="28"/>
          <w:lang w:val="uk-UA" w:eastAsia="en-US"/>
        </w:rPr>
        <w:t>Довжина тіла верхньої щелепи (ѕпа-snp) характеризує розмір верхньої щелепи</w:t>
      </w:r>
      <w:r w:rsidR="007805A9">
        <w:rPr>
          <w:rFonts w:eastAsia="Calibri"/>
          <w:sz w:val="28"/>
          <w:szCs w:val="28"/>
          <w:lang w:val="uk-UA" w:eastAsia="en-US"/>
        </w:rPr>
        <w:t>,</w:t>
      </w:r>
      <w:r w:rsidRPr="00202B65">
        <w:rPr>
          <w:rFonts w:eastAsia="Calibri"/>
          <w:sz w:val="28"/>
          <w:szCs w:val="28"/>
          <w:lang w:val="uk-UA" w:eastAsia="en-US"/>
        </w:rPr>
        <w:t xml:space="preserve"> яка дорівнює 46,83±0,62 мм і має тенденцію до зменшення на 5,53± 1,13 мм порівняно з нормативними</w:t>
      </w:r>
      <w:r>
        <w:rPr>
          <w:rFonts w:eastAsia="Calibri"/>
          <w:sz w:val="28"/>
          <w:szCs w:val="28"/>
          <w:lang w:val="uk-UA" w:eastAsia="en-US"/>
        </w:rPr>
        <w:t xml:space="preserve"> показниками, що вказує на її мікрогнаті</w:t>
      </w:r>
      <w:r w:rsidRPr="00202B65">
        <w:rPr>
          <w:rFonts w:eastAsia="Calibri"/>
          <w:sz w:val="28"/>
          <w:szCs w:val="28"/>
          <w:lang w:val="uk-UA" w:eastAsia="en-US"/>
        </w:rPr>
        <w:t>ю.</w:t>
      </w:r>
    </w:p>
    <w:p w:rsidR="00202B65" w:rsidRPr="00202B65" w:rsidRDefault="00202B65" w:rsidP="00202B65">
      <w:pPr>
        <w:spacing w:line="360" w:lineRule="auto"/>
        <w:ind w:firstLine="540"/>
        <w:jc w:val="both"/>
        <w:rPr>
          <w:rFonts w:eastAsia="Calibri"/>
          <w:sz w:val="28"/>
          <w:szCs w:val="28"/>
          <w:lang w:val="uk-UA" w:eastAsia="en-US"/>
        </w:rPr>
      </w:pPr>
      <w:r>
        <w:rPr>
          <w:rFonts w:eastAsia="Calibri"/>
          <w:sz w:val="28"/>
          <w:szCs w:val="28"/>
          <w:lang w:val="uk-UA" w:eastAsia="en-US"/>
        </w:rPr>
        <w:t>Сагітальн</w:t>
      </w:r>
      <w:r w:rsidRPr="00202B65">
        <w:rPr>
          <w:rFonts w:eastAsia="Calibri"/>
          <w:sz w:val="28"/>
          <w:szCs w:val="28"/>
          <w:lang w:val="uk-UA" w:eastAsia="en-US"/>
        </w:rPr>
        <w:t>е співвідношення між щелепами і взаєморозташування апікальних базисів характеризується двома параметрами АNB (ss-n-sm) і (ss-</w:t>
      </w:r>
      <w:r w:rsidRPr="00202B65">
        <w:rPr>
          <w:rFonts w:eastAsia="Calibri"/>
          <w:sz w:val="28"/>
          <w:szCs w:val="28"/>
          <w:lang w:val="uk-UA" w:eastAsia="en-US"/>
        </w:rPr>
        <w:lastRenderedPageBreak/>
        <w:t>n-spm), які складають 0,13±0,42 і -1,38±0,46 і менше середньостатистичної норми на 2,78±0,67 і 3,51±0,80 відповідно. Отримані дані вказують на невідповідність між базисами обох щелеп, зокрема</w:t>
      </w:r>
      <w:r w:rsidR="007805A9">
        <w:rPr>
          <w:rFonts w:eastAsia="Calibri"/>
          <w:sz w:val="28"/>
          <w:szCs w:val="28"/>
          <w:lang w:val="uk-UA" w:eastAsia="en-US"/>
        </w:rPr>
        <w:t>,</w:t>
      </w:r>
      <w:r w:rsidRPr="00202B65">
        <w:rPr>
          <w:rFonts w:eastAsia="Calibri"/>
          <w:sz w:val="28"/>
          <w:szCs w:val="28"/>
          <w:lang w:val="uk-UA" w:eastAsia="en-US"/>
        </w:rPr>
        <w:t xml:space="preserve"> на зменшення апікального базису верхньої щелепи. Кут SNB (s-n-sm) характеризує положення апікального базису нижньої щелепи відносно переднього відділу основи черепа</w:t>
      </w:r>
      <w:r w:rsidR="007805A9">
        <w:rPr>
          <w:rFonts w:eastAsia="Calibri"/>
          <w:sz w:val="28"/>
          <w:szCs w:val="28"/>
          <w:lang w:val="uk-UA" w:eastAsia="en-US"/>
        </w:rPr>
        <w:t>, що</w:t>
      </w:r>
      <w:r w:rsidRPr="00202B65">
        <w:rPr>
          <w:rFonts w:eastAsia="Calibri"/>
          <w:sz w:val="28"/>
          <w:szCs w:val="28"/>
          <w:lang w:val="uk-UA" w:eastAsia="en-US"/>
        </w:rPr>
        <w:t xml:space="preserve"> статистично не відрізняється від норми і дорівнює 79,9±0,60 . Нижня передня висота (s</w:t>
      </w:r>
      <w:r w:rsidR="007805A9">
        <w:rPr>
          <w:rFonts w:eastAsia="Calibri"/>
          <w:sz w:val="28"/>
          <w:szCs w:val="28"/>
          <w:lang w:val="uk-UA" w:eastAsia="en-US"/>
        </w:rPr>
        <w:t>na-me) лицевого відділу черепа в</w:t>
      </w:r>
      <w:r w:rsidRPr="00202B65">
        <w:rPr>
          <w:rFonts w:eastAsia="Calibri"/>
          <w:sz w:val="28"/>
          <w:szCs w:val="28"/>
          <w:lang w:val="uk-UA" w:eastAsia="en-US"/>
        </w:rPr>
        <w:t xml:space="preserve"> обстежуваних дітей дорівнює 61,08±1,13 мм і також не відрізняється вірогідно від норми.</w:t>
      </w:r>
    </w:p>
    <w:p w:rsidR="00202B65" w:rsidRPr="00202B65" w:rsidRDefault="00202B65" w:rsidP="00380078">
      <w:pPr>
        <w:spacing w:line="360" w:lineRule="auto"/>
        <w:ind w:firstLine="540"/>
        <w:jc w:val="both"/>
        <w:rPr>
          <w:rFonts w:eastAsia="Calibri"/>
          <w:sz w:val="28"/>
          <w:szCs w:val="28"/>
          <w:lang w:val="uk-UA" w:eastAsia="en-US"/>
        </w:rPr>
      </w:pPr>
      <w:r w:rsidRPr="00202B65">
        <w:rPr>
          <w:rFonts w:eastAsia="Calibri"/>
          <w:sz w:val="28"/>
          <w:szCs w:val="28"/>
          <w:lang w:val="uk-UA" w:eastAsia="en-US"/>
        </w:rPr>
        <w:t>Таким чином, аналізуючи результати ТРГ</w:t>
      </w:r>
      <w:r w:rsidR="007805A9">
        <w:rPr>
          <w:rFonts w:eastAsia="Calibri"/>
          <w:sz w:val="28"/>
          <w:szCs w:val="28"/>
          <w:lang w:val="uk-UA" w:eastAsia="en-US"/>
        </w:rPr>
        <w:t xml:space="preserve"> у бічній проекції в</w:t>
      </w:r>
      <w:r>
        <w:rPr>
          <w:rFonts w:eastAsia="Calibri"/>
          <w:sz w:val="28"/>
          <w:szCs w:val="28"/>
          <w:lang w:val="uk-UA" w:eastAsia="en-US"/>
        </w:rPr>
        <w:t xml:space="preserve"> дітей з ПРП</w:t>
      </w:r>
      <w:r w:rsidRPr="00202B65">
        <w:rPr>
          <w:rFonts w:eastAsia="Calibri"/>
          <w:sz w:val="28"/>
          <w:szCs w:val="28"/>
          <w:lang w:val="uk-UA" w:eastAsia="en-US"/>
        </w:rPr>
        <w:t xml:space="preserve"> у віці 6-9 років нами виявлено, надмірний нахил верхньої щелепи уперед відносно основи черепа (задня ротація або верхня ретрогнатія). Більш виражена задня ротація при двосторонній аномалії, зумовлена ще більшим відставанням у рості верхньої щелепи в задніх відділах по висоті, порівняно з односто</w:t>
      </w:r>
      <w:r>
        <w:rPr>
          <w:rFonts w:eastAsia="Calibri"/>
          <w:sz w:val="28"/>
          <w:szCs w:val="28"/>
          <w:lang w:val="uk-UA" w:eastAsia="en-US"/>
        </w:rPr>
        <w:t>рон</w:t>
      </w:r>
      <w:r w:rsidR="007805A9">
        <w:rPr>
          <w:rFonts w:eastAsia="Calibri"/>
          <w:sz w:val="28"/>
          <w:szCs w:val="28"/>
          <w:lang w:val="uk-UA" w:eastAsia="en-US"/>
        </w:rPr>
        <w:t>ньою</w:t>
      </w:r>
      <w:r w:rsidRPr="00202B65">
        <w:rPr>
          <w:rFonts w:eastAsia="Calibri"/>
          <w:sz w:val="28"/>
          <w:szCs w:val="28"/>
          <w:lang w:val="uk-UA" w:eastAsia="en-US"/>
        </w:rPr>
        <w:t xml:space="preserve"> патологією, і низьким положенням передн</w:t>
      </w:r>
      <w:r w:rsidR="007805A9">
        <w:rPr>
          <w:rFonts w:eastAsia="Calibri"/>
          <w:sz w:val="28"/>
          <w:szCs w:val="28"/>
          <w:lang w:val="uk-UA" w:eastAsia="en-US"/>
        </w:rPr>
        <w:t>ьої носової ості (ѕпа). Також</w:t>
      </w:r>
      <w:r w:rsidRPr="00202B65">
        <w:rPr>
          <w:rFonts w:eastAsia="Calibri"/>
          <w:sz w:val="28"/>
          <w:szCs w:val="28"/>
          <w:lang w:val="uk-UA" w:eastAsia="en-US"/>
        </w:rPr>
        <w:t xml:space="preserve"> </w:t>
      </w:r>
      <w:r w:rsidR="007805A9">
        <w:rPr>
          <w:rFonts w:eastAsia="Calibri"/>
          <w:sz w:val="28"/>
          <w:szCs w:val="28"/>
          <w:lang w:val="uk-UA" w:eastAsia="en-US"/>
        </w:rPr>
        <w:t>в у</w:t>
      </w:r>
      <w:r w:rsidRPr="00202B65">
        <w:rPr>
          <w:rFonts w:eastAsia="Calibri"/>
          <w:sz w:val="28"/>
          <w:szCs w:val="28"/>
          <w:lang w:val="uk-UA" w:eastAsia="en-US"/>
        </w:rPr>
        <w:t xml:space="preserve">сіх </w:t>
      </w:r>
      <w:r w:rsidR="00380078">
        <w:rPr>
          <w:rFonts w:eastAsia="Calibri"/>
          <w:sz w:val="28"/>
          <w:szCs w:val="28"/>
          <w:lang w:val="uk-UA" w:eastAsia="en-US"/>
        </w:rPr>
        <w:t>дітей спостерігається мікрогнаті</w:t>
      </w:r>
      <w:r w:rsidRPr="00202B65">
        <w:rPr>
          <w:rFonts w:eastAsia="Calibri"/>
          <w:sz w:val="28"/>
          <w:szCs w:val="28"/>
          <w:lang w:val="uk-UA" w:eastAsia="en-US"/>
        </w:rPr>
        <w:t>я верхньої щелепи, яка найбільш</w:t>
      </w:r>
      <w:r w:rsidR="007805A9">
        <w:rPr>
          <w:rFonts w:eastAsia="Calibri"/>
          <w:sz w:val="28"/>
          <w:szCs w:val="28"/>
          <w:lang w:val="uk-UA" w:eastAsia="en-US"/>
        </w:rPr>
        <w:t xml:space="preserve"> виражена в</w:t>
      </w:r>
      <w:r w:rsidR="00380078">
        <w:rPr>
          <w:rFonts w:eastAsia="Calibri"/>
          <w:sz w:val="28"/>
          <w:szCs w:val="28"/>
          <w:lang w:val="uk-UA" w:eastAsia="en-US"/>
        </w:rPr>
        <w:t xml:space="preserve"> дітей з двосторонньою розщілиною піднебіння</w:t>
      </w:r>
      <w:r w:rsidRPr="00202B65">
        <w:rPr>
          <w:rFonts w:eastAsia="Calibri"/>
          <w:sz w:val="28"/>
          <w:szCs w:val="28"/>
          <w:lang w:val="uk-UA" w:eastAsia="en-US"/>
        </w:rPr>
        <w:t>.</w:t>
      </w:r>
    </w:p>
    <w:p w:rsidR="00202B65" w:rsidRPr="00202B65" w:rsidRDefault="00202B65" w:rsidP="00380078">
      <w:pPr>
        <w:spacing w:line="360" w:lineRule="auto"/>
        <w:ind w:firstLine="540"/>
        <w:jc w:val="both"/>
        <w:rPr>
          <w:rFonts w:eastAsia="Calibri"/>
          <w:sz w:val="28"/>
          <w:szCs w:val="28"/>
          <w:lang w:val="uk-UA" w:eastAsia="en-US"/>
        </w:rPr>
      </w:pPr>
      <w:r w:rsidRPr="00202B65">
        <w:rPr>
          <w:rFonts w:eastAsia="Calibri"/>
          <w:sz w:val="28"/>
          <w:szCs w:val="28"/>
          <w:lang w:val="uk-UA" w:eastAsia="en-US"/>
        </w:rPr>
        <w:t>Проведений аналіз ТРГ в прямій проек</w:t>
      </w:r>
      <w:r w:rsidR="007805A9">
        <w:rPr>
          <w:rFonts w:eastAsia="Calibri"/>
          <w:sz w:val="28"/>
          <w:szCs w:val="28"/>
          <w:lang w:val="uk-UA" w:eastAsia="en-US"/>
        </w:rPr>
        <w:t>ції в</w:t>
      </w:r>
      <w:r w:rsidRPr="00202B65">
        <w:rPr>
          <w:rFonts w:eastAsia="Calibri"/>
          <w:sz w:val="28"/>
          <w:szCs w:val="28"/>
          <w:lang w:val="uk-UA" w:eastAsia="en-US"/>
        </w:rPr>
        <w:t xml:space="preserve"> дітей в основній</w:t>
      </w:r>
      <w:r w:rsidR="00380078">
        <w:rPr>
          <w:rFonts w:eastAsia="Calibri"/>
          <w:sz w:val="28"/>
          <w:szCs w:val="28"/>
          <w:lang w:val="uk-UA" w:eastAsia="en-US"/>
        </w:rPr>
        <w:t xml:space="preserve"> і групі порівняння з ПРП</w:t>
      </w:r>
      <w:r w:rsidRPr="00202B65">
        <w:rPr>
          <w:rFonts w:eastAsia="Calibri"/>
          <w:sz w:val="28"/>
          <w:szCs w:val="28"/>
          <w:lang w:val="uk-UA" w:eastAsia="en-US"/>
        </w:rPr>
        <w:t xml:space="preserve"> до початку лікування представлений в табл</w:t>
      </w:r>
      <w:r w:rsidR="00EB2D40">
        <w:rPr>
          <w:rFonts w:eastAsia="Calibri"/>
          <w:sz w:val="28"/>
          <w:szCs w:val="28"/>
          <w:lang w:val="uk-UA" w:eastAsia="en-US"/>
        </w:rPr>
        <w:t>иці 3.13</w:t>
      </w:r>
      <w:r w:rsidRPr="00202B65">
        <w:rPr>
          <w:rFonts w:eastAsia="Calibri"/>
          <w:sz w:val="28"/>
          <w:szCs w:val="28"/>
          <w:lang w:val="uk-UA" w:eastAsia="en-US"/>
        </w:rPr>
        <w:t>.</w:t>
      </w:r>
    </w:p>
    <w:p w:rsidR="00202B65" w:rsidRPr="00380078" w:rsidRDefault="000A30D5" w:rsidP="00380078">
      <w:pPr>
        <w:spacing w:line="360" w:lineRule="auto"/>
        <w:ind w:firstLine="540"/>
        <w:jc w:val="right"/>
        <w:rPr>
          <w:rFonts w:eastAsia="Calibri"/>
          <w:i/>
          <w:sz w:val="28"/>
          <w:szCs w:val="28"/>
          <w:lang w:val="uk-UA" w:eastAsia="en-US"/>
        </w:rPr>
      </w:pPr>
      <w:r>
        <w:rPr>
          <w:rFonts w:eastAsia="Calibri"/>
          <w:i/>
          <w:sz w:val="28"/>
          <w:szCs w:val="28"/>
          <w:lang w:val="uk-UA" w:eastAsia="en-US"/>
        </w:rPr>
        <w:t>Таблиця 3.13</w:t>
      </w:r>
    </w:p>
    <w:p w:rsidR="00380078" w:rsidRDefault="00202B65" w:rsidP="00380078">
      <w:pPr>
        <w:spacing w:line="360" w:lineRule="auto"/>
        <w:ind w:firstLine="540"/>
        <w:jc w:val="center"/>
        <w:rPr>
          <w:rFonts w:eastAsia="Calibri"/>
          <w:b/>
          <w:sz w:val="28"/>
          <w:szCs w:val="28"/>
          <w:lang w:val="uk-UA" w:eastAsia="en-US"/>
        </w:rPr>
      </w:pPr>
      <w:r w:rsidRPr="00380078">
        <w:rPr>
          <w:rFonts w:eastAsia="Calibri"/>
          <w:b/>
          <w:sz w:val="28"/>
          <w:szCs w:val="28"/>
          <w:lang w:val="uk-UA" w:eastAsia="en-US"/>
        </w:rPr>
        <w:t>П</w:t>
      </w:r>
      <w:r w:rsidR="007805A9">
        <w:rPr>
          <w:rFonts w:eastAsia="Calibri"/>
          <w:b/>
          <w:sz w:val="28"/>
          <w:szCs w:val="28"/>
          <w:lang w:val="uk-UA" w:eastAsia="en-US"/>
        </w:rPr>
        <w:t>оказники ТРГ в прямій проекції в</w:t>
      </w:r>
      <w:r w:rsidRPr="00380078">
        <w:rPr>
          <w:rFonts w:eastAsia="Calibri"/>
          <w:b/>
          <w:sz w:val="28"/>
          <w:szCs w:val="28"/>
          <w:lang w:val="uk-UA" w:eastAsia="en-US"/>
        </w:rPr>
        <w:t xml:space="preserve"> дітей в основній</w:t>
      </w:r>
      <w:r w:rsidR="007805A9">
        <w:rPr>
          <w:rFonts w:eastAsia="Calibri"/>
          <w:b/>
          <w:sz w:val="28"/>
          <w:szCs w:val="28"/>
          <w:lang w:val="uk-UA" w:eastAsia="en-US"/>
        </w:rPr>
        <w:t xml:space="preserve"> групі та групі порівняння з ПРП</w:t>
      </w:r>
      <w:r w:rsidRPr="00380078">
        <w:rPr>
          <w:rFonts w:eastAsia="Calibri"/>
          <w:b/>
          <w:sz w:val="28"/>
          <w:szCs w:val="28"/>
          <w:lang w:val="uk-UA" w:eastAsia="en-US"/>
        </w:rPr>
        <w:t xml:space="preserve"> до початку лікування (М±m, мм)</w:t>
      </w:r>
    </w:p>
    <w:tbl>
      <w:tblPr>
        <w:tblStyle w:val="2"/>
        <w:tblW w:w="0" w:type="auto"/>
        <w:tblLook w:val="04A0" w:firstRow="1" w:lastRow="0" w:firstColumn="1" w:lastColumn="0" w:noHBand="0" w:noVBand="1"/>
      </w:tblPr>
      <w:tblGrid>
        <w:gridCol w:w="1914"/>
        <w:gridCol w:w="1914"/>
        <w:gridCol w:w="1914"/>
        <w:gridCol w:w="1914"/>
        <w:gridCol w:w="1915"/>
      </w:tblGrid>
      <w:tr w:rsidR="00380078" w:rsidRPr="00554FB2" w:rsidTr="00837237">
        <w:tc>
          <w:tcPr>
            <w:tcW w:w="1914" w:type="dxa"/>
            <w:vAlign w:val="center"/>
          </w:tcPr>
          <w:p w:rsidR="00380078" w:rsidRPr="00380078" w:rsidRDefault="00380078" w:rsidP="00837237">
            <w:pPr>
              <w:jc w:val="center"/>
              <w:rPr>
                <w:sz w:val="28"/>
                <w:szCs w:val="28"/>
                <w:lang w:val="uk-UA"/>
              </w:rPr>
            </w:pPr>
            <w:r>
              <w:rPr>
                <w:sz w:val="28"/>
                <w:szCs w:val="28"/>
              </w:rPr>
              <w:t>Параметр</w:t>
            </w:r>
            <w:r>
              <w:rPr>
                <w:sz w:val="28"/>
                <w:szCs w:val="28"/>
                <w:lang w:val="uk-UA"/>
              </w:rPr>
              <w:t>и</w:t>
            </w:r>
          </w:p>
        </w:tc>
        <w:tc>
          <w:tcPr>
            <w:tcW w:w="1914" w:type="dxa"/>
            <w:vAlign w:val="center"/>
          </w:tcPr>
          <w:p w:rsidR="00380078" w:rsidRPr="00554FB2" w:rsidRDefault="00380078" w:rsidP="00837237">
            <w:pPr>
              <w:jc w:val="center"/>
              <w:rPr>
                <w:sz w:val="28"/>
                <w:szCs w:val="28"/>
              </w:rPr>
            </w:pPr>
            <w:r w:rsidRPr="00554FB2">
              <w:rPr>
                <w:sz w:val="28"/>
                <w:szCs w:val="28"/>
              </w:rPr>
              <w:t>Норма</w:t>
            </w:r>
          </w:p>
        </w:tc>
        <w:tc>
          <w:tcPr>
            <w:tcW w:w="1914" w:type="dxa"/>
            <w:vAlign w:val="center"/>
          </w:tcPr>
          <w:p w:rsidR="00380078" w:rsidRPr="00554FB2" w:rsidRDefault="00380078" w:rsidP="00837237">
            <w:pPr>
              <w:jc w:val="center"/>
              <w:rPr>
                <w:sz w:val="28"/>
                <w:szCs w:val="28"/>
              </w:rPr>
            </w:pPr>
            <w:r>
              <w:rPr>
                <w:sz w:val="28"/>
                <w:szCs w:val="28"/>
                <w:lang w:eastAsia="fr-FR"/>
              </w:rPr>
              <w:t>Основна</w:t>
            </w:r>
            <w:r w:rsidRPr="00554FB2">
              <w:rPr>
                <w:sz w:val="28"/>
                <w:szCs w:val="28"/>
              </w:rPr>
              <w:t xml:space="preserve"> (</w:t>
            </w:r>
            <w:r w:rsidRPr="00554FB2">
              <w:rPr>
                <w:sz w:val="28"/>
                <w:szCs w:val="28"/>
                <w:lang w:val="en-US"/>
              </w:rPr>
              <w:t>n</w:t>
            </w:r>
            <w:r w:rsidRPr="00554FB2">
              <w:rPr>
                <w:sz w:val="28"/>
                <w:szCs w:val="28"/>
              </w:rPr>
              <w:t>=18)</w:t>
            </w:r>
          </w:p>
        </w:tc>
        <w:tc>
          <w:tcPr>
            <w:tcW w:w="1914" w:type="dxa"/>
            <w:vAlign w:val="center"/>
          </w:tcPr>
          <w:p w:rsidR="00380078" w:rsidRPr="00554FB2" w:rsidRDefault="00380078" w:rsidP="00380078">
            <w:pPr>
              <w:jc w:val="center"/>
              <w:rPr>
                <w:sz w:val="28"/>
                <w:szCs w:val="28"/>
              </w:rPr>
            </w:pPr>
            <w:r>
              <w:rPr>
                <w:sz w:val="28"/>
                <w:szCs w:val="28"/>
                <w:lang w:val="uk-UA" w:eastAsia="fr-FR"/>
              </w:rPr>
              <w:t>Порі</w:t>
            </w:r>
            <w:r>
              <w:rPr>
                <w:sz w:val="28"/>
                <w:szCs w:val="28"/>
                <w:lang w:eastAsia="fr-FR"/>
              </w:rPr>
              <w:t>вн</w:t>
            </w:r>
            <w:r>
              <w:rPr>
                <w:sz w:val="28"/>
                <w:szCs w:val="28"/>
                <w:lang w:val="uk-UA" w:eastAsia="fr-FR"/>
              </w:rPr>
              <w:t>янн</w:t>
            </w:r>
            <w:r w:rsidRPr="00554FB2">
              <w:rPr>
                <w:sz w:val="28"/>
                <w:szCs w:val="28"/>
                <w:lang w:eastAsia="fr-FR"/>
              </w:rPr>
              <w:t>я</w:t>
            </w:r>
            <w:r w:rsidRPr="00554FB2">
              <w:rPr>
                <w:sz w:val="28"/>
                <w:szCs w:val="28"/>
              </w:rPr>
              <w:t xml:space="preserve"> (</w:t>
            </w:r>
            <w:r w:rsidRPr="00554FB2">
              <w:rPr>
                <w:sz w:val="28"/>
                <w:szCs w:val="28"/>
                <w:lang w:val="en-US"/>
              </w:rPr>
              <w:t>n</w:t>
            </w:r>
            <w:r w:rsidRPr="00554FB2">
              <w:rPr>
                <w:sz w:val="28"/>
                <w:szCs w:val="28"/>
              </w:rPr>
              <w:t>=10)</w:t>
            </w:r>
          </w:p>
        </w:tc>
        <w:tc>
          <w:tcPr>
            <w:tcW w:w="1915" w:type="dxa"/>
            <w:vAlign w:val="center"/>
          </w:tcPr>
          <w:p w:rsidR="00380078" w:rsidRPr="00554FB2" w:rsidRDefault="00380078" w:rsidP="00837237">
            <w:pPr>
              <w:jc w:val="center"/>
              <w:rPr>
                <w:sz w:val="28"/>
                <w:szCs w:val="28"/>
              </w:rPr>
            </w:pPr>
            <w:proofErr w:type="gramStart"/>
            <w:r w:rsidRPr="00554FB2">
              <w:rPr>
                <w:sz w:val="28"/>
                <w:szCs w:val="28"/>
              </w:rPr>
              <w:t>Р</w:t>
            </w:r>
            <w:proofErr w:type="gramEnd"/>
          </w:p>
        </w:tc>
      </w:tr>
      <w:tr w:rsidR="00380078" w:rsidRPr="00554FB2" w:rsidTr="00837237">
        <w:tc>
          <w:tcPr>
            <w:tcW w:w="1914" w:type="dxa"/>
            <w:vAlign w:val="center"/>
          </w:tcPr>
          <w:p w:rsidR="00380078" w:rsidRPr="00554FB2" w:rsidRDefault="00380078" w:rsidP="00837237">
            <w:pPr>
              <w:spacing w:line="360" w:lineRule="auto"/>
              <w:rPr>
                <w:sz w:val="28"/>
                <w:szCs w:val="28"/>
                <w:lang w:val="en-US"/>
              </w:rPr>
            </w:pPr>
            <w:r w:rsidRPr="00554FB2">
              <w:rPr>
                <w:sz w:val="28"/>
                <w:szCs w:val="28"/>
                <w:lang w:val="en-US"/>
              </w:rPr>
              <w:t>Ln-Ln1</w:t>
            </w:r>
          </w:p>
        </w:tc>
        <w:tc>
          <w:tcPr>
            <w:tcW w:w="1914" w:type="dxa"/>
          </w:tcPr>
          <w:p w:rsidR="00380078" w:rsidRPr="00554FB2" w:rsidRDefault="00380078" w:rsidP="00837237">
            <w:pPr>
              <w:spacing w:line="360" w:lineRule="auto"/>
              <w:jc w:val="center"/>
              <w:rPr>
                <w:sz w:val="28"/>
                <w:szCs w:val="28"/>
                <w:lang w:val="en-US"/>
              </w:rPr>
            </w:pPr>
            <w:r w:rsidRPr="00554FB2">
              <w:rPr>
                <w:sz w:val="28"/>
                <w:szCs w:val="28"/>
              </w:rPr>
              <w:t>30,5</w:t>
            </w:r>
            <w:r w:rsidRPr="00554FB2">
              <w:rPr>
                <w:sz w:val="28"/>
                <w:szCs w:val="28"/>
                <w:lang w:val="en-US"/>
              </w:rPr>
              <w:t>3</w:t>
            </w:r>
            <w:r w:rsidRPr="00554FB2">
              <w:rPr>
                <w:spacing w:val="-3"/>
                <w:sz w:val="28"/>
                <w:szCs w:val="28"/>
              </w:rPr>
              <w:t>±0,5</w:t>
            </w:r>
            <w:r w:rsidRPr="00554FB2">
              <w:rPr>
                <w:spacing w:val="-3"/>
                <w:sz w:val="28"/>
                <w:szCs w:val="28"/>
                <w:lang w:val="en-US"/>
              </w:rPr>
              <w:t>1</w:t>
            </w:r>
          </w:p>
        </w:tc>
        <w:tc>
          <w:tcPr>
            <w:tcW w:w="1914" w:type="dxa"/>
            <w:vAlign w:val="center"/>
          </w:tcPr>
          <w:p w:rsidR="00380078" w:rsidRPr="00554FB2" w:rsidRDefault="00380078" w:rsidP="00837237">
            <w:pPr>
              <w:spacing w:line="360" w:lineRule="auto"/>
              <w:jc w:val="center"/>
              <w:rPr>
                <w:sz w:val="28"/>
                <w:szCs w:val="28"/>
              </w:rPr>
            </w:pPr>
            <w:r w:rsidRPr="00554FB2">
              <w:rPr>
                <w:sz w:val="28"/>
                <w:szCs w:val="28"/>
                <w:lang w:val="en-US"/>
              </w:rPr>
              <w:t>29</w:t>
            </w:r>
            <w:r w:rsidRPr="00554FB2">
              <w:rPr>
                <w:sz w:val="28"/>
                <w:szCs w:val="28"/>
              </w:rPr>
              <w:t>,08</w:t>
            </w:r>
            <w:r w:rsidRPr="00554FB2">
              <w:rPr>
                <w:spacing w:val="-3"/>
                <w:sz w:val="28"/>
                <w:szCs w:val="28"/>
              </w:rPr>
              <w:t>±0,61</w:t>
            </w:r>
          </w:p>
        </w:tc>
        <w:tc>
          <w:tcPr>
            <w:tcW w:w="1914" w:type="dxa"/>
            <w:vAlign w:val="center"/>
          </w:tcPr>
          <w:p w:rsidR="00380078" w:rsidRPr="00554FB2" w:rsidRDefault="00380078" w:rsidP="00837237">
            <w:pPr>
              <w:spacing w:line="360" w:lineRule="auto"/>
              <w:jc w:val="center"/>
              <w:rPr>
                <w:sz w:val="28"/>
                <w:szCs w:val="28"/>
              </w:rPr>
            </w:pPr>
            <w:r w:rsidRPr="00554FB2">
              <w:rPr>
                <w:spacing w:val="-5"/>
                <w:sz w:val="28"/>
                <w:szCs w:val="28"/>
              </w:rPr>
              <w:t>3</w:t>
            </w:r>
            <w:r w:rsidRPr="00554FB2">
              <w:rPr>
                <w:spacing w:val="-5"/>
                <w:sz w:val="28"/>
                <w:szCs w:val="28"/>
                <w:lang w:val="uk-UA"/>
              </w:rPr>
              <w:t>0</w:t>
            </w:r>
            <w:r w:rsidRPr="00554FB2">
              <w:rPr>
                <w:spacing w:val="-5"/>
                <w:sz w:val="28"/>
                <w:szCs w:val="28"/>
              </w:rPr>
              <w:t>,43±0,31</w:t>
            </w:r>
          </w:p>
        </w:tc>
        <w:tc>
          <w:tcPr>
            <w:tcW w:w="1915" w:type="dxa"/>
            <w:vAlign w:val="center"/>
          </w:tcPr>
          <w:p w:rsidR="00380078" w:rsidRPr="00554FB2" w:rsidRDefault="00380078" w:rsidP="00837237">
            <w:pPr>
              <w:spacing w:line="360" w:lineRule="auto"/>
              <w:jc w:val="center"/>
              <w:rPr>
                <w:b/>
                <w:sz w:val="28"/>
                <w:szCs w:val="28"/>
              </w:rPr>
            </w:pPr>
            <w:r w:rsidRPr="00554FB2">
              <w:rPr>
                <w:spacing w:val="-3"/>
                <w:sz w:val="28"/>
                <w:szCs w:val="28"/>
                <w:lang w:val="en-US"/>
              </w:rPr>
              <w:t>&gt;</w:t>
            </w:r>
            <w:r w:rsidRPr="00554FB2">
              <w:rPr>
                <w:spacing w:val="-3"/>
                <w:sz w:val="28"/>
                <w:szCs w:val="28"/>
              </w:rPr>
              <w:t>0,05</w:t>
            </w:r>
          </w:p>
        </w:tc>
      </w:tr>
      <w:tr w:rsidR="00380078" w:rsidRPr="00554FB2" w:rsidTr="00837237">
        <w:tc>
          <w:tcPr>
            <w:tcW w:w="1914" w:type="dxa"/>
            <w:vAlign w:val="center"/>
          </w:tcPr>
          <w:p w:rsidR="00380078" w:rsidRPr="00554FB2" w:rsidRDefault="00380078" w:rsidP="00837237">
            <w:pPr>
              <w:spacing w:line="360" w:lineRule="auto"/>
              <w:rPr>
                <w:sz w:val="28"/>
                <w:szCs w:val="28"/>
                <w:lang w:val="en-US"/>
              </w:rPr>
            </w:pPr>
            <w:r w:rsidRPr="00554FB2">
              <w:rPr>
                <w:sz w:val="28"/>
                <w:szCs w:val="28"/>
                <w:lang w:val="en-US"/>
              </w:rPr>
              <w:t>Mx-Mx1</w:t>
            </w:r>
          </w:p>
        </w:tc>
        <w:tc>
          <w:tcPr>
            <w:tcW w:w="1914" w:type="dxa"/>
          </w:tcPr>
          <w:p w:rsidR="00380078" w:rsidRPr="00554FB2" w:rsidRDefault="00380078" w:rsidP="00837237">
            <w:pPr>
              <w:spacing w:line="360" w:lineRule="auto"/>
              <w:jc w:val="center"/>
              <w:rPr>
                <w:sz w:val="28"/>
                <w:szCs w:val="28"/>
                <w:lang w:val="en-US"/>
              </w:rPr>
            </w:pPr>
            <w:r w:rsidRPr="00554FB2">
              <w:rPr>
                <w:sz w:val="28"/>
                <w:szCs w:val="28"/>
              </w:rPr>
              <w:t>60,5</w:t>
            </w:r>
            <w:r w:rsidRPr="00554FB2">
              <w:rPr>
                <w:sz w:val="28"/>
                <w:szCs w:val="28"/>
                <w:lang w:val="en-US"/>
              </w:rPr>
              <w:t>1</w:t>
            </w:r>
            <w:r w:rsidRPr="00554FB2">
              <w:rPr>
                <w:spacing w:val="-3"/>
                <w:sz w:val="28"/>
                <w:szCs w:val="28"/>
              </w:rPr>
              <w:t>±1,0</w:t>
            </w:r>
            <w:r w:rsidRPr="00554FB2">
              <w:rPr>
                <w:spacing w:val="-3"/>
                <w:sz w:val="28"/>
                <w:szCs w:val="28"/>
                <w:lang w:val="en-US"/>
              </w:rPr>
              <w:t>3</w:t>
            </w:r>
          </w:p>
        </w:tc>
        <w:tc>
          <w:tcPr>
            <w:tcW w:w="1914" w:type="dxa"/>
            <w:vAlign w:val="center"/>
          </w:tcPr>
          <w:p w:rsidR="00380078" w:rsidRPr="00554FB2" w:rsidRDefault="00380078" w:rsidP="00837237">
            <w:pPr>
              <w:spacing w:line="360" w:lineRule="auto"/>
              <w:jc w:val="center"/>
              <w:rPr>
                <w:sz w:val="28"/>
                <w:szCs w:val="28"/>
              </w:rPr>
            </w:pPr>
            <w:r w:rsidRPr="00554FB2">
              <w:rPr>
                <w:sz w:val="28"/>
                <w:szCs w:val="28"/>
              </w:rPr>
              <w:t>55,64</w:t>
            </w:r>
            <w:r w:rsidRPr="00554FB2">
              <w:rPr>
                <w:spacing w:val="-3"/>
                <w:sz w:val="28"/>
                <w:szCs w:val="28"/>
              </w:rPr>
              <w:t>±1,05</w:t>
            </w:r>
          </w:p>
        </w:tc>
        <w:tc>
          <w:tcPr>
            <w:tcW w:w="1914" w:type="dxa"/>
            <w:vAlign w:val="center"/>
          </w:tcPr>
          <w:p w:rsidR="00380078" w:rsidRPr="00554FB2" w:rsidRDefault="00380078" w:rsidP="00837237">
            <w:pPr>
              <w:spacing w:line="360" w:lineRule="auto"/>
              <w:jc w:val="center"/>
              <w:rPr>
                <w:sz w:val="28"/>
                <w:szCs w:val="28"/>
              </w:rPr>
            </w:pPr>
            <w:r w:rsidRPr="00554FB2">
              <w:rPr>
                <w:spacing w:val="-2"/>
                <w:sz w:val="28"/>
                <w:szCs w:val="28"/>
              </w:rPr>
              <w:t>56,38±0,</w:t>
            </w:r>
            <w:r w:rsidRPr="00554FB2">
              <w:rPr>
                <w:spacing w:val="-2"/>
                <w:sz w:val="28"/>
                <w:szCs w:val="28"/>
                <w:lang w:val="uk-UA"/>
              </w:rPr>
              <w:t>8</w:t>
            </w:r>
            <w:r w:rsidRPr="00554FB2">
              <w:rPr>
                <w:spacing w:val="-2"/>
                <w:sz w:val="28"/>
                <w:szCs w:val="28"/>
              </w:rPr>
              <w:t>1</w:t>
            </w:r>
          </w:p>
        </w:tc>
        <w:tc>
          <w:tcPr>
            <w:tcW w:w="1915" w:type="dxa"/>
            <w:vAlign w:val="center"/>
          </w:tcPr>
          <w:p w:rsidR="00380078" w:rsidRPr="00554FB2" w:rsidRDefault="00380078" w:rsidP="00837237">
            <w:pPr>
              <w:spacing w:line="360" w:lineRule="auto"/>
              <w:jc w:val="center"/>
              <w:rPr>
                <w:b/>
                <w:sz w:val="28"/>
                <w:szCs w:val="28"/>
              </w:rPr>
            </w:pPr>
            <w:r w:rsidRPr="00554FB2">
              <w:rPr>
                <w:spacing w:val="-3"/>
                <w:sz w:val="28"/>
                <w:szCs w:val="28"/>
                <w:lang w:val="en-US"/>
              </w:rPr>
              <w:t>&lt;</w:t>
            </w:r>
            <w:r w:rsidRPr="00554FB2">
              <w:rPr>
                <w:spacing w:val="-3"/>
                <w:sz w:val="28"/>
                <w:szCs w:val="28"/>
              </w:rPr>
              <w:t>0,05</w:t>
            </w:r>
          </w:p>
        </w:tc>
      </w:tr>
      <w:tr w:rsidR="00380078" w:rsidRPr="00554FB2" w:rsidTr="00837237">
        <w:tc>
          <w:tcPr>
            <w:tcW w:w="1914" w:type="dxa"/>
            <w:vAlign w:val="center"/>
          </w:tcPr>
          <w:p w:rsidR="00380078" w:rsidRPr="00554FB2" w:rsidRDefault="00380078" w:rsidP="00837237">
            <w:pPr>
              <w:spacing w:line="360" w:lineRule="auto"/>
              <w:rPr>
                <w:sz w:val="28"/>
                <w:szCs w:val="28"/>
                <w:lang w:val="en-US"/>
              </w:rPr>
            </w:pPr>
            <w:r w:rsidRPr="00554FB2">
              <w:rPr>
                <w:sz w:val="28"/>
                <w:szCs w:val="28"/>
                <w:lang w:val="en-US"/>
              </w:rPr>
              <w:t>Um-Um1</w:t>
            </w:r>
          </w:p>
        </w:tc>
        <w:tc>
          <w:tcPr>
            <w:tcW w:w="1914" w:type="dxa"/>
          </w:tcPr>
          <w:p w:rsidR="00380078" w:rsidRPr="00554FB2" w:rsidRDefault="00380078" w:rsidP="00837237">
            <w:pPr>
              <w:spacing w:line="360" w:lineRule="auto"/>
              <w:jc w:val="center"/>
              <w:rPr>
                <w:sz w:val="28"/>
                <w:szCs w:val="28"/>
                <w:lang w:val="en-US"/>
              </w:rPr>
            </w:pPr>
            <w:r w:rsidRPr="00554FB2">
              <w:rPr>
                <w:sz w:val="28"/>
                <w:szCs w:val="28"/>
              </w:rPr>
              <w:t>58,0</w:t>
            </w:r>
            <w:r w:rsidRPr="00554FB2">
              <w:rPr>
                <w:sz w:val="28"/>
                <w:szCs w:val="28"/>
                <w:lang w:val="en-US"/>
              </w:rPr>
              <w:t>3</w:t>
            </w:r>
            <w:r w:rsidRPr="00554FB2">
              <w:rPr>
                <w:spacing w:val="-3"/>
                <w:sz w:val="28"/>
                <w:szCs w:val="28"/>
              </w:rPr>
              <w:t>±1,0</w:t>
            </w:r>
            <w:r w:rsidRPr="00554FB2">
              <w:rPr>
                <w:spacing w:val="-3"/>
                <w:sz w:val="28"/>
                <w:szCs w:val="28"/>
                <w:lang w:val="en-US"/>
              </w:rPr>
              <w:t>5</w:t>
            </w:r>
          </w:p>
        </w:tc>
        <w:tc>
          <w:tcPr>
            <w:tcW w:w="1914" w:type="dxa"/>
            <w:vAlign w:val="center"/>
          </w:tcPr>
          <w:p w:rsidR="00380078" w:rsidRPr="00554FB2" w:rsidRDefault="00380078" w:rsidP="00837237">
            <w:pPr>
              <w:spacing w:line="360" w:lineRule="auto"/>
              <w:jc w:val="center"/>
              <w:rPr>
                <w:sz w:val="28"/>
                <w:szCs w:val="28"/>
              </w:rPr>
            </w:pPr>
            <w:r w:rsidRPr="00554FB2">
              <w:rPr>
                <w:spacing w:val="-2"/>
                <w:sz w:val="28"/>
                <w:szCs w:val="28"/>
              </w:rPr>
              <w:t>48,75±0,83</w:t>
            </w:r>
          </w:p>
        </w:tc>
        <w:tc>
          <w:tcPr>
            <w:tcW w:w="1914" w:type="dxa"/>
            <w:vAlign w:val="center"/>
          </w:tcPr>
          <w:p w:rsidR="00380078" w:rsidRPr="00554FB2" w:rsidRDefault="00380078" w:rsidP="00837237">
            <w:pPr>
              <w:spacing w:line="360" w:lineRule="auto"/>
              <w:jc w:val="center"/>
              <w:rPr>
                <w:sz w:val="28"/>
                <w:szCs w:val="28"/>
              </w:rPr>
            </w:pPr>
            <w:r w:rsidRPr="00554FB2">
              <w:rPr>
                <w:sz w:val="28"/>
                <w:szCs w:val="28"/>
              </w:rPr>
              <w:t>51,76</w:t>
            </w:r>
            <w:r w:rsidRPr="00554FB2">
              <w:rPr>
                <w:spacing w:val="-3"/>
                <w:sz w:val="28"/>
                <w:szCs w:val="28"/>
              </w:rPr>
              <w:t>±0,98</w:t>
            </w:r>
          </w:p>
        </w:tc>
        <w:tc>
          <w:tcPr>
            <w:tcW w:w="1915" w:type="dxa"/>
            <w:vAlign w:val="center"/>
          </w:tcPr>
          <w:p w:rsidR="00380078" w:rsidRPr="00554FB2" w:rsidRDefault="00380078" w:rsidP="00837237">
            <w:pPr>
              <w:spacing w:line="360" w:lineRule="auto"/>
              <w:jc w:val="center"/>
              <w:rPr>
                <w:b/>
                <w:sz w:val="28"/>
                <w:szCs w:val="28"/>
              </w:rPr>
            </w:pPr>
            <w:r w:rsidRPr="00554FB2">
              <w:rPr>
                <w:spacing w:val="-3"/>
                <w:sz w:val="28"/>
                <w:szCs w:val="28"/>
                <w:lang w:val="en-US"/>
              </w:rPr>
              <w:t>&lt;</w:t>
            </w:r>
            <w:r w:rsidRPr="00554FB2">
              <w:rPr>
                <w:spacing w:val="-3"/>
                <w:sz w:val="28"/>
                <w:szCs w:val="28"/>
              </w:rPr>
              <w:t>0,05</w:t>
            </w:r>
          </w:p>
        </w:tc>
      </w:tr>
      <w:tr w:rsidR="00380078" w:rsidRPr="00554FB2" w:rsidTr="00837237">
        <w:tc>
          <w:tcPr>
            <w:tcW w:w="1914" w:type="dxa"/>
            <w:vAlign w:val="center"/>
          </w:tcPr>
          <w:p w:rsidR="00380078" w:rsidRPr="00554FB2" w:rsidRDefault="00380078" w:rsidP="00837237">
            <w:pPr>
              <w:spacing w:line="360" w:lineRule="auto"/>
              <w:rPr>
                <w:sz w:val="28"/>
                <w:szCs w:val="28"/>
                <w:lang w:val="en-US"/>
              </w:rPr>
            </w:pPr>
            <w:r w:rsidRPr="00554FB2">
              <w:rPr>
                <w:sz w:val="28"/>
                <w:szCs w:val="28"/>
                <w:lang w:val="en-US"/>
              </w:rPr>
              <w:t>Lm-Lm1</w:t>
            </w:r>
          </w:p>
        </w:tc>
        <w:tc>
          <w:tcPr>
            <w:tcW w:w="1914" w:type="dxa"/>
          </w:tcPr>
          <w:p w:rsidR="00380078" w:rsidRPr="00554FB2" w:rsidRDefault="00380078" w:rsidP="00837237">
            <w:pPr>
              <w:spacing w:line="360" w:lineRule="auto"/>
              <w:jc w:val="center"/>
              <w:rPr>
                <w:sz w:val="28"/>
                <w:szCs w:val="28"/>
                <w:lang w:val="en-US"/>
              </w:rPr>
            </w:pPr>
            <w:r w:rsidRPr="00554FB2">
              <w:rPr>
                <w:sz w:val="28"/>
                <w:szCs w:val="28"/>
              </w:rPr>
              <w:t>56,0</w:t>
            </w:r>
            <w:r w:rsidRPr="00554FB2">
              <w:rPr>
                <w:sz w:val="28"/>
                <w:szCs w:val="28"/>
                <w:lang w:val="en-US"/>
              </w:rPr>
              <w:t>5</w:t>
            </w:r>
            <w:r w:rsidRPr="00554FB2">
              <w:rPr>
                <w:spacing w:val="-3"/>
                <w:sz w:val="28"/>
                <w:szCs w:val="28"/>
              </w:rPr>
              <w:t>±1,0</w:t>
            </w:r>
            <w:r w:rsidRPr="00554FB2">
              <w:rPr>
                <w:spacing w:val="-3"/>
                <w:sz w:val="28"/>
                <w:szCs w:val="28"/>
                <w:lang w:val="en-US"/>
              </w:rPr>
              <w:t>2</w:t>
            </w:r>
          </w:p>
        </w:tc>
        <w:tc>
          <w:tcPr>
            <w:tcW w:w="1914" w:type="dxa"/>
            <w:vAlign w:val="center"/>
          </w:tcPr>
          <w:p w:rsidR="00380078" w:rsidRPr="00554FB2" w:rsidRDefault="00380078" w:rsidP="00837237">
            <w:pPr>
              <w:spacing w:line="360" w:lineRule="auto"/>
              <w:jc w:val="center"/>
              <w:rPr>
                <w:spacing w:val="-2"/>
                <w:sz w:val="28"/>
                <w:szCs w:val="28"/>
              </w:rPr>
            </w:pPr>
            <w:r w:rsidRPr="00554FB2">
              <w:rPr>
                <w:spacing w:val="-4"/>
                <w:sz w:val="28"/>
                <w:szCs w:val="28"/>
                <w:lang w:val="en-US"/>
              </w:rPr>
              <w:t>5</w:t>
            </w:r>
            <w:r w:rsidRPr="00554FB2">
              <w:rPr>
                <w:spacing w:val="-4"/>
                <w:sz w:val="28"/>
                <w:szCs w:val="28"/>
              </w:rPr>
              <w:t>6,25±0,</w:t>
            </w:r>
            <w:r w:rsidRPr="00554FB2">
              <w:rPr>
                <w:spacing w:val="-4"/>
                <w:sz w:val="28"/>
                <w:szCs w:val="28"/>
                <w:lang w:val="en-US"/>
              </w:rPr>
              <w:t>0</w:t>
            </w:r>
            <w:r w:rsidRPr="00554FB2">
              <w:rPr>
                <w:spacing w:val="-4"/>
                <w:sz w:val="28"/>
                <w:szCs w:val="28"/>
              </w:rPr>
              <w:t>7</w:t>
            </w:r>
          </w:p>
        </w:tc>
        <w:tc>
          <w:tcPr>
            <w:tcW w:w="1914" w:type="dxa"/>
            <w:vAlign w:val="center"/>
          </w:tcPr>
          <w:p w:rsidR="00380078" w:rsidRPr="00554FB2" w:rsidRDefault="00380078" w:rsidP="00837237">
            <w:pPr>
              <w:spacing w:line="360" w:lineRule="auto"/>
              <w:jc w:val="center"/>
              <w:rPr>
                <w:sz w:val="28"/>
                <w:szCs w:val="28"/>
                <w:lang w:val="en-US"/>
              </w:rPr>
            </w:pPr>
            <w:r w:rsidRPr="00554FB2">
              <w:rPr>
                <w:sz w:val="28"/>
                <w:szCs w:val="28"/>
                <w:lang w:val="en-US"/>
              </w:rPr>
              <w:t>55</w:t>
            </w:r>
            <w:r w:rsidRPr="00554FB2">
              <w:rPr>
                <w:sz w:val="28"/>
                <w:szCs w:val="28"/>
              </w:rPr>
              <w:t>,</w:t>
            </w:r>
            <w:r w:rsidRPr="00554FB2">
              <w:rPr>
                <w:sz w:val="28"/>
                <w:szCs w:val="28"/>
                <w:lang w:val="en-US"/>
              </w:rPr>
              <w:t>12</w:t>
            </w:r>
            <w:r w:rsidRPr="00554FB2">
              <w:rPr>
                <w:spacing w:val="-3"/>
                <w:sz w:val="28"/>
                <w:szCs w:val="28"/>
              </w:rPr>
              <w:t>±</w:t>
            </w:r>
            <w:r w:rsidRPr="00554FB2">
              <w:rPr>
                <w:spacing w:val="-3"/>
                <w:sz w:val="28"/>
                <w:szCs w:val="28"/>
                <w:lang w:val="uk-UA"/>
              </w:rPr>
              <w:t>0</w:t>
            </w:r>
            <w:r w:rsidRPr="00554FB2">
              <w:rPr>
                <w:spacing w:val="-3"/>
                <w:sz w:val="28"/>
                <w:szCs w:val="28"/>
              </w:rPr>
              <w:t>,45</w:t>
            </w:r>
          </w:p>
        </w:tc>
        <w:tc>
          <w:tcPr>
            <w:tcW w:w="1915" w:type="dxa"/>
            <w:vAlign w:val="center"/>
          </w:tcPr>
          <w:p w:rsidR="00380078" w:rsidRPr="00554FB2" w:rsidRDefault="00380078" w:rsidP="00837237">
            <w:pPr>
              <w:spacing w:line="360" w:lineRule="auto"/>
              <w:jc w:val="center"/>
              <w:rPr>
                <w:spacing w:val="-6"/>
                <w:sz w:val="28"/>
                <w:szCs w:val="28"/>
              </w:rPr>
            </w:pPr>
            <w:r w:rsidRPr="00554FB2">
              <w:rPr>
                <w:spacing w:val="-3"/>
                <w:sz w:val="28"/>
                <w:szCs w:val="28"/>
                <w:lang w:val="en-US"/>
              </w:rPr>
              <w:t>&gt;</w:t>
            </w:r>
            <w:r w:rsidRPr="00554FB2">
              <w:rPr>
                <w:spacing w:val="-3"/>
                <w:sz w:val="28"/>
                <w:szCs w:val="28"/>
              </w:rPr>
              <w:t>0,05</w:t>
            </w:r>
          </w:p>
        </w:tc>
      </w:tr>
    </w:tbl>
    <w:p w:rsidR="00380078" w:rsidRDefault="00380078" w:rsidP="00380078">
      <w:pPr>
        <w:spacing w:line="360" w:lineRule="auto"/>
        <w:jc w:val="both"/>
        <w:rPr>
          <w:rFonts w:eastAsia="Calibri"/>
          <w:sz w:val="28"/>
          <w:szCs w:val="28"/>
          <w:lang w:val="uk-UA" w:eastAsia="en-US"/>
        </w:rPr>
      </w:pPr>
      <w:r w:rsidRPr="00380078">
        <w:rPr>
          <w:rFonts w:eastAsia="Calibri"/>
          <w:sz w:val="28"/>
          <w:szCs w:val="28"/>
          <w:lang w:val="uk-UA" w:eastAsia="en-US"/>
        </w:rPr>
        <w:t>Примітка: р - показник вірогідності відмінност</w:t>
      </w:r>
      <w:r w:rsidR="007805A9">
        <w:rPr>
          <w:rFonts w:eastAsia="Calibri"/>
          <w:sz w:val="28"/>
          <w:szCs w:val="28"/>
          <w:lang w:val="uk-UA" w:eastAsia="en-US"/>
        </w:rPr>
        <w:t>ей у</w:t>
      </w:r>
      <w:r w:rsidRPr="00380078">
        <w:rPr>
          <w:rFonts w:eastAsia="Calibri"/>
          <w:sz w:val="28"/>
          <w:szCs w:val="28"/>
          <w:lang w:val="uk-UA" w:eastAsia="en-US"/>
        </w:rPr>
        <w:t xml:space="preserve"> порівнянні з нормою</w:t>
      </w:r>
    </w:p>
    <w:p w:rsidR="00380078" w:rsidRPr="00380078" w:rsidRDefault="00380078" w:rsidP="00380078">
      <w:pPr>
        <w:spacing w:line="360" w:lineRule="auto"/>
        <w:ind w:firstLine="708"/>
        <w:jc w:val="both"/>
        <w:rPr>
          <w:rFonts w:eastAsia="Calibri"/>
          <w:sz w:val="28"/>
          <w:szCs w:val="28"/>
          <w:lang w:val="uk-UA" w:eastAsia="en-US"/>
        </w:rPr>
      </w:pPr>
      <w:r w:rsidRPr="00380078">
        <w:rPr>
          <w:rFonts w:eastAsia="Calibri"/>
          <w:sz w:val="28"/>
          <w:szCs w:val="28"/>
          <w:lang w:val="uk-UA" w:eastAsia="en-US"/>
        </w:rPr>
        <w:lastRenderedPageBreak/>
        <w:t>Середнє значення шири</w:t>
      </w:r>
      <w:r w:rsidR="007805A9">
        <w:rPr>
          <w:rFonts w:eastAsia="Calibri"/>
          <w:sz w:val="28"/>
          <w:szCs w:val="28"/>
          <w:lang w:val="uk-UA" w:eastAsia="en-US"/>
        </w:rPr>
        <w:t>ни верхньої щелепи на рівні піднебіння</w:t>
      </w:r>
      <w:r w:rsidRPr="00380078">
        <w:rPr>
          <w:rFonts w:eastAsia="Calibri"/>
          <w:sz w:val="28"/>
          <w:szCs w:val="28"/>
          <w:lang w:val="uk-UA" w:eastAsia="en-US"/>
        </w:rPr>
        <w:t xml:space="preserve"> Мх-Мх1 у дітей основної групи склала 55,64±1,05 мм, а в групі порівняння </w:t>
      </w:r>
      <w:r w:rsidR="007805A9" w:rsidRPr="000F3794">
        <w:rPr>
          <w:rFonts w:eastAsia="Calibri"/>
          <w:sz w:val="28"/>
          <w:szCs w:val="28"/>
          <w:lang w:val="uk-UA" w:eastAsia="en-US"/>
        </w:rPr>
        <w:t>–</w:t>
      </w:r>
      <w:r w:rsidRPr="00380078">
        <w:rPr>
          <w:rFonts w:eastAsia="Calibri"/>
          <w:sz w:val="28"/>
          <w:szCs w:val="28"/>
          <w:lang w:val="uk-UA" w:eastAsia="en-US"/>
        </w:rPr>
        <w:t>56,38±0,81 мм, що менше середньостатистичних параметрів. Ширина між щічними горбами верхньощелепних молярів (Um-Um1) склала 48,75±0,83 мм і 51,76±0,98 відповідно, що менше норми. Середнє значення ширини порожнини носа (Ln-Lnl) склало 29,08±0,61 мм і 31,43±0,31 мм (р&gt;0,05), що незначно менше</w:t>
      </w:r>
      <w:r w:rsidR="007805A9">
        <w:rPr>
          <w:rFonts w:eastAsia="Calibri"/>
          <w:sz w:val="28"/>
          <w:szCs w:val="28"/>
          <w:lang w:val="uk-UA" w:eastAsia="en-US"/>
        </w:rPr>
        <w:t xml:space="preserve"> за параметр </w:t>
      </w:r>
      <w:r w:rsidRPr="00380078">
        <w:rPr>
          <w:rFonts w:eastAsia="Calibri"/>
          <w:sz w:val="28"/>
          <w:szCs w:val="28"/>
          <w:lang w:val="uk-UA" w:eastAsia="en-US"/>
        </w:rPr>
        <w:t>середньостатистичної норми. Ширина між щічними горб</w:t>
      </w:r>
      <w:r w:rsidR="007805A9">
        <w:rPr>
          <w:rFonts w:eastAsia="Calibri"/>
          <w:sz w:val="28"/>
          <w:szCs w:val="28"/>
          <w:lang w:val="uk-UA" w:eastAsia="en-US"/>
        </w:rPr>
        <w:t>к</w:t>
      </w:r>
      <w:r w:rsidRPr="00380078">
        <w:rPr>
          <w:rFonts w:eastAsia="Calibri"/>
          <w:sz w:val="28"/>
          <w:szCs w:val="28"/>
          <w:lang w:val="uk-UA" w:eastAsia="en-US"/>
        </w:rPr>
        <w:t>ами нижньощелепних молярів (Lm-Lm1) в основній групі і групі порівняння склала 56,25±0,07</w:t>
      </w:r>
      <w:r>
        <w:rPr>
          <w:rFonts w:eastAsia="Calibri"/>
          <w:sz w:val="28"/>
          <w:szCs w:val="28"/>
          <w:lang w:val="uk-UA" w:eastAsia="en-US"/>
        </w:rPr>
        <w:t xml:space="preserve"> мм і 55,12±0,45 мм відповідно, що</w:t>
      </w:r>
      <w:r w:rsidRPr="00380078">
        <w:rPr>
          <w:rFonts w:eastAsia="Calibri"/>
          <w:sz w:val="28"/>
          <w:szCs w:val="28"/>
          <w:lang w:val="uk-UA" w:eastAsia="en-US"/>
        </w:rPr>
        <w:t xml:space="preserve"> не відрізняється від середньостатистичної норми.</w:t>
      </w:r>
    </w:p>
    <w:p w:rsidR="00380078" w:rsidRPr="00380078" w:rsidRDefault="00380078" w:rsidP="00380078">
      <w:pPr>
        <w:spacing w:line="360" w:lineRule="auto"/>
        <w:ind w:firstLine="708"/>
        <w:jc w:val="both"/>
        <w:rPr>
          <w:rFonts w:eastAsia="Calibri"/>
          <w:sz w:val="28"/>
          <w:szCs w:val="28"/>
          <w:lang w:val="uk-UA" w:eastAsia="en-US"/>
        </w:rPr>
      </w:pPr>
      <w:r w:rsidRPr="00380078">
        <w:rPr>
          <w:rFonts w:eastAsia="Calibri"/>
          <w:sz w:val="28"/>
          <w:szCs w:val="28"/>
          <w:lang w:val="uk-UA" w:eastAsia="en-US"/>
        </w:rPr>
        <w:t>На підставі проведеного</w:t>
      </w:r>
      <w:r>
        <w:rPr>
          <w:rFonts w:eastAsia="Calibri"/>
          <w:sz w:val="28"/>
          <w:szCs w:val="28"/>
          <w:lang w:val="uk-UA" w:eastAsia="en-US"/>
        </w:rPr>
        <w:t xml:space="preserve"> цефалометричн</w:t>
      </w:r>
      <w:r w:rsidR="007805A9">
        <w:rPr>
          <w:rFonts w:eastAsia="Calibri"/>
          <w:sz w:val="28"/>
          <w:szCs w:val="28"/>
          <w:lang w:val="uk-UA" w:eastAsia="en-US"/>
        </w:rPr>
        <w:t>ого дослідження ТРГ у</w:t>
      </w:r>
      <w:r w:rsidRPr="00380078">
        <w:rPr>
          <w:rFonts w:eastAsia="Calibri"/>
          <w:sz w:val="28"/>
          <w:szCs w:val="28"/>
          <w:lang w:val="uk-UA" w:eastAsia="en-US"/>
        </w:rPr>
        <w:t xml:space="preserve"> прямій проекції </w:t>
      </w:r>
      <w:r>
        <w:rPr>
          <w:rFonts w:eastAsia="Calibri"/>
          <w:sz w:val="28"/>
          <w:szCs w:val="28"/>
          <w:lang w:val="uk-UA" w:eastAsia="en-US"/>
        </w:rPr>
        <w:t>(</w:t>
      </w:r>
      <w:r w:rsidRPr="00380078">
        <w:rPr>
          <w:rFonts w:eastAsia="Calibri"/>
          <w:sz w:val="28"/>
          <w:szCs w:val="28"/>
          <w:lang w:val="uk-UA" w:eastAsia="en-US"/>
        </w:rPr>
        <w:t>Рис. 3.2.</w:t>
      </w:r>
      <w:r>
        <w:rPr>
          <w:rFonts w:eastAsia="Calibri"/>
          <w:sz w:val="28"/>
          <w:szCs w:val="28"/>
          <w:lang w:val="uk-UA" w:eastAsia="en-US"/>
        </w:rPr>
        <w:t xml:space="preserve">) </w:t>
      </w:r>
      <w:r w:rsidRPr="00380078">
        <w:rPr>
          <w:rFonts w:eastAsia="Calibri"/>
          <w:sz w:val="28"/>
          <w:szCs w:val="28"/>
          <w:lang w:val="uk-UA" w:eastAsia="en-US"/>
        </w:rPr>
        <w:t>було встановлено, що у всіх пацієнтів виявлено звуження верхньої щелепи і зубоальвеол</w:t>
      </w:r>
      <w:r w:rsidR="007805A9">
        <w:rPr>
          <w:rFonts w:eastAsia="Calibri"/>
          <w:sz w:val="28"/>
          <w:szCs w:val="28"/>
          <w:lang w:val="uk-UA" w:eastAsia="en-US"/>
        </w:rPr>
        <w:t>ярної дуги. Дослідження також</w:t>
      </w:r>
      <w:r w:rsidRPr="00380078">
        <w:rPr>
          <w:rFonts w:eastAsia="Calibri"/>
          <w:sz w:val="28"/>
          <w:szCs w:val="28"/>
          <w:lang w:val="uk-UA" w:eastAsia="en-US"/>
        </w:rPr>
        <w:t xml:space="preserve"> показало, що спостерігалося значне зменшення ширини між горбами верхньощелепних моля</w:t>
      </w:r>
      <w:r>
        <w:rPr>
          <w:rFonts w:eastAsia="Calibri"/>
          <w:sz w:val="28"/>
          <w:szCs w:val="28"/>
          <w:lang w:val="uk-UA" w:eastAsia="en-US"/>
        </w:rPr>
        <w:t>рів (Um-Um1) і на рівні піднебіння</w:t>
      </w:r>
      <w:r w:rsidRPr="00380078">
        <w:rPr>
          <w:rFonts w:eastAsia="Calibri"/>
          <w:sz w:val="28"/>
          <w:szCs w:val="28"/>
          <w:lang w:val="uk-UA" w:eastAsia="en-US"/>
        </w:rPr>
        <w:t xml:space="preserve"> (Мх-Мх1)</w:t>
      </w:r>
      <w:r w:rsidR="007805A9">
        <w:rPr>
          <w:rFonts w:eastAsia="Calibri"/>
          <w:sz w:val="28"/>
          <w:szCs w:val="28"/>
          <w:lang w:val="uk-UA" w:eastAsia="en-US"/>
        </w:rPr>
        <w:t>,</w:t>
      </w:r>
      <w:r w:rsidRPr="00380078">
        <w:rPr>
          <w:rFonts w:eastAsia="Calibri"/>
          <w:sz w:val="28"/>
          <w:szCs w:val="28"/>
          <w:lang w:val="uk-UA" w:eastAsia="en-US"/>
        </w:rPr>
        <w:t xml:space="preserve"> тому для досягнення значного поперечного збільшення базальної дуги верхньої щелепи необхідно провед</w:t>
      </w:r>
      <w:r w:rsidR="007805A9">
        <w:rPr>
          <w:rFonts w:eastAsia="Calibri"/>
          <w:sz w:val="28"/>
          <w:szCs w:val="28"/>
          <w:lang w:val="uk-UA" w:eastAsia="en-US"/>
        </w:rPr>
        <w:t>ення розширення з гі</w:t>
      </w:r>
      <w:r>
        <w:rPr>
          <w:rFonts w:eastAsia="Calibri"/>
          <w:sz w:val="28"/>
          <w:szCs w:val="28"/>
          <w:lang w:val="uk-UA" w:eastAsia="en-US"/>
        </w:rPr>
        <w:t>перкорекцією</w:t>
      </w:r>
      <w:r w:rsidRPr="00380078">
        <w:rPr>
          <w:rFonts w:eastAsia="Calibri"/>
          <w:sz w:val="28"/>
          <w:szCs w:val="28"/>
          <w:lang w:val="uk-UA" w:eastAsia="en-US"/>
        </w:rPr>
        <w:t>, яка повинна ґрунтуватис</w:t>
      </w:r>
      <w:r>
        <w:rPr>
          <w:rFonts w:eastAsia="Calibri"/>
          <w:sz w:val="28"/>
          <w:szCs w:val="28"/>
          <w:lang w:val="uk-UA" w:eastAsia="en-US"/>
        </w:rPr>
        <w:t>я на ступені реального трансверз</w:t>
      </w:r>
      <w:r w:rsidRPr="00380078">
        <w:rPr>
          <w:rFonts w:eastAsia="Calibri"/>
          <w:sz w:val="28"/>
          <w:szCs w:val="28"/>
          <w:lang w:val="uk-UA" w:eastAsia="en-US"/>
        </w:rPr>
        <w:t>ального дефіциту.</w:t>
      </w:r>
    </w:p>
    <w:p w:rsidR="00380078" w:rsidRDefault="00380078" w:rsidP="00380078">
      <w:pPr>
        <w:spacing w:line="360" w:lineRule="auto"/>
        <w:ind w:firstLine="540"/>
        <w:jc w:val="both"/>
        <w:rPr>
          <w:rFonts w:eastAsia="Calibri"/>
          <w:b/>
          <w:sz w:val="28"/>
          <w:szCs w:val="28"/>
          <w:lang w:val="uk-UA" w:eastAsia="en-US"/>
        </w:rPr>
      </w:pPr>
      <w:r>
        <w:rPr>
          <w:b/>
          <w:noProof/>
          <w:sz w:val="28"/>
          <w:szCs w:val="28"/>
        </w:rPr>
        <w:drawing>
          <wp:inline distT="0" distB="0" distL="0" distR="0" wp14:anchorId="0E5EF8BF" wp14:editId="6C796816">
            <wp:extent cx="2847975" cy="3457575"/>
            <wp:effectExtent l="0" t="0" r="9525" b="9525"/>
            <wp:docPr id="57" name="Рисунок 57" descr="F:\для вставки\снимки\image-0-02-05-da088402033dac16c8026f85cabce0a1a2a2591ee532ff2ff354c02a9538c3ce-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для вставки\снимки\image-0-02-05-da088402033dac16c8026f85cabce0a1a2a2591ee532ff2ff354c02a9538c3ce-V.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49213" cy="3459078"/>
                    </a:xfrm>
                    <a:prstGeom prst="rect">
                      <a:avLst/>
                    </a:prstGeom>
                    <a:noFill/>
                    <a:ln>
                      <a:noFill/>
                    </a:ln>
                  </pic:spPr>
                </pic:pic>
              </a:graphicData>
            </a:graphic>
          </wp:inline>
        </w:drawing>
      </w:r>
    </w:p>
    <w:p w:rsidR="00380078" w:rsidRPr="00380078" w:rsidRDefault="00380078" w:rsidP="00380078">
      <w:pPr>
        <w:spacing w:line="360" w:lineRule="auto"/>
        <w:ind w:firstLine="540"/>
        <w:jc w:val="both"/>
        <w:rPr>
          <w:rFonts w:eastAsia="Calibri"/>
          <w:b/>
          <w:sz w:val="28"/>
          <w:szCs w:val="28"/>
          <w:lang w:val="uk-UA" w:eastAsia="en-US"/>
        </w:rPr>
      </w:pPr>
      <w:r w:rsidRPr="00380078">
        <w:rPr>
          <w:rFonts w:eastAsia="Calibri"/>
          <w:sz w:val="28"/>
          <w:szCs w:val="28"/>
          <w:lang w:val="uk-UA" w:eastAsia="en-US"/>
        </w:rPr>
        <w:lastRenderedPageBreak/>
        <w:t>Рис. 3.2.ТРГ пацієнта в прямій проекції</w:t>
      </w:r>
    </w:p>
    <w:p w:rsidR="00380078" w:rsidRDefault="00380078" w:rsidP="00380078">
      <w:pPr>
        <w:spacing w:line="360" w:lineRule="auto"/>
        <w:ind w:firstLine="540"/>
        <w:jc w:val="center"/>
        <w:rPr>
          <w:rFonts w:eastAsia="Calibri"/>
          <w:b/>
          <w:sz w:val="28"/>
          <w:szCs w:val="28"/>
          <w:lang w:val="uk-UA" w:eastAsia="en-US"/>
        </w:rPr>
      </w:pPr>
    </w:p>
    <w:p w:rsidR="00216AF9" w:rsidRPr="00216AF9" w:rsidRDefault="00216AF9" w:rsidP="00216AF9">
      <w:pPr>
        <w:spacing w:line="360" w:lineRule="auto"/>
        <w:ind w:firstLine="540"/>
        <w:jc w:val="both"/>
        <w:rPr>
          <w:rFonts w:eastAsia="Calibri"/>
          <w:sz w:val="28"/>
          <w:szCs w:val="28"/>
          <w:lang w:val="uk-UA" w:eastAsia="en-US"/>
        </w:rPr>
      </w:pPr>
      <w:r w:rsidRPr="00216AF9">
        <w:rPr>
          <w:rFonts w:eastAsia="Calibri"/>
          <w:sz w:val="28"/>
          <w:szCs w:val="28"/>
          <w:lang w:val="uk-UA" w:eastAsia="en-US"/>
        </w:rPr>
        <w:t xml:space="preserve">За </w:t>
      </w:r>
      <w:r w:rsidR="00683CB4">
        <w:rPr>
          <w:rFonts w:eastAsia="Calibri"/>
          <w:sz w:val="28"/>
          <w:szCs w:val="28"/>
          <w:lang w:val="uk-UA" w:eastAsia="en-US"/>
        </w:rPr>
        <w:t>результатами аналізу цефалограм</w:t>
      </w:r>
      <w:r w:rsidR="007805A9">
        <w:rPr>
          <w:rFonts w:eastAsia="Calibri"/>
          <w:sz w:val="28"/>
          <w:szCs w:val="28"/>
          <w:lang w:val="uk-UA" w:eastAsia="en-US"/>
        </w:rPr>
        <w:t xml:space="preserve"> у</w:t>
      </w:r>
      <w:r w:rsidRPr="00216AF9">
        <w:rPr>
          <w:rFonts w:eastAsia="Calibri"/>
          <w:sz w:val="28"/>
          <w:szCs w:val="28"/>
          <w:lang w:val="uk-UA" w:eastAsia="en-US"/>
        </w:rPr>
        <w:t xml:space="preserve"> бічній і прямій проекції отримані дані, які свідч</w:t>
      </w:r>
      <w:r w:rsidR="007805A9">
        <w:rPr>
          <w:rFonts w:eastAsia="Calibri"/>
          <w:sz w:val="28"/>
          <w:szCs w:val="28"/>
          <w:lang w:val="uk-UA" w:eastAsia="en-US"/>
        </w:rPr>
        <w:t>ать про те, що в</w:t>
      </w:r>
      <w:r w:rsidR="00683CB4">
        <w:rPr>
          <w:rFonts w:eastAsia="Calibri"/>
          <w:sz w:val="28"/>
          <w:szCs w:val="28"/>
          <w:lang w:val="uk-UA" w:eastAsia="en-US"/>
        </w:rPr>
        <w:t xml:space="preserve"> пацієнтів з ПРП</w:t>
      </w:r>
      <w:r w:rsidRPr="00216AF9">
        <w:rPr>
          <w:rFonts w:eastAsia="Calibri"/>
          <w:sz w:val="28"/>
          <w:szCs w:val="28"/>
          <w:lang w:val="uk-UA" w:eastAsia="en-US"/>
        </w:rPr>
        <w:t xml:space="preserve"> визначається недорозвинення верхньої щелепи</w:t>
      </w:r>
      <w:r w:rsidR="007805A9">
        <w:rPr>
          <w:rFonts w:eastAsia="Calibri"/>
          <w:sz w:val="28"/>
          <w:szCs w:val="28"/>
          <w:lang w:val="uk-UA" w:eastAsia="en-US"/>
        </w:rPr>
        <w:t>,</w:t>
      </w:r>
      <w:r w:rsidRPr="00216AF9">
        <w:rPr>
          <w:rFonts w:eastAsia="Calibri"/>
          <w:sz w:val="28"/>
          <w:szCs w:val="28"/>
          <w:lang w:val="uk-UA" w:eastAsia="en-US"/>
        </w:rPr>
        <w:t xml:space="preserve"> її звуження у трансверзальн</w:t>
      </w:r>
      <w:r w:rsidR="007805A9">
        <w:rPr>
          <w:rFonts w:eastAsia="Calibri"/>
          <w:sz w:val="28"/>
          <w:szCs w:val="28"/>
          <w:lang w:val="uk-UA" w:eastAsia="en-US"/>
        </w:rPr>
        <w:t>ій площині, мікрогнаті</w:t>
      </w:r>
      <w:r w:rsidR="00683CB4">
        <w:rPr>
          <w:rFonts w:eastAsia="Calibri"/>
          <w:sz w:val="28"/>
          <w:szCs w:val="28"/>
          <w:lang w:val="uk-UA" w:eastAsia="en-US"/>
        </w:rPr>
        <w:t>я і ретро</w:t>
      </w:r>
      <w:r w:rsidRPr="00216AF9">
        <w:rPr>
          <w:rFonts w:eastAsia="Calibri"/>
          <w:sz w:val="28"/>
          <w:szCs w:val="28"/>
          <w:lang w:val="uk-UA" w:eastAsia="en-US"/>
        </w:rPr>
        <w:t>положення по відношенню до основи черепа. Дані, отрим</w:t>
      </w:r>
      <w:r w:rsidR="00683CB4">
        <w:rPr>
          <w:rFonts w:eastAsia="Calibri"/>
          <w:sz w:val="28"/>
          <w:szCs w:val="28"/>
          <w:lang w:val="uk-UA" w:eastAsia="en-US"/>
        </w:rPr>
        <w:t>ані при вивченні цефалометричн</w:t>
      </w:r>
      <w:r w:rsidRPr="00216AF9">
        <w:rPr>
          <w:rFonts w:eastAsia="Calibri"/>
          <w:sz w:val="28"/>
          <w:szCs w:val="28"/>
          <w:lang w:val="uk-UA" w:eastAsia="en-US"/>
        </w:rPr>
        <w:t>их показників ТРГ в бічній і прямій проекції голови, зіставляли з даними клінічного, біометричного і антропометричного дослідження.</w:t>
      </w:r>
    </w:p>
    <w:p w:rsidR="002E5A6B" w:rsidRPr="0036141B" w:rsidRDefault="00216AF9" w:rsidP="002E5A6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216AF9">
        <w:rPr>
          <w:rFonts w:eastAsia="Calibri"/>
          <w:sz w:val="28"/>
          <w:szCs w:val="28"/>
          <w:lang w:val="uk-UA" w:eastAsia="en-US"/>
        </w:rPr>
        <w:t>Таким чином, проведені клінічні, антропометричні, біометричні та рентгенологічні дослідження по</w:t>
      </w:r>
      <w:r w:rsidR="007805A9">
        <w:rPr>
          <w:rFonts w:eastAsia="Calibri"/>
          <w:sz w:val="28"/>
          <w:szCs w:val="28"/>
          <w:lang w:val="uk-UA" w:eastAsia="en-US"/>
        </w:rPr>
        <w:t>казали, що в дітей у</w:t>
      </w:r>
      <w:r w:rsidRPr="00216AF9">
        <w:rPr>
          <w:rFonts w:eastAsia="Calibri"/>
          <w:sz w:val="28"/>
          <w:szCs w:val="28"/>
          <w:lang w:val="uk-UA" w:eastAsia="en-US"/>
        </w:rPr>
        <w:t xml:space="preserve"> ранньому змінному прикусі (6-9 років) з </w:t>
      </w:r>
      <w:r w:rsidR="00683CB4">
        <w:rPr>
          <w:rFonts w:eastAsia="Calibri"/>
          <w:sz w:val="28"/>
          <w:szCs w:val="28"/>
          <w:lang w:val="uk-UA" w:eastAsia="en-US"/>
        </w:rPr>
        <w:t xml:space="preserve">розщілиною </w:t>
      </w:r>
      <w:r w:rsidR="007805A9">
        <w:rPr>
          <w:rFonts w:eastAsia="Calibri"/>
          <w:sz w:val="28"/>
          <w:szCs w:val="28"/>
          <w:lang w:val="uk-UA" w:eastAsia="en-US"/>
        </w:rPr>
        <w:t>твердого і м'якого піднебіння в</w:t>
      </w:r>
      <w:r w:rsidRPr="00216AF9">
        <w:rPr>
          <w:rFonts w:eastAsia="Calibri"/>
          <w:sz w:val="28"/>
          <w:szCs w:val="28"/>
          <w:lang w:val="uk-UA" w:eastAsia="en-US"/>
        </w:rPr>
        <w:t xml:space="preserve"> результаті проведених вело - і уранопластики основними сформованими деформаціями, верхньої щел</w:t>
      </w:r>
      <w:r w:rsidR="007805A9">
        <w:rPr>
          <w:rFonts w:eastAsia="Calibri"/>
          <w:sz w:val="28"/>
          <w:szCs w:val="28"/>
          <w:lang w:val="uk-UA" w:eastAsia="en-US"/>
        </w:rPr>
        <w:t>епи є: недорозвинення передньої</w:t>
      </w:r>
      <w:r w:rsidRPr="00216AF9">
        <w:rPr>
          <w:rFonts w:eastAsia="Calibri"/>
          <w:sz w:val="28"/>
          <w:szCs w:val="28"/>
          <w:lang w:val="uk-UA" w:eastAsia="en-US"/>
        </w:rPr>
        <w:t xml:space="preserve"> основи черепа, відставання в рості задніх відділів верхньої щелепи і недорозвинення піднебінних відросткі</w:t>
      </w:r>
      <w:r w:rsidR="007805A9">
        <w:rPr>
          <w:rFonts w:eastAsia="Calibri"/>
          <w:sz w:val="28"/>
          <w:szCs w:val="28"/>
          <w:lang w:val="uk-UA" w:eastAsia="en-US"/>
        </w:rPr>
        <w:t>в і апікального базису. Також у</w:t>
      </w:r>
      <w:r w:rsidRPr="00216AF9">
        <w:rPr>
          <w:rFonts w:eastAsia="Calibri"/>
          <w:sz w:val="28"/>
          <w:szCs w:val="28"/>
          <w:lang w:val="uk-UA" w:eastAsia="en-US"/>
        </w:rPr>
        <w:t xml:space="preserve"> результаті дослідження в</w:t>
      </w:r>
      <w:r w:rsidR="007805A9">
        <w:rPr>
          <w:rFonts w:eastAsia="Calibri"/>
          <w:sz w:val="28"/>
          <w:szCs w:val="28"/>
          <w:lang w:val="uk-UA" w:eastAsia="en-US"/>
        </w:rPr>
        <w:t>иявлено ретрогнатію</w:t>
      </w:r>
      <w:r w:rsidR="00683CB4">
        <w:rPr>
          <w:rFonts w:eastAsia="Calibri"/>
          <w:sz w:val="28"/>
          <w:szCs w:val="28"/>
          <w:lang w:val="uk-UA" w:eastAsia="en-US"/>
        </w:rPr>
        <w:t xml:space="preserve"> і мікрогнаті</w:t>
      </w:r>
      <w:r w:rsidR="007805A9">
        <w:rPr>
          <w:rFonts w:eastAsia="Calibri"/>
          <w:sz w:val="28"/>
          <w:szCs w:val="28"/>
          <w:lang w:val="uk-UA" w:eastAsia="en-US"/>
        </w:rPr>
        <w:t>ю</w:t>
      </w:r>
      <w:r w:rsidRPr="00216AF9">
        <w:rPr>
          <w:rFonts w:eastAsia="Calibri"/>
          <w:sz w:val="28"/>
          <w:szCs w:val="28"/>
          <w:lang w:val="uk-UA" w:eastAsia="en-US"/>
        </w:rPr>
        <w:t xml:space="preserve"> верхньої щелепи, визначається значне її звуження, найбільш виражене в області перших премол</w:t>
      </w:r>
      <w:r w:rsidR="007805A9">
        <w:rPr>
          <w:rFonts w:eastAsia="Calibri"/>
          <w:sz w:val="28"/>
          <w:szCs w:val="28"/>
          <w:lang w:val="uk-UA" w:eastAsia="en-US"/>
        </w:rPr>
        <w:t>ярів і других тимчасових молярів</w:t>
      </w:r>
      <w:r w:rsidRPr="00216AF9">
        <w:rPr>
          <w:rFonts w:eastAsia="Calibri"/>
          <w:sz w:val="28"/>
          <w:szCs w:val="28"/>
          <w:lang w:val="uk-UA" w:eastAsia="en-US"/>
        </w:rPr>
        <w:t>. Ступінь звуження у трансверзальній площині залежить від в</w:t>
      </w:r>
      <w:r w:rsidR="007805A9">
        <w:rPr>
          <w:rFonts w:eastAsia="Calibri"/>
          <w:sz w:val="28"/>
          <w:szCs w:val="28"/>
          <w:lang w:val="uk-UA" w:eastAsia="en-US"/>
        </w:rPr>
        <w:t>иду розщі</w:t>
      </w:r>
      <w:r w:rsidR="00683CB4">
        <w:rPr>
          <w:rFonts w:eastAsia="Calibri"/>
          <w:sz w:val="28"/>
          <w:szCs w:val="28"/>
          <w:lang w:val="uk-UA" w:eastAsia="en-US"/>
        </w:rPr>
        <w:t>лини. Піднебіння має плескату форму, без вираженого куполу</w:t>
      </w:r>
      <w:r w:rsidRPr="00216AF9">
        <w:rPr>
          <w:rFonts w:eastAsia="Calibri"/>
          <w:sz w:val="28"/>
          <w:szCs w:val="28"/>
          <w:lang w:val="uk-UA" w:eastAsia="en-US"/>
        </w:rPr>
        <w:t xml:space="preserve"> та характеризується зменшенням його </w:t>
      </w:r>
      <w:r w:rsidRPr="0036141B">
        <w:rPr>
          <w:rFonts w:eastAsia="Calibri"/>
          <w:sz w:val="28"/>
          <w:szCs w:val="28"/>
          <w:lang w:val="uk-UA" w:eastAsia="en-US"/>
        </w:rPr>
        <w:t xml:space="preserve">висоти і </w:t>
      </w:r>
      <w:r w:rsidR="00683CB4" w:rsidRPr="0036141B">
        <w:rPr>
          <w:rFonts w:eastAsia="Calibri"/>
          <w:sz w:val="28"/>
          <w:szCs w:val="28"/>
          <w:lang w:val="uk-UA" w:eastAsia="en-US"/>
        </w:rPr>
        <w:t>ширини. Склепіння</w:t>
      </w:r>
      <w:r w:rsidRPr="0036141B">
        <w:rPr>
          <w:rFonts w:eastAsia="Calibri"/>
          <w:sz w:val="28"/>
          <w:szCs w:val="28"/>
          <w:lang w:val="uk-UA" w:eastAsia="en-US"/>
        </w:rPr>
        <w:t xml:space="preserve"> відновленого піднебіння має грубі п</w:t>
      </w:r>
      <w:r w:rsidR="00683CB4" w:rsidRPr="0036141B">
        <w:rPr>
          <w:rFonts w:eastAsia="Calibri"/>
          <w:sz w:val="28"/>
          <w:szCs w:val="28"/>
          <w:lang w:val="uk-UA" w:eastAsia="en-US"/>
        </w:rPr>
        <w:t>ісляопераці</w:t>
      </w:r>
      <w:r w:rsidR="002E5A6B" w:rsidRPr="0036141B">
        <w:rPr>
          <w:rFonts w:eastAsia="Calibri"/>
          <w:sz w:val="28"/>
          <w:szCs w:val="28"/>
          <w:lang w:val="uk-UA" w:eastAsia="en-US"/>
        </w:rPr>
        <w:t>йні рубці,</w:t>
      </w:r>
      <w:r w:rsidR="002E5A6B" w:rsidRPr="0036141B">
        <w:rPr>
          <w:sz w:val="28"/>
          <w:szCs w:val="28"/>
          <w:lang w:val="uk-UA"/>
        </w:rPr>
        <w:t xml:space="preserve"> </w:t>
      </w:r>
      <w:r w:rsidR="007805A9" w:rsidRPr="0036141B">
        <w:rPr>
          <w:sz w:val="28"/>
          <w:szCs w:val="28"/>
          <w:lang w:val="uk-UA"/>
        </w:rPr>
        <w:t>що відповідало літературним даним</w:t>
      </w:r>
      <w:r w:rsidR="002E5A6B" w:rsidRPr="0036141B">
        <w:rPr>
          <w:sz w:val="28"/>
          <w:szCs w:val="28"/>
          <w:lang w:val="uk-UA"/>
        </w:rPr>
        <w:t xml:space="preserve"> про ускладнення при лікуванні внаслідок утворення післяопераційних рубців.</w:t>
      </w:r>
    </w:p>
    <w:p w:rsidR="00216AF9" w:rsidRPr="00216AF9" w:rsidRDefault="00683CB4" w:rsidP="00216AF9">
      <w:pPr>
        <w:spacing w:line="360" w:lineRule="auto"/>
        <w:ind w:firstLine="540"/>
        <w:jc w:val="both"/>
        <w:rPr>
          <w:rFonts w:eastAsia="Calibri"/>
          <w:sz w:val="28"/>
          <w:szCs w:val="28"/>
          <w:lang w:val="uk-UA" w:eastAsia="en-US"/>
        </w:rPr>
      </w:pPr>
      <w:r w:rsidRPr="0036141B">
        <w:rPr>
          <w:rFonts w:eastAsia="Calibri"/>
          <w:sz w:val="28"/>
          <w:szCs w:val="28"/>
          <w:lang w:val="uk-UA" w:eastAsia="en-US"/>
        </w:rPr>
        <w:t xml:space="preserve"> М'яке піднебіння</w:t>
      </w:r>
      <w:r w:rsidR="007805A9" w:rsidRPr="0036141B">
        <w:rPr>
          <w:rFonts w:eastAsia="Calibri"/>
          <w:sz w:val="28"/>
          <w:szCs w:val="28"/>
          <w:lang w:val="uk-UA" w:eastAsia="en-US"/>
        </w:rPr>
        <w:t xml:space="preserve"> вкорочене</w:t>
      </w:r>
      <w:r w:rsidR="00216AF9" w:rsidRPr="0036141B">
        <w:rPr>
          <w:rFonts w:eastAsia="Calibri"/>
          <w:sz w:val="28"/>
          <w:szCs w:val="28"/>
          <w:lang w:val="uk-UA" w:eastAsia="en-US"/>
        </w:rPr>
        <w:t>, малор</w:t>
      </w:r>
      <w:r w:rsidR="007805A9" w:rsidRPr="0036141B">
        <w:rPr>
          <w:rFonts w:eastAsia="Calibri"/>
          <w:sz w:val="28"/>
          <w:szCs w:val="28"/>
          <w:lang w:val="uk-UA" w:eastAsia="en-US"/>
        </w:rPr>
        <w:t>ухливе, без сформованого язичка, с</w:t>
      </w:r>
      <w:r w:rsidR="00216AF9" w:rsidRPr="0036141B">
        <w:rPr>
          <w:rFonts w:eastAsia="Calibri"/>
          <w:sz w:val="28"/>
          <w:szCs w:val="28"/>
          <w:lang w:val="uk-UA" w:eastAsia="en-US"/>
        </w:rPr>
        <w:t>постерігається відсутність вело-фарингального змикання. Визначення фун</w:t>
      </w:r>
      <w:r w:rsidR="0018742B" w:rsidRPr="0036141B">
        <w:rPr>
          <w:rFonts w:eastAsia="Calibri"/>
          <w:sz w:val="28"/>
          <w:szCs w:val="28"/>
          <w:lang w:val="uk-UA" w:eastAsia="en-US"/>
        </w:rPr>
        <w:t>кціонального стану в</w:t>
      </w:r>
      <w:r w:rsidRPr="0036141B">
        <w:rPr>
          <w:rFonts w:eastAsia="Calibri"/>
          <w:sz w:val="28"/>
          <w:szCs w:val="28"/>
          <w:lang w:val="uk-UA" w:eastAsia="en-US"/>
        </w:rPr>
        <w:t xml:space="preserve"> дітей з ПРП</w:t>
      </w:r>
      <w:r w:rsidR="00216AF9" w:rsidRPr="0036141B">
        <w:rPr>
          <w:rFonts w:eastAsia="Calibri"/>
          <w:sz w:val="28"/>
          <w:szCs w:val="28"/>
          <w:lang w:val="uk-UA" w:eastAsia="en-US"/>
        </w:rPr>
        <w:t xml:space="preserve"> показало порушення </w:t>
      </w:r>
      <w:r w:rsidR="0018742B" w:rsidRPr="0036141B">
        <w:rPr>
          <w:rFonts w:eastAsia="Calibri"/>
          <w:sz w:val="28"/>
          <w:szCs w:val="28"/>
          <w:lang w:val="uk-UA" w:eastAsia="en-US"/>
        </w:rPr>
        <w:t xml:space="preserve">дихання, ковтання, жування, мовлення і було </w:t>
      </w:r>
      <w:r w:rsidR="0018742B">
        <w:rPr>
          <w:rFonts w:eastAsia="Calibri"/>
          <w:sz w:val="28"/>
          <w:szCs w:val="28"/>
          <w:lang w:val="uk-UA" w:eastAsia="en-US"/>
        </w:rPr>
        <w:t>діагностовано в у</w:t>
      </w:r>
      <w:r w:rsidR="00216AF9" w:rsidRPr="00216AF9">
        <w:rPr>
          <w:rFonts w:eastAsia="Calibri"/>
          <w:sz w:val="28"/>
          <w:szCs w:val="28"/>
          <w:lang w:val="uk-UA" w:eastAsia="en-US"/>
        </w:rPr>
        <w:t>сіх пацієнтів. Проведене дослідження гігієнічного стану порожнини рота в середньом</w:t>
      </w:r>
      <w:r>
        <w:rPr>
          <w:rFonts w:eastAsia="Calibri"/>
          <w:sz w:val="28"/>
          <w:szCs w:val="28"/>
          <w:lang w:val="uk-UA" w:eastAsia="en-US"/>
        </w:rPr>
        <w:t>у відповідає «поганому» стану</w:t>
      </w:r>
      <w:r w:rsidR="00216AF9" w:rsidRPr="00216AF9">
        <w:rPr>
          <w:rFonts w:eastAsia="Calibri"/>
          <w:sz w:val="28"/>
          <w:szCs w:val="28"/>
          <w:lang w:val="uk-UA" w:eastAsia="en-US"/>
        </w:rPr>
        <w:t xml:space="preserve">. Також у обстежених дітей спостерігалося </w:t>
      </w:r>
      <w:r w:rsidR="00216AF9" w:rsidRPr="00216AF9">
        <w:rPr>
          <w:rFonts w:eastAsia="Calibri"/>
          <w:sz w:val="28"/>
          <w:szCs w:val="28"/>
          <w:lang w:val="uk-UA" w:eastAsia="en-US"/>
        </w:rPr>
        <w:lastRenderedPageBreak/>
        <w:t>переважання хронічного катарального гінгівіт</w:t>
      </w:r>
      <w:r w:rsidR="0018742B">
        <w:rPr>
          <w:rFonts w:eastAsia="Calibri"/>
          <w:sz w:val="28"/>
          <w:szCs w:val="28"/>
          <w:lang w:val="uk-UA" w:eastAsia="en-US"/>
        </w:rPr>
        <w:t xml:space="preserve">у середнього ступеня тяжкості та </w:t>
      </w:r>
      <w:r w:rsidR="00216AF9" w:rsidRPr="00216AF9">
        <w:rPr>
          <w:rFonts w:eastAsia="Calibri"/>
          <w:sz w:val="28"/>
          <w:szCs w:val="28"/>
          <w:lang w:val="uk-UA" w:eastAsia="en-US"/>
        </w:rPr>
        <w:t>декомпенсована форма карієсу.</w:t>
      </w:r>
    </w:p>
    <w:p w:rsidR="00380078" w:rsidRPr="00216AF9" w:rsidRDefault="00216AF9" w:rsidP="00216AF9">
      <w:pPr>
        <w:spacing w:line="360" w:lineRule="auto"/>
        <w:ind w:firstLine="540"/>
        <w:jc w:val="both"/>
        <w:rPr>
          <w:rFonts w:eastAsia="Calibri"/>
          <w:sz w:val="28"/>
          <w:szCs w:val="28"/>
          <w:lang w:val="uk-UA" w:eastAsia="en-US"/>
        </w:rPr>
      </w:pPr>
      <w:r w:rsidRPr="00216AF9">
        <w:rPr>
          <w:rFonts w:eastAsia="Calibri"/>
          <w:sz w:val="28"/>
          <w:szCs w:val="28"/>
          <w:lang w:val="uk-UA" w:eastAsia="en-US"/>
        </w:rPr>
        <w:t>Виявлені нами патологічні зміни ротової порожнини визначаються не тільки наявністю вродженої вади розвитку даної анатомічної зони, а</w:t>
      </w:r>
      <w:r w:rsidR="0018742B">
        <w:rPr>
          <w:rFonts w:eastAsia="Calibri"/>
          <w:sz w:val="28"/>
          <w:szCs w:val="28"/>
          <w:lang w:val="uk-UA" w:eastAsia="en-US"/>
        </w:rPr>
        <w:t>ле і поширеністю ураження: одно</w:t>
      </w:r>
      <w:r w:rsidRPr="00216AF9">
        <w:rPr>
          <w:rFonts w:eastAsia="Calibri"/>
          <w:sz w:val="28"/>
          <w:szCs w:val="28"/>
          <w:lang w:val="uk-UA" w:eastAsia="en-US"/>
        </w:rPr>
        <w:t>- або двостороннім його характером. Поширеність та інтенсивність морфологічних і функціональ</w:t>
      </w:r>
      <w:r w:rsidR="0018742B">
        <w:rPr>
          <w:rFonts w:eastAsia="Calibri"/>
          <w:sz w:val="28"/>
          <w:szCs w:val="28"/>
          <w:lang w:val="uk-UA" w:eastAsia="en-US"/>
        </w:rPr>
        <w:t>них порушень ЩЛД тісно пов'язані</w:t>
      </w:r>
      <w:r w:rsidRPr="00216AF9">
        <w:rPr>
          <w:rFonts w:eastAsia="Calibri"/>
          <w:sz w:val="28"/>
          <w:szCs w:val="28"/>
          <w:lang w:val="uk-UA" w:eastAsia="en-US"/>
        </w:rPr>
        <w:t xml:space="preserve"> з в</w:t>
      </w:r>
      <w:r w:rsidR="00683CB4">
        <w:rPr>
          <w:rFonts w:eastAsia="Calibri"/>
          <w:sz w:val="28"/>
          <w:szCs w:val="28"/>
          <w:lang w:val="uk-UA" w:eastAsia="en-US"/>
        </w:rPr>
        <w:t>и</w:t>
      </w:r>
      <w:r w:rsidR="0018742B">
        <w:rPr>
          <w:rFonts w:eastAsia="Calibri"/>
          <w:sz w:val="28"/>
          <w:szCs w:val="28"/>
          <w:lang w:val="uk-UA" w:eastAsia="en-US"/>
        </w:rPr>
        <w:t>дом, формою і поєднанням незроще</w:t>
      </w:r>
      <w:r w:rsidR="00683CB4">
        <w:rPr>
          <w:rFonts w:eastAsia="Calibri"/>
          <w:sz w:val="28"/>
          <w:szCs w:val="28"/>
          <w:lang w:val="uk-UA" w:eastAsia="en-US"/>
        </w:rPr>
        <w:t>нь</w:t>
      </w:r>
      <w:r w:rsidRPr="00216AF9">
        <w:rPr>
          <w:rFonts w:eastAsia="Calibri"/>
          <w:sz w:val="28"/>
          <w:szCs w:val="28"/>
          <w:lang w:val="uk-UA" w:eastAsia="en-US"/>
        </w:rPr>
        <w:t>.</w:t>
      </w:r>
    </w:p>
    <w:p w:rsidR="00380078" w:rsidRPr="00216AF9" w:rsidRDefault="00380078" w:rsidP="00216AF9">
      <w:pPr>
        <w:spacing w:line="360" w:lineRule="auto"/>
        <w:ind w:firstLine="540"/>
        <w:jc w:val="both"/>
        <w:rPr>
          <w:rFonts w:eastAsia="Calibri"/>
          <w:sz w:val="28"/>
          <w:szCs w:val="28"/>
          <w:lang w:val="uk-UA" w:eastAsia="en-US"/>
        </w:rPr>
      </w:pPr>
    </w:p>
    <w:p w:rsidR="00380078" w:rsidRDefault="00380078" w:rsidP="00380078">
      <w:pPr>
        <w:spacing w:line="360" w:lineRule="auto"/>
        <w:ind w:firstLine="540"/>
        <w:jc w:val="center"/>
        <w:rPr>
          <w:rFonts w:eastAsia="Calibri"/>
          <w:b/>
          <w:sz w:val="28"/>
          <w:szCs w:val="28"/>
          <w:lang w:val="uk-UA" w:eastAsia="en-US"/>
        </w:rPr>
      </w:pPr>
    </w:p>
    <w:p w:rsidR="00683CB4" w:rsidRDefault="00683CB4" w:rsidP="00380078">
      <w:pPr>
        <w:spacing w:line="360" w:lineRule="auto"/>
        <w:ind w:firstLine="540"/>
        <w:jc w:val="center"/>
        <w:rPr>
          <w:rFonts w:eastAsia="Calibri"/>
          <w:b/>
          <w:sz w:val="28"/>
          <w:szCs w:val="28"/>
          <w:lang w:val="uk-UA" w:eastAsia="en-US"/>
        </w:rPr>
      </w:pPr>
    </w:p>
    <w:p w:rsidR="00683CB4" w:rsidRDefault="00683CB4" w:rsidP="00380078">
      <w:pPr>
        <w:spacing w:line="360" w:lineRule="auto"/>
        <w:ind w:firstLine="540"/>
        <w:jc w:val="center"/>
        <w:rPr>
          <w:rFonts w:eastAsia="Calibri"/>
          <w:b/>
          <w:sz w:val="28"/>
          <w:szCs w:val="28"/>
          <w:lang w:val="uk-UA" w:eastAsia="en-US"/>
        </w:rPr>
      </w:pPr>
    </w:p>
    <w:p w:rsidR="00683CB4" w:rsidRDefault="00683CB4" w:rsidP="00380078">
      <w:pPr>
        <w:spacing w:line="360" w:lineRule="auto"/>
        <w:ind w:firstLine="540"/>
        <w:jc w:val="center"/>
        <w:rPr>
          <w:rFonts w:eastAsia="Calibri"/>
          <w:b/>
          <w:sz w:val="28"/>
          <w:szCs w:val="28"/>
          <w:lang w:val="uk-UA" w:eastAsia="en-US"/>
        </w:rPr>
      </w:pPr>
    </w:p>
    <w:p w:rsidR="00683CB4" w:rsidRDefault="00683CB4" w:rsidP="00380078">
      <w:pPr>
        <w:spacing w:line="360" w:lineRule="auto"/>
        <w:ind w:firstLine="540"/>
        <w:jc w:val="center"/>
        <w:rPr>
          <w:rFonts w:eastAsia="Calibri"/>
          <w:b/>
          <w:sz w:val="28"/>
          <w:szCs w:val="28"/>
          <w:lang w:val="uk-UA" w:eastAsia="en-US"/>
        </w:rPr>
      </w:pPr>
    </w:p>
    <w:p w:rsidR="00683CB4" w:rsidRDefault="00683CB4" w:rsidP="00380078">
      <w:pPr>
        <w:spacing w:line="360" w:lineRule="auto"/>
        <w:ind w:firstLine="540"/>
        <w:jc w:val="center"/>
        <w:rPr>
          <w:rFonts w:eastAsia="Calibri"/>
          <w:b/>
          <w:sz w:val="28"/>
          <w:szCs w:val="28"/>
          <w:lang w:val="uk-UA" w:eastAsia="en-US"/>
        </w:rPr>
      </w:pPr>
    </w:p>
    <w:p w:rsidR="00683CB4" w:rsidRDefault="00683CB4" w:rsidP="00380078">
      <w:pPr>
        <w:spacing w:line="360" w:lineRule="auto"/>
        <w:ind w:firstLine="540"/>
        <w:jc w:val="center"/>
        <w:rPr>
          <w:rFonts w:eastAsia="Calibri"/>
          <w:b/>
          <w:sz w:val="28"/>
          <w:szCs w:val="28"/>
          <w:lang w:val="uk-UA" w:eastAsia="en-US"/>
        </w:rPr>
      </w:pPr>
    </w:p>
    <w:p w:rsidR="00683CB4" w:rsidRDefault="00683CB4" w:rsidP="00380078">
      <w:pPr>
        <w:spacing w:line="360" w:lineRule="auto"/>
        <w:ind w:firstLine="540"/>
        <w:jc w:val="center"/>
        <w:rPr>
          <w:rFonts w:eastAsia="Calibri"/>
          <w:b/>
          <w:sz w:val="28"/>
          <w:szCs w:val="28"/>
          <w:lang w:val="uk-UA" w:eastAsia="en-US"/>
        </w:rPr>
      </w:pPr>
    </w:p>
    <w:p w:rsidR="00683CB4" w:rsidRDefault="00683CB4" w:rsidP="00380078">
      <w:pPr>
        <w:spacing w:line="360" w:lineRule="auto"/>
        <w:ind w:firstLine="540"/>
        <w:jc w:val="center"/>
        <w:rPr>
          <w:rFonts w:eastAsia="Calibri"/>
          <w:b/>
          <w:sz w:val="28"/>
          <w:szCs w:val="28"/>
          <w:lang w:val="uk-UA" w:eastAsia="en-US"/>
        </w:rPr>
      </w:pPr>
    </w:p>
    <w:p w:rsidR="00683CB4" w:rsidRDefault="00683CB4"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EB2D40" w:rsidRDefault="00EB2D40" w:rsidP="00380078">
      <w:pPr>
        <w:spacing w:line="360" w:lineRule="auto"/>
        <w:ind w:firstLine="540"/>
        <w:jc w:val="center"/>
        <w:rPr>
          <w:rFonts w:eastAsia="Calibri"/>
          <w:b/>
          <w:sz w:val="28"/>
          <w:szCs w:val="28"/>
          <w:lang w:val="uk-UA" w:eastAsia="en-US"/>
        </w:rPr>
      </w:pPr>
    </w:p>
    <w:p w:rsidR="00683CB4" w:rsidRPr="008B503D" w:rsidRDefault="00683CB4" w:rsidP="00542CBB">
      <w:pPr>
        <w:spacing w:line="360" w:lineRule="auto"/>
        <w:rPr>
          <w:rFonts w:eastAsia="Calibri"/>
          <w:b/>
          <w:sz w:val="28"/>
          <w:szCs w:val="28"/>
          <w:lang w:val="uk-UA" w:eastAsia="en-US"/>
        </w:rPr>
      </w:pPr>
    </w:p>
    <w:p w:rsidR="003B3E5D" w:rsidRPr="003B3E5D" w:rsidRDefault="003B3E5D" w:rsidP="003B3E5D">
      <w:pPr>
        <w:spacing w:after="200" w:line="360" w:lineRule="auto"/>
        <w:ind w:firstLine="540"/>
        <w:contextualSpacing/>
        <w:jc w:val="center"/>
        <w:rPr>
          <w:rFonts w:eastAsia="Calibri"/>
          <w:b/>
          <w:sz w:val="28"/>
          <w:szCs w:val="28"/>
          <w:lang w:val="uk-UA" w:eastAsia="en-US"/>
        </w:rPr>
      </w:pPr>
      <w:r w:rsidRPr="003B3E5D">
        <w:rPr>
          <w:rFonts w:eastAsia="Calibri"/>
          <w:b/>
          <w:sz w:val="28"/>
          <w:szCs w:val="28"/>
          <w:lang w:val="uk-UA" w:eastAsia="en-US"/>
        </w:rPr>
        <w:lastRenderedPageBreak/>
        <w:t>РОЗДІЛ 4</w:t>
      </w:r>
    </w:p>
    <w:p w:rsidR="003B3E5D" w:rsidRDefault="003B3E5D" w:rsidP="003B3E5D">
      <w:pPr>
        <w:spacing w:after="200" w:line="360" w:lineRule="auto"/>
        <w:ind w:firstLine="540"/>
        <w:contextualSpacing/>
        <w:jc w:val="center"/>
        <w:rPr>
          <w:rFonts w:eastAsia="Calibri"/>
          <w:b/>
          <w:sz w:val="28"/>
          <w:szCs w:val="28"/>
          <w:lang w:val="uk-UA" w:eastAsia="en-US"/>
        </w:rPr>
      </w:pPr>
      <w:r w:rsidRPr="003B3E5D">
        <w:rPr>
          <w:rFonts w:eastAsia="Calibri"/>
          <w:b/>
          <w:sz w:val="28"/>
          <w:szCs w:val="28"/>
          <w:lang w:val="uk-UA" w:eastAsia="en-US"/>
        </w:rPr>
        <w:t>ФІЗИКО – МАТЕМАТИЧНЕ ОБҐРУНТУВАННЯ ОРТОДОНТИЧ</w:t>
      </w:r>
      <w:r w:rsidR="00A32733">
        <w:rPr>
          <w:rFonts w:eastAsia="Calibri"/>
          <w:b/>
          <w:sz w:val="28"/>
          <w:szCs w:val="28"/>
          <w:lang w:val="uk-UA" w:eastAsia="en-US"/>
        </w:rPr>
        <w:t>НОГО АПАРАТА</w:t>
      </w:r>
      <w:r w:rsidRPr="003B3E5D">
        <w:rPr>
          <w:rFonts w:eastAsia="Calibri"/>
          <w:b/>
          <w:sz w:val="28"/>
          <w:szCs w:val="28"/>
          <w:lang w:val="uk-UA" w:eastAsia="en-US"/>
        </w:rPr>
        <w:t xml:space="preserve"> ДЛЯ ЛІКУ</w:t>
      </w:r>
      <w:r>
        <w:rPr>
          <w:rFonts w:eastAsia="Calibri"/>
          <w:b/>
          <w:sz w:val="28"/>
          <w:szCs w:val="28"/>
          <w:lang w:val="uk-UA" w:eastAsia="en-US"/>
        </w:rPr>
        <w:t xml:space="preserve">ВАННЯ ЗВУЖЕННЯ ВЕРХНЬОЇ ЩЕЛЕПИ </w:t>
      </w:r>
      <w:r w:rsidR="00A32733">
        <w:rPr>
          <w:rFonts w:eastAsia="Calibri"/>
          <w:b/>
          <w:sz w:val="28"/>
          <w:szCs w:val="28"/>
          <w:lang w:val="uk-UA" w:eastAsia="en-US"/>
        </w:rPr>
        <w:t>У</w:t>
      </w:r>
      <w:r w:rsidR="0018742B">
        <w:rPr>
          <w:rFonts w:eastAsia="Calibri"/>
          <w:b/>
          <w:sz w:val="28"/>
          <w:szCs w:val="28"/>
          <w:lang w:val="uk-UA" w:eastAsia="en-US"/>
        </w:rPr>
        <w:t xml:space="preserve"> </w:t>
      </w:r>
      <w:r w:rsidR="00A32733">
        <w:rPr>
          <w:rFonts w:eastAsia="Calibri"/>
          <w:b/>
          <w:sz w:val="28"/>
          <w:szCs w:val="28"/>
          <w:lang w:val="uk-UA" w:eastAsia="en-US"/>
        </w:rPr>
        <w:t>ТРАНСВЕРЗАЛЬНІЙ ПЛОЩИНІ В</w:t>
      </w:r>
      <w:r w:rsidRPr="003B3E5D">
        <w:rPr>
          <w:rFonts w:eastAsia="Calibri"/>
          <w:b/>
          <w:sz w:val="28"/>
          <w:szCs w:val="28"/>
          <w:lang w:val="uk-UA" w:eastAsia="en-US"/>
        </w:rPr>
        <w:t xml:space="preserve"> ДІТЕЙ З ПО</w:t>
      </w:r>
      <w:r>
        <w:rPr>
          <w:rFonts w:eastAsia="Calibri"/>
          <w:b/>
          <w:sz w:val="28"/>
          <w:szCs w:val="28"/>
          <w:lang w:val="uk-UA" w:eastAsia="en-US"/>
        </w:rPr>
        <w:t>ВНОЮ РОЗЩІЛИНОЮ ПІДНЕБІННЯ</w:t>
      </w:r>
    </w:p>
    <w:p w:rsidR="003B3E5D" w:rsidRDefault="00A32733" w:rsidP="003B3E5D">
      <w:pPr>
        <w:spacing w:after="200" w:line="360" w:lineRule="auto"/>
        <w:ind w:firstLine="540"/>
        <w:contextualSpacing/>
        <w:jc w:val="both"/>
        <w:rPr>
          <w:rFonts w:eastAsia="Calibri"/>
          <w:sz w:val="28"/>
          <w:szCs w:val="28"/>
          <w:lang w:val="uk-UA" w:eastAsia="en-US"/>
        </w:rPr>
      </w:pPr>
      <w:r>
        <w:rPr>
          <w:rFonts w:eastAsia="Calibri"/>
          <w:sz w:val="28"/>
          <w:szCs w:val="28"/>
          <w:lang w:val="uk-UA" w:eastAsia="en-US"/>
        </w:rPr>
        <w:t>Сучасна стоматологія у</w:t>
      </w:r>
      <w:r w:rsidR="003B3E5D" w:rsidRPr="003B3E5D">
        <w:rPr>
          <w:rFonts w:eastAsia="Calibri"/>
          <w:sz w:val="28"/>
          <w:szCs w:val="28"/>
          <w:lang w:val="uk-UA" w:eastAsia="en-US"/>
        </w:rPr>
        <w:t xml:space="preserve"> своїх дослідженнях зараз спирається на фундаментальні теоретичні розробки в галузі фізики, математики, біомеханіки і припускає тісний взаємозв'язок медичних, теоре</w:t>
      </w:r>
      <w:r w:rsidR="003B3E5D">
        <w:rPr>
          <w:rFonts w:eastAsia="Calibri"/>
          <w:sz w:val="28"/>
          <w:szCs w:val="28"/>
          <w:lang w:val="uk-UA" w:eastAsia="en-US"/>
        </w:rPr>
        <w:t>тичних і технологічних аспектів</w:t>
      </w:r>
      <w:r>
        <w:rPr>
          <w:rFonts w:eastAsia="Calibri"/>
          <w:sz w:val="28"/>
          <w:szCs w:val="28"/>
          <w:lang w:val="uk-UA" w:eastAsia="en-US"/>
        </w:rPr>
        <w:t xml:space="preserve"> ( А.Д. Шварц 1994-2007). У</w:t>
      </w:r>
      <w:r w:rsidR="003B3E5D" w:rsidRPr="003B3E5D">
        <w:rPr>
          <w:rFonts w:eastAsia="Calibri"/>
          <w:sz w:val="28"/>
          <w:szCs w:val="28"/>
          <w:lang w:val="uk-UA" w:eastAsia="en-US"/>
        </w:rPr>
        <w:t xml:space="preserve"> даний час моделювання ортодонтичного лікування доцільно планувати за допомогою 3D комп'ютерних програм. Запровадження комп'ютерних технологій у багатьох випадках може бути єдиною можливістю повного і глибокого вивчення біомеханічних критеріїв.</w:t>
      </w:r>
    </w:p>
    <w:p w:rsidR="003B3E5D" w:rsidRDefault="003B3E5D" w:rsidP="003B3E5D">
      <w:pPr>
        <w:spacing w:after="200" w:line="360" w:lineRule="auto"/>
        <w:ind w:firstLine="540"/>
        <w:contextualSpacing/>
        <w:jc w:val="both"/>
        <w:rPr>
          <w:rFonts w:eastAsia="Calibri"/>
          <w:sz w:val="28"/>
          <w:szCs w:val="28"/>
          <w:lang w:val="uk-UA" w:eastAsia="en-US"/>
        </w:rPr>
      </w:pPr>
      <w:r w:rsidRPr="003B3E5D">
        <w:rPr>
          <w:rFonts w:eastAsia="Calibri"/>
          <w:sz w:val="28"/>
          <w:szCs w:val="28"/>
          <w:lang w:val="uk-UA" w:eastAsia="en-US"/>
        </w:rPr>
        <w:t>Дозування сил ортодонтичних апаратів є актуальною і складною проблемою. Одним із чинників</w:t>
      </w:r>
      <w:r>
        <w:rPr>
          <w:rFonts w:eastAsia="Calibri"/>
          <w:sz w:val="28"/>
          <w:szCs w:val="28"/>
          <w:lang w:val="uk-UA" w:eastAsia="en-US"/>
        </w:rPr>
        <w:t xml:space="preserve"> успішного лікування аномалій ЗЩС є біомеханічне</w:t>
      </w:r>
      <w:r w:rsidRPr="003B3E5D">
        <w:rPr>
          <w:rFonts w:eastAsia="Calibri"/>
          <w:sz w:val="28"/>
          <w:szCs w:val="28"/>
          <w:lang w:val="uk-UA" w:eastAsia="en-US"/>
        </w:rPr>
        <w:t xml:space="preserve"> дослідження впливу ортодонтичних апаратів на переміщувані зуби, сегменти, альвеолярний відросток. Метод біомеханічного аналізу в стоматології служить для отримання об'єктивної інформації. Основою біомеханічного аналізу є створення н</w:t>
      </w:r>
      <w:r w:rsidR="00542CBB">
        <w:rPr>
          <w:rFonts w:eastAsia="Calibri"/>
          <w:sz w:val="28"/>
          <w:szCs w:val="28"/>
          <w:lang w:val="uk-UA" w:eastAsia="en-US"/>
        </w:rPr>
        <w:t xml:space="preserve">еобхідної біомеханічної моделі </w:t>
      </w:r>
      <w:r w:rsidRPr="003B3E5D">
        <w:rPr>
          <w:rFonts w:eastAsia="Calibri"/>
          <w:sz w:val="28"/>
          <w:szCs w:val="28"/>
          <w:lang w:val="uk-UA" w:eastAsia="en-US"/>
        </w:rPr>
        <w:t xml:space="preserve"> </w:t>
      </w:r>
      <w:r w:rsidR="00542CBB">
        <w:rPr>
          <w:rFonts w:eastAsia="Calibri"/>
          <w:sz w:val="28"/>
          <w:szCs w:val="28"/>
          <w:lang w:val="uk-UA" w:eastAsia="en-US"/>
        </w:rPr>
        <w:t>–</w:t>
      </w:r>
      <w:r w:rsidRPr="003B3E5D">
        <w:rPr>
          <w:rFonts w:eastAsia="Calibri"/>
          <w:sz w:val="28"/>
          <w:szCs w:val="28"/>
          <w:lang w:val="uk-UA" w:eastAsia="en-US"/>
        </w:rPr>
        <w:t>розрахункової схеми. Біомеханічний аналіз із застосуванням теоретичних методів фізико-математичного розрахунку дозволяє найбільш глибоко вивчити роботу досліджуваної системи.</w:t>
      </w:r>
    </w:p>
    <w:p w:rsidR="00932215" w:rsidRDefault="00932215" w:rsidP="003B3E5D">
      <w:pPr>
        <w:spacing w:after="200" w:line="360" w:lineRule="auto"/>
        <w:ind w:firstLine="540"/>
        <w:contextualSpacing/>
        <w:jc w:val="both"/>
        <w:rPr>
          <w:rFonts w:eastAsia="Calibri"/>
          <w:sz w:val="28"/>
          <w:szCs w:val="28"/>
          <w:lang w:val="uk-UA" w:eastAsia="en-US"/>
        </w:rPr>
      </w:pPr>
      <w:r w:rsidRPr="00932215">
        <w:rPr>
          <w:rFonts w:eastAsia="Calibri"/>
          <w:sz w:val="28"/>
          <w:szCs w:val="28"/>
          <w:lang w:val="uk-UA" w:eastAsia="en-US"/>
        </w:rPr>
        <w:t>Для вивчення біомеханічних критеріїв роз</w:t>
      </w:r>
      <w:r w:rsidR="00A32733">
        <w:rPr>
          <w:rFonts w:eastAsia="Calibri"/>
          <w:sz w:val="28"/>
          <w:szCs w:val="28"/>
          <w:lang w:val="uk-UA" w:eastAsia="en-US"/>
        </w:rPr>
        <w:t>робленого ортодонтичного апарата-</w:t>
      </w:r>
      <w:r w:rsidRPr="00932215">
        <w:rPr>
          <w:rFonts w:eastAsia="Calibri"/>
          <w:sz w:val="28"/>
          <w:szCs w:val="28"/>
          <w:lang w:val="uk-UA" w:eastAsia="en-US"/>
        </w:rPr>
        <w:t xml:space="preserve"> був використаний фізико-математичний аналіз, за допомогою якого визначили оптимальні геометричні параметри і сили, що діють у конструкції. В основу аналізу покладена методика біомеханічного проектування каркасно-пружинних </w:t>
      </w:r>
      <w:r w:rsidR="00615D6C">
        <w:rPr>
          <w:rFonts w:eastAsia="Calibri"/>
          <w:sz w:val="28"/>
          <w:szCs w:val="28"/>
          <w:lang w:val="uk-UA" w:eastAsia="en-US"/>
        </w:rPr>
        <w:t>ортодонтичних апаратів П.Д. Маі</w:t>
      </w:r>
      <w:r w:rsidRPr="00932215">
        <w:rPr>
          <w:rFonts w:eastAsia="Calibri"/>
          <w:sz w:val="28"/>
          <w:szCs w:val="28"/>
          <w:lang w:val="uk-UA" w:eastAsia="en-US"/>
        </w:rPr>
        <w:t>ляна</w:t>
      </w:r>
      <w:r w:rsidR="00E5225A">
        <w:rPr>
          <w:rFonts w:eastAsia="Calibri"/>
          <w:sz w:val="28"/>
          <w:szCs w:val="28"/>
          <w:lang w:val="uk-UA" w:eastAsia="en-US"/>
        </w:rPr>
        <w:t xml:space="preserve"> [139,140</w:t>
      </w:r>
      <w:r w:rsidR="00E5225A" w:rsidRPr="00E5225A">
        <w:rPr>
          <w:rFonts w:eastAsia="Calibri"/>
          <w:sz w:val="28"/>
          <w:szCs w:val="28"/>
          <w:lang w:val="uk-UA" w:eastAsia="en-US"/>
        </w:rPr>
        <w:t>]</w:t>
      </w:r>
      <w:r w:rsidRPr="00932215">
        <w:rPr>
          <w:rFonts w:eastAsia="Calibri"/>
          <w:sz w:val="28"/>
          <w:szCs w:val="28"/>
          <w:lang w:val="uk-UA" w:eastAsia="en-US"/>
        </w:rPr>
        <w:t>. Методика передбачає математичний розрахунок пружно статичної взаємодії.</w:t>
      </w:r>
    </w:p>
    <w:p w:rsidR="00932215" w:rsidRDefault="00932215" w:rsidP="003B3E5D">
      <w:pPr>
        <w:spacing w:after="200" w:line="360" w:lineRule="auto"/>
        <w:ind w:firstLine="540"/>
        <w:contextualSpacing/>
        <w:jc w:val="both"/>
        <w:rPr>
          <w:rFonts w:eastAsia="Calibri"/>
          <w:sz w:val="28"/>
          <w:szCs w:val="28"/>
          <w:lang w:val="uk-UA" w:eastAsia="en-US"/>
        </w:rPr>
      </w:pPr>
      <w:r w:rsidRPr="00932215">
        <w:rPr>
          <w:rFonts w:eastAsia="Calibri"/>
          <w:sz w:val="28"/>
          <w:szCs w:val="28"/>
          <w:lang w:val="uk-UA" w:eastAsia="en-US"/>
        </w:rPr>
        <w:t xml:space="preserve">Сутність теоретичного фізико-математичного </w:t>
      </w:r>
      <w:r w:rsidR="00897017">
        <w:rPr>
          <w:rFonts w:eastAsia="Calibri"/>
          <w:sz w:val="28"/>
          <w:szCs w:val="28"/>
          <w:lang w:val="uk-UA" w:eastAsia="en-US"/>
        </w:rPr>
        <w:t>розрахунку полягала у визначенні величини сил і напрямів</w:t>
      </w:r>
      <w:r w:rsidRPr="00932215">
        <w:rPr>
          <w:rFonts w:eastAsia="Calibri"/>
          <w:sz w:val="28"/>
          <w:szCs w:val="28"/>
          <w:lang w:val="uk-UA" w:eastAsia="en-US"/>
        </w:rPr>
        <w:t xml:space="preserve"> переміщень у всіх основних вузлах </w:t>
      </w:r>
      <w:r w:rsidRPr="00932215">
        <w:rPr>
          <w:rFonts w:eastAsia="Calibri"/>
          <w:sz w:val="28"/>
          <w:szCs w:val="28"/>
          <w:lang w:val="uk-UA" w:eastAsia="en-US"/>
        </w:rPr>
        <w:lastRenderedPageBreak/>
        <w:t>досліджуваної системи. Вузол (з'єдн</w:t>
      </w:r>
      <w:r w:rsidR="00897017">
        <w:rPr>
          <w:rFonts w:eastAsia="Calibri"/>
          <w:sz w:val="28"/>
          <w:szCs w:val="28"/>
          <w:lang w:val="uk-UA" w:eastAsia="en-US"/>
        </w:rPr>
        <w:t>ання) – місце сходження точок, у</w:t>
      </w:r>
      <w:r w:rsidRPr="00932215">
        <w:rPr>
          <w:rFonts w:eastAsia="Calibri"/>
          <w:sz w:val="28"/>
          <w:szCs w:val="28"/>
          <w:lang w:val="uk-UA" w:eastAsia="en-US"/>
        </w:rPr>
        <w:t xml:space="preserve"> якому мож</w:t>
      </w:r>
      <w:r w:rsidR="00897017">
        <w:rPr>
          <w:rFonts w:eastAsia="Calibri"/>
          <w:sz w:val="28"/>
          <w:szCs w:val="28"/>
          <w:lang w:val="uk-UA" w:eastAsia="en-US"/>
        </w:rPr>
        <w:t>уть бути два або більше елементи</w:t>
      </w:r>
      <w:r w:rsidRPr="00932215">
        <w:rPr>
          <w:rFonts w:eastAsia="Calibri"/>
          <w:sz w:val="28"/>
          <w:szCs w:val="28"/>
          <w:lang w:val="uk-UA" w:eastAsia="en-US"/>
        </w:rPr>
        <w:t>. Вузли забезпечують передачу поперечної сили і моменту. Нами був вивчений характер сил у вузлах в залежності від геометричних параметрів конструкції. Розподіл зусиль між елементами вузлового з'єднання залежить не тільки від його конфігураці</w:t>
      </w:r>
      <w:r w:rsidR="00897017">
        <w:rPr>
          <w:rFonts w:eastAsia="Calibri"/>
          <w:sz w:val="28"/>
          <w:szCs w:val="28"/>
          <w:lang w:val="uk-UA" w:eastAsia="en-US"/>
        </w:rPr>
        <w:t>ї і характеру навантажень, але й від матеріалу та</w:t>
      </w:r>
      <w:r w:rsidRPr="00932215">
        <w:rPr>
          <w:rFonts w:eastAsia="Calibri"/>
          <w:sz w:val="28"/>
          <w:szCs w:val="28"/>
          <w:lang w:val="uk-UA" w:eastAsia="en-US"/>
        </w:rPr>
        <w:t xml:space="preserve"> технології виготовлення.</w:t>
      </w:r>
    </w:p>
    <w:p w:rsidR="00932215" w:rsidRDefault="00932215" w:rsidP="003B3E5D">
      <w:pPr>
        <w:spacing w:after="200" w:line="360" w:lineRule="auto"/>
        <w:ind w:firstLine="540"/>
        <w:contextualSpacing/>
        <w:jc w:val="both"/>
        <w:rPr>
          <w:rFonts w:eastAsia="Calibri"/>
          <w:sz w:val="28"/>
          <w:szCs w:val="28"/>
          <w:lang w:val="uk-UA" w:eastAsia="en-US"/>
        </w:rPr>
      </w:pPr>
      <w:r w:rsidRPr="00932215">
        <w:rPr>
          <w:rFonts w:eastAsia="Calibri"/>
          <w:sz w:val="28"/>
          <w:szCs w:val="28"/>
          <w:lang w:val="uk-UA" w:eastAsia="en-US"/>
        </w:rPr>
        <w:t>Основним параметром, що характеризує пружні властивості м</w:t>
      </w:r>
      <w:r w:rsidR="00542CBB">
        <w:rPr>
          <w:rFonts w:eastAsia="Calibri"/>
          <w:sz w:val="28"/>
          <w:szCs w:val="28"/>
          <w:lang w:val="uk-UA" w:eastAsia="en-US"/>
        </w:rPr>
        <w:t>атеріалу, є функція жорсткості</w:t>
      </w:r>
      <w:r w:rsidR="00542CBB" w:rsidRPr="00542CBB">
        <w:rPr>
          <w:rFonts w:eastAsia="Calibri"/>
          <w:sz w:val="28"/>
          <w:szCs w:val="28"/>
          <w:lang w:eastAsia="en-US"/>
        </w:rPr>
        <w:t xml:space="preserve"> </w:t>
      </w:r>
      <w:r w:rsidR="00542CBB">
        <w:rPr>
          <w:rFonts w:eastAsia="Calibri"/>
          <w:sz w:val="28"/>
          <w:szCs w:val="28"/>
          <w:lang w:val="uk-UA" w:eastAsia="en-US"/>
        </w:rPr>
        <w:t xml:space="preserve">– </w:t>
      </w:r>
      <w:r w:rsidRPr="00932215">
        <w:rPr>
          <w:rFonts w:eastAsia="Calibri"/>
          <w:sz w:val="28"/>
          <w:szCs w:val="28"/>
          <w:lang w:val="uk-UA" w:eastAsia="en-US"/>
        </w:rPr>
        <w:t>залежність сили реакції від активації елемента. Діючі або регулюючі частини ортодонтичних апаратів служать для створення механічних сил і передачі їх на переміщувані зуби, сегменти, альвеолярний відросток. Сила тиску, яких виникає внаслідок пружних властивос</w:t>
      </w:r>
      <w:r w:rsidR="00897017">
        <w:rPr>
          <w:rFonts w:eastAsia="Calibri"/>
          <w:sz w:val="28"/>
          <w:szCs w:val="28"/>
          <w:lang w:val="uk-UA" w:eastAsia="en-US"/>
        </w:rPr>
        <w:t>тей ортодонтичного дроту, з якого</w:t>
      </w:r>
      <w:r w:rsidRPr="00932215">
        <w:rPr>
          <w:rFonts w:eastAsia="Calibri"/>
          <w:sz w:val="28"/>
          <w:szCs w:val="28"/>
          <w:lang w:val="uk-UA" w:eastAsia="en-US"/>
        </w:rPr>
        <w:t xml:space="preserve"> вони виготовлені. Джерелом сили механічно діючої апа</w:t>
      </w:r>
      <w:r w:rsidR="00897017">
        <w:rPr>
          <w:rFonts w:eastAsia="Calibri"/>
          <w:sz w:val="28"/>
          <w:szCs w:val="28"/>
          <w:lang w:val="uk-UA" w:eastAsia="en-US"/>
        </w:rPr>
        <w:t>ратури є активна частина апарата</w:t>
      </w:r>
      <w:r w:rsidRPr="00932215">
        <w:rPr>
          <w:rFonts w:eastAsia="Calibri"/>
          <w:sz w:val="28"/>
          <w:szCs w:val="28"/>
          <w:lang w:val="uk-UA" w:eastAsia="en-US"/>
        </w:rPr>
        <w:t xml:space="preserve"> – дротяні пружні елементи у вигляді вестибулярних і оральних дуг і різних конструкцій пружин, ортодонтичні гвинти.</w:t>
      </w:r>
    </w:p>
    <w:p w:rsidR="00932215" w:rsidRDefault="00932215" w:rsidP="005E7044">
      <w:pPr>
        <w:spacing w:after="200" w:line="360" w:lineRule="auto"/>
        <w:ind w:firstLine="540"/>
        <w:contextualSpacing/>
        <w:jc w:val="both"/>
        <w:rPr>
          <w:rFonts w:eastAsia="Calibri"/>
          <w:sz w:val="28"/>
          <w:szCs w:val="28"/>
          <w:lang w:val="uk-UA" w:eastAsia="en-US"/>
        </w:rPr>
      </w:pPr>
      <w:r w:rsidRPr="00932215">
        <w:rPr>
          <w:rFonts w:eastAsia="Calibri"/>
          <w:sz w:val="28"/>
          <w:szCs w:val="28"/>
          <w:lang w:val="uk-UA" w:eastAsia="en-US"/>
        </w:rPr>
        <w:t xml:space="preserve">У механічно діючих апаратах розрізняють точку опори і точку прикладення сили. Під точкою опори мають на увазі ділянку зубного ряду, на якому зміцнюють </w:t>
      </w:r>
      <w:r>
        <w:rPr>
          <w:rFonts w:eastAsia="Calibri"/>
          <w:sz w:val="28"/>
          <w:szCs w:val="28"/>
          <w:lang w:val="uk-UA" w:eastAsia="en-US"/>
        </w:rPr>
        <w:t xml:space="preserve">апарат. Обираючи точку опори, </w:t>
      </w:r>
      <w:r w:rsidR="005E7044">
        <w:rPr>
          <w:rFonts w:eastAsia="Calibri"/>
          <w:sz w:val="28"/>
          <w:szCs w:val="28"/>
          <w:lang w:val="uk-UA" w:eastAsia="en-US"/>
        </w:rPr>
        <w:t>ми враховували величину сили, яка</w:t>
      </w:r>
      <w:r w:rsidRPr="00932215">
        <w:rPr>
          <w:rFonts w:eastAsia="Calibri"/>
          <w:sz w:val="28"/>
          <w:szCs w:val="28"/>
          <w:lang w:val="uk-UA" w:eastAsia="en-US"/>
        </w:rPr>
        <w:t xml:space="preserve"> розвивається апаратом, і опір, який чиниться зубами</w:t>
      </w:r>
      <w:r w:rsidR="00897017">
        <w:rPr>
          <w:rFonts w:eastAsia="Calibri"/>
          <w:sz w:val="28"/>
          <w:szCs w:val="28"/>
          <w:lang w:val="uk-UA" w:eastAsia="en-US"/>
        </w:rPr>
        <w:t>,</w:t>
      </w:r>
      <w:r w:rsidR="005E7044">
        <w:rPr>
          <w:rFonts w:eastAsia="Calibri"/>
          <w:sz w:val="28"/>
          <w:szCs w:val="28"/>
          <w:lang w:val="uk-UA" w:eastAsia="en-US"/>
        </w:rPr>
        <w:t xml:space="preserve"> що переміщуються</w:t>
      </w:r>
      <w:r w:rsidRPr="00932215">
        <w:rPr>
          <w:rFonts w:eastAsia="Calibri"/>
          <w:sz w:val="28"/>
          <w:szCs w:val="28"/>
          <w:lang w:val="uk-UA" w:eastAsia="en-US"/>
        </w:rPr>
        <w:t>. Точкою пр</w:t>
      </w:r>
      <w:r w:rsidR="005E7044">
        <w:rPr>
          <w:rFonts w:eastAsia="Calibri"/>
          <w:sz w:val="28"/>
          <w:szCs w:val="28"/>
          <w:lang w:val="uk-UA" w:eastAsia="en-US"/>
        </w:rPr>
        <w:t>икладання сили апарату є аномалі</w:t>
      </w:r>
      <w:r w:rsidRPr="00932215">
        <w:rPr>
          <w:rFonts w:eastAsia="Calibri"/>
          <w:sz w:val="28"/>
          <w:szCs w:val="28"/>
          <w:lang w:val="uk-UA" w:eastAsia="en-US"/>
        </w:rPr>
        <w:t>йно розташований зуб, г</w:t>
      </w:r>
      <w:r w:rsidR="005E7044">
        <w:rPr>
          <w:rFonts w:eastAsia="Calibri"/>
          <w:sz w:val="28"/>
          <w:szCs w:val="28"/>
          <w:lang w:val="uk-UA" w:eastAsia="en-US"/>
        </w:rPr>
        <w:t>рупа зубів або окремі сегменти, а</w:t>
      </w:r>
      <w:r w:rsidRPr="00932215">
        <w:rPr>
          <w:rFonts w:eastAsia="Calibri"/>
          <w:sz w:val="28"/>
          <w:szCs w:val="28"/>
          <w:lang w:val="uk-UA" w:eastAsia="en-US"/>
        </w:rPr>
        <w:t xml:space="preserve"> застосуванн</w:t>
      </w:r>
      <w:r w:rsidR="00897017">
        <w:rPr>
          <w:rFonts w:eastAsia="Calibri"/>
          <w:sz w:val="28"/>
          <w:szCs w:val="28"/>
          <w:lang w:val="uk-UA" w:eastAsia="en-US"/>
        </w:rPr>
        <w:t>я сили розраховане на ізольовану дію апарата</w:t>
      </w:r>
      <w:r w:rsidRPr="00932215">
        <w:rPr>
          <w:rFonts w:eastAsia="Calibri"/>
          <w:sz w:val="28"/>
          <w:szCs w:val="28"/>
          <w:lang w:val="uk-UA" w:eastAsia="en-US"/>
        </w:rPr>
        <w:t xml:space="preserve"> на переміщуваний елемент. Для переміщення зубів в активному періоді орт</w:t>
      </w:r>
      <w:r w:rsidR="005E7044">
        <w:rPr>
          <w:rFonts w:eastAsia="Calibri"/>
          <w:sz w:val="28"/>
          <w:szCs w:val="28"/>
          <w:lang w:val="uk-UA" w:eastAsia="en-US"/>
        </w:rPr>
        <w:t>одонтичного лікування до аномалійно розташованих</w:t>
      </w:r>
      <w:r w:rsidR="00897017">
        <w:rPr>
          <w:rFonts w:eastAsia="Calibri"/>
          <w:sz w:val="28"/>
          <w:szCs w:val="28"/>
          <w:lang w:val="uk-UA" w:eastAsia="en-US"/>
        </w:rPr>
        <w:t xml:space="preserve"> зубів</w:t>
      </w:r>
      <w:r w:rsidRPr="00932215">
        <w:rPr>
          <w:rFonts w:eastAsia="Calibri"/>
          <w:sz w:val="28"/>
          <w:szCs w:val="28"/>
          <w:lang w:val="uk-UA" w:eastAsia="en-US"/>
        </w:rPr>
        <w:t xml:space="preserve"> (груп зубів) необхідно прикласти певн</w:t>
      </w:r>
      <w:r w:rsidR="00897017">
        <w:rPr>
          <w:rFonts w:eastAsia="Calibri"/>
          <w:sz w:val="28"/>
          <w:szCs w:val="28"/>
          <w:lang w:val="uk-UA" w:eastAsia="en-US"/>
        </w:rPr>
        <w:t>у силу, що</w:t>
      </w:r>
      <w:r w:rsidRPr="00932215">
        <w:rPr>
          <w:rFonts w:eastAsia="Calibri"/>
          <w:sz w:val="28"/>
          <w:szCs w:val="28"/>
          <w:lang w:val="uk-UA" w:eastAsia="en-US"/>
        </w:rPr>
        <w:t>б викликати</w:t>
      </w:r>
      <w:r w:rsidR="00615D6C">
        <w:rPr>
          <w:rFonts w:eastAsia="Calibri"/>
          <w:sz w:val="28"/>
          <w:szCs w:val="28"/>
          <w:lang w:val="uk-UA" w:eastAsia="en-US"/>
        </w:rPr>
        <w:t xml:space="preserve"> реактивні зміни в тканинах пар</w:t>
      </w:r>
      <w:r w:rsidRPr="00932215">
        <w:rPr>
          <w:rFonts w:eastAsia="Calibri"/>
          <w:sz w:val="28"/>
          <w:szCs w:val="28"/>
          <w:lang w:val="uk-UA" w:eastAsia="en-US"/>
        </w:rPr>
        <w:t>одонту.</w:t>
      </w:r>
    </w:p>
    <w:p w:rsidR="005E7044" w:rsidRPr="0067648F" w:rsidRDefault="005E7044" w:rsidP="005E7044">
      <w:pPr>
        <w:spacing w:after="200" w:line="360" w:lineRule="auto"/>
        <w:ind w:firstLine="540"/>
        <w:contextualSpacing/>
        <w:jc w:val="both"/>
        <w:rPr>
          <w:rFonts w:eastAsia="Calibri"/>
          <w:sz w:val="28"/>
          <w:szCs w:val="28"/>
          <w:lang w:eastAsia="en-US"/>
        </w:rPr>
      </w:pPr>
      <w:r w:rsidRPr="005E7044">
        <w:rPr>
          <w:rFonts w:eastAsia="Calibri"/>
          <w:sz w:val="28"/>
          <w:szCs w:val="28"/>
          <w:lang w:val="uk-UA" w:eastAsia="en-US"/>
        </w:rPr>
        <w:t>Активним елементом у розробленій нами конструкції є силовий модуль</w:t>
      </w:r>
      <w:r>
        <w:rPr>
          <w:rFonts w:eastAsia="Calibri"/>
          <w:sz w:val="28"/>
          <w:szCs w:val="28"/>
          <w:lang w:val="uk-UA" w:eastAsia="en-US"/>
        </w:rPr>
        <w:t>, який</w:t>
      </w:r>
      <w:r w:rsidRPr="005E7044">
        <w:rPr>
          <w:rFonts w:eastAsia="Calibri"/>
          <w:sz w:val="28"/>
          <w:szCs w:val="28"/>
          <w:lang w:val="uk-UA" w:eastAsia="en-US"/>
        </w:rPr>
        <w:t xml:space="preserve"> складається з пружин W-подібної форми, відкриті частини яких розташовані в протилежних напрямках і спаяні між собою в центральній частині. Вільні кінці цих пружин проходять через укорочений піднебінний базис, мають горизонтальні вигини і розташовую</w:t>
      </w:r>
      <w:r w:rsidR="00615D6C">
        <w:rPr>
          <w:rFonts w:eastAsia="Calibri"/>
          <w:sz w:val="28"/>
          <w:szCs w:val="28"/>
          <w:lang w:val="uk-UA" w:eastAsia="en-US"/>
        </w:rPr>
        <w:t xml:space="preserve">ться в області першого </w:t>
      </w:r>
      <w:r w:rsidR="00683CB4">
        <w:rPr>
          <w:rFonts w:eastAsia="Calibri"/>
          <w:sz w:val="28"/>
          <w:szCs w:val="28"/>
          <w:lang w:val="uk-UA" w:eastAsia="en-US"/>
        </w:rPr>
        <w:lastRenderedPageBreak/>
        <w:t>премоляра</w:t>
      </w:r>
      <w:r w:rsidRPr="005E7044">
        <w:rPr>
          <w:rFonts w:eastAsia="Calibri"/>
          <w:sz w:val="28"/>
          <w:szCs w:val="28"/>
          <w:lang w:val="uk-UA" w:eastAsia="en-US"/>
        </w:rPr>
        <w:t xml:space="preserve"> і другого тимчасового моляра, першого постійного моляра автономно. Укорочений піднебінний базис несе</w:t>
      </w:r>
      <w:r w:rsidR="00897017">
        <w:rPr>
          <w:rFonts w:eastAsia="Calibri"/>
          <w:sz w:val="28"/>
          <w:szCs w:val="28"/>
          <w:lang w:val="uk-UA" w:eastAsia="en-US"/>
        </w:rPr>
        <w:t xml:space="preserve"> силове навантаження, спрямоване</w:t>
      </w:r>
      <w:r w:rsidRPr="005E7044">
        <w:rPr>
          <w:rFonts w:eastAsia="Calibri"/>
          <w:sz w:val="28"/>
          <w:szCs w:val="28"/>
          <w:lang w:val="uk-UA" w:eastAsia="en-US"/>
        </w:rPr>
        <w:t xml:space="preserve"> на скат альвеолярних відрост</w:t>
      </w:r>
      <w:r w:rsidR="00897017">
        <w:rPr>
          <w:rFonts w:eastAsia="Calibri"/>
          <w:sz w:val="28"/>
          <w:szCs w:val="28"/>
          <w:lang w:val="uk-UA" w:eastAsia="en-US"/>
        </w:rPr>
        <w:t>ків. Оклюзійні накладки служать</w:t>
      </w:r>
      <w:r w:rsidRPr="005E7044">
        <w:rPr>
          <w:rFonts w:eastAsia="Calibri"/>
          <w:sz w:val="28"/>
          <w:szCs w:val="28"/>
          <w:lang w:val="uk-UA" w:eastAsia="en-US"/>
        </w:rPr>
        <w:t xml:space="preserve"> як для роз'єднання прикусу та усунення звичної оклюзії, так і для посилення жорсткості конструкції при передачі тиску силового модуля. Щічні щити усувають тиск м'язів на альвеолярні відростки.</w:t>
      </w:r>
    </w:p>
    <w:p w:rsidR="005E7044" w:rsidRDefault="005E7044" w:rsidP="005E7044">
      <w:pPr>
        <w:spacing w:after="200" w:line="360" w:lineRule="auto"/>
        <w:ind w:firstLine="540"/>
        <w:contextualSpacing/>
        <w:jc w:val="both"/>
        <w:rPr>
          <w:rFonts w:eastAsia="Calibri"/>
          <w:sz w:val="28"/>
          <w:szCs w:val="28"/>
          <w:lang w:val="uk-UA" w:eastAsia="en-US"/>
        </w:rPr>
      </w:pPr>
      <w:r w:rsidRPr="005E7044">
        <w:rPr>
          <w:rFonts w:eastAsia="Calibri"/>
          <w:sz w:val="28"/>
          <w:szCs w:val="28"/>
          <w:lang w:val="uk-UA" w:eastAsia="en-US"/>
        </w:rPr>
        <w:t>Далі викладено результати застосування фізико-математичного розрахунку для обґрунту</w:t>
      </w:r>
      <w:r w:rsidR="00542CBB">
        <w:rPr>
          <w:rFonts w:eastAsia="Calibri"/>
          <w:sz w:val="28"/>
          <w:szCs w:val="28"/>
          <w:lang w:val="uk-UA" w:eastAsia="en-US"/>
        </w:rPr>
        <w:t>вання вибору конструкції апарата</w:t>
      </w:r>
      <w:r w:rsidRPr="005E7044">
        <w:rPr>
          <w:rFonts w:eastAsia="Calibri"/>
          <w:sz w:val="28"/>
          <w:szCs w:val="28"/>
          <w:lang w:val="uk-UA" w:eastAsia="en-US"/>
        </w:rPr>
        <w:t xml:space="preserve"> для розширення верхньої щелепи.</w:t>
      </w:r>
    </w:p>
    <w:p w:rsidR="00144935" w:rsidRDefault="00364FF5" w:rsidP="008C554E">
      <w:pPr>
        <w:spacing w:after="200" w:line="360" w:lineRule="auto"/>
        <w:ind w:firstLine="540"/>
        <w:contextualSpacing/>
        <w:jc w:val="both"/>
        <w:rPr>
          <w:rFonts w:eastAsia="Calibri"/>
          <w:sz w:val="28"/>
          <w:szCs w:val="28"/>
          <w:lang w:val="uk-UA" w:eastAsia="en-US"/>
        </w:rPr>
      </w:pPr>
      <w:r w:rsidRPr="00364FF5">
        <w:rPr>
          <w:rFonts w:eastAsia="Calibri"/>
          <w:sz w:val="28"/>
          <w:szCs w:val="28"/>
          <w:lang w:val="uk-UA" w:eastAsia="en-US"/>
        </w:rPr>
        <w:t>Розроблений нами ортодонтичний апарат для розширення верхньої щелепи розвиває зусилля, що приводять до переміщення зубів і сегментів за рахунок активації силового модуля (1) і піднебі</w:t>
      </w:r>
      <w:r w:rsidR="00542CBB">
        <w:rPr>
          <w:rFonts w:eastAsia="Calibri"/>
          <w:sz w:val="28"/>
          <w:szCs w:val="28"/>
          <w:lang w:val="uk-UA" w:eastAsia="en-US"/>
        </w:rPr>
        <w:t>нних дуг (2 та 3) (рис.4.1),</w:t>
      </w:r>
      <w:r w:rsidRPr="00364FF5">
        <w:rPr>
          <w:rFonts w:eastAsia="Calibri"/>
          <w:sz w:val="28"/>
          <w:szCs w:val="28"/>
          <w:lang w:val="uk-UA" w:eastAsia="en-US"/>
        </w:rPr>
        <w:t xml:space="preserve"> </w:t>
      </w:r>
    </w:p>
    <w:p w:rsidR="00144935" w:rsidRPr="00364FF5" w:rsidRDefault="00144935" w:rsidP="008C554E">
      <w:pPr>
        <w:spacing w:after="200" w:line="360" w:lineRule="auto"/>
        <w:ind w:firstLine="540"/>
        <w:contextualSpacing/>
        <w:jc w:val="both"/>
        <w:rPr>
          <w:rFonts w:eastAsia="Calibri"/>
          <w:sz w:val="28"/>
          <w:szCs w:val="28"/>
          <w:lang w:val="uk-UA" w:eastAsia="en-US"/>
        </w:rPr>
      </w:pPr>
      <w:r>
        <w:rPr>
          <w:rFonts w:eastAsia="Calibri"/>
          <w:sz w:val="28"/>
          <w:szCs w:val="28"/>
          <w:lang w:val="uk-UA" w:eastAsia="en-US"/>
        </w:rPr>
        <w:t>д</w:t>
      </w:r>
      <w:r w:rsidRPr="00364FF5">
        <w:rPr>
          <w:rFonts w:eastAsia="Calibri"/>
          <w:sz w:val="28"/>
          <w:szCs w:val="28"/>
          <w:lang w:val="uk-UA" w:eastAsia="en-US"/>
        </w:rPr>
        <w:t xml:space="preserve">е: 1 - силовий модуль, </w:t>
      </w:r>
    </w:p>
    <w:p w:rsidR="00144935" w:rsidRPr="00364FF5" w:rsidRDefault="00144935" w:rsidP="008C554E">
      <w:pPr>
        <w:spacing w:after="200" w:line="360" w:lineRule="auto"/>
        <w:ind w:firstLine="540"/>
        <w:contextualSpacing/>
        <w:jc w:val="both"/>
        <w:rPr>
          <w:rFonts w:eastAsia="Calibri"/>
          <w:sz w:val="28"/>
          <w:szCs w:val="28"/>
          <w:lang w:val="uk-UA" w:eastAsia="en-US"/>
        </w:rPr>
      </w:pPr>
      <w:r w:rsidRPr="00364FF5">
        <w:rPr>
          <w:rFonts w:eastAsia="Calibri"/>
          <w:sz w:val="28"/>
          <w:szCs w:val="28"/>
          <w:lang w:val="uk-UA" w:eastAsia="en-US"/>
        </w:rPr>
        <w:t xml:space="preserve">2 - піднебінна дуга в області 6 зуба, </w:t>
      </w:r>
    </w:p>
    <w:p w:rsidR="00144935" w:rsidRPr="00364FF5" w:rsidRDefault="00144935" w:rsidP="008C554E">
      <w:pPr>
        <w:spacing w:after="200" w:line="360" w:lineRule="auto"/>
        <w:ind w:firstLine="540"/>
        <w:contextualSpacing/>
        <w:jc w:val="both"/>
        <w:rPr>
          <w:rFonts w:eastAsia="Calibri"/>
          <w:sz w:val="28"/>
          <w:szCs w:val="28"/>
          <w:lang w:val="uk-UA" w:eastAsia="en-US"/>
        </w:rPr>
      </w:pPr>
      <w:r w:rsidRPr="00364FF5">
        <w:rPr>
          <w:rFonts w:eastAsia="Calibri"/>
          <w:sz w:val="28"/>
          <w:szCs w:val="28"/>
          <w:lang w:val="uk-UA" w:eastAsia="en-US"/>
        </w:rPr>
        <w:t>3 – піднебінна дуга в області 4 і V зубів,</w:t>
      </w:r>
    </w:p>
    <w:p w:rsidR="00144935" w:rsidRPr="00364FF5" w:rsidRDefault="00144935" w:rsidP="008C554E">
      <w:pPr>
        <w:spacing w:after="200" w:line="360" w:lineRule="auto"/>
        <w:ind w:firstLine="540"/>
        <w:contextualSpacing/>
        <w:jc w:val="both"/>
        <w:rPr>
          <w:rFonts w:eastAsia="Calibri"/>
          <w:sz w:val="28"/>
          <w:szCs w:val="28"/>
          <w:lang w:val="uk-UA" w:eastAsia="en-US"/>
        </w:rPr>
      </w:pPr>
      <w:r w:rsidRPr="00364FF5">
        <w:rPr>
          <w:rFonts w:eastAsia="Calibri"/>
          <w:sz w:val="28"/>
          <w:szCs w:val="28"/>
          <w:lang w:val="uk-UA" w:eastAsia="en-US"/>
        </w:rPr>
        <w:t xml:space="preserve">4 – укорочений піднебінний базис, </w:t>
      </w:r>
    </w:p>
    <w:p w:rsidR="00144935" w:rsidRPr="00364FF5" w:rsidRDefault="00144935" w:rsidP="008C554E">
      <w:pPr>
        <w:spacing w:after="200" w:line="360" w:lineRule="auto"/>
        <w:ind w:firstLine="540"/>
        <w:contextualSpacing/>
        <w:jc w:val="both"/>
        <w:rPr>
          <w:rFonts w:eastAsia="Calibri"/>
          <w:sz w:val="28"/>
          <w:szCs w:val="28"/>
          <w:lang w:val="uk-UA" w:eastAsia="en-US"/>
        </w:rPr>
      </w:pPr>
      <w:r w:rsidRPr="00364FF5">
        <w:rPr>
          <w:rFonts w:eastAsia="Calibri"/>
          <w:sz w:val="28"/>
          <w:szCs w:val="28"/>
          <w:lang w:val="uk-UA" w:eastAsia="en-US"/>
        </w:rPr>
        <w:t xml:space="preserve">5 – щічні щити, </w:t>
      </w:r>
    </w:p>
    <w:p w:rsidR="00144935" w:rsidRDefault="00144935" w:rsidP="008C554E">
      <w:pPr>
        <w:spacing w:after="200" w:line="360" w:lineRule="auto"/>
        <w:ind w:firstLine="540"/>
        <w:contextualSpacing/>
        <w:jc w:val="both"/>
        <w:rPr>
          <w:rFonts w:eastAsia="Calibri"/>
          <w:sz w:val="28"/>
          <w:szCs w:val="28"/>
          <w:lang w:val="uk-UA" w:eastAsia="en-US"/>
        </w:rPr>
      </w:pPr>
      <w:r w:rsidRPr="00364FF5">
        <w:rPr>
          <w:rFonts w:eastAsia="Calibri"/>
          <w:sz w:val="28"/>
          <w:szCs w:val="28"/>
          <w:lang w:val="uk-UA" w:eastAsia="en-US"/>
        </w:rPr>
        <w:t>6 - оклюзійні накладки.</w:t>
      </w:r>
    </w:p>
    <w:p w:rsidR="007E099B" w:rsidRDefault="007E099B" w:rsidP="008C554E">
      <w:pPr>
        <w:spacing w:after="200" w:line="360" w:lineRule="auto"/>
        <w:ind w:firstLine="540"/>
        <w:contextualSpacing/>
        <w:jc w:val="both"/>
        <w:rPr>
          <w:rFonts w:eastAsia="Calibri"/>
          <w:sz w:val="28"/>
          <w:szCs w:val="28"/>
          <w:lang w:val="uk-UA" w:eastAsia="en-US"/>
        </w:rPr>
      </w:pPr>
    </w:p>
    <w:p w:rsidR="00144935" w:rsidRPr="00364FF5" w:rsidRDefault="00144935" w:rsidP="008C554E">
      <w:pPr>
        <w:spacing w:after="200" w:line="360" w:lineRule="auto"/>
        <w:contextualSpacing/>
        <w:jc w:val="both"/>
        <w:rPr>
          <w:rFonts w:eastAsia="Calibri"/>
          <w:sz w:val="28"/>
          <w:szCs w:val="28"/>
          <w:lang w:val="uk-UA" w:eastAsia="en-US"/>
        </w:rPr>
      </w:pPr>
      <w:r>
        <w:rPr>
          <w:noProof/>
        </w:rPr>
        <w:lastRenderedPageBreak/>
        <w:drawing>
          <wp:inline distT="0" distB="0" distL="0" distR="0" wp14:anchorId="6AD163A7" wp14:editId="7DE8EEBB">
            <wp:extent cx="6049925" cy="3678865"/>
            <wp:effectExtent l="0" t="0" r="8255" b="0"/>
            <wp:docPr id="1" name="Рисунок 1" descr="G:\1\Отсканировано 05.10.2016 10-32 (3).bmp"/>
            <wp:cNvGraphicFramePr/>
            <a:graphic xmlns:a="http://schemas.openxmlformats.org/drawingml/2006/main">
              <a:graphicData uri="http://schemas.openxmlformats.org/drawingml/2006/picture">
                <pic:pic xmlns:pic="http://schemas.openxmlformats.org/drawingml/2006/picture">
                  <pic:nvPicPr>
                    <pic:cNvPr id="1" name="Рисунок 1" descr="G:\1\Отсканировано 05.10.2016 10-32 (3).bmp"/>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46693" cy="3676900"/>
                    </a:xfrm>
                    <a:prstGeom prst="rect">
                      <a:avLst/>
                    </a:prstGeom>
                    <a:noFill/>
                    <a:ln>
                      <a:noFill/>
                    </a:ln>
                  </pic:spPr>
                </pic:pic>
              </a:graphicData>
            </a:graphic>
          </wp:inline>
        </w:drawing>
      </w:r>
    </w:p>
    <w:p w:rsidR="00144935" w:rsidRDefault="00144935" w:rsidP="001449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364FF5">
        <w:rPr>
          <w:sz w:val="28"/>
          <w:szCs w:val="28"/>
          <w:lang w:val="uk-UA"/>
        </w:rPr>
        <w:t>Рис. 4.1 Розроблений апарат для розширення верхньої щелепи</w:t>
      </w:r>
    </w:p>
    <w:p w:rsidR="00144935" w:rsidRDefault="00144935" w:rsidP="00144935">
      <w:pPr>
        <w:spacing w:after="200"/>
        <w:ind w:firstLine="539"/>
        <w:contextualSpacing/>
        <w:jc w:val="both"/>
        <w:rPr>
          <w:rFonts w:eastAsia="Calibri"/>
          <w:sz w:val="28"/>
          <w:szCs w:val="28"/>
          <w:lang w:val="uk-UA" w:eastAsia="en-US"/>
        </w:rPr>
      </w:pPr>
    </w:p>
    <w:p w:rsidR="00A71B8D" w:rsidRDefault="00AA2823"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p>
    <w:p w:rsidR="00A71B8D" w:rsidRDefault="00A71B8D"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A71B8D">
        <w:rPr>
          <w:sz w:val="28"/>
          <w:szCs w:val="28"/>
          <w:lang w:val="uk-UA"/>
        </w:rPr>
        <w:t>Макс</w:t>
      </w:r>
      <w:r>
        <w:rPr>
          <w:sz w:val="28"/>
          <w:szCs w:val="28"/>
          <w:lang w:val="uk-UA"/>
        </w:rPr>
        <w:t xml:space="preserve">имально зусилля, що розвивають активні елементи апарата, </w:t>
      </w:r>
      <w:r w:rsidRPr="00A71B8D">
        <w:rPr>
          <w:sz w:val="28"/>
          <w:szCs w:val="28"/>
          <w:lang w:val="uk-UA"/>
        </w:rPr>
        <w:t>постійно в широкому діапазоні переміщень і може чітко контролюватися конст</w:t>
      </w:r>
      <w:r>
        <w:rPr>
          <w:sz w:val="28"/>
          <w:szCs w:val="28"/>
          <w:lang w:val="uk-UA"/>
        </w:rPr>
        <w:t>рукцією елементів</w:t>
      </w:r>
      <w:r w:rsidRPr="00A71B8D">
        <w:rPr>
          <w:sz w:val="28"/>
          <w:szCs w:val="28"/>
          <w:lang w:val="uk-UA"/>
        </w:rPr>
        <w:t xml:space="preserve"> (діаметр дроту, розміри пружини). Це дозволяє </w:t>
      </w:r>
      <w:r>
        <w:rPr>
          <w:sz w:val="28"/>
          <w:szCs w:val="28"/>
          <w:lang w:val="uk-UA"/>
        </w:rPr>
        <w:t xml:space="preserve"> </w:t>
      </w:r>
      <w:r w:rsidRPr="00A71B8D">
        <w:rPr>
          <w:sz w:val="28"/>
          <w:szCs w:val="28"/>
          <w:lang w:val="uk-UA"/>
        </w:rPr>
        <w:t>уникнути небезпеки пе</w:t>
      </w:r>
      <w:r>
        <w:rPr>
          <w:sz w:val="28"/>
          <w:szCs w:val="28"/>
          <w:lang w:val="uk-UA"/>
        </w:rPr>
        <w:t>ревантаження  і не вимагає частої активації . Крім того, дрот</w:t>
      </w:r>
      <w:r w:rsidRPr="00A71B8D">
        <w:rPr>
          <w:sz w:val="28"/>
          <w:szCs w:val="28"/>
          <w:lang w:val="uk-UA"/>
        </w:rPr>
        <w:t xml:space="preserve"> практично не релаксує напруг, зберігаючи рівен</w:t>
      </w:r>
      <w:r>
        <w:rPr>
          <w:sz w:val="28"/>
          <w:szCs w:val="28"/>
          <w:lang w:val="uk-UA"/>
        </w:rPr>
        <w:t xml:space="preserve">ь зусиль, що розвиваються протягом </w:t>
      </w:r>
      <w:r w:rsidRPr="00A71B8D">
        <w:rPr>
          <w:sz w:val="28"/>
          <w:szCs w:val="28"/>
          <w:lang w:val="uk-UA"/>
        </w:rPr>
        <w:t xml:space="preserve"> тривалого часу.</w:t>
      </w:r>
    </w:p>
    <w:p w:rsidR="00364FF5" w:rsidRDefault="00A71B8D"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364FF5">
        <w:rPr>
          <w:sz w:val="28"/>
          <w:szCs w:val="28"/>
          <w:lang w:val="uk-UA"/>
        </w:rPr>
        <w:t>Переміщувана</w:t>
      </w:r>
      <w:r w:rsidR="00364FF5" w:rsidRPr="00364FF5">
        <w:rPr>
          <w:sz w:val="28"/>
          <w:szCs w:val="28"/>
          <w:lang w:val="uk-UA"/>
        </w:rPr>
        <w:t xml:space="preserve"> сила виникає за рахунок пружності дроту, з якої виг</w:t>
      </w:r>
      <w:r w:rsidR="00542CBB">
        <w:rPr>
          <w:sz w:val="28"/>
          <w:szCs w:val="28"/>
          <w:lang w:val="uk-UA"/>
        </w:rPr>
        <w:t>отовлені силові елементи апарата</w:t>
      </w:r>
      <w:r w:rsidR="00364FF5" w:rsidRPr="00364FF5">
        <w:rPr>
          <w:sz w:val="28"/>
          <w:szCs w:val="28"/>
          <w:lang w:val="uk-UA"/>
        </w:rPr>
        <w:t>. Завдання біомеханіки корпусного переміщення зубів полягала у визначенні відношення величин (лінійної та кутової) активацій пружних елементів конструкції. Для її вирішення складена розрахункова модель механічних і біомеханічних впливів на бічні зуби (рис.4.2).</w:t>
      </w:r>
    </w:p>
    <w:p w:rsidR="00364FF5" w:rsidRDefault="00364FF5"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364FF5" w:rsidRDefault="00AA2823" w:rsidP="00AA28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noProof/>
        </w:rPr>
        <w:lastRenderedPageBreak/>
        <w:drawing>
          <wp:inline distT="0" distB="0" distL="0" distR="0" wp14:anchorId="07302720" wp14:editId="5D59A933">
            <wp:extent cx="5730949" cy="2902688"/>
            <wp:effectExtent l="0" t="0" r="3175" b="0"/>
            <wp:docPr id="2" name="Рисунок 2" descr="G:\1\3.png"/>
            <wp:cNvGraphicFramePr/>
            <a:graphic xmlns:a="http://schemas.openxmlformats.org/drawingml/2006/main">
              <a:graphicData uri="http://schemas.openxmlformats.org/drawingml/2006/picture">
                <pic:pic xmlns:pic="http://schemas.openxmlformats.org/drawingml/2006/picture">
                  <pic:nvPicPr>
                    <pic:cNvPr id="2" name="Рисунок 2" descr="G:\1\3.png"/>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4897" cy="2904688"/>
                    </a:xfrm>
                    <a:prstGeom prst="rect">
                      <a:avLst/>
                    </a:prstGeom>
                    <a:noFill/>
                    <a:ln>
                      <a:noFill/>
                    </a:ln>
                  </pic:spPr>
                </pic:pic>
              </a:graphicData>
            </a:graphic>
          </wp:inline>
        </w:drawing>
      </w:r>
    </w:p>
    <w:p w:rsidR="00364FF5" w:rsidRDefault="00AA2823"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A2823">
        <w:rPr>
          <w:sz w:val="28"/>
          <w:szCs w:val="28"/>
          <w:lang w:val="uk-UA"/>
        </w:rPr>
        <w:t>Рис.4.2. Розрахункова схема в системі відліку Oxyz</w:t>
      </w:r>
    </w:p>
    <w:p w:rsidR="00AA2823" w:rsidRDefault="00AA2823"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AA2823" w:rsidRPr="00AA2823" w:rsidRDefault="00AA2823" w:rsidP="00AA28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AA2823">
        <w:rPr>
          <w:sz w:val="28"/>
          <w:szCs w:val="28"/>
          <w:lang w:val="uk-UA"/>
        </w:rPr>
        <w:t xml:space="preserve">Чисельний розрахунок сил і моментів сил для розташованих елементів </w:t>
      </w:r>
      <w:r w:rsidR="00542CBB">
        <w:rPr>
          <w:sz w:val="28"/>
          <w:szCs w:val="28"/>
          <w:lang w:val="uk-UA"/>
        </w:rPr>
        <w:t>апарата</w:t>
      </w:r>
      <w:r w:rsidRPr="00AA2823">
        <w:rPr>
          <w:sz w:val="28"/>
          <w:szCs w:val="28"/>
          <w:lang w:val="uk-UA"/>
        </w:rPr>
        <w:t xml:space="preserve"> проводили у двох координатних площинах. Для повної характеристики просторового положення у вигляді геометричних параметрів проводили в основній системі відліку Oxyz. Аналіз проводиться для окремих елементів апарата: силового модуля і бічних сегментів, двох піднебінних дуг, для яких скла</w:t>
      </w:r>
      <w:r w:rsidR="00542CBB">
        <w:rPr>
          <w:sz w:val="28"/>
          <w:szCs w:val="28"/>
          <w:lang w:val="uk-UA"/>
        </w:rPr>
        <w:t>даються рівняння пружн</w:t>
      </w:r>
      <w:r>
        <w:rPr>
          <w:sz w:val="28"/>
          <w:szCs w:val="28"/>
          <w:lang w:val="uk-UA"/>
        </w:rPr>
        <w:t>остатичної</w:t>
      </w:r>
      <w:r w:rsidRPr="00AA2823">
        <w:rPr>
          <w:sz w:val="28"/>
          <w:szCs w:val="28"/>
          <w:lang w:val="uk-UA"/>
        </w:rPr>
        <w:t xml:space="preserve"> взаємодії, </w:t>
      </w:r>
      <w:r>
        <w:rPr>
          <w:sz w:val="28"/>
          <w:szCs w:val="28"/>
          <w:lang w:val="uk-UA"/>
        </w:rPr>
        <w:t xml:space="preserve">які </w:t>
      </w:r>
      <w:r w:rsidRPr="00AA2823">
        <w:rPr>
          <w:sz w:val="28"/>
          <w:szCs w:val="28"/>
          <w:lang w:val="uk-UA"/>
        </w:rPr>
        <w:t>містять біомеханічні реакції з боку зубів.</w:t>
      </w:r>
    </w:p>
    <w:p w:rsidR="00AA2823" w:rsidRDefault="00AA2823" w:rsidP="00AA28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AA2823">
        <w:rPr>
          <w:sz w:val="28"/>
          <w:szCs w:val="28"/>
          <w:lang w:val="uk-UA"/>
        </w:rPr>
        <w:t>Розрахунок корпусного переміщення бічних зубів обчислювався за формулою:</w:t>
      </w:r>
    </w:p>
    <w:p w:rsidR="00AA2823" w:rsidRDefault="00AA2823" w:rsidP="00AA28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sz w:val="28"/>
          <w:szCs w:val="28"/>
          <w:lang w:val="uk-UA"/>
        </w:rPr>
      </w:pPr>
    </w:p>
    <w:p w:rsidR="00AA2823" w:rsidRPr="00AA2823" w:rsidRDefault="00134875" w:rsidP="00AA2823">
      <w:pPr>
        <w:spacing w:after="200" w:line="276" w:lineRule="auto"/>
        <w:jc w:val="center"/>
        <w:rPr>
          <w:rFonts w:eastAsiaTheme="minorEastAsia"/>
          <w:sz w:val="32"/>
          <w:szCs w:val="32"/>
          <w:lang w:val="uk-UA" w:eastAsia="en-US"/>
        </w:rPr>
      </w:pPr>
      <m:oMath>
        <m:sSubSup>
          <m:sSubSupPr>
            <m:ctrlPr>
              <w:rPr>
                <w:rFonts w:ascii="Cambria Math" w:eastAsiaTheme="minorHAnsi" w:hAnsi="Cambria Math"/>
                <w:sz w:val="28"/>
                <w:szCs w:val="28"/>
                <w:lang w:eastAsia="en-US"/>
              </w:rPr>
            </m:ctrlPr>
          </m:sSubSupPr>
          <m:e>
            <m:r>
              <m:rPr>
                <m:sty m:val="p"/>
              </m:rPr>
              <w:rPr>
                <w:rFonts w:ascii="Cambria Math" w:eastAsiaTheme="minorHAnsi" w:hAnsi="Cambria Math"/>
                <w:sz w:val="28"/>
                <w:szCs w:val="28"/>
                <w:lang w:val="en-CA" w:eastAsia="en-US"/>
              </w:rPr>
              <m:t>F</m:t>
            </m:r>
          </m:e>
          <m:sub>
            <m:r>
              <m:rPr>
                <m:sty m:val="p"/>
              </m:rPr>
              <w:rPr>
                <w:rFonts w:ascii="Cambria Math" w:eastAsiaTheme="minorHAnsi" w:hAnsi="Cambria Math"/>
                <w:sz w:val="28"/>
                <w:szCs w:val="28"/>
                <w:lang w:val="en-US" w:eastAsia="en-US"/>
              </w:rPr>
              <m:t xml:space="preserve">ci </m:t>
            </m:r>
          </m:sub>
          <m:sup>
            <m:r>
              <m:rPr>
                <m:sty m:val="p"/>
              </m:rPr>
              <w:rPr>
                <w:rFonts w:ascii="Cambria Math" w:eastAsiaTheme="minorHAnsi" w:hAnsi="Cambria Math"/>
                <w:sz w:val="28"/>
                <w:szCs w:val="28"/>
                <w:lang w:val="en-US" w:eastAsia="en-US"/>
              </w:rPr>
              <m:t>y</m:t>
            </m:r>
          </m:sup>
        </m:sSubSup>
      </m:oMath>
      <w:r w:rsidR="00AA2823" w:rsidRPr="00172931">
        <w:rPr>
          <w:rFonts w:eastAsiaTheme="minorEastAsia"/>
          <w:sz w:val="28"/>
          <w:szCs w:val="28"/>
          <w:lang w:val="en-US" w:eastAsia="en-US"/>
        </w:rPr>
        <w:t>= ƒ</w:t>
      </w:r>
      <m:oMath>
        <m:sSubSup>
          <m:sSubSupPr>
            <m:ctrlPr>
              <w:rPr>
                <w:rFonts w:ascii="Cambria Math" w:eastAsiaTheme="minorHAnsi" w:hAnsi="Cambria Math"/>
                <w:sz w:val="28"/>
                <w:szCs w:val="28"/>
                <w:lang w:eastAsia="en-US"/>
              </w:rPr>
            </m:ctrlPr>
          </m:sSubSupPr>
          <m:e>
            <m:r>
              <m:rPr>
                <m:sty m:val="p"/>
              </m:rPr>
              <w:rPr>
                <w:rFonts w:ascii="Cambria Math" w:eastAsiaTheme="minorHAnsi" w:hAnsi="Cambria Math"/>
                <w:sz w:val="28"/>
                <w:szCs w:val="28"/>
                <w:lang w:val="en-CA" w:eastAsia="en-US"/>
              </w:rPr>
              <m:t>R</m:t>
            </m:r>
          </m:e>
          <m:sub>
            <m:r>
              <m:rPr>
                <m:sty m:val="p"/>
              </m:rPr>
              <w:rPr>
                <w:rFonts w:ascii="Cambria Math" w:eastAsiaTheme="minorHAnsi" w:hAnsi="Cambria Math"/>
                <w:sz w:val="28"/>
                <w:szCs w:val="28"/>
                <w:lang w:val="en-US" w:eastAsia="en-US"/>
              </w:rPr>
              <m:t xml:space="preserve">i </m:t>
            </m:r>
          </m:sub>
          <m:sup>
            <m:r>
              <m:rPr>
                <m:sty m:val="p"/>
              </m:rPr>
              <w:rPr>
                <w:rFonts w:ascii="Cambria Math" w:eastAsiaTheme="minorHAnsi" w:hAnsi="Cambria Math"/>
                <w:sz w:val="28"/>
                <w:szCs w:val="28"/>
                <w:lang w:val="en-US" w:eastAsia="en-US"/>
              </w:rPr>
              <m:t>y</m:t>
            </m:r>
          </m:sup>
        </m:sSubSup>
      </m:oMath>
      <w:r w:rsidR="00AA2823" w:rsidRPr="00172931">
        <w:rPr>
          <w:rFonts w:eastAsiaTheme="minorEastAsia"/>
          <w:sz w:val="28"/>
          <w:szCs w:val="28"/>
          <w:lang w:val="en-US" w:eastAsia="en-US"/>
        </w:rPr>
        <w:t>,</w:t>
      </w:r>
      <w:r w:rsidR="00AA2823" w:rsidRPr="00AA2823">
        <w:rPr>
          <w:rFonts w:eastAsiaTheme="minorEastAsia"/>
          <w:sz w:val="28"/>
          <w:szCs w:val="28"/>
          <w:lang w:val="uk-UA" w:eastAsia="en-US"/>
        </w:rPr>
        <w:t xml:space="preserve">               </w:t>
      </w:r>
      <w:r w:rsidR="00AA2823" w:rsidRPr="00AA2823">
        <w:rPr>
          <w:rFonts w:eastAsiaTheme="minorEastAsia"/>
          <w:sz w:val="32"/>
          <w:szCs w:val="32"/>
          <w:lang w:val="uk-UA" w:eastAsia="en-US"/>
        </w:rPr>
        <w:t xml:space="preserve"> </w:t>
      </w:r>
      <w:r w:rsidR="00AA2823" w:rsidRPr="00AA2823">
        <w:rPr>
          <w:rFonts w:eastAsiaTheme="minorEastAsia"/>
          <w:sz w:val="28"/>
          <w:szCs w:val="28"/>
          <w:lang w:val="uk-UA" w:eastAsia="en-US"/>
        </w:rPr>
        <w:t>(1)</w:t>
      </w:r>
    </w:p>
    <w:p w:rsidR="00AA2823" w:rsidRDefault="00AA2823" w:rsidP="00AA2823">
      <w:pPr>
        <w:spacing w:after="200" w:line="276" w:lineRule="auto"/>
        <w:ind w:firstLine="708"/>
        <w:rPr>
          <w:rFonts w:eastAsiaTheme="minorEastAsia"/>
          <w:sz w:val="28"/>
          <w:szCs w:val="28"/>
          <w:lang w:val="uk-UA" w:eastAsia="en-US"/>
        </w:rPr>
      </w:pPr>
      <w:r w:rsidRPr="00AA2823">
        <w:rPr>
          <w:rFonts w:eastAsiaTheme="minorEastAsia"/>
          <w:sz w:val="28"/>
          <w:szCs w:val="28"/>
          <w:lang w:eastAsia="en-US"/>
        </w:rPr>
        <w:t>де</w:t>
      </w:r>
      <w:r w:rsidRPr="00172931">
        <w:rPr>
          <w:rFonts w:eastAsiaTheme="minorEastAsia"/>
          <w:sz w:val="28"/>
          <w:szCs w:val="28"/>
          <w:lang w:val="en-US" w:eastAsia="en-US"/>
        </w:rPr>
        <w:t xml:space="preserve"> </w:t>
      </w:r>
      <w:r w:rsidRPr="00AA2823">
        <w:rPr>
          <w:rFonts w:eastAsiaTheme="minorEastAsia"/>
          <w:sz w:val="28"/>
          <w:szCs w:val="28"/>
          <w:lang w:val="en-US" w:eastAsia="en-US"/>
        </w:rPr>
        <w:t>i</w:t>
      </w:r>
      <w:r w:rsidRPr="00172931">
        <w:rPr>
          <w:rFonts w:eastAsiaTheme="minorEastAsia"/>
          <w:sz w:val="28"/>
          <w:szCs w:val="28"/>
          <w:lang w:val="en-US" w:eastAsia="en-US"/>
        </w:rPr>
        <w:t xml:space="preserve"> = 4,</w:t>
      </w:r>
      <w:r w:rsidRPr="00AA2823">
        <w:rPr>
          <w:rFonts w:eastAsiaTheme="minorEastAsia"/>
          <w:sz w:val="28"/>
          <w:szCs w:val="28"/>
          <w:lang w:val="en-US" w:eastAsia="en-US"/>
        </w:rPr>
        <w:t>V</w:t>
      </w:r>
      <w:r w:rsidRPr="00172931">
        <w:rPr>
          <w:rFonts w:eastAsiaTheme="minorEastAsia"/>
          <w:sz w:val="28"/>
          <w:szCs w:val="28"/>
          <w:lang w:val="en-US" w:eastAsia="en-US"/>
        </w:rPr>
        <w:t>,6.</w:t>
      </w:r>
    </w:p>
    <w:p w:rsidR="00AA2823" w:rsidRPr="00AA2823" w:rsidRDefault="00AA2823" w:rsidP="00AA2823">
      <w:pPr>
        <w:spacing w:after="200" w:line="276" w:lineRule="auto"/>
        <w:ind w:firstLine="708"/>
        <w:jc w:val="both"/>
        <w:rPr>
          <w:rFonts w:eastAsiaTheme="minorEastAsia"/>
          <w:sz w:val="28"/>
          <w:szCs w:val="28"/>
          <w:lang w:val="uk-UA" w:eastAsia="en-US"/>
        </w:rPr>
      </w:pPr>
      <w:r w:rsidRPr="00AA2823">
        <w:rPr>
          <w:rFonts w:eastAsiaTheme="minorEastAsia"/>
          <w:sz w:val="28"/>
          <w:szCs w:val="28"/>
          <w:lang w:val="uk-UA" w:eastAsia="en-US"/>
        </w:rPr>
        <w:t xml:space="preserve">Верхній </w:t>
      </w:r>
      <w:r>
        <w:rPr>
          <w:rFonts w:eastAsiaTheme="minorEastAsia"/>
          <w:sz w:val="28"/>
          <w:szCs w:val="28"/>
          <w:lang w:val="uk-UA" w:eastAsia="en-US"/>
        </w:rPr>
        <w:t>індекс вказує на тр</w:t>
      </w:r>
      <w:r w:rsidR="00542CBB">
        <w:rPr>
          <w:rFonts w:eastAsiaTheme="minorEastAsia"/>
          <w:sz w:val="28"/>
          <w:szCs w:val="28"/>
          <w:lang w:val="uk-UA" w:eastAsia="en-US"/>
        </w:rPr>
        <w:t xml:space="preserve">ансверзальний напрямок сил, обумовлених </w:t>
      </w:r>
      <w:r w:rsidRPr="00AA2823">
        <w:rPr>
          <w:rFonts w:eastAsiaTheme="minorEastAsia"/>
          <w:sz w:val="28"/>
          <w:szCs w:val="28"/>
          <w:lang w:val="uk-UA" w:eastAsia="en-US"/>
        </w:rPr>
        <w:t>деформацією згинання силового модуля на деякий кут α.</w:t>
      </w:r>
    </w:p>
    <w:p w:rsidR="00AA2823" w:rsidRDefault="00AA2823" w:rsidP="00AA28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sz w:val="28"/>
          <w:szCs w:val="28"/>
          <w:lang w:val="uk-UA"/>
        </w:rPr>
      </w:pPr>
    </w:p>
    <w:p w:rsidR="00AA2823" w:rsidRPr="00AA2823" w:rsidRDefault="00AA2823" w:rsidP="00AA2823">
      <w:pPr>
        <w:spacing w:after="200" w:line="276" w:lineRule="auto"/>
        <w:jc w:val="center"/>
        <w:rPr>
          <w:rFonts w:eastAsiaTheme="minorHAnsi" w:cstheme="minorBidi"/>
          <w:sz w:val="32"/>
          <w:szCs w:val="32"/>
          <w:lang w:val="uk-UA" w:eastAsia="en-US"/>
        </w:rPr>
      </w:pPr>
      <m:oMath>
        <m:r>
          <w:rPr>
            <w:rFonts w:ascii="Cambria Math" w:eastAsiaTheme="minorHAnsi" w:hAnsi="Cambria Math" w:cstheme="minorBidi"/>
            <w:sz w:val="32"/>
            <w:szCs w:val="32"/>
            <w:lang w:eastAsia="en-US"/>
          </w:rPr>
          <m:t>α</m:t>
        </m:r>
        <m:r>
          <m:rPr>
            <m:sty m:val="p"/>
          </m:rPr>
          <w:rPr>
            <w:rFonts w:ascii="Cambria Math" w:eastAsiaTheme="minorHAnsi" w:hAnsi="Cambria Math" w:cstheme="minorBidi"/>
            <w:sz w:val="32"/>
            <w:szCs w:val="32"/>
            <w:lang w:val="uk-UA" w:eastAsia="en-US"/>
          </w:rPr>
          <m:t>=</m:t>
        </m:r>
        <m:f>
          <m:fPr>
            <m:ctrlPr>
              <w:rPr>
                <w:rFonts w:ascii="Cambria Math" w:eastAsiaTheme="minorHAnsi" w:hAnsi="Cambria Math" w:cstheme="minorBidi"/>
                <w:sz w:val="32"/>
                <w:szCs w:val="32"/>
                <w:lang w:eastAsia="en-US"/>
              </w:rPr>
            </m:ctrlPr>
          </m:fPr>
          <m:num>
            <m:sSubSup>
              <m:sSubSupPr>
                <m:ctrlPr>
                  <w:rPr>
                    <w:rFonts w:ascii="Cambria Math" w:eastAsiaTheme="minorHAnsi" w:hAnsi="Cambria Math" w:cstheme="minorBidi"/>
                    <w:sz w:val="32"/>
                    <w:szCs w:val="32"/>
                    <w:lang w:eastAsia="en-US"/>
                  </w:rPr>
                </m:ctrlPr>
              </m:sSubSupPr>
              <m:e>
                <m:sSub>
                  <m:sSubPr>
                    <m:ctrlPr>
                      <w:rPr>
                        <w:rFonts w:ascii="Cambria Math" w:eastAsiaTheme="minorHAnsi" w:hAnsi="Cambria Math" w:cstheme="minorBidi"/>
                        <w:sz w:val="32"/>
                        <w:szCs w:val="32"/>
                        <w:lang w:eastAsia="en-US"/>
                      </w:rPr>
                    </m:ctrlPr>
                  </m:sSubPr>
                  <m:e>
                    <m:r>
                      <w:rPr>
                        <w:rFonts w:ascii="Cambria Math" w:eastAsiaTheme="minorHAnsi" w:hAnsi="Cambria Math" w:cstheme="minorBidi"/>
                        <w:sz w:val="32"/>
                        <w:szCs w:val="32"/>
                        <w:lang w:val="en-US" w:eastAsia="en-US"/>
                      </w:rPr>
                      <m:t>F</m:t>
                    </m:r>
                  </m:e>
                  <m:sub>
                    <m:r>
                      <w:rPr>
                        <w:rFonts w:ascii="Cambria Math" w:eastAsiaTheme="minorHAnsi" w:hAnsi="Cambria Math" w:cstheme="minorBidi"/>
                        <w:sz w:val="32"/>
                        <w:szCs w:val="32"/>
                        <w:lang w:eastAsia="en-US"/>
                      </w:rPr>
                      <m:t>c</m:t>
                    </m:r>
                  </m:sub>
                </m:sSub>
              </m:e>
              <m:sub>
                <m:r>
                  <w:rPr>
                    <w:rFonts w:ascii="Cambria Math" w:eastAsiaTheme="minorHAnsi" w:hAnsi="Cambria Math" w:cstheme="minorBidi"/>
                    <w:sz w:val="32"/>
                    <w:szCs w:val="32"/>
                    <w:lang w:eastAsia="en-US"/>
                  </w:rPr>
                  <m:t>i</m:t>
                </m:r>
              </m:sub>
              <m:sup>
                <m:r>
                  <w:rPr>
                    <w:rFonts w:ascii="Cambria Math" w:eastAsiaTheme="minorHAnsi" w:hAnsi="Cambria Math" w:cstheme="minorBidi"/>
                    <w:sz w:val="32"/>
                    <w:szCs w:val="32"/>
                    <w:lang w:eastAsia="en-US"/>
                  </w:rPr>
                  <m:t>y</m:t>
                </m:r>
              </m:sup>
            </m:sSubSup>
            <m:r>
              <m:rPr>
                <m:sty m:val="p"/>
              </m:rPr>
              <w:rPr>
                <w:rFonts w:ascii="Cambria Math" w:eastAsiaTheme="minorHAnsi" w:hAnsi="Cambria Math" w:cstheme="minorBidi"/>
                <w:sz w:val="32"/>
                <w:szCs w:val="32"/>
                <w:lang w:val="uk-UA" w:eastAsia="en-US"/>
              </w:rPr>
              <m:t>∙</m:t>
            </m:r>
            <m:sSub>
              <m:sSubPr>
                <m:ctrlPr>
                  <w:rPr>
                    <w:rFonts w:ascii="Cambria Math" w:eastAsiaTheme="minorHAnsi" w:hAnsi="Cambria Math" w:cstheme="minorBidi"/>
                    <w:sz w:val="32"/>
                    <w:szCs w:val="32"/>
                    <w:lang w:eastAsia="en-US"/>
                  </w:rPr>
                </m:ctrlPr>
              </m:sSubPr>
              <m:e>
                <m:r>
                  <w:rPr>
                    <w:rFonts w:ascii="Cambria Math" w:eastAsiaTheme="minorHAnsi" w:hAnsi="Cambria Math" w:cstheme="minorBidi"/>
                    <w:sz w:val="32"/>
                    <w:szCs w:val="32"/>
                    <w:lang w:eastAsia="en-US"/>
                  </w:rPr>
                  <m:t>b</m:t>
                </m:r>
              </m:e>
              <m:sub>
                <m:r>
                  <w:rPr>
                    <w:rFonts w:ascii="Cambria Math" w:eastAsiaTheme="minorHAnsi" w:hAnsi="Cambria Math" w:cstheme="minorBidi"/>
                    <w:sz w:val="32"/>
                    <w:szCs w:val="32"/>
                    <w:lang w:eastAsia="en-US"/>
                  </w:rPr>
                  <m:t>i</m:t>
                </m:r>
              </m:sub>
            </m:sSub>
          </m:num>
          <m:den>
            <m:sSup>
              <m:sSupPr>
                <m:ctrlPr>
                  <w:rPr>
                    <w:rFonts w:ascii="Cambria Math" w:eastAsiaTheme="minorHAnsi" w:hAnsi="Cambria Math" w:cstheme="minorBidi"/>
                    <w:sz w:val="32"/>
                    <w:szCs w:val="32"/>
                    <w:lang w:eastAsia="en-US"/>
                  </w:rPr>
                </m:ctrlPr>
              </m:sSupPr>
              <m:e>
                <m:r>
                  <w:rPr>
                    <w:rFonts w:ascii="Cambria Math" w:eastAsiaTheme="minorHAnsi" w:hAnsi="Cambria Math" w:cstheme="minorBidi"/>
                    <w:sz w:val="32"/>
                    <w:szCs w:val="32"/>
                    <w:lang w:eastAsia="en-US"/>
                  </w:rPr>
                  <m:t>K</m:t>
                </m:r>
              </m:e>
              <m:sup>
                <m:r>
                  <w:rPr>
                    <w:rFonts w:ascii="Cambria Math" w:eastAsiaTheme="minorHAnsi" w:hAnsi="Cambria Math" w:cstheme="minorBidi"/>
                    <w:sz w:val="32"/>
                    <w:szCs w:val="32"/>
                    <w:lang w:eastAsia="en-US"/>
                  </w:rPr>
                  <m:t>α</m:t>
                </m:r>
              </m:sup>
            </m:sSup>
          </m:den>
        </m:f>
        <m:r>
          <m:rPr>
            <m:sty m:val="p"/>
          </m:rPr>
          <w:rPr>
            <w:rFonts w:ascii="Cambria Math" w:eastAsiaTheme="minorHAnsi" w:hAnsi="Cambria Math" w:cstheme="minorBidi"/>
            <w:sz w:val="32"/>
            <w:szCs w:val="32"/>
            <w:lang w:val="uk-UA" w:eastAsia="en-US"/>
          </w:rPr>
          <m:t xml:space="preserve">                  </m:t>
        </m:r>
      </m:oMath>
      <w:r w:rsidRPr="00AA2823">
        <w:rPr>
          <w:rFonts w:eastAsiaTheme="minorHAnsi" w:cstheme="minorBidi"/>
          <w:sz w:val="28"/>
          <w:szCs w:val="28"/>
          <w:lang w:val="uk-UA" w:eastAsia="en-US"/>
        </w:rPr>
        <w:t>(2)</w:t>
      </w:r>
    </w:p>
    <w:p w:rsidR="00364FF5" w:rsidRDefault="00E62D74" w:rsidP="00E62D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lastRenderedPageBreak/>
        <w:t xml:space="preserve">де </w:t>
      </w:r>
      <m:oMath>
        <m:sSup>
          <m:sSupPr>
            <m:ctrlPr>
              <w:rPr>
                <w:rFonts w:ascii="Cambria Math" w:eastAsiaTheme="minorHAnsi" w:hAnsi="Cambria Math"/>
                <w:i/>
                <w:sz w:val="28"/>
                <w:szCs w:val="28"/>
                <w:lang w:eastAsia="en-US"/>
              </w:rPr>
            </m:ctrlPr>
          </m:sSupPr>
          <m:e>
            <m:r>
              <w:rPr>
                <w:rFonts w:ascii="Cambria Math" w:eastAsiaTheme="minorHAnsi" w:hAnsi="Cambria Math"/>
                <w:sz w:val="28"/>
                <w:szCs w:val="28"/>
                <w:lang w:eastAsia="en-US"/>
              </w:rPr>
              <m:t>K</m:t>
            </m:r>
          </m:e>
          <m:sup>
            <m:r>
              <w:rPr>
                <w:rFonts w:ascii="Cambria Math" w:eastAsiaTheme="minorHAnsi" w:hAnsi="Cambria Math"/>
                <w:sz w:val="28"/>
                <w:szCs w:val="28"/>
                <w:lang w:eastAsia="en-US"/>
              </w:rPr>
              <m:t>α</m:t>
            </m:r>
          </m:sup>
        </m:sSup>
      </m:oMath>
      <w:r w:rsidRPr="00E62D74">
        <w:rPr>
          <w:sz w:val="28"/>
          <w:szCs w:val="28"/>
          <w:lang w:val="uk-UA"/>
        </w:rPr>
        <w:t xml:space="preserve">– кутовий коефіцієнт жорсткості при згині; bi – відстань між точками </w:t>
      </w:r>
      <w:r w:rsidRPr="004B294E">
        <w:rPr>
          <w:rFonts w:eastAsiaTheme="minorHAnsi"/>
          <w:sz w:val="28"/>
          <w:szCs w:val="28"/>
          <w:lang w:val="en-US" w:eastAsia="en-US"/>
        </w:rPr>
        <w:t>B</w:t>
      </w:r>
      <w:r w:rsidRPr="00E62D74">
        <w:rPr>
          <w:rFonts w:eastAsiaTheme="minorHAnsi"/>
          <w:sz w:val="28"/>
          <w:szCs w:val="28"/>
          <w:vertAlign w:val="subscript"/>
          <w:lang w:val="uk-UA" w:eastAsia="en-US"/>
        </w:rPr>
        <w:t xml:space="preserve">1 </w:t>
      </w:r>
      <w:r>
        <w:rPr>
          <w:rFonts w:eastAsiaTheme="minorHAnsi"/>
          <w:sz w:val="28"/>
          <w:szCs w:val="28"/>
          <w:lang w:val="uk-UA" w:eastAsia="en-US"/>
        </w:rPr>
        <w:t>і</w:t>
      </w:r>
      <w:r w:rsidRPr="00E62D74">
        <w:rPr>
          <w:rFonts w:eastAsiaTheme="minorHAnsi"/>
          <w:sz w:val="28"/>
          <w:szCs w:val="28"/>
          <w:vertAlign w:val="subscript"/>
          <w:lang w:val="uk-UA" w:eastAsia="en-US"/>
        </w:rPr>
        <w:t xml:space="preserve"> </w:t>
      </w:r>
      <w:r w:rsidRPr="004B294E">
        <w:rPr>
          <w:rFonts w:eastAsiaTheme="minorHAnsi"/>
          <w:sz w:val="28"/>
          <w:szCs w:val="28"/>
          <w:lang w:val="en-US" w:eastAsia="en-US"/>
        </w:rPr>
        <w:t>C</w:t>
      </w:r>
      <w:r w:rsidRPr="00E62D74">
        <w:rPr>
          <w:rFonts w:eastAsiaTheme="minorHAnsi"/>
          <w:sz w:val="28"/>
          <w:szCs w:val="28"/>
          <w:vertAlign w:val="subscript"/>
          <w:lang w:val="uk-UA" w:eastAsia="en-US"/>
        </w:rPr>
        <w:t>1</w:t>
      </w:r>
      <w:r w:rsidR="008B503D">
        <w:rPr>
          <w:rFonts w:eastAsiaTheme="minorHAnsi"/>
          <w:sz w:val="28"/>
          <w:szCs w:val="28"/>
          <w:vertAlign w:val="subscript"/>
          <w:lang w:val="uk-UA" w:eastAsia="en-US"/>
        </w:rPr>
        <w:t xml:space="preserve"> </w:t>
      </w:r>
      <w:r w:rsidRPr="00E62D74">
        <w:rPr>
          <w:sz w:val="28"/>
          <w:szCs w:val="28"/>
          <w:lang w:val="uk-UA"/>
        </w:rPr>
        <w:t>силового модуля.</w:t>
      </w:r>
    </w:p>
    <w:p w:rsidR="00E62D74" w:rsidRPr="00E62D74" w:rsidRDefault="00E62D74" w:rsidP="00E62D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t xml:space="preserve">Коефіцієнт </w:t>
      </w:r>
      <m:oMath>
        <m:sSup>
          <m:sSupPr>
            <m:ctrlPr>
              <w:rPr>
                <w:rFonts w:ascii="Cambria Math" w:eastAsiaTheme="minorHAnsi" w:hAnsi="Cambria Math"/>
                <w:i/>
                <w:sz w:val="28"/>
                <w:szCs w:val="28"/>
                <w:lang w:eastAsia="en-US"/>
              </w:rPr>
            </m:ctrlPr>
          </m:sSupPr>
          <m:e>
            <m:r>
              <w:rPr>
                <w:rFonts w:ascii="Cambria Math" w:eastAsiaTheme="minorHAnsi" w:hAnsi="Cambria Math"/>
                <w:sz w:val="28"/>
                <w:szCs w:val="28"/>
                <w:lang w:eastAsia="en-US"/>
              </w:rPr>
              <m:t>K</m:t>
            </m:r>
          </m:e>
          <m:sup>
            <m:r>
              <w:rPr>
                <w:rFonts w:ascii="Cambria Math" w:eastAsiaTheme="minorHAnsi" w:hAnsi="Cambria Math"/>
                <w:sz w:val="28"/>
                <w:szCs w:val="28"/>
                <w:lang w:eastAsia="en-US"/>
              </w:rPr>
              <m:t>α</m:t>
            </m:r>
          </m:sup>
        </m:sSup>
      </m:oMath>
      <w:r w:rsidR="00542CBB">
        <w:rPr>
          <w:sz w:val="28"/>
          <w:szCs w:val="28"/>
          <w:lang w:val="uk-UA"/>
        </w:rPr>
        <w:t xml:space="preserve"> залежить від геометрії та </w:t>
      </w:r>
      <w:r w:rsidRPr="00E62D74">
        <w:rPr>
          <w:sz w:val="28"/>
          <w:szCs w:val="28"/>
          <w:lang w:val="uk-UA"/>
        </w:rPr>
        <w:t xml:space="preserve">механічних властивостей силового модуля. </w:t>
      </w:r>
    </w:p>
    <w:p w:rsidR="00E62D74" w:rsidRDefault="00E62D74" w:rsidP="00E62D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E62D74">
        <w:rPr>
          <w:sz w:val="28"/>
          <w:szCs w:val="28"/>
          <w:lang w:val="uk-UA"/>
        </w:rPr>
        <w:t xml:space="preserve">Обчислення сил </w:t>
      </w:r>
      <m:oMath>
        <m:sSubSup>
          <m:sSubSupPr>
            <m:ctrlPr>
              <w:rPr>
                <w:rFonts w:ascii="Cambria Math" w:eastAsiaTheme="minorHAnsi" w:hAnsi="Cambria Math"/>
                <w:sz w:val="28"/>
                <w:szCs w:val="28"/>
                <w:lang w:eastAsia="en-US"/>
              </w:rPr>
            </m:ctrlPr>
          </m:sSubSupPr>
          <m:e>
            <m:r>
              <m:rPr>
                <m:sty m:val="p"/>
              </m:rPr>
              <w:rPr>
                <w:rFonts w:ascii="Cambria Math" w:eastAsiaTheme="minorHAnsi" w:hAnsi="Cambria Math"/>
                <w:sz w:val="28"/>
                <w:szCs w:val="28"/>
                <w:lang w:val="en-CA" w:eastAsia="en-US"/>
              </w:rPr>
              <m:t>F</m:t>
            </m:r>
          </m:e>
          <m:sub>
            <m:r>
              <m:rPr>
                <m:sty m:val="p"/>
              </m:rPr>
              <w:rPr>
                <w:rFonts w:ascii="Cambria Math" w:eastAsiaTheme="minorHAnsi" w:hAnsi="Cambria Math"/>
                <w:sz w:val="28"/>
                <w:szCs w:val="28"/>
                <w:lang w:val="en-US" w:eastAsia="en-US"/>
              </w:rPr>
              <m:t>ci</m:t>
            </m:r>
            <m:r>
              <m:rPr>
                <m:sty m:val="p"/>
              </m:rPr>
              <w:rPr>
                <w:rFonts w:ascii="Cambria Math" w:eastAsiaTheme="minorHAnsi" w:hAnsi="Cambria Math"/>
                <w:sz w:val="28"/>
                <w:szCs w:val="28"/>
                <w:lang w:eastAsia="en-US"/>
              </w:rPr>
              <m:t xml:space="preserve"> </m:t>
            </m:r>
          </m:sub>
          <m:sup>
            <m:r>
              <m:rPr>
                <m:sty m:val="p"/>
              </m:rPr>
              <w:rPr>
                <w:rFonts w:ascii="Cambria Math" w:eastAsiaTheme="minorHAnsi" w:hAnsi="Cambria Math"/>
                <w:sz w:val="28"/>
                <w:szCs w:val="28"/>
                <w:lang w:eastAsia="en-US"/>
              </w:rPr>
              <m:t>y</m:t>
            </m:r>
          </m:sup>
        </m:sSubSup>
        <m:r>
          <w:rPr>
            <w:rFonts w:ascii="Cambria Math" w:eastAsiaTheme="minorHAnsi" w:hAnsi="Cambria Math"/>
            <w:sz w:val="28"/>
            <w:szCs w:val="28"/>
            <w:lang w:eastAsia="en-US"/>
          </w:rPr>
          <m:t xml:space="preserve"> </m:t>
        </m:r>
      </m:oMath>
      <w:r>
        <w:rPr>
          <w:sz w:val="28"/>
          <w:szCs w:val="28"/>
          <w:lang w:val="uk-UA"/>
        </w:rPr>
        <w:t>за формулою (1) проводили</w:t>
      </w:r>
      <w:r w:rsidRPr="00E62D74">
        <w:rPr>
          <w:sz w:val="28"/>
          <w:szCs w:val="28"/>
          <w:lang w:val="uk-UA"/>
        </w:rPr>
        <w:t xml:space="preserve"> після визначення сил реакції </w:t>
      </w:r>
      <m:oMath>
        <m:sSubSup>
          <m:sSubSupPr>
            <m:ctrlPr>
              <w:rPr>
                <w:rFonts w:ascii="Cambria Math" w:eastAsiaTheme="minorHAnsi" w:hAnsi="Cambria Math"/>
                <w:sz w:val="28"/>
                <w:szCs w:val="28"/>
                <w:lang w:eastAsia="en-US"/>
              </w:rPr>
            </m:ctrlPr>
          </m:sSubSupPr>
          <m:e>
            <m:r>
              <m:rPr>
                <m:sty m:val="p"/>
              </m:rPr>
              <w:rPr>
                <w:rFonts w:ascii="Cambria Math" w:eastAsiaTheme="minorHAnsi" w:hAnsi="Cambria Math"/>
                <w:sz w:val="28"/>
                <w:szCs w:val="28"/>
                <w:lang w:val="en-CA" w:eastAsia="en-US"/>
              </w:rPr>
              <m:t>R</m:t>
            </m:r>
          </m:e>
          <m:sub>
            <m:r>
              <m:rPr>
                <m:sty m:val="p"/>
              </m:rPr>
              <w:rPr>
                <w:rFonts w:ascii="Cambria Math" w:eastAsiaTheme="minorHAnsi" w:hAnsi="Cambria Math"/>
                <w:sz w:val="28"/>
                <w:szCs w:val="28"/>
                <w:lang w:val="en-US" w:eastAsia="en-US"/>
              </w:rPr>
              <m:t>i</m:t>
            </m:r>
            <m:r>
              <m:rPr>
                <m:sty m:val="p"/>
              </m:rPr>
              <w:rPr>
                <w:rFonts w:ascii="Cambria Math" w:eastAsiaTheme="minorHAnsi" w:hAnsi="Cambria Math"/>
                <w:sz w:val="28"/>
                <w:szCs w:val="28"/>
                <w:lang w:eastAsia="en-US"/>
              </w:rPr>
              <m:t xml:space="preserve"> </m:t>
            </m:r>
          </m:sub>
          <m:sup>
            <m:r>
              <m:rPr>
                <m:sty m:val="p"/>
              </m:rPr>
              <w:rPr>
                <w:rFonts w:ascii="Cambria Math" w:eastAsiaTheme="minorHAnsi" w:hAnsi="Cambria Math"/>
                <w:sz w:val="28"/>
                <w:szCs w:val="28"/>
                <w:lang w:eastAsia="en-US"/>
              </w:rPr>
              <m:t>y</m:t>
            </m:r>
          </m:sup>
        </m:sSubSup>
        <m:r>
          <w:rPr>
            <w:rFonts w:ascii="Cambria Math" w:eastAsiaTheme="minorHAnsi" w:hAnsi="Cambria Math"/>
            <w:sz w:val="28"/>
            <w:szCs w:val="28"/>
            <w:lang w:eastAsia="en-US"/>
          </w:rPr>
          <m:t xml:space="preserve"> </m:t>
        </m:r>
      </m:oMath>
      <w:r w:rsidRPr="00E62D74">
        <w:rPr>
          <w:sz w:val="28"/>
          <w:szCs w:val="28"/>
          <w:lang w:val="uk-UA"/>
        </w:rPr>
        <w:t>за формулами:</w:t>
      </w:r>
    </w:p>
    <w:p w:rsidR="00E62D74" w:rsidRDefault="00134875" w:rsidP="00E62D74">
      <w:pPr>
        <w:spacing w:after="200" w:line="276" w:lineRule="auto"/>
        <w:jc w:val="center"/>
        <w:rPr>
          <w:rFonts w:eastAsiaTheme="minorHAnsi"/>
          <w:sz w:val="28"/>
          <w:szCs w:val="28"/>
          <w:lang w:val="uk-UA" w:eastAsia="en-US"/>
        </w:rPr>
      </w:pPr>
      <m:oMath>
        <m:sSubSup>
          <m:sSubSupPr>
            <m:ctrlPr>
              <w:rPr>
                <w:rFonts w:ascii="Cambria Math" w:eastAsiaTheme="minorHAnsi" w:hAnsi="Cambria Math"/>
                <w:sz w:val="28"/>
                <w:szCs w:val="28"/>
                <w:lang w:eastAsia="en-US"/>
              </w:rPr>
            </m:ctrlPr>
          </m:sSubSupPr>
          <m:e>
            <m:r>
              <m:rPr>
                <m:sty m:val="p"/>
              </m:rPr>
              <w:rPr>
                <w:rFonts w:ascii="Cambria Math" w:eastAsiaTheme="minorHAnsi" w:hAnsi="Cambria Math"/>
                <w:sz w:val="28"/>
                <w:szCs w:val="28"/>
                <w:lang w:eastAsia="en-US"/>
              </w:rPr>
              <m:t>R</m:t>
            </m:r>
          </m:e>
          <m:sub>
            <m:r>
              <m:rPr>
                <m:sty m:val="p"/>
              </m:rPr>
              <w:rPr>
                <w:rFonts w:ascii="Cambria Math" w:eastAsiaTheme="minorHAnsi" w:hAnsi="Cambria Math"/>
                <w:sz w:val="28"/>
                <w:szCs w:val="28"/>
                <w:lang w:val="uk-UA" w:eastAsia="en-US"/>
              </w:rPr>
              <m:t xml:space="preserve">4 = </m:t>
            </m:r>
          </m:sub>
          <m:sup>
            <m:r>
              <m:rPr>
                <m:sty m:val="p"/>
              </m:rPr>
              <w:rPr>
                <w:rFonts w:ascii="Cambria Math" w:eastAsiaTheme="minorHAnsi" w:hAnsi="Cambria Math"/>
                <w:sz w:val="28"/>
                <w:szCs w:val="28"/>
                <w:lang w:eastAsia="en-US"/>
              </w:rPr>
              <m:t>y</m:t>
            </m:r>
            <m:r>
              <m:rPr>
                <m:sty m:val="p"/>
              </m:rPr>
              <w:rPr>
                <w:rFonts w:ascii="Cambria Math" w:eastAsiaTheme="minorHAnsi" w:hAnsi="Cambria Math"/>
                <w:sz w:val="28"/>
                <w:szCs w:val="28"/>
                <w:lang w:val="uk-UA" w:eastAsia="en-US"/>
              </w:rPr>
              <m:t xml:space="preserve"> </m:t>
            </m:r>
          </m:sup>
        </m:sSubSup>
        <m:f>
          <m:fPr>
            <m:ctrlPr>
              <w:rPr>
                <w:rFonts w:ascii="Cambria Math" w:eastAsiaTheme="minorHAnsi" w:hAnsi="Cambria Math"/>
                <w:sz w:val="28"/>
                <w:szCs w:val="28"/>
                <w:lang w:eastAsia="en-US"/>
              </w:rPr>
            </m:ctrlPr>
          </m:fPr>
          <m:num>
            <m:r>
              <m:rPr>
                <m:sty m:val="p"/>
              </m:rPr>
              <w:rPr>
                <w:rFonts w:ascii="Cambria Math" w:eastAsiaTheme="minorHAnsi" w:hAnsi="Cambria Math"/>
                <w:sz w:val="28"/>
                <w:szCs w:val="28"/>
                <w:lang w:val="uk-UA" w:eastAsia="en-US"/>
              </w:rPr>
              <m:t>1</m:t>
            </m:r>
          </m:num>
          <m:den>
            <m:r>
              <m:rPr>
                <m:sty m:val="p"/>
              </m:rPr>
              <w:rPr>
                <w:rFonts w:ascii="Cambria Math" w:eastAsiaTheme="minorHAnsi" w:hAnsi="Cambria Math"/>
                <w:sz w:val="28"/>
                <w:szCs w:val="28"/>
                <w:lang w:val="uk-UA" w:eastAsia="en-US"/>
              </w:rPr>
              <m:t>4</m:t>
            </m:r>
          </m:den>
        </m:f>
        <m:d>
          <m:dPr>
            <m:begChr m:val="["/>
            <m:endChr m:val="]"/>
            <m:ctrlPr>
              <w:rPr>
                <w:rFonts w:ascii="Cambria Math" w:eastAsiaTheme="minorHAnsi" w:hAnsi="Cambria Math"/>
                <w:sz w:val="28"/>
                <w:szCs w:val="28"/>
                <w:lang w:eastAsia="en-US"/>
              </w:rPr>
            </m:ctrlPr>
          </m:dPr>
          <m:e>
            <m:f>
              <m:fPr>
                <m:ctrlPr>
                  <w:rPr>
                    <w:rFonts w:ascii="Cambria Math" w:eastAsiaTheme="minorHAnsi" w:hAnsi="Cambria Math"/>
                    <w:sz w:val="28"/>
                    <w:szCs w:val="28"/>
                    <w:lang w:eastAsia="en-US"/>
                  </w:rPr>
                </m:ctrlPr>
              </m:fPr>
              <m:num>
                <m:sSubSup>
                  <m:sSubSupPr>
                    <m:ctrlPr>
                      <w:rPr>
                        <w:rFonts w:ascii="Cambria Math" w:eastAsiaTheme="minorHAnsi" w:hAnsi="Cambria Math"/>
                        <w:sz w:val="28"/>
                        <w:szCs w:val="28"/>
                        <w:lang w:eastAsia="en-US"/>
                      </w:rPr>
                    </m:ctrlPr>
                  </m:sSubSupPr>
                  <m:e>
                    <m:r>
                      <m:rPr>
                        <m:sty m:val="p"/>
                      </m:rPr>
                      <w:rPr>
                        <w:rFonts w:ascii="Cambria Math" w:eastAsiaTheme="minorHAnsi" w:hAnsi="Cambria Math"/>
                        <w:sz w:val="28"/>
                        <w:szCs w:val="28"/>
                        <w:lang w:val="en-CA" w:eastAsia="en-US"/>
                      </w:rPr>
                      <m:t>F</m:t>
                    </m:r>
                  </m:e>
                  <m:sub>
                    <m:r>
                      <m:rPr>
                        <m:sty m:val="p"/>
                      </m:rPr>
                      <w:rPr>
                        <w:rFonts w:ascii="Cambria Math" w:eastAsiaTheme="minorHAnsi" w:hAnsi="Cambria Math"/>
                        <w:sz w:val="28"/>
                        <w:szCs w:val="28"/>
                        <w:lang w:val="uk-UA" w:eastAsia="en-US"/>
                      </w:rPr>
                      <m:t>13</m:t>
                    </m:r>
                  </m:sub>
                  <m:sup>
                    <m:r>
                      <m:rPr>
                        <m:sty m:val="p"/>
                      </m:rPr>
                      <w:rPr>
                        <w:rFonts w:ascii="Cambria Math" w:eastAsiaTheme="minorHAnsi" w:hAnsi="Cambria Math"/>
                        <w:sz w:val="28"/>
                        <w:szCs w:val="28"/>
                        <w:lang w:eastAsia="en-US"/>
                      </w:rPr>
                      <m:t>y</m:t>
                    </m:r>
                  </m:sup>
                </m:sSubSup>
                <m:r>
                  <m:rPr>
                    <m:sty m:val="p"/>
                  </m:rPr>
                  <w:rPr>
                    <w:rFonts w:ascii="Cambria Math" w:eastAsiaTheme="minorHAnsi" w:hAnsi="Cambria Math"/>
                    <w:sz w:val="28"/>
                    <w:szCs w:val="28"/>
                    <w:lang w:val="uk-UA" w:eastAsia="en-US"/>
                  </w:rPr>
                  <m:t>+</m:t>
                </m:r>
                <m:sSubSup>
                  <m:sSubSupPr>
                    <m:ctrlPr>
                      <w:rPr>
                        <w:rFonts w:ascii="Cambria Math" w:eastAsiaTheme="minorHAnsi" w:hAnsi="Cambria Math"/>
                        <w:sz w:val="28"/>
                        <w:szCs w:val="28"/>
                        <w:lang w:eastAsia="en-US"/>
                      </w:rPr>
                    </m:ctrlPr>
                  </m:sSubSupPr>
                  <m:e>
                    <m:r>
                      <m:rPr>
                        <m:sty m:val="p"/>
                      </m:rPr>
                      <w:rPr>
                        <w:rFonts w:ascii="Cambria Math" w:eastAsiaTheme="minorHAnsi" w:hAnsi="Cambria Math"/>
                        <w:sz w:val="28"/>
                        <w:szCs w:val="28"/>
                        <w:lang w:val="en-CA" w:eastAsia="en-US"/>
                      </w:rPr>
                      <m:t>F</m:t>
                    </m:r>
                  </m:e>
                  <m:sub>
                    <m:r>
                      <m:rPr>
                        <m:sty m:val="p"/>
                      </m:rPr>
                      <w:rPr>
                        <w:rFonts w:ascii="Cambria Math" w:eastAsiaTheme="minorHAnsi" w:hAnsi="Cambria Math"/>
                        <w:sz w:val="28"/>
                        <w:szCs w:val="28"/>
                        <w:lang w:val="uk-UA" w:eastAsia="en-US"/>
                      </w:rPr>
                      <m:t xml:space="preserve">23 </m:t>
                    </m:r>
                  </m:sub>
                  <m:sup>
                    <m:r>
                      <m:rPr>
                        <m:sty m:val="p"/>
                      </m:rPr>
                      <w:rPr>
                        <w:rFonts w:ascii="Cambria Math" w:eastAsiaTheme="minorHAnsi" w:hAnsi="Cambria Math"/>
                        <w:sz w:val="28"/>
                        <w:szCs w:val="28"/>
                        <w:lang w:eastAsia="en-US"/>
                      </w:rPr>
                      <m:t>y</m:t>
                    </m:r>
                  </m:sup>
                </m:sSubSup>
              </m:num>
              <m:den>
                <m:r>
                  <m:rPr>
                    <m:sty m:val="p"/>
                  </m:rPr>
                  <w:rPr>
                    <w:rFonts w:ascii="Cambria Math" w:eastAsiaTheme="minorHAnsi" w:hAnsi="Cambria Math"/>
                    <w:sz w:val="28"/>
                    <w:szCs w:val="28"/>
                    <w:lang w:val="uk-UA" w:eastAsia="en-US"/>
                  </w:rPr>
                  <m:t>1+</m:t>
                </m:r>
                <m:r>
                  <m:rPr>
                    <m:sty m:val="p"/>
                  </m:rPr>
                  <w:rPr>
                    <w:rFonts w:ascii="Cambria Math" w:eastAsiaTheme="minorEastAsia" w:hAnsi="Cambria Math"/>
                    <w:sz w:val="28"/>
                    <w:szCs w:val="28"/>
                    <w:lang w:val="uk-UA" w:eastAsia="en-US"/>
                  </w:rPr>
                  <m:t>ƒ</m:t>
                </m:r>
              </m:den>
            </m:f>
          </m:e>
        </m:d>
        <m:r>
          <m:rPr>
            <m:sty m:val="p"/>
          </m:rPr>
          <w:rPr>
            <w:rFonts w:ascii="Cambria Math" w:eastAsiaTheme="minorHAnsi" w:hAnsi="Cambria Math"/>
            <w:sz w:val="28"/>
            <w:szCs w:val="28"/>
            <w:lang w:val="uk-UA" w:eastAsia="en-US"/>
          </w:rPr>
          <m:t>+2</m:t>
        </m:r>
        <m:sSup>
          <m:sSupPr>
            <m:ctrlPr>
              <w:rPr>
                <w:rFonts w:ascii="Cambria Math" w:eastAsiaTheme="minorHAnsi" w:hAnsi="Cambria Math"/>
                <w:sz w:val="28"/>
                <w:szCs w:val="28"/>
                <w:lang w:eastAsia="en-US"/>
              </w:rPr>
            </m:ctrlPr>
          </m:sSupPr>
          <m:e>
            <m:r>
              <m:rPr>
                <m:sty m:val="p"/>
              </m:rPr>
              <w:rPr>
                <w:rFonts w:ascii="Cambria Math" w:eastAsiaTheme="minorHAnsi" w:hAnsi="Cambria Math"/>
                <w:sz w:val="28"/>
                <w:szCs w:val="28"/>
                <w:lang w:val="uk-UA" w:eastAsia="en-US"/>
              </w:rPr>
              <m:t>к</m:t>
            </m:r>
          </m:e>
          <m:sup>
            <m:r>
              <m:rPr>
                <m:sty m:val="p"/>
              </m:rPr>
              <w:rPr>
                <w:rFonts w:ascii="Cambria Math" w:eastAsiaTheme="minorHAnsi" w:hAnsi="Cambria Math"/>
                <w:sz w:val="28"/>
                <w:szCs w:val="28"/>
                <w:lang w:val="uk-UA" w:eastAsia="en-US"/>
              </w:rPr>
              <m:t>у</m:t>
            </m:r>
          </m:sup>
        </m:sSup>
        <m:r>
          <m:rPr>
            <m:sty m:val="p"/>
          </m:rPr>
          <w:rPr>
            <w:rFonts w:ascii="Cambria Math" w:eastAsiaTheme="minorHAnsi" w:hAnsi="Cambria Math"/>
            <w:sz w:val="28"/>
            <w:szCs w:val="28"/>
            <w:lang w:val="en-CA" w:eastAsia="en-US"/>
          </w:rPr>
          <w:object w:dxaOrig="120" w:dyaOrig="1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8pt;height:5.8pt" o:ole="">
              <v:imagedata r:id="rId30" o:title=""/>
            </v:shape>
            <o:OLEObject Type="Embed" ProgID="Equation.3" ShapeID="_x0000_i1025" DrawAspect="Content" ObjectID="_1559800715" r:id="rId31"/>
          </w:object>
        </m:r>
        <m:func>
          <m:funcPr>
            <m:ctrlPr>
              <w:rPr>
                <w:rFonts w:ascii="Cambria Math" w:eastAsiaTheme="minorHAnsi" w:hAnsi="Cambria Math"/>
                <w:sz w:val="28"/>
                <w:szCs w:val="28"/>
                <w:lang w:eastAsia="en-US"/>
              </w:rPr>
            </m:ctrlPr>
          </m:funcPr>
          <m:fName>
            <m:r>
              <m:rPr>
                <m:sty m:val="p"/>
              </m:rPr>
              <w:rPr>
                <w:rFonts w:ascii="Cambria Math" w:eastAsiaTheme="minorHAnsi" w:hAnsi="Cambria Math"/>
                <w:sz w:val="28"/>
                <w:szCs w:val="28"/>
                <w:lang w:eastAsia="en-US"/>
              </w:rPr>
              <m:t>sin</m:t>
            </m:r>
          </m:fName>
          <m:e>
            <m:f>
              <m:fPr>
                <m:ctrlPr>
                  <w:rPr>
                    <w:rFonts w:ascii="Cambria Math" w:eastAsiaTheme="minorHAnsi" w:hAnsi="Cambria Math"/>
                    <w:sz w:val="28"/>
                    <w:szCs w:val="28"/>
                    <w:lang w:eastAsia="en-US"/>
                  </w:rPr>
                </m:ctrlPr>
              </m:fPr>
              <m:num>
                <m:r>
                  <m:rPr>
                    <m:sty m:val="p"/>
                  </m:rPr>
                  <w:rPr>
                    <w:rFonts w:ascii="Cambria Math" w:eastAsiaTheme="minorHAnsi" w:hAnsi="Cambria Math"/>
                    <w:sz w:val="28"/>
                    <w:szCs w:val="28"/>
                    <w:lang w:eastAsia="en-US"/>
                  </w:rPr>
                  <m:t>γ</m:t>
                </m:r>
              </m:num>
              <m:den>
                <m:r>
                  <m:rPr>
                    <m:sty m:val="p"/>
                  </m:rPr>
                  <w:rPr>
                    <w:rFonts w:ascii="Cambria Math" w:eastAsiaTheme="minorHAnsi" w:hAnsi="Cambria Math"/>
                    <w:sz w:val="28"/>
                    <w:szCs w:val="28"/>
                    <w:lang w:val="uk-UA" w:eastAsia="en-US"/>
                  </w:rPr>
                  <m:t>2</m:t>
                </m:r>
              </m:den>
            </m:f>
          </m:e>
        </m:func>
        <m:r>
          <m:rPr>
            <m:sty m:val="p"/>
          </m:rPr>
          <w:rPr>
            <w:rFonts w:ascii="Cambria Math" w:eastAsiaTheme="minorHAnsi" w:hAnsi="Cambria Math"/>
            <w:sz w:val="28"/>
            <w:szCs w:val="28"/>
            <w:lang w:val="en-CA" w:eastAsia="en-US"/>
          </w:rPr>
          <w:object w:dxaOrig="120" w:dyaOrig="120">
            <v:shape id="_x0000_i1026" type="#_x0000_t75" style="width:5.8pt;height:5.8pt" o:ole="">
              <v:imagedata r:id="rId30" o:title=""/>
            </v:shape>
            <o:OLEObject Type="Embed" ProgID="Equation.3" ShapeID="_x0000_i1026" DrawAspect="Content" ObjectID="_1559800716" r:id="rId32"/>
          </w:object>
        </m:r>
        <m:r>
          <m:rPr>
            <m:sty m:val="p"/>
          </m:rPr>
          <w:rPr>
            <w:rFonts w:ascii="Cambria Math" w:eastAsiaTheme="minorHAnsi" w:hAnsi="Cambria Math"/>
            <w:sz w:val="28"/>
            <w:szCs w:val="28"/>
            <w:lang w:val="uk-UA" w:eastAsia="en-US"/>
          </w:rPr>
          <m:t xml:space="preserve"> </m:t>
        </m:r>
        <m:func>
          <m:funcPr>
            <m:ctrlPr>
              <w:rPr>
                <w:rFonts w:ascii="Cambria Math" w:eastAsiaTheme="minorHAnsi" w:hAnsi="Cambria Math"/>
                <w:sz w:val="28"/>
                <w:szCs w:val="28"/>
                <w:lang w:eastAsia="en-US"/>
              </w:rPr>
            </m:ctrlPr>
          </m:funcPr>
          <m:fName>
            <m:r>
              <m:rPr>
                <m:sty m:val="p"/>
              </m:rPr>
              <w:rPr>
                <w:rFonts w:ascii="Cambria Math" w:eastAsiaTheme="minorHAnsi" w:hAnsi="Cambria Math"/>
                <w:sz w:val="28"/>
                <w:szCs w:val="28"/>
                <w:lang w:eastAsia="en-US"/>
              </w:rPr>
              <m:t>cos</m:t>
            </m:r>
          </m:fName>
          <m:e>
            <m:r>
              <m:rPr>
                <m:sty m:val="p"/>
              </m:rPr>
              <w:rPr>
                <w:rFonts w:ascii="Cambria Math" w:eastAsiaTheme="minorHAnsi" w:hAnsi="Cambria Math"/>
                <w:sz w:val="28"/>
                <w:szCs w:val="28"/>
                <w:lang w:eastAsia="en-US"/>
              </w:rPr>
              <m:t>γ</m:t>
            </m:r>
            <m:d>
              <m:dPr>
                <m:ctrlPr>
                  <w:rPr>
                    <w:rFonts w:ascii="Cambria Math" w:eastAsiaTheme="minorHAnsi" w:hAnsi="Cambria Math"/>
                    <w:sz w:val="28"/>
                    <w:szCs w:val="28"/>
                    <w:lang w:eastAsia="en-US"/>
                  </w:rPr>
                </m:ctrlPr>
              </m:dPr>
              <m:e>
                <m:sSub>
                  <m:sSubPr>
                    <m:ctrlPr>
                      <w:rPr>
                        <w:rFonts w:ascii="Cambria Math" w:eastAsiaTheme="minorHAnsi" w:hAnsi="Cambria Math"/>
                        <w:sz w:val="28"/>
                        <w:szCs w:val="28"/>
                        <w:lang w:eastAsia="en-US"/>
                      </w:rPr>
                    </m:ctrlPr>
                  </m:sSubPr>
                  <m:e>
                    <m:r>
                      <m:rPr>
                        <m:sty m:val="p"/>
                      </m:rPr>
                      <w:rPr>
                        <w:rFonts w:ascii="Cambria Math" w:eastAsiaTheme="minorHAnsi" w:hAnsi="Cambria Math"/>
                        <w:sz w:val="28"/>
                        <w:szCs w:val="28"/>
                        <w:lang w:eastAsia="en-US"/>
                      </w:rPr>
                      <m:t>l</m:t>
                    </m:r>
                  </m:e>
                  <m:sub>
                    <m:r>
                      <m:rPr>
                        <m:sty m:val="p"/>
                      </m:rPr>
                      <w:rPr>
                        <w:rFonts w:ascii="Cambria Math" w:eastAsiaTheme="minorHAnsi" w:hAnsi="Cambria Math"/>
                        <w:sz w:val="28"/>
                        <w:szCs w:val="28"/>
                        <w:lang w:val="uk-UA" w:eastAsia="en-US"/>
                      </w:rPr>
                      <m:t>1</m:t>
                    </m:r>
                  </m:sub>
                </m:sSub>
                <m:r>
                  <m:rPr>
                    <m:sty m:val="p"/>
                  </m:rPr>
                  <w:rPr>
                    <w:rFonts w:ascii="Cambria Math" w:eastAsiaTheme="minorHAnsi" w:hAnsi="Cambria Math"/>
                    <w:sz w:val="28"/>
                    <w:szCs w:val="28"/>
                    <w:lang w:val="uk-UA" w:eastAsia="en-US"/>
                  </w:rPr>
                  <m:t>+2</m:t>
                </m:r>
                <m:r>
                  <m:rPr>
                    <m:sty m:val="p"/>
                  </m:rPr>
                  <w:rPr>
                    <w:rFonts w:ascii="Cambria Math" w:eastAsiaTheme="minorHAnsi" w:hAnsi="Cambria Math"/>
                    <w:sz w:val="28"/>
                    <w:szCs w:val="28"/>
                    <w:lang w:eastAsia="en-US"/>
                  </w:rPr>
                  <m:t>l</m:t>
                </m:r>
              </m:e>
            </m:d>
          </m:e>
        </m:func>
      </m:oMath>
      <w:r w:rsidR="00E62D74" w:rsidRPr="00E62D74">
        <w:rPr>
          <w:rFonts w:eastAsiaTheme="minorEastAsia"/>
          <w:sz w:val="28"/>
          <w:szCs w:val="28"/>
          <w:lang w:val="uk-UA" w:eastAsia="en-US"/>
        </w:rPr>
        <w:t xml:space="preserve">,     </w:t>
      </w:r>
      <w:r w:rsidR="00E62D74" w:rsidRPr="00E62D74">
        <w:rPr>
          <w:rFonts w:eastAsiaTheme="minorHAnsi"/>
          <w:sz w:val="28"/>
          <w:szCs w:val="28"/>
          <w:lang w:val="uk-UA" w:eastAsia="en-US"/>
        </w:rPr>
        <w:t>(3)</w:t>
      </w:r>
    </w:p>
    <w:p w:rsidR="00E62D74" w:rsidRPr="00E62D74" w:rsidRDefault="00134875" w:rsidP="00E62D74">
      <w:pPr>
        <w:spacing w:after="200" w:line="276" w:lineRule="auto"/>
        <w:jc w:val="center"/>
        <w:rPr>
          <w:rFonts w:eastAsiaTheme="minorHAnsi" w:cstheme="minorBidi"/>
          <w:sz w:val="28"/>
          <w:szCs w:val="28"/>
          <w:lang w:val="uk-UA" w:eastAsia="en-US"/>
        </w:rPr>
      </w:pPr>
      <m:oMath>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eastAsia="en-US"/>
              </w:rPr>
              <m:t>R</m:t>
            </m:r>
          </m:e>
          <m:sub>
            <m:r>
              <m:rPr>
                <m:sty m:val="p"/>
              </m:rPr>
              <w:rPr>
                <w:rFonts w:ascii="Cambria Math" w:eastAsiaTheme="minorHAnsi" w:hAnsi="Cambria Math" w:cstheme="minorBidi"/>
                <w:sz w:val="28"/>
                <w:szCs w:val="28"/>
                <w:lang w:val="uk-UA" w:eastAsia="en-US"/>
              </w:rPr>
              <m:t xml:space="preserve">5  </m:t>
            </m:r>
          </m:sub>
          <m:sup>
            <m:r>
              <m:rPr>
                <m:sty m:val="p"/>
              </m:rPr>
              <w:rPr>
                <w:rFonts w:ascii="Cambria Math" w:eastAsiaTheme="minorHAnsi" w:hAnsi="Cambria Math" w:cstheme="minorBidi"/>
                <w:sz w:val="28"/>
                <w:szCs w:val="28"/>
                <w:lang w:eastAsia="en-US"/>
              </w:rPr>
              <m:t>y</m:t>
            </m:r>
            <m:r>
              <m:rPr>
                <m:sty m:val="p"/>
              </m:rPr>
              <w:rPr>
                <w:rFonts w:ascii="Cambria Math" w:eastAsiaTheme="minorHAnsi" w:hAnsi="Cambria Math" w:cstheme="minorBidi"/>
                <w:sz w:val="28"/>
                <w:szCs w:val="28"/>
                <w:lang w:val="uk-UA" w:eastAsia="en-US"/>
              </w:rPr>
              <m:t xml:space="preserve"> </m:t>
            </m:r>
          </m:sup>
        </m:sSubSup>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uk-UA" w:eastAsia="en-US"/>
              </w:rPr>
              <m:t>=</m:t>
            </m:r>
            <m:r>
              <m:rPr>
                <m:sty m:val="p"/>
              </m:rPr>
              <w:rPr>
                <w:rFonts w:ascii="Cambria Math" w:eastAsiaTheme="minorHAnsi" w:hAnsi="Cambria Math" w:cstheme="minorBidi"/>
                <w:sz w:val="28"/>
                <w:szCs w:val="28"/>
                <w:lang w:eastAsia="en-US"/>
              </w:rPr>
              <m:t>R</m:t>
            </m:r>
          </m:e>
          <m:sub>
            <m:r>
              <m:rPr>
                <m:sty m:val="p"/>
              </m:rPr>
              <w:rPr>
                <w:rFonts w:ascii="Cambria Math" w:eastAsiaTheme="minorHAnsi" w:hAnsi="Cambria Math" w:cstheme="minorBidi"/>
                <w:sz w:val="28"/>
                <w:szCs w:val="28"/>
                <w:lang w:val="uk-UA" w:eastAsia="en-US"/>
              </w:rPr>
              <m:t>4</m:t>
            </m:r>
          </m:sub>
          <m:sup>
            <m:r>
              <m:rPr>
                <m:sty m:val="p"/>
              </m:rPr>
              <w:rPr>
                <w:rFonts w:ascii="Cambria Math" w:eastAsiaTheme="minorHAnsi" w:hAnsi="Cambria Math" w:cstheme="minorBidi"/>
                <w:sz w:val="28"/>
                <w:szCs w:val="28"/>
                <w:lang w:eastAsia="en-US"/>
              </w:rPr>
              <m:t>Y</m:t>
            </m:r>
          </m:sup>
        </m:sSubSup>
        <m:r>
          <m:rPr>
            <m:sty m:val="p"/>
          </m:rPr>
          <w:rPr>
            <w:rFonts w:ascii="Cambria Math" w:eastAsiaTheme="minorHAnsi" w:hAnsi="Cambria Math" w:cstheme="minorBidi"/>
            <w:sz w:val="28"/>
            <w:szCs w:val="28"/>
            <w:lang w:val="uk-UA" w:eastAsia="en-US"/>
          </w:rPr>
          <m:t>-2</m:t>
        </m:r>
        <m:sSup>
          <m:sSupPr>
            <m:ctrlPr>
              <w:rPr>
                <w:rFonts w:ascii="Cambria Math" w:eastAsiaTheme="minorEastAsia" w:hAnsi="Cambria Math" w:cstheme="minorBidi"/>
                <w:sz w:val="28"/>
                <w:szCs w:val="28"/>
                <w:lang w:eastAsia="en-US"/>
              </w:rPr>
            </m:ctrlPr>
          </m:sSupPr>
          <m:e>
            <m:r>
              <m:rPr>
                <m:sty m:val="p"/>
              </m:rPr>
              <w:rPr>
                <w:rFonts w:ascii="Cambria Math" w:eastAsiaTheme="minorEastAsia" w:hAnsi="Cambria Math" w:cstheme="minorBidi"/>
                <w:sz w:val="28"/>
                <w:szCs w:val="28"/>
                <w:lang w:val="uk-UA" w:eastAsia="en-US"/>
              </w:rPr>
              <m:t>к</m:t>
            </m:r>
          </m:e>
          <m:sup>
            <m:r>
              <m:rPr>
                <m:sty m:val="p"/>
              </m:rPr>
              <w:rPr>
                <w:rFonts w:ascii="Cambria Math" w:eastAsiaTheme="minorEastAsia" w:hAnsi="Cambria Math" w:cstheme="minorBidi"/>
                <w:sz w:val="28"/>
                <w:szCs w:val="28"/>
                <w:lang w:val="uk-UA" w:eastAsia="en-US"/>
              </w:rPr>
              <m:t>у</m:t>
            </m:r>
          </m:sup>
        </m:sSup>
        <m:sSub>
          <m:sSubPr>
            <m:ctrlPr>
              <w:rPr>
                <w:rFonts w:ascii="Cambria Math" w:eastAsiaTheme="minorEastAsia" w:hAnsi="Cambria Math" w:cstheme="minorBidi"/>
                <w:sz w:val="28"/>
                <w:szCs w:val="28"/>
                <w:lang w:val="en-US" w:eastAsia="en-US"/>
              </w:rPr>
            </m:ctrlPr>
          </m:sSubPr>
          <m:e>
            <m:r>
              <m:rPr>
                <m:sty m:val="p"/>
              </m:rPr>
              <w:rPr>
                <w:rFonts w:ascii="Cambria Math" w:eastAsiaTheme="minorEastAsia" w:hAnsi="Cambria Math" w:cstheme="minorBidi"/>
                <w:sz w:val="28"/>
                <w:szCs w:val="28"/>
                <w:lang w:val="en-US" w:eastAsia="en-US"/>
              </w:rPr>
              <m:t>l</m:t>
            </m:r>
          </m:e>
          <m:sub>
            <m:r>
              <m:rPr>
                <m:sty m:val="p"/>
              </m:rPr>
              <w:rPr>
                <w:rFonts w:ascii="Cambria Math" w:eastAsiaTheme="minorEastAsia" w:hAnsi="Cambria Math" w:cstheme="minorBidi"/>
                <w:sz w:val="28"/>
                <w:szCs w:val="28"/>
                <w:lang w:val="uk-UA" w:eastAsia="en-US"/>
              </w:rPr>
              <m:t xml:space="preserve">1 </m:t>
            </m:r>
          </m:sub>
        </m:sSub>
        <m:func>
          <m:funcPr>
            <m:ctrlPr>
              <w:rPr>
                <w:rFonts w:ascii="Cambria Math" w:eastAsiaTheme="minorEastAsia" w:hAnsi="Cambria Math" w:cstheme="minorBidi"/>
                <w:sz w:val="28"/>
                <w:szCs w:val="28"/>
                <w:lang w:val="en-US" w:eastAsia="en-US"/>
              </w:rPr>
            </m:ctrlPr>
          </m:funcPr>
          <m:fName>
            <m:r>
              <m:rPr>
                <m:sty m:val="p"/>
              </m:rPr>
              <w:rPr>
                <w:rFonts w:ascii="Cambria Math" w:eastAsiaTheme="minorHAnsi" w:hAnsi="Cambria Math" w:cstheme="minorBidi"/>
                <w:sz w:val="28"/>
                <w:szCs w:val="28"/>
                <w:lang w:val="en-US" w:eastAsia="en-US"/>
              </w:rPr>
              <m:t>sin</m:t>
            </m:r>
          </m:fName>
          <m:e>
            <m:f>
              <m:fPr>
                <m:ctrlPr>
                  <w:rPr>
                    <w:rFonts w:ascii="Cambria Math" w:eastAsiaTheme="minorEastAsia" w:hAnsi="Cambria Math" w:cstheme="minorBidi"/>
                    <w:sz w:val="28"/>
                    <w:szCs w:val="28"/>
                    <w:lang w:val="en-US" w:eastAsia="en-US"/>
                  </w:rPr>
                </m:ctrlPr>
              </m:fPr>
              <m:num>
                <m:r>
                  <m:rPr>
                    <m:sty m:val="p"/>
                  </m:rPr>
                  <w:rPr>
                    <w:rFonts w:ascii="Cambria Math" w:eastAsiaTheme="minorEastAsia" w:hAnsi="Cambria Math" w:cstheme="minorBidi"/>
                    <w:sz w:val="28"/>
                    <w:szCs w:val="28"/>
                    <w:lang w:val="en-US" w:eastAsia="en-US"/>
                  </w:rPr>
                  <m:t>γ</m:t>
                </m:r>
              </m:num>
              <m:den>
                <m:r>
                  <m:rPr>
                    <m:sty m:val="p"/>
                  </m:rPr>
                  <w:rPr>
                    <w:rFonts w:ascii="Cambria Math" w:eastAsiaTheme="minorEastAsia" w:hAnsi="Cambria Math" w:cstheme="minorBidi"/>
                    <w:sz w:val="28"/>
                    <w:szCs w:val="28"/>
                    <w:lang w:val="uk-UA" w:eastAsia="en-US"/>
                  </w:rPr>
                  <m:t>2</m:t>
                </m:r>
              </m:den>
            </m:f>
          </m:e>
        </m:func>
        <m:r>
          <m:rPr>
            <m:sty m:val="p"/>
          </m:rPr>
          <w:rPr>
            <w:rFonts w:ascii="Cambria Math" w:eastAsiaTheme="minorEastAsia" w:hAnsi="Cambria Math" w:cstheme="minorBidi"/>
            <w:sz w:val="28"/>
            <w:szCs w:val="28"/>
            <w:lang w:val="uk-UA" w:eastAsia="en-US"/>
          </w:rPr>
          <m:t>∙</m:t>
        </m:r>
        <m:func>
          <m:funcPr>
            <m:ctrlPr>
              <w:rPr>
                <w:rFonts w:ascii="Cambria Math" w:eastAsiaTheme="minorEastAsia" w:hAnsi="Cambria Math" w:cstheme="minorBidi"/>
                <w:sz w:val="28"/>
                <w:szCs w:val="28"/>
                <w:lang w:val="en-US" w:eastAsia="en-US"/>
              </w:rPr>
            </m:ctrlPr>
          </m:funcPr>
          <m:fName>
            <m:r>
              <m:rPr>
                <m:sty m:val="p"/>
              </m:rPr>
              <w:rPr>
                <w:rFonts w:ascii="Cambria Math" w:eastAsiaTheme="minorHAnsi" w:hAnsi="Cambria Math" w:cstheme="minorBidi"/>
                <w:sz w:val="28"/>
                <w:szCs w:val="28"/>
                <w:lang w:val="en-US" w:eastAsia="en-US"/>
              </w:rPr>
              <m:t>cos</m:t>
            </m:r>
          </m:fName>
          <m:e>
            <m:r>
              <m:rPr>
                <m:sty m:val="p"/>
              </m:rPr>
              <w:rPr>
                <w:rFonts w:ascii="Cambria Math" w:eastAsiaTheme="minorEastAsia" w:hAnsi="Cambria Math" w:cstheme="minorBidi"/>
                <w:sz w:val="28"/>
                <w:szCs w:val="28"/>
                <w:lang w:val="en-US" w:eastAsia="en-US"/>
              </w:rPr>
              <m:t>γ</m:t>
            </m:r>
          </m:e>
        </m:func>
      </m:oMath>
      <w:r w:rsidR="00E62D74" w:rsidRPr="00E62D74">
        <w:rPr>
          <w:rFonts w:eastAsiaTheme="minorEastAsia" w:cstheme="minorBidi"/>
          <w:sz w:val="28"/>
          <w:szCs w:val="28"/>
          <w:lang w:val="uk-UA" w:eastAsia="en-US"/>
        </w:rPr>
        <w:t xml:space="preserve"> ,                             (4)                           </w:t>
      </w:r>
    </w:p>
    <w:p w:rsidR="00E62D74" w:rsidRPr="00E62D74" w:rsidRDefault="00134875" w:rsidP="00E62D74">
      <w:pPr>
        <w:spacing w:after="200" w:line="276" w:lineRule="auto"/>
        <w:jc w:val="center"/>
        <w:rPr>
          <w:rFonts w:eastAsiaTheme="minorEastAsia"/>
          <w:sz w:val="28"/>
          <w:szCs w:val="28"/>
          <w:lang w:val="uk-UA" w:eastAsia="en-US"/>
        </w:rPr>
      </w:pPr>
      <m:oMath>
        <m:sSubSup>
          <m:sSubSupPr>
            <m:ctrlPr>
              <w:rPr>
                <w:rFonts w:ascii="Cambria Math" w:eastAsiaTheme="minorHAnsi" w:hAnsi="Cambria Math"/>
                <w:sz w:val="28"/>
                <w:szCs w:val="28"/>
                <w:lang w:eastAsia="en-US"/>
              </w:rPr>
            </m:ctrlPr>
          </m:sSubSupPr>
          <m:e>
            <m:r>
              <m:rPr>
                <m:sty m:val="p"/>
              </m:rPr>
              <w:rPr>
                <w:rFonts w:ascii="Cambria Math" w:eastAsiaTheme="minorHAnsi" w:hAnsi="Cambria Math"/>
                <w:sz w:val="28"/>
                <w:szCs w:val="28"/>
                <w:lang w:eastAsia="en-US"/>
              </w:rPr>
              <m:t>R</m:t>
            </m:r>
          </m:e>
          <m:sub>
            <m:r>
              <m:rPr>
                <m:sty m:val="p"/>
              </m:rPr>
              <w:rPr>
                <w:rFonts w:ascii="Cambria Math" w:eastAsiaTheme="minorHAnsi" w:hAnsi="Cambria Math"/>
                <w:sz w:val="28"/>
                <w:szCs w:val="28"/>
                <w:lang w:val="uk-UA" w:eastAsia="en-US"/>
              </w:rPr>
              <m:t xml:space="preserve">6  </m:t>
            </m:r>
          </m:sub>
          <m:sup>
            <m:r>
              <m:rPr>
                <m:sty m:val="p"/>
              </m:rPr>
              <w:rPr>
                <w:rFonts w:ascii="Cambria Math" w:eastAsiaTheme="minorHAnsi" w:hAnsi="Cambria Math"/>
                <w:sz w:val="28"/>
                <w:szCs w:val="28"/>
                <w:lang w:eastAsia="en-US"/>
              </w:rPr>
              <m:t>y</m:t>
            </m:r>
            <m:r>
              <m:rPr>
                <m:sty m:val="p"/>
              </m:rPr>
              <w:rPr>
                <w:rFonts w:ascii="Cambria Math" w:eastAsiaTheme="minorHAnsi" w:hAnsi="Cambria Math"/>
                <w:sz w:val="28"/>
                <w:szCs w:val="28"/>
                <w:lang w:val="uk-UA" w:eastAsia="en-US"/>
              </w:rPr>
              <m:t xml:space="preserve"> </m:t>
            </m:r>
          </m:sup>
        </m:sSubSup>
        <m:sSubSup>
          <m:sSubSupPr>
            <m:ctrlPr>
              <w:rPr>
                <w:rFonts w:ascii="Cambria Math" w:eastAsiaTheme="minorHAnsi" w:hAnsi="Cambria Math"/>
                <w:sz w:val="28"/>
                <w:szCs w:val="28"/>
                <w:lang w:eastAsia="en-US"/>
              </w:rPr>
            </m:ctrlPr>
          </m:sSubSupPr>
          <m:e>
            <m:r>
              <m:rPr>
                <m:sty m:val="p"/>
              </m:rPr>
              <w:rPr>
                <w:rFonts w:ascii="Cambria Math" w:eastAsiaTheme="minorHAnsi" w:hAnsi="Cambria Math"/>
                <w:sz w:val="28"/>
                <w:szCs w:val="28"/>
                <w:lang w:val="uk-UA" w:eastAsia="en-US"/>
              </w:rPr>
              <m:t>=2</m:t>
            </m:r>
            <m:r>
              <m:rPr>
                <m:sty m:val="p"/>
              </m:rPr>
              <w:rPr>
                <w:rFonts w:ascii="Cambria Math" w:eastAsiaTheme="minorHAnsi" w:hAnsi="Cambria Math"/>
                <w:sz w:val="28"/>
                <w:szCs w:val="28"/>
                <w:lang w:eastAsia="en-US"/>
              </w:rPr>
              <m:t>R</m:t>
            </m:r>
          </m:e>
          <m:sub>
            <m:r>
              <m:rPr>
                <m:sty m:val="p"/>
              </m:rPr>
              <w:rPr>
                <w:rFonts w:ascii="Cambria Math" w:eastAsiaTheme="minorHAnsi" w:hAnsi="Cambria Math"/>
                <w:sz w:val="28"/>
                <w:szCs w:val="28"/>
                <w:lang w:val="uk-UA" w:eastAsia="en-US"/>
              </w:rPr>
              <m:t>4</m:t>
            </m:r>
          </m:sub>
          <m:sup>
            <m:r>
              <m:rPr>
                <m:sty m:val="p"/>
              </m:rPr>
              <w:rPr>
                <w:rFonts w:ascii="Cambria Math" w:eastAsiaTheme="minorHAnsi" w:hAnsi="Cambria Math"/>
                <w:sz w:val="28"/>
                <w:szCs w:val="28"/>
                <w:lang w:eastAsia="en-US"/>
              </w:rPr>
              <m:t>Y</m:t>
            </m:r>
          </m:sup>
        </m:sSubSup>
        <m:r>
          <m:rPr>
            <m:sty m:val="p"/>
          </m:rPr>
          <w:rPr>
            <w:rFonts w:ascii="Cambria Math" w:eastAsiaTheme="minorHAnsi" w:hAnsi="Cambria Math"/>
            <w:sz w:val="28"/>
            <w:szCs w:val="28"/>
            <w:lang w:val="uk-UA" w:eastAsia="en-US"/>
          </w:rPr>
          <m:t>-4</m:t>
        </m:r>
        <m:sSup>
          <m:sSupPr>
            <m:ctrlPr>
              <w:rPr>
                <w:rFonts w:ascii="Cambria Math" w:eastAsiaTheme="minorEastAsia" w:hAnsi="Cambria Math"/>
                <w:sz w:val="28"/>
                <w:szCs w:val="28"/>
                <w:lang w:eastAsia="en-US"/>
              </w:rPr>
            </m:ctrlPr>
          </m:sSupPr>
          <m:e>
            <m:r>
              <m:rPr>
                <m:sty m:val="p"/>
              </m:rPr>
              <w:rPr>
                <w:rFonts w:ascii="Cambria Math" w:eastAsiaTheme="minorEastAsia" w:hAnsi="Cambria Math"/>
                <w:sz w:val="28"/>
                <w:szCs w:val="28"/>
                <w:lang w:val="uk-UA" w:eastAsia="en-US"/>
              </w:rPr>
              <m:t>к</m:t>
            </m:r>
          </m:e>
          <m:sup>
            <m:r>
              <m:rPr>
                <m:sty m:val="p"/>
              </m:rPr>
              <w:rPr>
                <w:rFonts w:ascii="Cambria Math" w:eastAsiaTheme="minorEastAsia" w:hAnsi="Cambria Math"/>
                <w:sz w:val="28"/>
                <w:szCs w:val="28"/>
                <w:lang w:val="uk-UA" w:eastAsia="en-US"/>
              </w:rPr>
              <m:t>у</m:t>
            </m:r>
          </m:sup>
        </m:sSup>
        <m:r>
          <m:rPr>
            <m:sty m:val="p"/>
          </m:rPr>
          <w:rPr>
            <w:rFonts w:ascii="Cambria Math" w:eastAsiaTheme="minorEastAsia" w:hAnsi="Cambria Math"/>
            <w:sz w:val="28"/>
            <w:szCs w:val="28"/>
            <w:lang w:val="en-US" w:eastAsia="en-US"/>
          </w:rPr>
          <m:t>l</m:t>
        </m:r>
        <m:r>
          <m:rPr>
            <m:sty m:val="p"/>
          </m:rPr>
          <w:rPr>
            <w:rFonts w:ascii="Cambria Math" w:eastAsiaTheme="minorEastAsia" w:hAnsi="Cambria Math"/>
            <w:sz w:val="28"/>
            <w:szCs w:val="28"/>
            <w:lang w:val="uk-UA" w:eastAsia="en-US"/>
          </w:rPr>
          <m:t>∙</m:t>
        </m:r>
        <m:func>
          <m:funcPr>
            <m:ctrlPr>
              <w:rPr>
                <w:rFonts w:ascii="Cambria Math" w:eastAsiaTheme="minorEastAsia" w:hAnsi="Cambria Math"/>
                <w:sz w:val="28"/>
                <w:szCs w:val="28"/>
                <w:lang w:val="en-US" w:eastAsia="en-US"/>
              </w:rPr>
            </m:ctrlPr>
          </m:funcPr>
          <m:fName>
            <m:r>
              <m:rPr>
                <m:sty m:val="p"/>
              </m:rPr>
              <w:rPr>
                <w:rFonts w:ascii="Cambria Math" w:eastAsiaTheme="minorHAnsi" w:hAnsi="Cambria Math"/>
                <w:sz w:val="28"/>
                <w:szCs w:val="28"/>
                <w:lang w:val="en-US" w:eastAsia="en-US"/>
              </w:rPr>
              <m:t>sin</m:t>
            </m:r>
          </m:fName>
          <m:e>
            <m:f>
              <m:fPr>
                <m:ctrlPr>
                  <w:rPr>
                    <w:rFonts w:ascii="Cambria Math" w:eastAsiaTheme="minorEastAsia" w:hAnsi="Cambria Math"/>
                    <w:sz w:val="28"/>
                    <w:szCs w:val="28"/>
                    <w:lang w:val="en-US" w:eastAsia="en-US"/>
                  </w:rPr>
                </m:ctrlPr>
              </m:fPr>
              <m:num>
                <m:r>
                  <m:rPr>
                    <m:sty m:val="p"/>
                  </m:rPr>
                  <w:rPr>
                    <w:rFonts w:ascii="Cambria Math" w:eastAsiaTheme="minorEastAsia" w:hAnsi="Cambria Math"/>
                    <w:sz w:val="28"/>
                    <w:szCs w:val="28"/>
                    <w:lang w:val="en-US" w:eastAsia="en-US"/>
                  </w:rPr>
                  <m:t>γ</m:t>
                </m:r>
              </m:num>
              <m:den>
                <m:r>
                  <m:rPr>
                    <m:sty m:val="p"/>
                  </m:rPr>
                  <w:rPr>
                    <w:rFonts w:ascii="Cambria Math" w:eastAsiaTheme="minorEastAsia" w:hAnsi="Cambria Math"/>
                    <w:sz w:val="28"/>
                    <w:szCs w:val="28"/>
                    <w:lang w:val="uk-UA" w:eastAsia="en-US"/>
                  </w:rPr>
                  <m:t>2</m:t>
                </m:r>
              </m:den>
            </m:f>
          </m:e>
        </m:func>
        <m:r>
          <m:rPr>
            <m:sty m:val="p"/>
          </m:rPr>
          <w:rPr>
            <w:rFonts w:ascii="Cambria Math" w:eastAsiaTheme="minorEastAsia" w:hAnsi="Cambria Math"/>
            <w:sz w:val="28"/>
            <w:szCs w:val="28"/>
            <w:lang w:val="uk-UA" w:eastAsia="en-US"/>
          </w:rPr>
          <m:t>∙</m:t>
        </m:r>
        <m:func>
          <m:funcPr>
            <m:ctrlPr>
              <w:rPr>
                <w:rFonts w:ascii="Cambria Math" w:eastAsiaTheme="minorEastAsia" w:hAnsi="Cambria Math"/>
                <w:sz w:val="28"/>
                <w:szCs w:val="28"/>
                <w:lang w:val="en-US" w:eastAsia="en-US"/>
              </w:rPr>
            </m:ctrlPr>
          </m:funcPr>
          <m:fName>
            <m:r>
              <m:rPr>
                <m:sty m:val="p"/>
              </m:rPr>
              <w:rPr>
                <w:rFonts w:ascii="Cambria Math" w:eastAsiaTheme="minorHAnsi" w:hAnsi="Cambria Math"/>
                <w:sz w:val="28"/>
                <w:szCs w:val="28"/>
                <w:lang w:val="en-US" w:eastAsia="en-US"/>
              </w:rPr>
              <m:t>cos</m:t>
            </m:r>
          </m:fName>
          <m:e>
            <m:r>
              <m:rPr>
                <m:sty m:val="p"/>
              </m:rPr>
              <w:rPr>
                <w:rFonts w:ascii="Cambria Math" w:eastAsiaTheme="minorEastAsia" w:hAnsi="Cambria Math"/>
                <w:sz w:val="28"/>
                <w:szCs w:val="28"/>
                <w:lang w:val="en-US" w:eastAsia="en-US"/>
              </w:rPr>
              <m:t>γ</m:t>
            </m:r>
          </m:e>
        </m:func>
        <m:r>
          <w:rPr>
            <w:rFonts w:ascii="Cambria Math" w:eastAsiaTheme="minorEastAsia" w:hAnsi="Cambria Math"/>
            <w:sz w:val="28"/>
            <w:szCs w:val="28"/>
            <w:lang w:val="uk-UA" w:eastAsia="en-US"/>
          </w:rPr>
          <m:t xml:space="preserve"> </m:t>
        </m:r>
        <m:r>
          <m:rPr>
            <m:sty m:val="p"/>
          </m:rPr>
          <w:rPr>
            <w:rFonts w:ascii="Cambria Math" w:eastAsiaTheme="minorEastAsia" w:hAnsi="Cambria Math" w:cstheme="minorBidi"/>
            <w:sz w:val="28"/>
            <w:szCs w:val="28"/>
            <w:lang w:val="uk-UA" w:eastAsia="en-US"/>
          </w:rPr>
          <m:t>,</m:t>
        </m:r>
        <m:r>
          <w:rPr>
            <w:rFonts w:ascii="Cambria Math" w:eastAsiaTheme="minorEastAsia" w:hAnsi="Cambria Math"/>
            <w:sz w:val="28"/>
            <w:szCs w:val="28"/>
            <w:lang w:val="uk-UA" w:eastAsia="en-US"/>
          </w:rPr>
          <m:t xml:space="preserve">                               </m:t>
        </m:r>
      </m:oMath>
      <w:r w:rsidR="00E62D74" w:rsidRPr="00E62D74">
        <w:rPr>
          <w:rFonts w:eastAsiaTheme="minorEastAsia"/>
          <w:sz w:val="28"/>
          <w:szCs w:val="28"/>
          <w:lang w:val="uk-UA" w:eastAsia="en-US"/>
        </w:rPr>
        <w:t>(5)</w:t>
      </w:r>
    </w:p>
    <w:p w:rsidR="00E62D74" w:rsidRDefault="00E62D74" w:rsidP="00E62D74">
      <w:pPr>
        <w:spacing w:after="200" w:line="276" w:lineRule="auto"/>
        <w:jc w:val="center"/>
        <w:rPr>
          <w:rFonts w:eastAsiaTheme="minorHAnsi"/>
          <w:vertAlign w:val="superscript"/>
          <w:lang w:val="uk-UA" w:eastAsia="en-US"/>
        </w:rPr>
      </w:pPr>
    </w:p>
    <w:p w:rsidR="00E62D74" w:rsidRPr="00E5225A" w:rsidRDefault="00E62D74" w:rsidP="00E62D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EastAsia"/>
          <w:sz w:val="28"/>
          <w:szCs w:val="28"/>
          <w:lang w:val="uk-UA" w:eastAsia="en-US"/>
        </w:rPr>
      </w:pPr>
      <w:r>
        <w:rPr>
          <w:sz w:val="28"/>
          <w:szCs w:val="28"/>
          <w:lang w:val="uk-UA"/>
        </w:rPr>
        <w:t xml:space="preserve">де </w:t>
      </w:r>
      <m:oMath>
        <m:sSup>
          <m:sSupPr>
            <m:ctrlPr>
              <w:rPr>
                <w:rFonts w:ascii="Cambria Math" w:eastAsiaTheme="minorHAnsi" w:hAnsi="Cambria Math"/>
                <w:sz w:val="28"/>
                <w:szCs w:val="28"/>
                <w:lang w:eastAsia="en-US"/>
              </w:rPr>
            </m:ctrlPr>
          </m:sSupPr>
          <m:e>
            <m:r>
              <m:rPr>
                <m:sty m:val="p"/>
              </m:rPr>
              <w:rPr>
                <w:rFonts w:ascii="Cambria Math" w:eastAsiaTheme="minorHAnsi" w:hAnsi="Cambria Math"/>
                <w:sz w:val="28"/>
                <w:szCs w:val="28"/>
                <w:lang w:val="uk-UA" w:eastAsia="en-US"/>
              </w:rPr>
              <m:t>к</m:t>
            </m:r>
          </m:e>
          <m:sup>
            <m:r>
              <w:rPr>
                <w:rFonts w:ascii="Cambria Math" w:eastAsiaTheme="minorHAnsi" w:hAnsi="Cambria Math"/>
                <w:sz w:val="28"/>
                <w:szCs w:val="28"/>
                <w:lang w:val="uk-UA" w:eastAsia="en-US"/>
              </w:rPr>
              <m:t>у</m:t>
            </m:r>
          </m:sup>
        </m:sSup>
      </m:oMath>
      <w:r>
        <w:rPr>
          <w:sz w:val="28"/>
          <w:szCs w:val="28"/>
          <w:lang w:val="uk-UA" w:eastAsia="en-US"/>
        </w:rPr>
        <w:t xml:space="preserve">- </w:t>
      </w:r>
      <w:r w:rsidRPr="00E62D74">
        <w:rPr>
          <w:sz w:val="28"/>
          <w:szCs w:val="28"/>
          <w:lang w:val="uk-UA" w:eastAsia="en-US"/>
        </w:rPr>
        <w:t>коефіцієнт жорсткості лунок бічних зубів;</w:t>
      </w:r>
      <w:r>
        <w:rPr>
          <w:sz w:val="28"/>
          <w:szCs w:val="28"/>
          <w:lang w:val="uk-UA" w:eastAsia="en-US"/>
        </w:rPr>
        <w:t xml:space="preserve"> </w:t>
      </w:r>
      <m:oMath>
        <m:r>
          <w:rPr>
            <w:rFonts w:ascii="Cambria Math" w:eastAsiaTheme="minorEastAsia" w:hAnsi="Cambria Math"/>
            <w:sz w:val="28"/>
            <w:szCs w:val="28"/>
            <w:lang w:eastAsia="en-US"/>
          </w:rPr>
          <m:t>γ</m:t>
        </m:r>
      </m:oMath>
      <w:r>
        <w:rPr>
          <w:sz w:val="28"/>
          <w:szCs w:val="28"/>
          <w:lang w:val="uk-UA" w:eastAsia="en-US"/>
        </w:rPr>
        <w:t xml:space="preserve"> - </w:t>
      </w:r>
      <w:r w:rsidR="00815FBB" w:rsidRPr="00815FBB">
        <w:rPr>
          <w:sz w:val="28"/>
          <w:szCs w:val="28"/>
          <w:lang w:val="uk-UA" w:eastAsia="en-US"/>
        </w:rPr>
        <w:t>малий кут повороту сегмента;</w:t>
      </w:r>
      <w:r w:rsidR="00815FBB">
        <w:rPr>
          <w:sz w:val="28"/>
          <w:szCs w:val="28"/>
          <w:lang w:val="uk-UA" w:eastAsia="en-US"/>
        </w:rPr>
        <w:t xml:space="preserve"> </w:t>
      </w:r>
      <w:r w:rsidR="00815FBB" w:rsidRPr="004B294E">
        <w:rPr>
          <w:rFonts w:eastAsiaTheme="minorEastAsia"/>
          <w:sz w:val="28"/>
          <w:szCs w:val="28"/>
          <w:lang w:val="en-US" w:eastAsia="en-US"/>
        </w:rPr>
        <w:t>l</w:t>
      </w:r>
      <w:r w:rsidR="00815FBB" w:rsidRPr="00815FBB">
        <w:rPr>
          <w:rFonts w:eastAsiaTheme="minorEastAsia"/>
          <w:sz w:val="28"/>
          <w:szCs w:val="28"/>
          <w:lang w:val="uk-UA" w:eastAsia="en-US"/>
        </w:rPr>
        <w:t xml:space="preserve"> </w:t>
      </w:r>
      <w:r w:rsidR="00815FBB">
        <w:rPr>
          <w:rFonts w:eastAsiaTheme="minorEastAsia"/>
          <w:sz w:val="28"/>
          <w:szCs w:val="28"/>
          <w:lang w:val="uk-UA" w:eastAsia="en-US"/>
        </w:rPr>
        <w:t xml:space="preserve">і </w:t>
      </w:r>
      <w:r w:rsidR="00815FBB" w:rsidRPr="004B294E">
        <w:rPr>
          <w:rFonts w:eastAsiaTheme="minorEastAsia"/>
          <w:sz w:val="28"/>
          <w:szCs w:val="28"/>
          <w:lang w:val="en-US" w:eastAsia="en-US"/>
        </w:rPr>
        <w:t>l</w:t>
      </w:r>
      <w:r w:rsidR="00815FBB" w:rsidRPr="00815FBB">
        <w:rPr>
          <w:rFonts w:eastAsiaTheme="minorEastAsia"/>
          <w:sz w:val="28"/>
          <w:szCs w:val="28"/>
          <w:vertAlign w:val="subscript"/>
          <w:lang w:val="uk-UA" w:eastAsia="en-US"/>
        </w:rPr>
        <w:t xml:space="preserve">1 </w:t>
      </w:r>
      <w:r w:rsidR="00815FBB" w:rsidRPr="00815FBB">
        <w:rPr>
          <w:rFonts w:eastAsiaTheme="minorEastAsia"/>
          <w:sz w:val="28"/>
          <w:szCs w:val="28"/>
          <w:lang w:val="uk-UA" w:eastAsia="en-US"/>
        </w:rPr>
        <w:t>–</w:t>
      </w:r>
      <w:r w:rsidR="00815FBB">
        <w:rPr>
          <w:rFonts w:eastAsiaTheme="minorEastAsia"/>
          <w:sz w:val="28"/>
          <w:szCs w:val="28"/>
          <w:lang w:val="uk-UA" w:eastAsia="en-US"/>
        </w:rPr>
        <w:t xml:space="preserve"> </w:t>
      </w:r>
      <w:r w:rsidR="00815FBB" w:rsidRPr="00815FBB">
        <w:rPr>
          <w:rFonts w:eastAsiaTheme="minorEastAsia"/>
          <w:sz w:val="28"/>
          <w:szCs w:val="28"/>
          <w:lang w:val="uk-UA" w:eastAsia="en-US"/>
        </w:rPr>
        <w:t xml:space="preserve">відстані між </w:t>
      </w:r>
      <w:r w:rsidR="00815FBB" w:rsidRPr="00E5225A">
        <w:rPr>
          <w:rFonts w:eastAsiaTheme="minorEastAsia"/>
          <w:sz w:val="28"/>
          <w:szCs w:val="28"/>
          <w:lang w:val="uk-UA" w:eastAsia="en-US"/>
        </w:rPr>
        <w:t>перерізами.</w:t>
      </w:r>
    </w:p>
    <w:p w:rsidR="00364FF5" w:rsidRPr="006F5E80" w:rsidRDefault="00815FBB" w:rsidP="006F5E80">
      <w:pPr>
        <w:spacing w:after="200" w:line="360" w:lineRule="auto"/>
        <w:ind w:firstLine="540"/>
        <w:contextualSpacing/>
        <w:jc w:val="both"/>
        <w:rPr>
          <w:rFonts w:eastAsia="Calibri"/>
          <w:sz w:val="28"/>
          <w:szCs w:val="28"/>
          <w:lang w:val="uk-UA" w:eastAsia="en-US"/>
        </w:rPr>
      </w:pPr>
      <w:r w:rsidRPr="00815FBB">
        <w:rPr>
          <w:sz w:val="28"/>
          <w:szCs w:val="28"/>
          <w:lang w:val="uk-UA"/>
        </w:rPr>
        <w:t>Діапазон величин механічних впливів вибирали з умов обмеження реакцій. Отримані результати чисельних розрахунків силових факторів, що діють на бічні зуби при активації пружин силового модуля показують</w:t>
      </w:r>
      <w:r w:rsidR="00542CBB">
        <w:rPr>
          <w:sz w:val="28"/>
          <w:szCs w:val="28"/>
          <w:lang w:val="uk-UA"/>
        </w:rPr>
        <w:t>, що значення моментів сил менші</w:t>
      </w:r>
      <w:r w:rsidRPr="00815FBB">
        <w:rPr>
          <w:sz w:val="28"/>
          <w:szCs w:val="28"/>
          <w:lang w:val="uk-UA"/>
        </w:rPr>
        <w:t xml:space="preserve"> величин сил тиску. Цей момент залежить від геометрії і ширини силового модуля і може бути забез</w:t>
      </w:r>
      <w:r w:rsidR="00542CBB">
        <w:rPr>
          <w:sz w:val="28"/>
          <w:szCs w:val="28"/>
          <w:lang w:val="uk-UA"/>
        </w:rPr>
        <w:t>печений при проектуванні апарата</w:t>
      </w:r>
      <w:r w:rsidRPr="00815FBB">
        <w:rPr>
          <w:sz w:val="28"/>
          <w:szCs w:val="28"/>
          <w:lang w:val="uk-UA"/>
        </w:rPr>
        <w:t>, а варіювання величин сил забезпечується за рахунок пружних складових</w:t>
      </w:r>
      <w:r w:rsidR="00DF1E2B">
        <w:rPr>
          <w:sz w:val="28"/>
          <w:szCs w:val="28"/>
          <w:lang w:val="uk-UA"/>
        </w:rPr>
        <w:t xml:space="preserve"> за</w:t>
      </w:r>
      <w:r w:rsidRPr="00815FBB">
        <w:rPr>
          <w:sz w:val="28"/>
          <w:szCs w:val="28"/>
          <w:lang w:val="uk-UA"/>
        </w:rPr>
        <w:t xml:space="preserve"> допомогою його активації. Математичні розрахунки показали, що максимально допустима відстань між вигинами пружин силового модуля і альв</w:t>
      </w:r>
      <w:r w:rsidR="00542CBB">
        <w:rPr>
          <w:sz w:val="28"/>
          <w:szCs w:val="28"/>
          <w:lang w:val="uk-UA"/>
        </w:rPr>
        <w:t>еолярними відростками не повинна</w:t>
      </w:r>
      <w:r w:rsidRPr="00815FBB">
        <w:rPr>
          <w:sz w:val="28"/>
          <w:szCs w:val="28"/>
          <w:lang w:val="uk-UA"/>
        </w:rPr>
        <w:t xml:space="preserve"> перевищувати 24 мм в області 4 і V зуба і 30мм 6 зуба (рис.4.3).</w:t>
      </w:r>
    </w:p>
    <w:p w:rsidR="00DF1E2B" w:rsidRPr="00815FBB" w:rsidRDefault="00DF1E2B" w:rsidP="00815FBB">
      <w:pPr>
        <w:spacing w:line="360" w:lineRule="auto"/>
        <w:ind w:firstLine="708"/>
        <w:jc w:val="both"/>
        <w:rPr>
          <w:sz w:val="28"/>
          <w:szCs w:val="28"/>
          <w:lang w:val="uk-UA"/>
        </w:rPr>
      </w:pPr>
      <w:r>
        <w:rPr>
          <w:noProof/>
        </w:rPr>
        <w:lastRenderedPageBreak/>
        <w:drawing>
          <wp:inline distT="0" distB="0" distL="0" distR="0" wp14:anchorId="5FB7186B" wp14:editId="0E30BD68">
            <wp:extent cx="4048125" cy="3857625"/>
            <wp:effectExtent l="0" t="0" r="9525" b="9525"/>
            <wp:docPr id="3" name="Рисунок 3" descr="G:\1\Отсканировано 05.10.2016 10-32 (2).bmp"/>
            <wp:cNvGraphicFramePr/>
            <a:graphic xmlns:a="http://schemas.openxmlformats.org/drawingml/2006/main">
              <a:graphicData uri="http://schemas.openxmlformats.org/drawingml/2006/picture">
                <pic:pic xmlns:pic="http://schemas.openxmlformats.org/drawingml/2006/picture">
                  <pic:nvPicPr>
                    <pic:cNvPr id="3" name="Рисунок 3" descr="G:\1\Отсканировано 05.10.2016 10-32 (2).bmp"/>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48125" cy="3857625"/>
                    </a:xfrm>
                    <a:prstGeom prst="rect">
                      <a:avLst/>
                    </a:prstGeom>
                    <a:noFill/>
                    <a:ln>
                      <a:noFill/>
                    </a:ln>
                  </pic:spPr>
                </pic:pic>
              </a:graphicData>
            </a:graphic>
          </wp:inline>
        </w:drawing>
      </w:r>
    </w:p>
    <w:p w:rsidR="00815FBB" w:rsidRDefault="00815FBB" w:rsidP="0081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rsidR="00364FF5" w:rsidRDefault="00DF1E2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DF1E2B">
        <w:rPr>
          <w:sz w:val="28"/>
          <w:szCs w:val="28"/>
          <w:lang w:val="uk-UA"/>
        </w:rPr>
        <w:t>Рис.4.3. Схема</w:t>
      </w:r>
      <w:r>
        <w:rPr>
          <w:sz w:val="28"/>
          <w:szCs w:val="28"/>
          <w:lang w:val="uk-UA"/>
        </w:rPr>
        <w:t xml:space="preserve"> вигинів пружин силового модуля</w:t>
      </w:r>
    </w:p>
    <w:p w:rsidR="006F5E80" w:rsidRDefault="006F5E80"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DF1E2B" w:rsidRPr="006F5E80" w:rsidRDefault="006F5E80" w:rsidP="006F5E80">
      <w:pPr>
        <w:spacing w:after="200" w:line="360" w:lineRule="auto"/>
        <w:ind w:firstLine="540"/>
        <w:contextualSpacing/>
        <w:jc w:val="both"/>
        <w:rPr>
          <w:rFonts w:eastAsia="Calibri"/>
          <w:sz w:val="28"/>
          <w:szCs w:val="28"/>
          <w:lang w:val="uk-UA" w:eastAsia="en-US"/>
        </w:rPr>
      </w:pPr>
      <w:r>
        <w:rPr>
          <w:rFonts w:eastAsia="Calibri"/>
          <w:sz w:val="28"/>
          <w:szCs w:val="28"/>
          <w:lang w:val="uk-UA" w:eastAsia="en-US"/>
        </w:rPr>
        <w:t xml:space="preserve">Для  використування в практиці важливою </w:t>
      </w:r>
      <w:r w:rsidRPr="006F5E80">
        <w:rPr>
          <w:rFonts w:eastAsia="Calibri"/>
          <w:sz w:val="28"/>
          <w:szCs w:val="28"/>
          <w:lang w:val="uk-UA" w:eastAsia="en-US"/>
        </w:rPr>
        <w:t>умовою для активного елементу (силового модуля) є не тільки його силове навантаження, але і правильна форма пружин. Пружини в поперечному перерізі не перевищують 3х4мм, щільність вигинів (відношення ширини вигину до довжині) дозволить змінювати зусилля активатора.</w:t>
      </w:r>
    </w:p>
    <w:p w:rsidR="00DF1E2B" w:rsidRDefault="00DF1E2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DF1E2B">
        <w:rPr>
          <w:sz w:val="28"/>
          <w:szCs w:val="28"/>
          <w:lang w:val="uk-UA"/>
        </w:rPr>
        <w:t>Вважається, що при впливі сил понад 450-500г темп переміщення зубів різко знижується, а його тривалий вплив може призвести до структурної перебудови кістки, значних деструктивних змін в тканинах пародонту і</w:t>
      </w:r>
      <w:r w:rsidR="00542CBB">
        <w:rPr>
          <w:sz w:val="28"/>
          <w:szCs w:val="28"/>
          <w:lang w:val="uk-UA"/>
        </w:rPr>
        <w:t>,</w:t>
      </w:r>
      <w:r w:rsidRPr="00DF1E2B">
        <w:rPr>
          <w:sz w:val="28"/>
          <w:szCs w:val="28"/>
          <w:lang w:val="uk-UA"/>
        </w:rPr>
        <w:t xml:space="preserve"> як наслідок</w:t>
      </w:r>
      <w:r w:rsidR="00542CBB">
        <w:rPr>
          <w:sz w:val="28"/>
          <w:szCs w:val="28"/>
          <w:lang w:val="uk-UA"/>
        </w:rPr>
        <w:t>,</w:t>
      </w:r>
      <w:r w:rsidRPr="00DF1E2B">
        <w:rPr>
          <w:sz w:val="28"/>
          <w:szCs w:val="28"/>
          <w:lang w:val="uk-UA"/>
        </w:rPr>
        <w:t xml:space="preserve"> сприяти виникненню різних ускладнен</w:t>
      </w:r>
      <w:r>
        <w:rPr>
          <w:sz w:val="28"/>
          <w:szCs w:val="28"/>
          <w:lang w:val="uk-UA"/>
        </w:rPr>
        <w:t xml:space="preserve">ь. У дослідженні вивчали сили </w:t>
      </w:r>
      <w:r w:rsidRPr="00DF1E2B">
        <w:rPr>
          <w:sz w:val="28"/>
          <w:szCs w:val="28"/>
          <w:lang w:val="uk-UA"/>
        </w:rPr>
        <w:t xml:space="preserve"> </w:t>
      </w:r>
      <w:r w:rsidRPr="00575C40">
        <w:rPr>
          <w:rFonts w:eastAsiaTheme="minorHAnsi"/>
          <w:sz w:val="28"/>
          <w:szCs w:val="28"/>
          <w:lang w:val="en-US" w:eastAsia="en-US"/>
        </w:rPr>
        <w:t>F</w:t>
      </w:r>
      <w:r w:rsidRPr="00575C40">
        <w:rPr>
          <w:rFonts w:eastAsiaTheme="minorHAnsi"/>
          <w:sz w:val="28"/>
          <w:szCs w:val="28"/>
          <w:vertAlign w:val="subscript"/>
          <w:lang w:eastAsia="en-US"/>
        </w:rPr>
        <w:t xml:space="preserve">1 </w:t>
      </w:r>
      <w:r w:rsidRPr="00DF1E2B">
        <w:rPr>
          <w:sz w:val="28"/>
          <w:szCs w:val="28"/>
          <w:lang w:val="uk-UA"/>
        </w:rPr>
        <w:t xml:space="preserve">= 220Н як середнє значення та </w:t>
      </w:r>
      <w:r w:rsidRPr="00575C40">
        <w:rPr>
          <w:rFonts w:eastAsiaTheme="minorHAnsi"/>
          <w:sz w:val="28"/>
          <w:szCs w:val="28"/>
          <w:lang w:val="en-US" w:eastAsia="en-US"/>
        </w:rPr>
        <w:t>F</w:t>
      </w:r>
      <w:r w:rsidRPr="00575C40">
        <w:rPr>
          <w:rFonts w:eastAsiaTheme="minorHAnsi"/>
          <w:sz w:val="28"/>
          <w:szCs w:val="28"/>
          <w:vertAlign w:val="subscript"/>
          <w:lang w:eastAsia="en-US"/>
        </w:rPr>
        <w:t>2</w:t>
      </w:r>
      <w:r>
        <w:rPr>
          <w:rFonts w:eastAsiaTheme="minorHAnsi"/>
          <w:sz w:val="28"/>
          <w:szCs w:val="28"/>
          <w:vertAlign w:val="subscript"/>
          <w:lang w:val="uk-UA" w:eastAsia="en-US"/>
        </w:rPr>
        <w:t xml:space="preserve"> </w:t>
      </w:r>
      <w:r w:rsidR="00542CBB">
        <w:rPr>
          <w:sz w:val="28"/>
          <w:szCs w:val="28"/>
          <w:lang w:val="uk-UA"/>
        </w:rPr>
        <w:t>= 600Н як максимальне</w:t>
      </w:r>
      <w:r w:rsidRPr="00DF1E2B">
        <w:rPr>
          <w:sz w:val="28"/>
          <w:szCs w:val="28"/>
          <w:lang w:val="uk-UA"/>
        </w:rPr>
        <w:t>. Величини ре</w:t>
      </w:r>
      <w:r>
        <w:rPr>
          <w:sz w:val="28"/>
          <w:szCs w:val="28"/>
          <w:lang w:val="uk-UA"/>
        </w:rPr>
        <w:t xml:space="preserve">акцій обчислювали при l=15мм, </w:t>
      </w:r>
      <w:r w:rsidRPr="00575C40">
        <w:rPr>
          <w:rFonts w:eastAsiaTheme="minorHAnsi"/>
          <w:sz w:val="28"/>
          <w:szCs w:val="28"/>
          <w:lang w:val="en-US" w:eastAsia="en-US"/>
        </w:rPr>
        <w:t>l</w:t>
      </w:r>
      <w:r w:rsidRPr="00575C40">
        <w:rPr>
          <w:rFonts w:eastAsiaTheme="minorHAnsi"/>
          <w:sz w:val="28"/>
          <w:szCs w:val="28"/>
          <w:vertAlign w:val="subscript"/>
          <w:lang w:eastAsia="en-US"/>
        </w:rPr>
        <w:t>1</w:t>
      </w:r>
      <w:r w:rsidRPr="00DF1E2B">
        <w:rPr>
          <w:sz w:val="28"/>
          <w:szCs w:val="28"/>
          <w:lang w:val="uk-UA"/>
        </w:rPr>
        <w:t xml:space="preserve">=7мм, </w:t>
      </w:r>
      <w:r w:rsidRPr="00575C40">
        <w:rPr>
          <w:rFonts w:eastAsiaTheme="minorHAnsi"/>
          <w:sz w:val="28"/>
          <w:szCs w:val="28"/>
          <w:lang w:eastAsia="en-US"/>
        </w:rPr>
        <w:t>α</w:t>
      </w:r>
      <w:r w:rsidRPr="00575C40">
        <w:rPr>
          <w:rFonts w:eastAsiaTheme="minorHAnsi"/>
          <w:sz w:val="28"/>
          <w:szCs w:val="28"/>
          <w:vertAlign w:val="subscript"/>
          <w:lang w:eastAsia="en-US"/>
        </w:rPr>
        <w:t>1</w:t>
      </w:r>
      <w:r w:rsidRPr="00DF1E2B">
        <w:rPr>
          <w:sz w:val="28"/>
          <w:szCs w:val="28"/>
          <w:lang w:val="uk-UA"/>
        </w:rPr>
        <w:t xml:space="preserve">=5, </w:t>
      </w:r>
      <w:r w:rsidRPr="00575C40">
        <w:rPr>
          <w:rFonts w:eastAsiaTheme="minorHAnsi"/>
          <w:sz w:val="28"/>
          <w:szCs w:val="28"/>
          <w:lang w:eastAsia="en-US"/>
        </w:rPr>
        <w:t>α</w:t>
      </w:r>
      <w:r w:rsidRPr="00575C40">
        <w:rPr>
          <w:rFonts w:eastAsiaTheme="minorHAnsi"/>
          <w:sz w:val="28"/>
          <w:szCs w:val="28"/>
          <w:vertAlign w:val="subscript"/>
          <w:lang w:eastAsia="en-US"/>
        </w:rPr>
        <w:t>2</w:t>
      </w:r>
      <w:r w:rsidRPr="00DF1E2B">
        <w:rPr>
          <w:sz w:val="28"/>
          <w:szCs w:val="28"/>
          <w:lang w:val="uk-UA"/>
        </w:rPr>
        <w:t xml:space="preserve">=-5, k=104Г/мм в залежності від кута повороту γ. Величини реакцій </w:t>
      </w:r>
      <w:r w:rsidRPr="00575C40">
        <w:rPr>
          <w:rFonts w:eastAsiaTheme="minorHAnsi"/>
          <w:sz w:val="28"/>
          <w:szCs w:val="28"/>
          <w:lang w:val="en-CA" w:eastAsia="en-US"/>
        </w:rPr>
        <w:t>R</w:t>
      </w:r>
      <w:r w:rsidRPr="00575C40">
        <w:rPr>
          <w:rFonts w:eastAsiaTheme="minorHAnsi"/>
          <w:sz w:val="28"/>
          <w:szCs w:val="28"/>
          <w:vertAlign w:val="subscript"/>
          <w:lang w:val="en-US" w:eastAsia="en-US"/>
        </w:rPr>
        <w:t>i</w:t>
      </w:r>
      <w:r w:rsidRPr="00575C40">
        <w:rPr>
          <w:rFonts w:eastAsiaTheme="minorHAnsi"/>
          <w:sz w:val="28"/>
          <w:szCs w:val="28"/>
          <w:vertAlign w:val="subscript"/>
          <w:lang w:eastAsia="en-US"/>
        </w:rPr>
        <w:t xml:space="preserve"> </w:t>
      </w:r>
      <w:r w:rsidRPr="00DF1E2B">
        <w:rPr>
          <w:sz w:val="28"/>
          <w:szCs w:val="28"/>
          <w:lang w:val="uk-UA"/>
        </w:rPr>
        <w:t>( i=1,2,3) в залежності від кута повороту наведено на рис.4.4.</w:t>
      </w:r>
    </w:p>
    <w:p w:rsidR="00364FF5" w:rsidRDefault="00364FF5"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364FF5" w:rsidRDefault="00DF1E2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noProof/>
        </w:rPr>
        <w:lastRenderedPageBreak/>
        <w:drawing>
          <wp:inline distT="0" distB="0" distL="0" distR="0" wp14:anchorId="217C7489" wp14:editId="3E8F7859">
            <wp:extent cx="5933483" cy="4148919"/>
            <wp:effectExtent l="0" t="0" r="0" b="4445"/>
            <wp:docPr id="4" name="Рисунок 4" descr="G:\1\Отсканировано 05.10.2016 23-37.bmp"/>
            <wp:cNvGraphicFramePr/>
            <a:graphic xmlns:a="http://schemas.openxmlformats.org/drawingml/2006/main">
              <a:graphicData uri="http://schemas.openxmlformats.org/drawingml/2006/picture">
                <pic:pic xmlns:pic="http://schemas.openxmlformats.org/drawingml/2006/picture">
                  <pic:nvPicPr>
                    <pic:cNvPr id="4" name="Рисунок 4" descr="G:\1\Отсканировано 05.10.2016 23-37.bmp"/>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40425" cy="4153773"/>
                    </a:xfrm>
                    <a:prstGeom prst="rect">
                      <a:avLst/>
                    </a:prstGeom>
                    <a:noFill/>
                    <a:ln>
                      <a:noFill/>
                    </a:ln>
                  </pic:spPr>
                </pic:pic>
              </a:graphicData>
            </a:graphic>
          </wp:inline>
        </w:drawing>
      </w:r>
    </w:p>
    <w:p w:rsidR="00364FF5" w:rsidRDefault="00DF1E2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 xml:space="preserve">Рис.4.4. Величини реакцій </w:t>
      </w:r>
      <w:r w:rsidRPr="00575C40">
        <w:rPr>
          <w:rFonts w:eastAsiaTheme="minorHAnsi"/>
          <w:sz w:val="28"/>
          <w:szCs w:val="28"/>
          <w:lang w:val="en-CA" w:eastAsia="en-US"/>
        </w:rPr>
        <w:t>R</w:t>
      </w:r>
      <w:r w:rsidRPr="00575C40">
        <w:rPr>
          <w:rFonts w:eastAsiaTheme="minorHAnsi"/>
          <w:sz w:val="28"/>
          <w:szCs w:val="28"/>
          <w:vertAlign w:val="subscript"/>
          <w:lang w:val="en-US" w:eastAsia="en-US"/>
        </w:rPr>
        <w:t>i</w:t>
      </w:r>
      <w:r w:rsidRPr="00DF1E2B">
        <w:rPr>
          <w:sz w:val="28"/>
          <w:szCs w:val="28"/>
          <w:lang w:val="uk-UA"/>
        </w:rPr>
        <w:t xml:space="preserve"> в</w:t>
      </w:r>
      <w:r>
        <w:rPr>
          <w:sz w:val="28"/>
          <w:szCs w:val="28"/>
          <w:lang w:val="uk-UA"/>
        </w:rPr>
        <w:t xml:space="preserve"> залежності від кута повороту γ</w:t>
      </w:r>
    </w:p>
    <w:p w:rsidR="00DF1E2B" w:rsidRDefault="00DF1E2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DF1E2B" w:rsidRPr="00DF1E2B" w:rsidRDefault="00DF1E2B"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DF1E2B">
        <w:rPr>
          <w:sz w:val="28"/>
          <w:szCs w:val="28"/>
          <w:lang w:val="uk-UA"/>
        </w:rPr>
        <w:t>Розглядаємо планування переміщен</w:t>
      </w:r>
      <w:r>
        <w:rPr>
          <w:sz w:val="28"/>
          <w:szCs w:val="28"/>
          <w:lang w:val="uk-UA"/>
        </w:rPr>
        <w:t xml:space="preserve">ь окремих зубів у трансверзальній площині </w:t>
      </w:r>
      <w:r w:rsidRPr="00DF1E2B">
        <w:rPr>
          <w:sz w:val="28"/>
          <w:szCs w:val="28"/>
          <w:lang w:val="uk-UA"/>
        </w:rPr>
        <w:t>при впливі двох піднебінних дуг і с</w:t>
      </w:r>
      <w:r w:rsidR="008B503D">
        <w:rPr>
          <w:sz w:val="28"/>
          <w:szCs w:val="28"/>
          <w:lang w:val="uk-UA"/>
        </w:rPr>
        <w:t>илового модуля. Величина момента</w:t>
      </w:r>
      <w:r w:rsidRPr="00DF1E2B">
        <w:rPr>
          <w:sz w:val="28"/>
          <w:szCs w:val="28"/>
          <w:lang w:val="uk-UA"/>
        </w:rPr>
        <w:t xml:space="preserve"> сили визначається двома змінними – величиною сили і відстанню. Для визначення зусиль, що розвиваються ортодонтичним апаратом у трансверзальному напрямку, а також моментів сил, що виникають стосовно цих напрямів, розраховували сили реакції R і моменти сил М, що діють відносно осей цієї системи.</w:t>
      </w:r>
    </w:p>
    <w:p w:rsidR="00DF1E2B" w:rsidRPr="00DF1E2B" w:rsidRDefault="00DF1E2B"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DF1E2B">
        <w:rPr>
          <w:sz w:val="28"/>
          <w:szCs w:val="28"/>
          <w:lang w:val="uk-UA"/>
        </w:rPr>
        <w:t>Тут:</w:t>
      </w:r>
    </w:p>
    <w:p w:rsidR="00DF1E2B" w:rsidRPr="00DF1E2B" w:rsidRDefault="00DF1E2B"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DF1E2B">
        <w:rPr>
          <w:sz w:val="28"/>
          <w:szCs w:val="28"/>
          <w:lang w:val="uk-UA"/>
        </w:rPr>
        <w:t xml:space="preserve">1 і 2 дуги, 3 каркас, </w:t>
      </w:r>
    </w:p>
    <w:p w:rsidR="00DF1E2B" w:rsidRPr="00DF1E2B" w:rsidRDefault="00DF1E2B"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DF1E2B">
        <w:rPr>
          <w:sz w:val="28"/>
          <w:szCs w:val="28"/>
          <w:lang w:val="uk-UA"/>
        </w:rPr>
        <w:t>4,V і 6 – номери бічних зубів.</w:t>
      </w:r>
    </w:p>
    <w:p w:rsidR="00DF1E2B" w:rsidRPr="00DF1E2B" w:rsidRDefault="00DF1E2B"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4B294E">
        <w:rPr>
          <w:rFonts w:eastAsiaTheme="minorHAnsi"/>
          <w:sz w:val="28"/>
          <w:szCs w:val="28"/>
          <w:lang w:eastAsia="en-US"/>
        </w:rPr>
        <w:t>О</w:t>
      </w:r>
      <w:r w:rsidRPr="004B294E">
        <w:rPr>
          <w:rFonts w:eastAsiaTheme="minorHAnsi"/>
          <w:sz w:val="28"/>
          <w:szCs w:val="28"/>
          <w:vertAlign w:val="subscript"/>
          <w:lang w:eastAsia="en-US"/>
        </w:rPr>
        <w:t>1</w:t>
      </w:r>
      <w:r>
        <w:rPr>
          <w:rFonts w:eastAsiaTheme="minorHAnsi"/>
          <w:sz w:val="28"/>
          <w:szCs w:val="28"/>
          <w:lang w:eastAsia="en-US"/>
        </w:rPr>
        <w:t xml:space="preserve"> </w:t>
      </w:r>
      <w:r>
        <w:rPr>
          <w:rFonts w:eastAsiaTheme="minorHAnsi"/>
          <w:sz w:val="28"/>
          <w:szCs w:val="28"/>
          <w:lang w:val="uk-UA" w:eastAsia="en-US"/>
        </w:rPr>
        <w:t xml:space="preserve">і </w:t>
      </w:r>
      <w:r w:rsidRPr="004B294E">
        <w:rPr>
          <w:rFonts w:eastAsiaTheme="minorHAnsi"/>
          <w:sz w:val="28"/>
          <w:szCs w:val="28"/>
          <w:lang w:eastAsia="en-US"/>
        </w:rPr>
        <w:t>О</w:t>
      </w:r>
      <w:r w:rsidRPr="004B294E">
        <w:rPr>
          <w:rFonts w:eastAsiaTheme="minorHAnsi"/>
          <w:sz w:val="28"/>
          <w:szCs w:val="28"/>
          <w:vertAlign w:val="subscript"/>
          <w:lang w:eastAsia="en-US"/>
        </w:rPr>
        <w:t xml:space="preserve">2 </w:t>
      </w:r>
      <w:r w:rsidRPr="00DF1E2B">
        <w:rPr>
          <w:sz w:val="28"/>
          <w:szCs w:val="28"/>
          <w:lang w:val="uk-UA"/>
        </w:rPr>
        <w:t>– точки кріплення,</w:t>
      </w:r>
    </w:p>
    <w:p w:rsidR="00DF1E2B" w:rsidRPr="00DF1E2B" w:rsidRDefault="00DF1E2B"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4B294E">
        <w:rPr>
          <w:rFonts w:eastAsiaTheme="minorHAnsi"/>
          <w:sz w:val="28"/>
          <w:szCs w:val="28"/>
          <w:lang w:val="en-CA" w:eastAsia="en-US"/>
        </w:rPr>
        <w:t>X</w:t>
      </w:r>
      <w:r w:rsidRPr="004B294E">
        <w:rPr>
          <w:rFonts w:eastAsiaTheme="minorHAnsi"/>
          <w:sz w:val="28"/>
          <w:szCs w:val="28"/>
          <w:vertAlign w:val="subscript"/>
          <w:lang w:eastAsia="en-US"/>
        </w:rPr>
        <w:t xml:space="preserve">1 </w:t>
      </w:r>
      <w:r>
        <w:rPr>
          <w:rFonts w:eastAsiaTheme="minorHAnsi"/>
          <w:sz w:val="28"/>
          <w:szCs w:val="28"/>
          <w:lang w:val="uk-UA" w:eastAsia="en-US"/>
        </w:rPr>
        <w:t>і</w:t>
      </w:r>
      <w:r w:rsidRPr="004B294E">
        <w:rPr>
          <w:rFonts w:eastAsiaTheme="minorHAnsi"/>
          <w:sz w:val="28"/>
          <w:szCs w:val="28"/>
          <w:lang w:val="uk-UA" w:eastAsia="en-US"/>
        </w:rPr>
        <w:t xml:space="preserve"> </w:t>
      </w:r>
      <w:r w:rsidRPr="004B294E">
        <w:rPr>
          <w:rFonts w:eastAsiaTheme="minorHAnsi"/>
          <w:sz w:val="28"/>
          <w:szCs w:val="28"/>
          <w:lang w:val="en-CA" w:eastAsia="en-US"/>
        </w:rPr>
        <w:t>X</w:t>
      </w:r>
      <w:r w:rsidRPr="004B294E">
        <w:rPr>
          <w:rFonts w:eastAsiaTheme="minorHAnsi"/>
          <w:sz w:val="28"/>
          <w:szCs w:val="28"/>
          <w:vertAlign w:val="subscript"/>
          <w:lang w:eastAsia="en-US"/>
        </w:rPr>
        <w:t>2</w:t>
      </w:r>
      <w:r w:rsidRPr="004B294E">
        <w:rPr>
          <w:rFonts w:eastAsiaTheme="minorHAnsi"/>
          <w:sz w:val="28"/>
          <w:szCs w:val="28"/>
          <w:lang w:eastAsia="en-US"/>
        </w:rPr>
        <w:t xml:space="preserve"> </w:t>
      </w:r>
      <w:r w:rsidRPr="00DF1E2B">
        <w:rPr>
          <w:sz w:val="28"/>
          <w:szCs w:val="28"/>
          <w:lang w:val="uk-UA"/>
        </w:rPr>
        <w:t>– координати точок кріплення,</w:t>
      </w:r>
    </w:p>
    <w:p w:rsidR="00DF1E2B" w:rsidRPr="00DF1E2B" w:rsidRDefault="004C5064"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4B294E">
        <w:rPr>
          <w:rFonts w:eastAsiaTheme="minorHAnsi"/>
          <w:sz w:val="28"/>
          <w:szCs w:val="28"/>
          <w:lang w:val="en-CA" w:eastAsia="en-US"/>
        </w:rPr>
        <w:t>F</w:t>
      </w:r>
      <w:r w:rsidRPr="004B294E">
        <w:rPr>
          <w:rFonts w:eastAsiaTheme="minorHAnsi"/>
          <w:sz w:val="28"/>
          <w:szCs w:val="28"/>
          <w:vertAlign w:val="subscript"/>
          <w:lang w:eastAsia="en-US"/>
        </w:rPr>
        <w:t>1</w:t>
      </w:r>
      <w:r>
        <w:rPr>
          <w:rFonts w:eastAsiaTheme="minorHAnsi"/>
          <w:sz w:val="28"/>
          <w:szCs w:val="28"/>
          <w:lang w:eastAsia="en-US"/>
        </w:rPr>
        <w:t xml:space="preserve"> </w:t>
      </w:r>
      <w:r>
        <w:rPr>
          <w:rFonts w:eastAsiaTheme="minorHAnsi"/>
          <w:sz w:val="28"/>
          <w:szCs w:val="28"/>
          <w:lang w:val="uk-UA" w:eastAsia="en-US"/>
        </w:rPr>
        <w:t xml:space="preserve">і </w:t>
      </w:r>
      <w:r w:rsidRPr="004B294E">
        <w:rPr>
          <w:rFonts w:eastAsiaTheme="minorHAnsi"/>
          <w:sz w:val="28"/>
          <w:szCs w:val="28"/>
          <w:lang w:val="en-CA" w:eastAsia="en-US"/>
        </w:rPr>
        <w:t>F</w:t>
      </w:r>
      <w:r w:rsidRPr="004B294E">
        <w:rPr>
          <w:rFonts w:eastAsiaTheme="minorHAnsi"/>
          <w:sz w:val="28"/>
          <w:szCs w:val="28"/>
          <w:vertAlign w:val="subscript"/>
          <w:lang w:eastAsia="en-US"/>
        </w:rPr>
        <w:t xml:space="preserve">2 </w:t>
      </w:r>
      <w:r w:rsidR="00DF1E2B" w:rsidRPr="00DF1E2B">
        <w:rPr>
          <w:sz w:val="28"/>
          <w:szCs w:val="28"/>
          <w:lang w:val="uk-UA"/>
        </w:rPr>
        <w:t>– сили</w:t>
      </w:r>
      <w:r>
        <w:rPr>
          <w:sz w:val="28"/>
          <w:szCs w:val="28"/>
          <w:lang w:val="uk-UA"/>
        </w:rPr>
        <w:t>,</w:t>
      </w:r>
    </w:p>
    <w:p w:rsidR="00DF1E2B" w:rsidRPr="00DF1E2B" w:rsidRDefault="004C5064"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4B294E">
        <w:rPr>
          <w:rFonts w:eastAsiaTheme="minorHAnsi"/>
          <w:sz w:val="28"/>
          <w:szCs w:val="28"/>
          <w:lang w:val="en-CA" w:eastAsia="en-US"/>
        </w:rPr>
        <w:t>M</w:t>
      </w:r>
      <w:r w:rsidRPr="004B294E">
        <w:rPr>
          <w:rFonts w:eastAsiaTheme="minorHAnsi"/>
          <w:sz w:val="28"/>
          <w:szCs w:val="28"/>
          <w:vertAlign w:val="subscript"/>
          <w:lang w:eastAsia="en-US"/>
        </w:rPr>
        <w:t xml:space="preserve">1 </w:t>
      </w:r>
      <w:r>
        <w:rPr>
          <w:rFonts w:eastAsiaTheme="minorHAnsi"/>
          <w:sz w:val="28"/>
          <w:szCs w:val="28"/>
          <w:lang w:val="uk-UA" w:eastAsia="en-US"/>
        </w:rPr>
        <w:t xml:space="preserve">і </w:t>
      </w:r>
      <w:r w:rsidRPr="004B294E">
        <w:rPr>
          <w:rFonts w:eastAsiaTheme="minorHAnsi"/>
          <w:sz w:val="28"/>
          <w:szCs w:val="28"/>
          <w:lang w:val="en-CA" w:eastAsia="en-US"/>
        </w:rPr>
        <w:t>M</w:t>
      </w:r>
      <w:r w:rsidRPr="004B294E">
        <w:rPr>
          <w:rFonts w:eastAsiaTheme="minorHAnsi"/>
          <w:sz w:val="28"/>
          <w:szCs w:val="28"/>
          <w:vertAlign w:val="subscript"/>
          <w:lang w:eastAsia="en-US"/>
        </w:rPr>
        <w:t xml:space="preserve">2 </w:t>
      </w:r>
      <w:r w:rsidR="00DF1E2B" w:rsidRPr="00DF1E2B">
        <w:rPr>
          <w:sz w:val="28"/>
          <w:szCs w:val="28"/>
          <w:lang w:val="uk-UA"/>
        </w:rPr>
        <w:t>– моменти сил пружних впливів,</w:t>
      </w:r>
    </w:p>
    <w:p w:rsidR="00DF1E2B" w:rsidRPr="00DF1E2B" w:rsidRDefault="004C5064"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4B294E">
        <w:rPr>
          <w:rFonts w:eastAsiaTheme="minorHAnsi"/>
          <w:sz w:val="28"/>
          <w:szCs w:val="28"/>
          <w:lang w:val="en-CA" w:eastAsia="en-US"/>
        </w:rPr>
        <w:lastRenderedPageBreak/>
        <w:t>R</w:t>
      </w:r>
      <w:r w:rsidRPr="008B503D">
        <w:rPr>
          <w:rFonts w:eastAsiaTheme="minorHAnsi"/>
          <w:sz w:val="28"/>
          <w:szCs w:val="28"/>
          <w:vertAlign w:val="subscript"/>
          <w:lang w:val="uk-UA" w:eastAsia="en-US"/>
        </w:rPr>
        <w:t xml:space="preserve">1 </w:t>
      </w:r>
      <w:r w:rsidRPr="004B294E">
        <w:rPr>
          <w:rFonts w:eastAsiaTheme="minorHAnsi"/>
          <w:sz w:val="28"/>
          <w:szCs w:val="28"/>
          <w:lang w:val="en-CA" w:eastAsia="en-US"/>
        </w:rPr>
        <w:t>R</w:t>
      </w:r>
      <w:r w:rsidRPr="008B503D">
        <w:rPr>
          <w:rFonts w:eastAsiaTheme="minorHAnsi"/>
          <w:sz w:val="28"/>
          <w:szCs w:val="28"/>
          <w:vertAlign w:val="subscript"/>
          <w:lang w:val="uk-UA" w:eastAsia="en-US"/>
        </w:rPr>
        <w:t>2</w:t>
      </w:r>
      <w:r w:rsidRPr="008B503D">
        <w:rPr>
          <w:rFonts w:eastAsiaTheme="minorHAnsi"/>
          <w:sz w:val="28"/>
          <w:szCs w:val="28"/>
          <w:lang w:val="uk-UA" w:eastAsia="en-US"/>
        </w:rPr>
        <w:t xml:space="preserve"> </w:t>
      </w:r>
      <w:r>
        <w:rPr>
          <w:rFonts w:eastAsiaTheme="minorHAnsi"/>
          <w:sz w:val="28"/>
          <w:szCs w:val="28"/>
          <w:lang w:val="uk-UA" w:eastAsia="en-US"/>
        </w:rPr>
        <w:t>і</w:t>
      </w:r>
      <w:r w:rsidRPr="008B503D">
        <w:rPr>
          <w:rFonts w:eastAsiaTheme="minorHAnsi"/>
          <w:sz w:val="28"/>
          <w:szCs w:val="28"/>
          <w:lang w:val="uk-UA" w:eastAsia="en-US"/>
        </w:rPr>
        <w:t xml:space="preserve"> </w:t>
      </w:r>
      <w:r w:rsidRPr="004B294E">
        <w:rPr>
          <w:rFonts w:eastAsiaTheme="minorHAnsi"/>
          <w:sz w:val="28"/>
          <w:szCs w:val="28"/>
          <w:lang w:val="en-CA" w:eastAsia="en-US"/>
        </w:rPr>
        <w:t>R</w:t>
      </w:r>
      <w:r w:rsidRPr="008B503D">
        <w:rPr>
          <w:rFonts w:eastAsiaTheme="minorHAnsi"/>
          <w:sz w:val="28"/>
          <w:szCs w:val="28"/>
          <w:vertAlign w:val="subscript"/>
          <w:lang w:val="uk-UA" w:eastAsia="en-US"/>
        </w:rPr>
        <w:t>3</w:t>
      </w:r>
      <w:r w:rsidRPr="008B503D">
        <w:rPr>
          <w:rFonts w:eastAsiaTheme="minorHAnsi"/>
          <w:sz w:val="28"/>
          <w:szCs w:val="28"/>
          <w:lang w:val="uk-UA" w:eastAsia="en-US"/>
        </w:rPr>
        <w:t xml:space="preserve"> </w:t>
      </w:r>
      <w:r w:rsidR="008B503D">
        <w:rPr>
          <w:sz w:val="28"/>
          <w:szCs w:val="28"/>
          <w:lang w:val="uk-UA"/>
        </w:rPr>
        <w:t>– сили біомеханічної</w:t>
      </w:r>
      <w:r w:rsidR="00DF1E2B" w:rsidRPr="00DF1E2B">
        <w:rPr>
          <w:sz w:val="28"/>
          <w:szCs w:val="28"/>
          <w:lang w:val="uk-UA"/>
        </w:rPr>
        <w:t xml:space="preserve"> протидії,</w:t>
      </w:r>
    </w:p>
    <w:p w:rsidR="00DF1E2B" w:rsidRPr="00DF1E2B" w:rsidRDefault="004C5064"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rFonts w:eastAsiaTheme="minorHAnsi"/>
          <w:sz w:val="28"/>
          <w:szCs w:val="28"/>
          <w:lang w:val="uk-UA" w:eastAsia="en-US"/>
        </w:rPr>
        <w:t>γ,</w:t>
      </w:r>
      <w:r w:rsidRPr="004B294E">
        <w:rPr>
          <w:rFonts w:eastAsiaTheme="minorHAnsi"/>
          <w:sz w:val="28"/>
          <w:szCs w:val="28"/>
          <w:lang w:eastAsia="en-US"/>
        </w:rPr>
        <w:t>ẟ</w:t>
      </w:r>
      <w:r w:rsidRPr="004B294E">
        <w:rPr>
          <w:rFonts w:eastAsiaTheme="minorHAnsi"/>
          <w:sz w:val="28"/>
          <w:szCs w:val="28"/>
          <w:vertAlign w:val="subscript"/>
          <w:lang w:eastAsia="en-US"/>
        </w:rPr>
        <w:t>1</w:t>
      </w:r>
      <w:r w:rsidRPr="004B294E">
        <w:rPr>
          <w:rFonts w:eastAsiaTheme="minorHAnsi"/>
          <w:sz w:val="28"/>
          <w:szCs w:val="28"/>
          <w:lang w:eastAsia="en-US"/>
        </w:rPr>
        <w:t>, ẟ</w:t>
      </w:r>
      <w:r w:rsidRPr="004B294E">
        <w:rPr>
          <w:rFonts w:eastAsiaTheme="minorHAnsi"/>
          <w:sz w:val="28"/>
          <w:szCs w:val="28"/>
          <w:vertAlign w:val="subscript"/>
          <w:lang w:eastAsia="en-US"/>
        </w:rPr>
        <w:t xml:space="preserve"> 2</w:t>
      </w:r>
      <w:r w:rsidRPr="004B294E">
        <w:rPr>
          <w:rFonts w:eastAsiaTheme="minorHAnsi"/>
          <w:sz w:val="28"/>
          <w:szCs w:val="28"/>
          <w:lang w:eastAsia="en-US"/>
        </w:rPr>
        <w:t>, и ẟ</w:t>
      </w:r>
      <w:r w:rsidRPr="004B294E">
        <w:rPr>
          <w:rFonts w:eastAsiaTheme="minorHAnsi"/>
          <w:sz w:val="28"/>
          <w:szCs w:val="28"/>
          <w:vertAlign w:val="subscript"/>
          <w:lang w:eastAsia="en-US"/>
        </w:rPr>
        <w:t xml:space="preserve"> 3</w:t>
      </w:r>
      <w:r w:rsidRPr="004B294E">
        <w:rPr>
          <w:rFonts w:eastAsiaTheme="minorHAnsi"/>
          <w:sz w:val="28"/>
          <w:szCs w:val="28"/>
          <w:lang w:eastAsia="en-US"/>
        </w:rPr>
        <w:t xml:space="preserve"> </w:t>
      </w:r>
      <w:r w:rsidR="00DF1E2B" w:rsidRPr="00DF1E2B">
        <w:rPr>
          <w:sz w:val="28"/>
          <w:szCs w:val="28"/>
          <w:lang w:val="uk-UA"/>
        </w:rPr>
        <w:t xml:space="preserve">– плановані малі переміщення, </w:t>
      </w:r>
    </w:p>
    <w:p w:rsidR="00DF1E2B" w:rsidRDefault="004C5064" w:rsidP="00DF1E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DF1E2B" w:rsidRPr="00DF1E2B">
        <w:rPr>
          <w:sz w:val="28"/>
          <w:szCs w:val="28"/>
          <w:lang w:val="uk-UA"/>
        </w:rPr>
        <w:t>Рівняння статики для розширення зубного ряду:</w:t>
      </w:r>
    </w:p>
    <w:p w:rsidR="004C5064" w:rsidRPr="004C5064" w:rsidRDefault="004C5064" w:rsidP="004C5064">
      <w:pPr>
        <w:spacing w:after="200" w:line="276" w:lineRule="auto"/>
        <w:rPr>
          <w:rFonts w:eastAsiaTheme="minorHAnsi"/>
          <w:sz w:val="28"/>
          <w:szCs w:val="28"/>
          <w:lang w:val="en-US" w:eastAsia="en-US"/>
        </w:rPr>
      </w:pPr>
      <w:r w:rsidRPr="004C5064">
        <w:rPr>
          <w:rFonts w:eastAsiaTheme="minorHAnsi"/>
          <w:position w:val="-14"/>
          <w:sz w:val="28"/>
          <w:szCs w:val="28"/>
          <w:lang w:eastAsia="en-US"/>
        </w:rPr>
        <w:object w:dxaOrig="460" w:dyaOrig="400">
          <v:shape id="_x0000_i1027" type="#_x0000_t75" style="width:16.25pt;height:19.75pt" o:ole="">
            <v:imagedata r:id="rId35" o:title=""/>
          </v:shape>
          <o:OLEObject Type="Embed" ProgID="Equation.3" ShapeID="_x0000_i1027" DrawAspect="Content" ObjectID="_1559800717" r:id="rId36"/>
        </w:object>
      </w:r>
      <w:r w:rsidRPr="004C5064">
        <w:rPr>
          <w:rFonts w:eastAsiaTheme="minorHAnsi"/>
          <w:sz w:val="28"/>
          <w:szCs w:val="28"/>
          <w:lang w:val="en-CA" w:eastAsia="en-US"/>
        </w:rPr>
        <w:t>F</w:t>
      </w:r>
      <w:r w:rsidRPr="004C5064">
        <w:rPr>
          <w:rFonts w:eastAsiaTheme="minorHAnsi"/>
          <w:sz w:val="28"/>
          <w:szCs w:val="28"/>
          <w:vertAlign w:val="subscript"/>
          <w:lang w:val="en-CA" w:eastAsia="en-US"/>
        </w:rPr>
        <w:t>y</w:t>
      </w:r>
      <w:r w:rsidRPr="004C5064">
        <w:rPr>
          <w:rFonts w:eastAsiaTheme="minorHAnsi"/>
          <w:sz w:val="28"/>
          <w:szCs w:val="28"/>
          <w:lang w:val="en-US" w:eastAsia="en-US"/>
        </w:rPr>
        <w:t>=0</w:t>
      </w:r>
      <w:proofErr w:type="gramStart"/>
      <w:r w:rsidRPr="004C5064">
        <w:rPr>
          <w:rFonts w:eastAsiaTheme="minorHAnsi"/>
          <w:sz w:val="28"/>
          <w:szCs w:val="28"/>
          <w:lang w:val="en-US" w:eastAsia="en-US"/>
        </w:rPr>
        <w:t xml:space="preserve">,  </w:t>
      </w:r>
      <w:proofErr w:type="gramEnd"/>
      <w:r w:rsidRPr="004C5064">
        <w:rPr>
          <w:rFonts w:eastAsiaTheme="minorHAnsi"/>
          <w:position w:val="-10"/>
          <w:sz w:val="28"/>
          <w:szCs w:val="28"/>
          <w:lang w:eastAsia="en-US"/>
        </w:rPr>
        <w:object w:dxaOrig="180" w:dyaOrig="340">
          <v:shape id="_x0000_i1028" type="#_x0000_t75" style="width:9.3pt;height:17.4pt" o:ole="">
            <v:imagedata r:id="rId37" o:title=""/>
          </v:shape>
          <o:OLEObject Type="Embed" ProgID="Equation.3" ShapeID="_x0000_i1028" DrawAspect="Content" ObjectID="_1559800718" r:id="rId38"/>
        </w:object>
      </w:r>
      <w:r w:rsidRPr="004C5064">
        <w:rPr>
          <w:rFonts w:eastAsiaTheme="minorHAnsi"/>
          <w:sz w:val="28"/>
          <w:szCs w:val="28"/>
          <w:lang w:val="en-CA" w:eastAsia="en-US"/>
        </w:rPr>
        <w:t>R</w:t>
      </w:r>
      <w:r w:rsidRPr="004C5064">
        <w:rPr>
          <w:rFonts w:eastAsiaTheme="minorHAnsi"/>
          <w:sz w:val="28"/>
          <w:szCs w:val="28"/>
          <w:vertAlign w:val="subscript"/>
          <w:lang w:val="en-US" w:eastAsia="en-US"/>
        </w:rPr>
        <w:t>1</w:t>
      </w:r>
      <w:r w:rsidRPr="004C5064">
        <w:rPr>
          <w:rFonts w:eastAsiaTheme="minorHAnsi"/>
          <w:sz w:val="28"/>
          <w:szCs w:val="28"/>
          <w:vertAlign w:val="superscript"/>
          <w:lang w:val="en-CA" w:eastAsia="en-US"/>
        </w:rPr>
        <w:t>y</w:t>
      </w:r>
      <w:r w:rsidRPr="004C5064">
        <w:rPr>
          <w:rFonts w:eastAsiaTheme="minorHAnsi"/>
          <w:sz w:val="28"/>
          <w:szCs w:val="28"/>
          <w:vertAlign w:val="superscript"/>
          <w:lang w:val="en-US" w:eastAsia="en-US"/>
        </w:rPr>
        <w:t xml:space="preserve"> </w:t>
      </w:r>
      <w:r w:rsidRPr="004C5064">
        <w:rPr>
          <w:rFonts w:eastAsiaTheme="minorHAnsi"/>
          <w:sz w:val="28"/>
          <w:szCs w:val="28"/>
          <w:lang w:val="en-US" w:eastAsia="en-US"/>
        </w:rPr>
        <w:t xml:space="preserve">+ </w:t>
      </w:r>
      <w:r w:rsidRPr="004C5064">
        <w:rPr>
          <w:rFonts w:eastAsiaTheme="minorHAnsi"/>
          <w:sz w:val="28"/>
          <w:szCs w:val="28"/>
          <w:lang w:val="en-CA" w:eastAsia="en-US"/>
        </w:rPr>
        <w:t>R</w:t>
      </w:r>
      <w:r w:rsidRPr="004C5064">
        <w:rPr>
          <w:rFonts w:eastAsiaTheme="minorHAnsi"/>
          <w:sz w:val="28"/>
          <w:szCs w:val="28"/>
          <w:vertAlign w:val="subscript"/>
          <w:lang w:val="en-US" w:eastAsia="en-US"/>
        </w:rPr>
        <w:t>2</w:t>
      </w:r>
      <w:r w:rsidRPr="004C5064">
        <w:rPr>
          <w:rFonts w:eastAsiaTheme="minorHAnsi"/>
          <w:sz w:val="28"/>
          <w:szCs w:val="28"/>
          <w:vertAlign w:val="superscript"/>
          <w:lang w:val="en-CA" w:eastAsia="en-US"/>
        </w:rPr>
        <w:t>y</w:t>
      </w:r>
      <w:r w:rsidRPr="004C5064">
        <w:rPr>
          <w:rFonts w:eastAsiaTheme="minorHAnsi"/>
          <w:sz w:val="28"/>
          <w:szCs w:val="28"/>
          <w:vertAlign w:val="superscript"/>
          <w:lang w:val="en-US" w:eastAsia="en-US"/>
        </w:rPr>
        <w:t xml:space="preserve"> </w:t>
      </w:r>
      <w:r w:rsidRPr="004C5064">
        <w:rPr>
          <w:rFonts w:eastAsiaTheme="minorHAnsi"/>
          <w:sz w:val="28"/>
          <w:szCs w:val="28"/>
          <w:lang w:val="en-US" w:eastAsia="en-US"/>
        </w:rPr>
        <w:t xml:space="preserve">+ </w:t>
      </w:r>
      <w:r w:rsidRPr="004C5064">
        <w:rPr>
          <w:rFonts w:eastAsiaTheme="minorHAnsi"/>
          <w:sz w:val="28"/>
          <w:szCs w:val="28"/>
          <w:lang w:val="en-CA" w:eastAsia="en-US"/>
        </w:rPr>
        <w:t>R</w:t>
      </w:r>
      <w:r w:rsidRPr="004C5064">
        <w:rPr>
          <w:rFonts w:eastAsiaTheme="minorHAnsi"/>
          <w:sz w:val="28"/>
          <w:szCs w:val="28"/>
          <w:vertAlign w:val="subscript"/>
          <w:lang w:val="en-US" w:eastAsia="en-US"/>
        </w:rPr>
        <w:t>3</w:t>
      </w:r>
      <w:r w:rsidRPr="004C5064">
        <w:rPr>
          <w:rFonts w:eastAsiaTheme="minorHAnsi"/>
          <w:sz w:val="28"/>
          <w:szCs w:val="28"/>
          <w:vertAlign w:val="superscript"/>
          <w:lang w:val="en-CA" w:eastAsia="en-US"/>
        </w:rPr>
        <w:t>y</w:t>
      </w:r>
      <w:r w:rsidRPr="004C5064">
        <w:rPr>
          <w:rFonts w:eastAsiaTheme="minorHAnsi"/>
          <w:sz w:val="28"/>
          <w:szCs w:val="28"/>
          <w:vertAlign w:val="superscript"/>
          <w:lang w:val="en-US" w:eastAsia="en-US"/>
        </w:rPr>
        <w:t xml:space="preserve"> </w:t>
      </w:r>
      <w:r w:rsidRPr="004C5064">
        <w:rPr>
          <w:rFonts w:eastAsiaTheme="minorHAnsi"/>
          <w:sz w:val="28"/>
          <w:szCs w:val="28"/>
          <w:lang w:val="en-US" w:eastAsia="en-US"/>
        </w:rPr>
        <w:t xml:space="preserve">= </w:t>
      </w:r>
      <w:r w:rsidRPr="004C5064">
        <w:rPr>
          <w:rFonts w:eastAsiaTheme="minorHAnsi"/>
          <w:sz w:val="28"/>
          <w:szCs w:val="28"/>
          <w:lang w:val="en-CA" w:eastAsia="en-US"/>
        </w:rPr>
        <w:t>F</w:t>
      </w:r>
      <w:r w:rsidRPr="004C5064">
        <w:rPr>
          <w:rFonts w:eastAsiaTheme="minorHAnsi"/>
          <w:sz w:val="28"/>
          <w:szCs w:val="28"/>
          <w:vertAlign w:val="subscript"/>
          <w:lang w:val="en-US" w:eastAsia="en-US"/>
        </w:rPr>
        <w:t>1</w:t>
      </w:r>
      <w:r w:rsidRPr="004C5064">
        <w:rPr>
          <w:rFonts w:eastAsiaTheme="minorHAnsi"/>
          <w:sz w:val="28"/>
          <w:szCs w:val="28"/>
          <w:vertAlign w:val="superscript"/>
          <w:lang w:val="en-CA" w:eastAsia="en-US"/>
        </w:rPr>
        <w:t>y</w:t>
      </w:r>
      <w:r w:rsidRPr="004C5064">
        <w:rPr>
          <w:rFonts w:eastAsiaTheme="minorHAnsi"/>
          <w:sz w:val="28"/>
          <w:szCs w:val="28"/>
          <w:lang w:val="en-US" w:eastAsia="en-US"/>
        </w:rPr>
        <w:t xml:space="preserve">+ </w:t>
      </w:r>
      <w:r w:rsidRPr="004C5064">
        <w:rPr>
          <w:rFonts w:eastAsiaTheme="minorHAnsi"/>
          <w:sz w:val="28"/>
          <w:szCs w:val="28"/>
          <w:lang w:val="en-CA" w:eastAsia="en-US"/>
        </w:rPr>
        <w:t>F</w:t>
      </w:r>
      <w:r w:rsidRPr="004C5064">
        <w:rPr>
          <w:rFonts w:eastAsiaTheme="minorHAnsi"/>
          <w:sz w:val="28"/>
          <w:szCs w:val="28"/>
          <w:vertAlign w:val="subscript"/>
          <w:lang w:val="en-US" w:eastAsia="en-US"/>
        </w:rPr>
        <w:t>2</w:t>
      </w:r>
      <w:r w:rsidRPr="004C5064">
        <w:rPr>
          <w:rFonts w:eastAsiaTheme="minorHAnsi"/>
          <w:sz w:val="28"/>
          <w:szCs w:val="28"/>
          <w:vertAlign w:val="superscript"/>
          <w:lang w:val="en-CA" w:eastAsia="en-US"/>
        </w:rPr>
        <w:t>y</w:t>
      </w:r>
      <w:r w:rsidRPr="004C5064">
        <w:rPr>
          <w:rFonts w:eastAsiaTheme="minorHAnsi"/>
          <w:sz w:val="28"/>
          <w:szCs w:val="28"/>
          <w:lang w:val="en-US" w:eastAsia="en-US"/>
        </w:rPr>
        <w:t>,</w:t>
      </w:r>
      <w:r w:rsidRPr="004C5064">
        <w:rPr>
          <w:rFonts w:eastAsiaTheme="minorHAnsi"/>
          <w:sz w:val="28"/>
          <w:szCs w:val="28"/>
          <w:vertAlign w:val="superscript"/>
          <w:lang w:val="en-US" w:eastAsia="en-US"/>
        </w:rPr>
        <w:t xml:space="preserve">                                                                     </w:t>
      </w:r>
      <w:r w:rsidRPr="004C5064">
        <w:rPr>
          <w:rFonts w:eastAsiaTheme="minorHAnsi"/>
          <w:sz w:val="28"/>
          <w:szCs w:val="28"/>
          <w:lang w:val="en-US" w:eastAsia="en-US"/>
        </w:rPr>
        <w:t>(6)</w:t>
      </w:r>
    </w:p>
    <w:p w:rsidR="004C5064" w:rsidRPr="004C5064" w:rsidRDefault="004C5064" w:rsidP="004C5064">
      <w:pPr>
        <w:spacing w:after="200" w:line="276" w:lineRule="auto"/>
        <w:rPr>
          <w:rFonts w:eastAsiaTheme="minorHAnsi"/>
          <w:sz w:val="28"/>
          <w:szCs w:val="28"/>
          <w:lang w:val="en-CA" w:eastAsia="en-US"/>
        </w:rPr>
      </w:pPr>
      <w:r w:rsidRPr="004C5064">
        <w:rPr>
          <w:rFonts w:eastAsiaTheme="minorHAnsi"/>
          <w:position w:val="-14"/>
          <w:sz w:val="28"/>
          <w:szCs w:val="28"/>
          <w:lang w:eastAsia="en-US"/>
        </w:rPr>
        <w:object w:dxaOrig="460" w:dyaOrig="400">
          <v:shape id="_x0000_i1029" type="#_x0000_t75" style="width:16.25pt;height:19.75pt" o:ole="">
            <v:imagedata r:id="rId35" o:title=""/>
          </v:shape>
          <o:OLEObject Type="Embed" ProgID="Equation.3" ShapeID="_x0000_i1029" DrawAspect="Content" ObjectID="_1559800719" r:id="rId39"/>
        </w:object>
      </w:r>
      <w:r w:rsidRPr="004C5064">
        <w:rPr>
          <w:rFonts w:eastAsiaTheme="minorHAnsi"/>
          <w:sz w:val="28"/>
          <w:szCs w:val="28"/>
          <w:lang w:val="en-CA" w:eastAsia="en-US"/>
        </w:rPr>
        <w:t>M</w:t>
      </w:r>
      <w:r w:rsidRPr="004C5064">
        <w:rPr>
          <w:rFonts w:eastAsiaTheme="minorHAnsi"/>
          <w:sz w:val="28"/>
          <w:szCs w:val="28"/>
          <w:vertAlign w:val="subscript"/>
          <w:lang w:val="en-CA" w:eastAsia="en-US"/>
        </w:rPr>
        <w:t>0</w:t>
      </w:r>
      <w:r w:rsidRPr="004C5064">
        <w:rPr>
          <w:rFonts w:eastAsiaTheme="minorHAnsi"/>
          <w:sz w:val="28"/>
          <w:szCs w:val="28"/>
          <w:vertAlign w:val="subscript"/>
          <w:lang w:val="en-US" w:eastAsia="en-US"/>
        </w:rPr>
        <w:t xml:space="preserve"> </w:t>
      </w:r>
      <w:r w:rsidRPr="004C5064">
        <w:rPr>
          <w:rFonts w:eastAsiaTheme="minorHAnsi"/>
          <w:sz w:val="28"/>
          <w:szCs w:val="28"/>
          <w:lang w:val="uk-UA" w:eastAsia="en-US"/>
        </w:rPr>
        <w:t>(</w:t>
      </w:r>
      <w:r w:rsidRPr="004C5064">
        <w:rPr>
          <w:rFonts w:eastAsiaTheme="minorHAnsi"/>
          <w:sz w:val="28"/>
          <w:szCs w:val="28"/>
          <w:lang w:val="en-CA" w:eastAsia="en-US"/>
        </w:rPr>
        <w:t>F</w:t>
      </w:r>
      <w:r w:rsidRPr="004C5064">
        <w:rPr>
          <w:rFonts w:eastAsiaTheme="minorHAnsi"/>
          <w:sz w:val="28"/>
          <w:szCs w:val="28"/>
          <w:vertAlign w:val="subscript"/>
          <w:lang w:val="en-CA" w:eastAsia="en-US"/>
        </w:rPr>
        <w:t>i</w:t>
      </w:r>
      <w:r w:rsidRPr="004C5064">
        <w:rPr>
          <w:rFonts w:eastAsiaTheme="minorHAnsi"/>
          <w:sz w:val="28"/>
          <w:szCs w:val="28"/>
          <w:lang w:val="en-CA" w:eastAsia="en-US"/>
        </w:rPr>
        <w:t>) = 0.</w:t>
      </w:r>
    </w:p>
    <w:p w:rsidR="004C5064" w:rsidRPr="004C5064" w:rsidRDefault="004C5064" w:rsidP="004C5064">
      <w:pPr>
        <w:spacing w:after="200" w:line="276" w:lineRule="auto"/>
        <w:rPr>
          <w:rFonts w:eastAsiaTheme="minorHAnsi"/>
          <w:sz w:val="28"/>
          <w:szCs w:val="28"/>
          <w:lang w:val="en-US" w:eastAsia="en-US"/>
        </w:rPr>
      </w:pPr>
      <w:r w:rsidRPr="004C5064">
        <w:rPr>
          <w:rFonts w:eastAsiaTheme="minorHAnsi"/>
          <w:sz w:val="28"/>
          <w:szCs w:val="28"/>
          <w:lang w:val="en-CA" w:eastAsia="en-US"/>
        </w:rPr>
        <w:t>-R</w:t>
      </w:r>
      <w:r w:rsidRPr="004C5064">
        <w:rPr>
          <w:rFonts w:eastAsiaTheme="minorHAnsi"/>
          <w:sz w:val="28"/>
          <w:szCs w:val="28"/>
          <w:vertAlign w:val="subscript"/>
          <w:lang w:val="en-CA" w:eastAsia="en-US"/>
        </w:rPr>
        <w:t>1</w:t>
      </w:r>
      <w:r w:rsidRPr="004C5064">
        <w:rPr>
          <w:rFonts w:eastAsiaTheme="minorHAnsi"/>
          <w:sz w:val="28"/>
          <w:szCs w:val="28"/>
          <w:vertAlign w:val="superscript"/>
          <w:lang w:val="en-CA" w:eastAsia="en-US"/>
        </w:rPr>
        <w:t>y</w:t>
      </w:r>
      <w:r w:rsidRPr="004C5064">
        <w:rPr>
          <w:rFonts w:eastAsiaTheme="minorHAnsi"/>
          <w:sz w:val="28"/>
          <w:szCs w:val="28"/>
          <w:lang w:val="en-CA" w:eastAsia="en-US"/>
        </w:rPr>
        <w:object w:dxaOrig="120" w:dyaOrig="120">
          <v:shape id="_x0000_i1030" type="#_x0000_t75" style="width:5.8pt;height:5.8pt" o:ole="">
            <v:imagedata r:id="rId30" o:title=""/>
          </v:shape>
          <o:OLEObject Type="Embed" ProgID="Equation.3" ShapeID="_x0000_i1030" DrawAspect="Content" ObjectID="_1559800720" r:id="rId40"/>
        </w:object>
      </w:r>
      <w:r w:rsidRPr="004C5064">
        <w:rPr>
          <w:rFonts w:eastAsiaTheme="minorHAnsi"/>
          <w:sz w:val="28"/>
          <w:szCs w:val="28"/>
          <w:lang w:val="en-CA" w:eastAsia="en-US"/>
        </w:rPr>
        <w:t>X</w:t>
      </w:r>
      <w:r w:rsidRPr="004C5064">
        <w:rPr>
          <w:rFonts w:eastAsiaTheme="minorHAnsi"/>
          <w:sz w:val="28"/>
          <w:szCs w:val="28"/>
          <w:vertAlign w:val="subscript"/>
          <w:lang w:val="en-CA" w:eastAsia="en-US"/>
        </w:rPr>
        <w:t>1</w:t>
      </w:r>
      <w:r w:rsidRPr="004C5064">
        <w:rPr>
          <w:rFonts w:eastAsiaTheme="minorHAnsi"/>
          <w:sz w:val="28"/>
          <w:szCs w:val="28"/>
          <w:vertAlign w:val="superscript"/>
          <w:lang w:val="en-CA" w:eastAsia="en-US"/>
        </w:rPr>
        <w:t xml:space="preserve"> </w:t>
      </w:r>
      <w:r w:rsidRPr="004C5064">
        <w:rPr>
          <w:rFonts w:eastAsiaTheme="minorHAnsi"/>
          <w:sz w:val="28"/>
          <w:szCs w:val="28"/>
          <w:lang w:val="en-CA" w:eastAsia="en-US"/>
        </w:rPr>
        <w:t>+ R</w:t>
      </w:r>
      <w:r w:rsidRPr="004C5064">
        <w:rPr>
          <w:rFonts w:eastAsiaTheme="minorHAnsi"/>
          <w:sz w:val="28"/>
          <w:szCs w:val="28"/>
          <w:vertAlign w:val="subscript"/>
          <w:lang w:val="en-CA" w:eastAsia="en-US"/>
        </w:rPr>
        <w:t>2</w:t>
      </w:r>
      <w:r w:rsidRPr="004C5064">
        <w:rPr>
          <w:rFonts w:eastAsiaTheme="minorHAnsi"/>
          <w:sz w:val="28"/>
          <w:szCs w:val="28"/>
          <w:vertAlign w:val="superscript"/>
          <w:lang w:val="en-CA" w:eastAsia="en-US"/>
        </w:rPr>
        <w:t>y</w:t>
      </w:r>
      <w:r w:rsidRPr="004C5064">
        <w:rPr>
          <w:rFonts w:eastAsiaTheme="minorHAnsi"/>
          <w:sz w:val="28"/>
          <w:szCs w:val="28"/>
          <w:vertAlign w:val="superscript"/>
          <w:lang w:val="en-US" w:eastAsia="en-US"/>
        </w:rPr>
        <w:t xml:space="preserve"> </w:t>
      </w:r>
      <w:r w:rsidRPr="004C5064">
        <w:rPr>
          <w:rFonts w:eastAsiaTheme="minorHAnsi"/>
          <w:sz w:val="28"/>
          <w:szCs w:val="28"/>
          <w:lang w:val="en-CA" w:eastAsia="en-US"/>
        </w:rPr>
        <w:t>(l</w:t>
      </w:r>
      <w:r w:rsidRPr="004C5064">
        <w:rPr>
          <w:rFonts w:eastAsiaTheme="minorHAnsi"/>
          <w:sz w:val="28"/>
          <w:szCs w:val="28"/>
          <w:vertAlign w:val="subscript"/>
          <w:lang w:val="en-CA" w:eastAsia="en-US"/>
        </w:rPr>
        <w:t>1</w:t>
      </w:r>
      <w:r w:rsidRPr="004C5064">
        <w:rPr>
          <w:rFonts w:eastAsiaTheme="minorHAnsi"/>
          <w:sz w:val="28"/>
          <w:szCs w:val="28"/>
          <w:lang w:val="en-CA" w:eastAsia="en-US"/>
        </w:rPr>
        <w:t>-X</w:t>
      </w:r>
      <w:r w:rsidRPr="004C5064">
        <w:rPr>
          <w:rFonts w:eastAsiaTheme="minorHAnsi"/>
          <w:sz w:val="28"/>
          <w:szCs w:val="28"/>
          <w:vertAlign w:val="subscript"/>
          <w:lang w:val="en-CA" w:eastAsia="en-US"/>
        </w:rPr>
        <w:t>1</w:t>
      </w:r>
      <w:r w:rsidRPr="004C5064">
        <w:rPr>
          <w:rFonts w:eastAsiaTheme="minorHAnsi"/>
          <w:sz w:val="28"/>
          <w:szCs w:val="28"/>
          <w:lang w:val="en-CA" w:eastAsia="en-US"/>
        </w:rPr>
        <w:t>)</w:t>
      </w:r>
      <w:r w:rsidRPr="004C5064">
        <w:rPr>
          <w:rFonts w:eastAsiaTheme="minorHAnsi"/>
          <w:sz w:val="28"/>
          <w:szCs w:val="28"/>
          <w:vertAlign w:val="superscript"/>
          <w:lang w:val="en-CA" w:eastAsia="en-US"/>
        </w:rPr>
        <w:t xml:space="preserve"> </w:t>
      </w:r>
      <w:r w:rsidRPr="004C5064">
        <w:rPr>
          <w:rFonts w:eastAsiaTheme="minorHAnsi"/>
          <w:sz w:val="28"/>
          <w:szCs w:val="28"/>
          <w:lang w:val="en-CA" w:eastAsia="en-US"/>
        </w:rPr>
        <w:t>+ R</w:t>
      </w:r>
      <w:r w:rsidRPr="004C5064">
        <w:rPr>
          <w:rFonts w:eastAsiaTheme="minorHAnsi"/>
          <w:sz w:val="28"/>
          <w:szCs w:val="28"/>
          <w:vertAlign w:val="subscript"/>
          <w:lang w:val="en-CA" w:eastAsia="en-US"/>
        </w:rPr>
        <w:t>3</w:t>
      </w:r>
      <w:r w:rsidRPr="004C5064">
        <w:rPr>
          <w:rFonts w:eastAsiaTheme="minorHAnsi"/>
          <w:sz w:val="28"/>
          <w:szCs w:val="28"/>
          <w:vertAlign w:val="superscript"/>
          <w:lang w:val="en-CA" w:eastAsia="en-US"/>
        </w:rPr>
        <w:t xml:space="preserve">y </w:t>
      </w:r>
      <w:r w:rsidRPr="004C5064">
        <w:rPr>
          <w:rFonts w:eastAsiaTheme="minorHAnsi"/>
          <w:sz w:val="28"/>
          <w:szCs w:val="28"/>
          <w:lang w:val="en-CA" w:eastAsia="en-US"/>
        </w:rPr>
        <w:t>(l-X</w:t>
      </w:r>
      <w:r w:rsidRPr="004C5064">
        <w:rPr>
          <w:rFonts w:eastAsiaTheme="minorHAnsi"/>
          <w:sz w:val="28"/>
          <w:szCs w:val="28"/>
          <w:vertAlign w:val="subscript"/>
          <w:lang w:val="en-CA" w:eastAsia="en-US"/>
        </w:rPr>
        <w:t>1</w:t>
      </w:r>
      <w:proofErr w:type="gramStart"/>
      <w:r w:rsidRPr="004C5064">
        <w:rPr>
          <w:rFonts w:eastAsiaTheme="minorHAnsi"/>
          <w:sz w:val="28"/>
          <w:szCs w:val="28"/>
          <w:lang w:val="en-CA" w:eastAsia="en-US"/>
        </w:rPr>
        <w:t>)</w:t>
      </w:r>
      <w:r w:rsidRPr="004C5064">
        <w:rPr>
          <w:rFonts w:eastAsiaTheme="minorHAnsi"/>
          <w:sz w:val="28"/>
          <w:szCs w:val="28"/>
          <w:vertAlign w:val="superscript"/>
          <w:lang w:val="en-CA" w:eastAsia="en-US"/>
        </w:rPr>
        <w:t xml:space="preserve">  </w:t>
      </w:r>
      <w:r w:rsidRPr="004C5064">
        <w:rPr>
          <w:rFonts w:eastAsiaTheme="minorHAnsi"/>
          <w:sz w:val="28"/>
          <w:szCs w:val="28"/>
          <w:lang w:val="en-CA" w:eastAsia="en-US"/>
        </w:rPr>
        <w:t>=</w:t>
      </w:r>
      <w:proofErr w:type="gramEnd"/>
      <w:r w:rsidRPr="004C5064">
        <w:rPr>
          <w:rFonts w:eastAsiaTheme="minorHAnsi"/>
          <w:sz w:val="28"/>
          <w:szCs w:val="28"/>
          <w:lang w:val="en-US" w:eastAsia="en-US"/>
        </w:rPr>
        <w:t xml:space="preserve"> -</w:t>
      </w:r>
      <w:r w:rsidRPr="004C5064">
        <w:rPr>
          <w:rFonts w:eastAsiaTheme="minorHAnsi"/>
          <w:sz w:val="28"/>
          <w:szCs w:val="28"/>
          <w:lang w:val="en-CA" w:eastAsia="en-US"/>
        </w:rPr>
        <w:t>M</w:t>
      </w:r>
      <w:r w:rsidRPr="004C5064">
        <w:rPr>
          <w:rFonts w:eastAsiaTheme="minorHAnsi"/>
          <w:sz w:val="28"/>
          <w:szCs w:val="28"/>
          <w:vertAlign w:val="subscript"/>
          <w:lang w:val="en-US" w:eastAsia="en-US"/>
        </w:rPr>
        <w:t>1</w:t>
      </w:r>
      <w:r w:rsidRPr="004C5064">
        <w:rPr>
          <w:rFonts w:eastAsiaTheme="minorHAnsi"/>
          <w:sz w:val="28"/>
          <w:szCs w:val="28"/>
          <w:lang w:val="en-US" w:eastAsia="en-US"/>
        </w:rPr>
        <w:t>-</w:t>
      </w:r>
      <w:r w:rsidRPr="004C5064">
        <w:rPr>
          <w:rFonts w:eastAsiaTheme="minorHAnsi"/>
          <w:sz w:val="28"/>
          <w:szCs w:val="28"/>
          <w:lang w:val="en-CA" w:eastAsia="en-US"/>
        </w:rPr>
        <w:t>M</w:t>
      </w:r>
      <w:r w:rsidRPr="004C5064">
        <w:rPr>
          <w:rFonts w:eastAsiaTheme="minorHAnsi"/>
          <w:sz w:val="28"/>
          <w:szCs w:val="28"/>
          <w:vertAlign w:val="subscript"/>
          <w:lang w:val="en-US" w:eastAsia="en-US"/>
        </w:rPr>
        <w:t>2</w:t>
      </w:r>
      <w:r w:rsidRPr="004C5064">
        <w:rPr>
          <w:rFonts w:eastAsiaTheme="minorHAnsi"/>
          <w:sz w:val="28"/>
          <w:szCs w:val="28"/>
          <w:lang w:val="en-US" w:eastAsia="en-US"/>
        </w:rPr>
        <w:t xml:space="preserve">- </w:t>
      </w:r>
      <w:r w:rsidRPr="004C5064">
        <w:rPr>
          <w:rFonts w:eastAsiaTheme="minorHAnsi"/>
          <w:sz w:val="28"/>
          <w:szCs w:val="28"/>
          <w:lang w:val="en-CA" w:eastAsia="en-US"/>
        </w:rPr>
        <w:t>F</w:t>
      </w:r>
      <w:r w:rsidRPr="004C5064">
        <w:rPr>
          <w:rFonts w:eastAsiaTheme="minorHAnsi"/>
          <w:sz w:val="28"/>
          <w:szCs w:val="28"/>
          <w:vertAlign w:val="subscript"/>
          <w:lang w:val="en-US" w:eastAsia="en-US"/>
        </w:rPr>
        <w:t>2</w:t>
      </w:r>
      <w:r w:rsidRPr="004C5064">
        <w:rPr>
          <w:rFonts w:eastAsiaTheme="minorHAnsi"/>
          <w:sz w:val="28"/>
          <w:szCs w:val="28"/>
          <w:vertAlign w:val="superscript"/>
          <w:lang w:val="en-CA" w:eastAsia="en-US"/>
        </w:rPr>
        <w:t>x</w:t>
      </w:r>
      <w:r w:rsidRPr="004C5064">
        <w:rPr>
          <w:rFonts w:eastAsiaTheme="minorHAnsi"/>
          <w:sz w:val="28"/>
          <w:szCs w:val="28"/>
          <w:vertAlign w:val="superscript"/>
          <w:lang w:val="en-US" w:eastAsia="en-US"/>
        </w:rPr>
        <w:t xml:space="preserve"> .</w:t>
      </w:r>
      <w:r w:rsidRPr="004C5064">
        <w:rPr>
          <w:rFonts w:eastAsiaTheme="minorHAnsi"/>
          <w:sz w:val="28"/>
          <w:szCs w:val="28"/>
          <w:lang w:val="en-CA" w:eastAsia="en-US"/>
        </w:rPr>
        <w:t>a</w:t>
      </w:r>
      <w:r w:rsidRPr="004C5064">
        <w:rPr>
          <w:rFonts w:eastAsiaTheme="minorHAnsi"/>
          <w:sz w:val="28"/>
          <w:szCs w:val="28"/>
          <w:lang w:val="en-US" w:eastAsia="en-US"/>
        </w:rPr>
        <w:t xml:space="preserve"> - </w:t>
      </w:r>
      <w:r w:rsidRPr="004C5064">
        <w:rPr>
          <w:rFonts w:eastAsiaTheme="minorHAnsi"/>
          <w:sz w:val="28"/>
          <w:szCs w:val="28"/>
          <w:lang w:val="en-CA" w:eastAsia="en-US"/>
        </w:rPr>
        <w:t>F</w:t>
      </w:r>
      <w:r w:rsidRPr="004C5064">
        <w:rPr>
          <w:rFonts w:eastAsiaTheme="minorHAnsi"/>
          <w:sz w:val="28"/>
          <w:szCs w:val="28"/>
          <w:vertAlign w:val="subscript"/>
          <w:lang w:val="en-US" w:eastAsia="en-US"/>
        </w:rPr>
        <w:t>2</w:t>
      </w:r>
      <w:r w:rsidRPr="004C5064">
        <w:rPr>
          <w:rFonts w:eastAsiaTheme="minorHAnsi"/>
          <w:sz w:val="28"/>
          <w:szCs w:val="28"/>
          <w:vertAlign w:val="superscript"/>
          <w:lang w:val="en-CA" w:eastAsia="en-US"/>
        </w:rPr>
        <w:t>y</w:t>
      </w:r>
      <w:r w:rsidRPr="004C5064">
        <w:rPr>
          <w:rFonts w:eastAsiaTheme="minorHAnsi"/>
          <w:sz w:val="28"/>
          <w:szCs w:val="28"/>
          <w:lang w:val="en-US" w:eastAsia="en-US"/>
        </w:rPr>
        <w:t>(</w:t>
      </w:r>
      <w:r w:rsidRPr="004C5064">
        <w:rPr>
          <w:rFonts w:eastAsiaTheme="minorHAnsi"/>
          <w:sz w:val="28"/>
          <w:szCs w:val="28"/>
          <w:lang w:val="en-CA" w:eastAsia="en-US"/>
        </w:rPr>
        <w:t>X</w:t>
      </w:r>
      <w:r w:rsidRPr="004C5064">
        <w:rPr>
          <w:rFonts w:eastAsiaTheme="minorHAnsi"/>
          <w:sz w:val="28"/>
          <w:szCs w:val="28"/>
          <w:vertAlign w:val="subscript"/>
          <w:lang w:val="en-US" w:eastAsia="en-US"/>
        </w:rPr>
        <w:t>1</w:t>
      </w:r>
      <w:r w:rsidRPr="004C5064">
        <w:rPr>
          <w:rFonts w:eastAsiaTheme="minorHAnsi"/>
          <w:sz w:val="28"/>
          <w:szCs w:val="28"/>
          <w:lang w:val="en-US" w:eastAsia="en-US"/>
        </w:rPr>
        <w:t>-</w:t>
      </w:r>
      <w:r w:rsidRPr="004C5064">
        <w:rPr>
          <w:rFonts w:eastAsiaTheme="minorHAnsi"/>
          <w:sz w:val="28"/>
          <w:szCs w:val="28"/>
          <w:lang w:val="en-CA" w:eastAsia="en-US"/>
        </w:rPr>
        <w:t>X</w:t>
      </w:r>
      <w:r w:rsidRPr="004C5064">
        <w:rPr>
          <w:rFonts w:eastAsiaTheme="minorHAnsi"/>
          <w:sz w:val="28"/>
          <w:szCs w:val="28"/>
          <w:vertAlign w:val="subscript"/>
          <w:lang w:val="en-US" w:eastAsia="en-US"/>
        </w:rPr>
        <w:t>2</w:t>
      </w:r>
      <w:r>
        <w:rPr>
          <w:rFonts w:eastAsiaTheme="minorHAnsi"/>
          <w:sz w:val="28"/>
          <w:szCs w:val="28"/>
          <w:lang w:val="en-US" w:eastAsia="en-US"/>
        </w:rPr>
        <w:t>)</w:t>
      </w:r>
      <w:r>
        <w:rPr>
          <w:rFonts w:eastAsiaTheme="minorHAnsi"/>
          <w:sz w:val="28"/>
          <w:szCs w:val="28"/>
          <w:lang w:val="uk-UA" w:eastAsia="en-US"/>
        </w:rPr>
        <w:t xml:space="preserve">,  </w:t>
      </w:r>
      <w:r>
        <w:rPr>
          <w:rFonts w:asciiTheme="minorHAnsi" w:eastAsiaTheme="minorHAnsi" w:hAnsiTheme="minorHAnsi" w:cstheme="minorBidi"/>
          <w:sz w:val="22"/>
          <w:szCs w:val="22"/>
          <w:lang w:val="en-US" w:eastAsia="en-US"/>
        </w:rPr>
        <w:t xml:space="preserve">   </w:t>
      </w:r>
      <w:r w:rsidRPr="004C5064">
        <w:rPr>
          <w:rFonts w:eastAsiaTheme="minorHAnsi"/>
          <w:sz w:val="28"/>
          <w:szCs w:val="28"/>
          <w:lang w:val="en-US" w:eastAsia="en-US"/>
        </w:rPr>
        <w:t>(7)</w:t>
      </w:r>
    </w:p>
    <w:p w:rsidR="004C5064" w:rsidRDefault="004C5064" w:rsidP="004C5064">
      <w:pPr>
        <w:spacing w:after="200" w:line="276" w:lineRule="auto"/>
        <w:rPr>
          <w:rFonts w:eastAsiaTheme="minorHAnsi"/>
          <w:color w:val="333333"/>
          <w:sz w:val="28"/>
          <w:szCs w:val="28"/>
          <w:shd w:val="clear" w:color="auto" w:fill="FFFFFF"/>
          <w:lang w:val="uk-UA" w:eastAsia="en-US"/>
        </w:rPr>
      </w:pPr>
      <w:r w:rsidRPr="004C5064">
        <w:rPr>
          <w:rFonts w:eastAsiaTheme="minorHAnsi"/>
          <w:sz w:val="28"/>
          <w:szCs w:val="28"/>
          <w:lang w:eastAsia="en-US"/>
        </w:rPr>
        <w:t>при</w:t>
      </w:r>
      <w:r w:rsidRPr="00172931">
        <w:rPr>
          <w:rFonts w:eastAsiaTheme="minorHAnsi"/>
          <w:sz w:val="28"/>
          <w:szCs w:val="28"/>
          <w:lang w:eastAsia="en-US"/>
        </w:rPr>
        <w:t xml:space="preserve">: </w:t>
      </w:r>
      <w:r w:rsidRPr="004C5064">
        <w:rPr>
          <w:rFonts w:eastAsiaTheme="minorHAnsi"/>
          <w:sz w:val="28"/>
          <w:szCs w:val="28"/>
          <w:lang w:val="en-CA" w:eastAsia="en-US"/>
        </w:rPr>
        <w:t>R</w:t>
      </w:r>
      <w:r w:rsidRPr="00172931">
        <w:rPr>
          <w:rFonts w:eastAsiaTheme="minorHAnsi"/>
          <w:sz w:val="28"/>
          <w:szCs w:val="28"/>
          <w:vertAlign w:val="subscript"/>
          <w:lang w:eastAsia="en-US"/>
        </w:rPr>
        <w:t>1</w:t>
      </w:r>
      <w:r w:rsidRPr="004C5064">
        <w:rPr>
          <w:rFonts w:eastAsiaTheme="minorHAnsi"/>
          <w:sz w:val="28"/>
          <w:szCs w:val="28"/>
          <w:vertAlign w:val="superscript"/>
          <w:lang w:val="en-CA" w:eastAsia="en-US"/>
        </w:rPr>
        <w:t>y</w:t>
      </w:r>
      <w:r w:rsidRPr="00172931">
        <w:rPr>
          <w:rFonts w:eastAsiaTheme="minorHAnsi"/>
          <w:color w:val="333333"/>
          <w:sz w:val="28"/>
          <w:szCs w:val="28"/>
          <w:shd w:val="clear" w:color="auto" w:fill="FFFFFF"/>
          <w:lang w:eastAsia="en-US"/>
        </w:rPr>
        <w:t xml:space="preserve"> &gt;0, </w:t>
      </w:r>
      <w:r w:rsidRPr="004C5064">
        <w:rPr>
          <w:rFonts w:eastAsiaTheme="minorHAnsi"/>
          <w:sz w:val="28"/>
          <w:szCs w:val="28"/>
          <w:lang w:val="en-CA" w:eastAsia="en-US"/>
        </w:rPr>
        <w:t>R</w:t>
      </w:r>
      <w:r w:rsidRPr="00172931">
        <w:rPr>
          <w:rFonts w:eastAsiaTheme="minorHAnsi"/>
          <w:sz w:val="28"/>
          <w:szCs w:val="28"/>
          <w:vertAlign w:val="subscript"/>
          <w:lang w:eastAsia="en-US"/>
        </w:rPr>
        <w:t>2</w:t>
      </w:r>
      <w:r w:rsidRPr="004C5064">
        <w:rPr>
          <w:rFonts w:eastAsiaTheme="minorHAnsi"/>
          <w:sz w:val="28"/>
          <w:szCs w:val="28"/>
          <w:vertAlign w:val="superscript"/>
          <w:lang w:val="en-CA" w:eastAsia="en-US"/>
        </w:rPr>
        <w:t>y</w:t>
      </w:r>
      <w:r w:rsidRPr="00172931">
        <w:rPr>
          <w:rFonts w:eastAsiaTheme="minorHAnsi"/>
          <w:color w:val="333333"/>
          <w:sz w:val="28"/>
          <w:szCs w:val="28"/>
          <w:shd w:val="clear" w:color="auto" w:fill="FFFFFF"/>
          <w:lang w:eastAsia="en-US"/>
        </w:rPr>
        <w:t xml:space="preserve">&gt;0 </w:t>
      </w:r>
      <w:r w:rsidRPr="004C5064">
        <w:rPr>
          <w:rFonts w:eastAsiaTheme="minorHAnsi"/>
          <w:color w:val="333333"/>
          <w:sz w:val="28"/>
          <w:szCs w:val="28"/>
          <w:shd w:val="clear" w:color="auto" w:fill="FFFFFF"/>
          <w:lang w:eastAsia="en-US"/>
        </w:rPr>
        <w:t>и</w:t>
      </w:r>
      <w:r w:rsidRPr="00172931">
        <w:rPr>
          <w:rFonts w:eastAsiaTheme="minorHAnsi"/>
          <w:color w:val="333333"/>
          <w:sz w:val="28"/>
          <w:szCs w:val="28"/>
          <w:shd w:val="clear" w:color="auto" w:fill="FFFFFF"/>
          <w:lang w:eastAsia="en-US"/>
        </w:rPr>
        <w:t xml:space="preserve"> </w:t>
      </w:r>
      <w:r w:rsidRPr="004C5064">
        <w:rPr>
          <w:rFonts w:eastAsiaTheme="minorHAnsi"/>
          <w:sz w:val="28"/>
          <w:szCs w:val="28"/>
          <w:lang w:val="en-CA" w:eastAsia="en-US"/>
        </w:rPr>
        <w:t>R</w:t>
      </w:r>
      <w:r w:rsidRPr="00172931">
        <w:rPr>
          <w:rFonts w:eastAsiaTheme="minorHAnsi"/>
          <w:sz w:val="28"/>
          <w:szCs w:val="28"/>
          <w:vertAlign w:val="subscript"/>
          <w:lang w:eastAsia="en-US"/>
        </w:rPr>
        <w:t>3</w:t>
      </w:r>
      <w:r w:rsidRPr="004C5064">
        <w:rPr>
          <w:rFonts w:eastAsiaTheme="minorHAnsi"/>
          <w:sz w:val="28"/>
          <w:szCs w:val="28"/>
          <w:vertAlign w:val="superscript"/>
          <w:lang w:val="en-CA" w:eastAsia="en-US"/>
        </w:rPr>
        <w:t>y</w:t>
      </w:r>
      <w:r w:rsidRPr="00172931">
        <w:rPr>
          <w:rFonts w:eastAsiaTheme="minorHAnsi"/>
          <w:color w:val="333333"/>
          <w:sz w:val="28"/>
          <w:szCs w:val="28"/>
          <w:shd w:val="clear" w:color="auto" w:fill="FFFFFF"/>
          <w:lang w:eastAsia="en-US"/>
        </w:rPr>
        <w:t>&gt;0.</w:t>
      </w:r>
    </w:p>
    <w:p w:rsidR="001D5A2B" w:rsidRDefault="001D5A2B" w:rsidP="004C5064">
      <w:pPr>
        <w:spacing w:line="360" w:lineRule="auto"/>
        <w:ind w:firstLine="708"/>
        <w:jc w:val="both"/>
        <w:rPr>
          <w:rFonts w:eastAsiaTheme="minorHAnsi"/>
          <w:color w:val="333333"/>
          <w:sz w:val="28"/>
          <w:szCs w:val="28"/>
          <w:shd w:val="clear" w:color="auto" w:fill="FFFFFF"/>
          <w:lang w:val="uk-UA" w:eastAsia="en-US"/>
        </w:rPr>
      </w:pPr>
      <w:r w:rsidRPr="001D5A2B">
        <w:rPr>
          <w:rFonts w:eastAsiaTheme="minorHAnsi"/>
          <w:color w:val="333333"/>
          <w:sz w:val="28"/>
          <w:szCs w:val="28"/>
          <w:shd w:val="clear" w:color="auto" w:fill="FFFFFF"/>
          <w:lang w:val="uk-UA" w:eastAsia="en-US"/>
        </w:rPr>
        <w:t>Точки прикладання</w:t>
      </w:r>
      <w:r>
        <w:rPr>
          <w:rFonts w:eastAsiaTheme="minorHAnsi"/>
          <w:color w:val="333333"/>
          <w:sz w:val="28"/>
          <w:szCs w:val="28"/>
          <w:shd w:val="clear" w:color="auto" w:fill="FFFFFF"/>
          <w:lang w:val="uk-UA" w:eastAsia="en-US"/>
        </w:rPr>
        <w:t xml:space="preserve"> сили до</w:t>
      </w:r>
      <w:r w:rsidRPr="001D5A2B">
        <w:rPr>
          <w:rFonts w:eastAsiaTheme="minorHAnsi"/>
          <w:color w:val="333333"/>
          <w:sz w:val="28"/>
          <w:szCs w:val="28"/>
          <w:shd w:val="clear" w:color="auto" w:fill="FFFFFF"/>
          <w:lang w:val="uk-UA" w:eastAsia="en-US"/>
        </w:rPr>
        <w:t xml:space="preserve"> альвеолярного відростка для переміщення, розташовувалися в проекції вершин кожного.</w:t>
      </w:r>
    </w:p>
    <w:p w:rsidR="004C5064" w:rsidRDefault="004C5064" w:rsidP="004C5064">
      <w:pPr>
        <w:spacing w:line="360" w:lineRule="auto"/>
        <w:ind w:firstLine="708"/>
        <w:jc w:val="both"/>
        <w:rPr>
          <w:rFonts w:eastAsiaTheme="minorHAnsi"/>
          <w:color w:val="333333"/>
          <w:sz w:val="28"/>
          <w:szCs w:val="28"/>
          <w:shd w:val="clear" w:color="auto" w:fill="FFFFFF"/>
          <w:lang w:val="uk-UA" w:eastAsia="en-US"/>
        </w:rPr>
      </w:pPr>
      <w:r w:rsidRPr="004C5064">
        <w:rPr>
          <w:rFonts w:eastAsiaTheme="minorHAnsi"/>
          <w:color w:val="333333"/>
          <w:sz w:val="28"/>
          <w:szCs w:val="28"/>
          <w:shd w:val="clear" w:color="auto" w:fill="FFFFFF"/>
          <w:lang w:val="uk-UA" w:eastAsia="en-US"/>
        </w:rPr>
        <w:t>Важливим аспектом дії системи є розташуванн</w:t>
      </w:r>
      <w:r>
        <w:rPr>
          <w:rFonts w:eastAsiaTheme="minorHAnsi"/>
          <w:color w:val="333333"/>
          <w:sz w:val="28"/>
          <w:szCs w:val="28"/>
          <w:shd w:val="clear" w:color="auto" w:fill="FFFFFF"/>
          <w:lang w:val="uk-UA" w:eastAsia="en-US"/>
        </w:rPr>
        <w:t xml:space="preserve">я і форма зони розподілу тиску. </w:t>
      </w:r>
      <w:r w:rsidRPr="004C5064">
        <w:rPr>
          <w:rFonts w:eastAsiaTheme="minorHAnsi"/>
          <w:color w:val="333333"/>
          <w:sz w:val="28"/>
          <w:szCs w:val="28"/>
          <w:shd w:val="clear" w:color="auto" w:fill="FFFFFF"/>
          <w:lang w:val="uk-UA" w:eastAsia="en-US"/>
        </w:rPr>
        <w:t>Якщо напруга концентрується в одній зоні, відбувається нерівн</w:t>
      </w:r>
      <w:r w:rsidR="008B503D">
        <w:rPr>
          <w:rFonts w:eastAsiaTheme="minorHAnsi"/>
          <w:color w:val="333333"/>
          <w:sz w:val="28"/>
          <w:szCs w:val="28"/>
          <w:shd w:val="clear" w:color="auto" w:fill="FFFFFF"/>
          <w:lang w:val="uk-UA" w:eastAsia="en-US"/>
        </w:rPr>
        <w:t>омірний розподіл навантаження. У</w:t>
      </w:r>
      <w:r w:rsidRPr="004C5064">
        <w:rPr>
          <w:rFonts w:eastAsiaTheme="minorHAnsi"/>
          <w:color w:val="333333"/>
          <w:sz w:val="28"/>
          <w:szCs w:val="28"/>
          <w:shd w:val="clear" w:color="auto" w:fill="FFFFFF"/>
          <w:lang w:val="uk-UA" w:eastAsia="en-US"/>
        </w:rPr>
        <w:t xml:space="preserve"> такому випадку основна частина тиску припадає на верхню частину зуба, що формує несприятливий осьової нахил зуба. Також слід зазначити, що дію навіть незначних моментів сил на зуби з боку силового модуля і піднебінних дуг ортодонтичного а</w:t>
      </w:r>
      <w:r>
        <w:rPr>
          <w:rFonts w:eastAsiaTheme="minorHAnsi"/>
          <w:color w:val="333333"/>
          <w:sz w:val="28"/>
          <w:szCs w:val="28"/>
          <w:shd w:val="clear" w:color="auto" w:fill="FFFFFF"/>
          <w:lang w:val="uk-UA" w:eastAsia="en-US"/>
        </w:rPr>
        <w:t xml:space="preserve">парата </w:t>
      </w:r>
      <w:r w:rsidR="002E5A6B">
        <w:rPr>
          <w:rFonts w:eastAsiaTheme="minorHAnsi"/>
          <w:color w:val="333333"/>
          <w:sz w:val="28"/>
          <w:szCs w:val="28"/>
          <w:shd w:val="clear" w:color="auto" w:fill="FFFFFF"/>
          <w:lang w:val="uk-UA" w:eastAsia="en-US"/>
        </w:rPr>
        <w:t>внаслідок</w:t>
      </w:r>
      <w:r>
        <w:rPr>
          <w:rFonts w:eastAsiaTheme="minorHAnsi"/>
          <w:color w:val="333333"/>
          <w:sz w:val="28"/>
          <w:szCs w:val="28"/>
          <w:shd w:val="clear" w:color="auto" w:fill="FFFFFF"/>
          <w:lang w:val="uk-UA" w:eastAsia="en-US"/>
        </w:rPr>
        <w:t xml:space="preserve"> малої жорсткості </w:t>
      </w:r>
      <w:r w:rsidR="00683CB4" w:rsidRPr="00683CB4">
        <w:rPr>
          <w:rFonts w:eastAsiaTheme="minorHAnsi"/>
          <w:sz w:val="28"/>
          <w:szCs w:val="28"/>
          <w:shd w:val="clear" w:color="auto" w:fill="FFFFFF"/>
          <w:lang w:val="uk-UA" w:eastAsia="en-US"/>
        </w:rPr>
        <w:t>пар</w:t>
      </w:r>
      <w:r w:rsidRPr="00683CB4">
        <w:rPr>
          <w:rFonts w:eastAsiaTheme="minorHAnsi"/>
          <w:sz w:val="28"/>
          <w:szCs w:val="28"/>
          <w:shd w:val="clear" w:color="auto" w:fill="FFFFFF"/>
          <w:lang w:val="uk-UA" w:eastAsia="en-US"/>
        </w:rPr>
        <w:t>одонту</w:t>
      </w:r>
      <w:r w:rsidRPr="004C5064">
        <w:rPr>
          <w:rFonts w:eastAsiaTheme="minorHAnsi"/>
          <w:color w:val="333333"/>
          <w:sz w:val="28"/>
          <w:szCs w:val="28"/>
          <w:shd w:val="clear" w:color="auto" w:fill="FFFFFF"/>
          <w:lang w:val="uk-UA" w:eastAsia="en-US"/>
        </w:rPr>
        <w:t xml:space="preserve"> може призвести до появи достатньо високих кутів повороту зуба відносно початкового положення.</w:t>
      </w:r>
    </w:p>
    <w:p w:rsidR="004C5064" w:rsidRDefault="004C5064" w:rsidP="004C5064">
      <w:pPr>
        <w:spacing w:line="360" w:lineRule="auto"/>
        <w:ind w:firstLine="708"/>
        <w:jc w:val="both"/>
        <w:rPr>
          <w:rFonts w:eastAsiaTheme="minorHAnsi"/>
          <w:color w:val="333333"/>
          <w:sz w:val="28"/>
          <w:szCs w:val="28"/>
          <w:shd w:val="clear" w:color="auto" w:fill="FFFFFF"/>
          <w:lang w:val="uk-UA" w:eastAsia="en-US"/>
        </w:rPr>
      </w:pPr>
      <w:r w:rsidRPr="004C5064">
        <w:rPr>
          <w:rFonts w:eastAsiaTheme="minorHAnsi"/>
          <w:color w:val="333333"/>
          <w:sz w:val="28"/>
          <w:szCs w:val="28"/>
          <w:shd w:val="clear" w:color="auto" w:fill="FFFFFF"/>
          <w:lang w:val="uk-UA" w:eastAsia="en-US"/>
        </w:rPr>
        <w:t>Теоретичний розрахунок пер</w:t>
      </w:r>
      <w:r>
        <w:rPr>
          <w:rFonts w:eastAsiaTheme="minorHAnsi"/>
          <w:color w:val="333333"/>
          <w:sz w:val="28"/>
          <w:szCs w:val="28"/>
          <w:shd w:val="clear" w:color="auto" w:fill="FFFFFF"/>
          <w:lang w:val="uk-UA" w:eastAsia="en-US"/>
        </w:rPr>
        <w:t>еміщень бічних зубів у трансверз</w:t>
      </w:r>
      <w:r w:rsidRPr="004C5064">
        <w:rPr>
          <w:rFonts w:eastAsiaTheme="minorHAnsi"/>
          <w:color w:val="333333"/>
          <w:sz w:val="28"/>
          <w:szCs w:val="28"/>
          <w:shd w:val="clear" w:color="auto" w:fill="FFFFFF"/>
          <w:lang w:val="uk-UA" w:eastAsia="en-US"/>
        </w:rPr>
        <w:t>альном</w:t>
      </w:r>
      <w:r>
        <w:rPr>
          <w:rFonts w:eastAsiaTheme="minorHAnsi"/>
          <w:color w:val="333333"/>
          <w:sz w:val="28"/>
          <w:szCs w:val="28"/>
          <w:shd w:val="clear" w:color="auto" w:fill="FFFFFF"/>
          <w:lang w:val="uk-UA" w:eastAsia="en-US"/>
        </w:rPr>
        <w:t>у</w:t>
      </w:r>
      <w:r w:rsidRPr="004C5064">
        <w:rPr>
          <w:rFonts w:eastAsiaTheme="minorHAnsi"/>
          <w:color w:val="333333"/>
          <w:sz w:val="28"/>
          <w:szCs w:val="28"/>
          <w:shd w:val="clear" w:color="auto" w:fill="FFFFFF"/>
          <w:lang w:val="uk-UA" w:eastAsia="en-US"/>
        </w:rPr>
        <w:t xml:space="preserve"> напрямку при впливі двох піднебінних дуг (рис.4.5.) в області 4, V, 6 зубів обчислювали</w:t>
      </w:r>
      <w:r>
        <w:rPr>
          <w:rFonts w:eastAsiaTheme="minorHAnsi"/>
          <w:color w:val="333333"/>
          <w:sz w:val="28"/>
          <w:szCs w:val="28"/>
          <w:shd w:val="clear" w:color="auto" w:fill="FFFFFF"/>
          <w:lang w:val="uk-UA" w:eastAsia="en-US"/>
        </w:rPr>
        <w:t xml:space="preserve"> </w:t>
      </w:r>
      <w:r w:rsidRPr="004C5064">
        <w:rPr>
          <w:rFonts w:eastAsiaTheme="minorHAnsi"/>
          <w:color w:val="333333"/>
          <w:sz w:val="28"/>
          <w:szCs w:val="28"/>
          <w:shd w:val="clear" w:color="auto" w:fill="FFFFFF"/>
          <w:lang w:val="uk-UA" w:eastAsia="en-US"/>
        </w:rPr>
        <w:t>за формулою:</w:t>
      </w:r>
    </w:p>
    <w:p w:rsidR="00615D6C" w:rsidRDefault="00615D6C" w:rsidP="004C5064">
      <w:pPr>
        <w:spacing w:line="360" w:lineRule="auto"/>
        <w:ind w:firstLine="708"/>
        <w:jc w:val="both"/>
        <w:rPr>
          <w:rFonts w:eastAsiaTheme="minorHAnsi"/>
          <w:color w:val="333333"/>
          <w:sz w:val="28"/>
          <w:szCs w:val="28"/>
          <w:shd w:val="clear" w:color="auto" w:fill="FFFFFF"/>
          <w:lang w:val="uk-UA" w:eastAsia="en-US"/>
        </w:rPr>
      </w:pPr>
    </w:p>
    <w:p w:rsidR="004C5064" w:rsidRPr="004C5064" w:rsidRDefault="004C5064" w:rsidP="004C5064">
      <w:pPr>
        <w:spacing w:after="200" w:line="276" w:lineRule="auto"/>
        <w:jc w:val="center"/>
        <w:rPr>
          <w:rFonts w:eastAsiaTheme="minorEastAsia" w:cstheme="minorBidi"/>
          <w:sz w:val="28"/>
          <w:szCs w:val="28"/>
          <w:lang w:val="en-US" w:eastAsia="en-US"/>
        </w:rPr>
      </w:pPr>
      <w:r w:rsidRPr="004C5064">
        <w:rPr>
          <w:rFonts w:eastAsiaTheme="minorHAnsi" w:cstheme="minorBidi"/>
          <w:sz w:val="28"/>
          <w:szCs w:val="28"/>
          <w:lang w:val="en-CA" w:eastAsia="en-US"/>
        </w:rPr>
        <w:t>X</w:t>
      </w:r>
      <w:r w:rsidRPr="004C5064">
        <w:rPr>
          <w:rFonts w:eastAsiaTheme="minorHAnsi" w:cstheme="minorBidi"/>
          <w:sz w:val="28"/>
          <w:szCs w:val="28"/>
          <w:vertAlign w:val="subscript"/>
          <w:lang w:val="en-US" w:eastAsia="en-US"/>
        </w:rPr>
        <w:t>1</w:t>
      </w:r>
      <w:r w:rsidRPr="004C5064">
        <w:rPr>
          <w:rFonts w:eastAsiaTheme="minorHAnsi" w:cstheme="minorBidi"/>
          <w:sz w:val="28"/>
          <w:szCs w:val="28"/>
          <w:lang w:val="en-US" w:eastAsia="en-US"/>
        </w:rPr>
        <w:t>=</w:t>
      </w:r>
      <m:oMath>
        <m:r>
          <m:rPr>
            <m:sty m:val="p"/>
          </m:rPr>
          <w:rPr>
            <w:rFonts w:ascii="Cambria Math" w:eastAsiaTheme="minorHAnsi" w:hAnsi="Cambria Math" w:cstheme="minorBidi"/>
            <w:sz w:val="28"/>
            <w:szCs w:val="28"/>
            <w:lang w:val="en-US" w:eastAsia="en-US"/>
          </w:rPr>
          <m:t xml:space="preserve"> </m:t>
        </m:r>
        <m:f>
          <m:fPr>
            <m:ctrlPr>
              <w:rPr>
                <w:rFonts w:ascii="Cambria Math" w:eastAsiaTheme="minorHAnsi" w:hAnsi="Cambria Math" w:cstheme="minorBidi"/>
                <w:sz w:val="28"/>
                <w:szCs w:val="28"/>
                <w:lang w:eastAsia="en-US"/>
              </w:rPr>
            </m:ctrlPr>
          </m:fPr>
          <m:num>
            <m:r>
              <m:rPr>
                <m:sty m:val="p"/>
              </m:rPr>
              <w:rPr>
                <w:rFonts w:ascii="Cambria Math" w:eastAsiaTheme="minorHAnsi" w:hAnsi="Cambria Math" w:cstheme="minorBidi"/>
                <w:sz w:val="28"/>
                <w:szCs w:val="28"/>
                <w:lang w:val="en-US" w:eastAsia="en-US"/>
              </w:rPr>
              <m:t>1</m:t>
            </m:r>
          </m:num>
          <m:den>
            <m:r>
              <m:rPr>
                <m:sty m:val="p"/>
              </m:rPr>
              <w:rPr>
                <w:rFonts w:ascii="Cambria Math" w:eastAsiaTheme="minorHAnsi" w:hAnsi="Cambria Math" w:cstheme="minorBidi"/>
                <w:sz w:val="28"/>
                <w:szCs w:val="28"/>
                <w:lang w:val="en-US" w:eastAsia="en-US"/>
              </w:rPr>
              <m:t xml:space="preserve">  4</m:t>
            </m:r>
          </m:den>
        </m:f>
      </m:oMath>
      <w:r w:rsidRPr="004C5064">
        <w:rPr>
          <w:rFonts w:eastAsiaTheme="minorEastAsia" w:cstheme="minorBidi"/>
          <w:sz w:val="28"/>
          <w:szCs w:val="28"/>
          <w:lang w:val="en-US" w:eastAsia="en-US"/>
        </w:rPr>
        <w:t xml:space="preserve">  (1</w:t>
      </w:r>
      <w:r w:rsidRPr="004C5064">
        <w:rPr>
          <w:rFonts w:eastAsiaTheme="minorEastAsia" w:cstheme="minorBidi"/>
          <w:sz w:val="28"/>
          <w:szCs w:val="28"/>
          <w:vertAlign w:val="subscript"/>
          <w:lang w:val="en-US" w:eastAsia="en-US"/>
        </w:rPr>
        <w:t xml:space="preserve"> </w:t>
      </w:r>
      <w:r w:rsidRPr="004C5064">
        <w:rPr>
          <w:rFonts w:eastAsiaTheme="minorEastAsia" w:cstheme="minorBidi"/>
          <w:sz w:val="28"/>
          <w:szCs w:val="28"/>
          <w:lang w:val="en-US" w:eastAsia="en-US"/>
        </w:rPr>
        <w:t xml:space="preserve">+ </w:t>
      </w:r>
      <m:oMath>
        <m:f>
          <m:fPr>
            <m:ctrlPr>
              <w:rPr>
                <w:rFonts w:ascii="Cambria Math" w:eastAsiaTheme="minorHAnsi" w:hAnsi="Cambria Math" w:cstheme="minorBidi"/>
                <w:sz w:val="28"/>
                <w:szCs w:val="28"/>
                <w:lang w:eastAsia="en-US"/>
              </w:rPr>
            </m:ctrlPr>
          </m:fPr>
          <m:num>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US" w:eastAsia="en-US"/>
                  </w:rPr>
                  <m:t>2</m:t>
                </m:r>
              </m:sub>
              <m:sup>
                <m:r>
                  <m:rPr>
                    <m:sty m:val="p"/>
                  </m:rPr>
                  <w:rPr>
                    <w:rFonts w:ascii="Cambria Math" w:eastAsiaTheme="minorHAnsi" w:hAnsi="Cambria Math" w:cstheme="minorBidi"/>
                    <w:sz w:val="28"/>
                    <w:szCs w:val="28"/>
                    <w:lang w:val="en-US" w:eastAsia="en-US"/>
                  </w:rPr>
                  <m:t>y</m:t>
                </m:r>
              </m:sup>
            </m:sSubSup>
          </m:num>
          <m:den>
            <m:r>
              <m:rPr>
                <m:sty m:val="p"/>
              </m:rPr>
              <w:rPr>
                <w:rFonts w:ascii="Cambria Math" w:eastAsiaTheme="minorHAnsi" w:hAnsi="Cambria Math" w:cstheme="minorBidi"/>
                <w:sz w:val="28"/>
                <w:szCs w:val="28"/>
                <w:lang w:val="en-US" w:eastAsia="en-US"/>
              </w:rPr>
              <m:t xml:space="preserve"> </m:t>
            </m:r>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US" w:eastAsia="en-US"/>
                  </w:rPr>
                  <m:t>1</m:t>
                </m:r>
              </m:sub>
              <m:sup>
                <m:r>
                  <m:rPr>
                    <m:sty m:val="p"/>
                  </m:rPr>
                  <w:rPr>
                    <w:rFonts w:ascii="Cambria Math" w:eastAsiaTheme="minorHAnsi" w:hAnsi="Cambria Math" w:cstheme="minorBidi"/>
                    <w:sz w:val="28"/>
                    <w:szCs w:val="28"/>
                    <w:lang w:val="en-US" w:eastAsia="en-US"/>
                  </w:rPr>
                  <m:t>y</m:t>
                </m:r>
              </m:sup>
            </m:sSubSup>
          </m:den>
        </m:f>
      </m:oMath>
      <w:r w:rsidRPr="004C5064">
        <w:rPr>
          <w:rFonts w:eastAsiaTheme="minorHAnsi" w:cstheme="minorBidi"/>
          <w:sz w:val="28"/>
          <w:szCs w:val="28"/>
          <w:lang w:val="en-US" w:eastAsia="en-US"/>
        </w:rPr>
        <w:t>) (</w:t>
      </w:r>
      <w:r w:rsidRPr="004C5064">
        <w:rPr>
          <w:rFonts w:eastAsiaTheme="minorHAnsi" w:cstheme="minorBidi"/>
          <w:sz w:val="28"/>
          <w:szCs w:val="28"/>
          <w:lang w:val="en-CA" w:eastAsia="en-US"/>
        </w:rPr>
        <w:t>l</w:t>
      </w:r>
      <w:r w:rsidRPr="004C5064">
        <w:rPr>
          <w:rFonts w:eastAsiaTheme="minorHAnsi" w:cstheme="minorBidi"/>
          <w:sz w:val="28"/>
          <w:szCs w:val="28"/>
          <w:vertAlign w:val="subscript"/>
          <w:lang w:val="en-US" w:eastAsia="en-US"/>
        </w:rPr>
        <w:t>1</w:t>
      </w:r>
      <w:r w:rsidRPr="004C5064">
        <w:rPr>
          <w:rFonts w:eastAsiaTheme="minorHAnsi" w:cstheme="minorBidi"/>
          <w:sz w:val="28"/>
          <w:szCs w:val="28"/>
          <w:lang w:val="en-US" w:eastAsia="en-US"/>
        </w:rPr>
        <w:t>+2</w:t>
      </w:r>
      <w:r w:rsidRPr="004C5064">
        <w:rPr>
          <w:rFonts w:eastAsiaTheme="minorHAnsi" w:cstheme="minorBidi"/>
          <w:sz w:val="28"/>
          <w:szCs w:val="28"/>
          <w:lang w:val="en-CA" w:eastAsia="en-US"/>
        </w:rPr>
        <w:t>l</w:t>
      </w:r>
      <w:r w:rsidRPr="004C5064">
        <w:rPr>
          <w:rFonts w:eastAsiaTheme="minorHAnsi" w:cstheme="minorBidi"/>
          <w:sz w:val="28"/>
          <w:szCs w:val="28"/>
          <w:lang w:val="en-US" w:eastAsia="en-US"/>
        </w:rPr>
        <w:t xml:space="preserve">) + </w:t>
      </w:r>
      <m:oMath>
        <m:f>
          <m:fPr>
            <m:ctrlPr>
              <w:rPr>
                <w:rFonts w:ascii="Cambria Math" w:eastAsiaTheme="minorHAnsi" w:hAnsi="Cambria Math" w:cstheme="minorBidi"/>
                <w:sz w:val="28"/>
                <w:szCs w:val="28"/>
                <w:lang w:val="en-US" w:eastAsia="en-US"/>
              </w:rPr>
            </m:ctrlPr>
          </m:fPr>
          <m:num>
            <m:r>
              <m:rPr>
                <m:sty m:val="p"/>
              </m:rPr>
              <w:rPr>
                <w:rFonts w:ascii="Cambria Math" w:eastAsiaTheme="minorHAnsi" w:hAnsi="Cambria Math" w:cstheme="minorBidi"/>
                <w:sz w:val="28"/>
                <w:szCs w:val="28"/>
                <w:lang w:val="en-US" w:eastAsia="en-US"/>
              </w:rPr>
              <m:t xml:space="preserve"> </m:t>
            </m:r>
            <m:r>
              <m:rPr>
                <m:sty m:val="p"/>
              </m:rPr>
              <w:rPr>
                <w:rFonts w:ascii="Cambria Math" w:eastAsiaTheme="minorHAnsi" w:hAnsi="Cambria Math" w:cstheme="minorBidi"/>
                <w:sz w:val="28"/>
                <w:szCs w:val="28"/>
                <w:lang w:eastAsia="en-US"/>
              </w:rPr>
              <m:t>М</m:t>
            </m:r>
            <m:r>
              <m:rPr>
                <m:sty m:val="p"/>
              </m:rPr>
              <w:rPr>
                <w:rFonts w:ascii="Cambria Math" w:eastAsiaTheme="minorHAnsi" w:hAnsi="Cambria Math" w:cstheme="minorBidi"/>
                <w:sz w:val="28"/>
                <w:szCs w:val="28"/>
                <w:vertAlign w:val="subscript"/>
                <w:lang w:val="en-US" w:eastAsia="en-US"/>
              </w:rPr>
              <m:t>1+</m:t>
            </m:r>
            <m:r>
              <m:rPr>
                <m:sty m:val="p"/>
              </m:rPr>
              <w:rPr>
                <w:rFonts w:ascii="Cambria Math" w:eastAsiaTheme="minorHAnsi" w:hAnsi="Cambria Math" w:cstheme="minorBidi"/>
                <w:sz w:val="28"/>
                <w:szCs w:val="28"/>
                <w:lang w:eastAsia="en-US"/>
              </w:rPr>
              <m:t>М</m:t>
            </m:r>
            <m:r>
              <m:rPr>
                <m:sty m:val="p"/>
              </m:rPr>
              <w:rPr>
                <w:rFonts w:ascii="Cambria Math" w:eastAsiaTheme="minorHAnsi" w:hAnsi="Cambria Math" w:cstheme="minorBidi"/>
                <w:sz w:val="28"/>
                <w:szCs w:val="28"/>
                <w:vertAlign w:val="subscript"/>
                <w:lang w:val="en-US" w:eastAsia="en-US"/>
              </w:rPr>
              <m:t xml:space="preserve">2 </m:t>
            </m:r>
          </m:num>
          <m:den>
            <m:r>
              <m:rPr>
                <m:sty m:val="p"/>
              </m:rPr>
              <w:rPr>
                <w:rFonts w:ascii="Cambria Math" w:eastAsiaTheme="minorHAnsi" w:hAnsi="Cambria Math" w:cstheme="minorBidi"/>
                <w:sz w:val="28"/>
                <w:szCs w:val="28"/>
                <w:lang w:val="en-US" w:eastAsia="en-US"/>
              </w:rPr>
              <m:t xml:space="preserve"> </m:t>
            </m:r>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US" w:eastAsia="en-US"/>
                  </w:rPr>
                  <m:t>1</m:t>
                </m:r>
              </m:sub>
              <m:sup>
                <m:r>
                  <m:rPr>
                    <m:sty m:val="p"/>
                  </m:rPr>
                  <w:rPr>
                    <w:rFonts w:ascii="Cambria Math" w:eastAsiaTheme="minorHAnsi" w:hAnsi="Cambria Math" w:cstheme="minorBidi"/>
                    <w:sz w:val="28"/>
                    <w:szCs w:val="28"/>
                    <w:lang w:val="en-US" w:eastAsia="en-US"/>
                  </w:rPr>
                  <m:t>y</m:t>
                </m:r>
              </m:sup>
            </m:sSubSup>
          </m:den>
        </m:f>
      </m:oMath>
      <w:r w:rsidRPr="004C5064">
        <w:rPr>
          <w:rFonts w:eastAsiaTheme="minorHAnsi" w:cstheme="minorBidi"/>
          <w:sz w:val="28"/>
          <w:szCs w:val="28"/>
          <w:lang w:val="en-US" w:eastAsia="en-US"/>
        </w:rPr>
        <w:t>+</w:t>
      </w:r>
      <m:oMath>
        <m:r>
          <m:rPr>
            <m:sty m:val="p"/>
          </m:rPr>
          <w:rPr>
            <w:rFonts w:ascii="Cambria Math" w:eastAsiaTheme="minorHAnsi" w:hAnsi="Cambria Math" w:cstheme="minorBidi"/>
            <w:sz w:val="28"/>
            <w:szCs w:val="28"/>
            <w:lang w:val="en-US" w:eastAsia="en-US"/>
          </w:rPr>
          <m:t xml:space="preserve">  </m:t>
        </m:r>
        <m:f>
          <m:fPr>
            <m:ctrlPr>
              <w:rPr>
                <w:rFonts w:ascii="Cambria Math" w:eastAsiaTheme="minorHAnsi" w:hAnsi="Cambria Math" w:cstheme="minorBidi"/>
                <w:sz w:val="28"/>
                <w:szCs w:val="28"/>
                <w:lang w:eastAsia="en-US"/>
              </w:rPr>
            </m:ctrlPr>
          </m:fPr>
          <m:num>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US" w:eastAsia="en-US"/>
                  </w:rPr>
                  <m:t>2</m:t>
                </m:r>
              </m:sub>
              <m:sup>
                <m:r>
                  <m:rPr>
                    <m:sty m:val="p"/>
                  </m:rPr>
                  <w:rPr>
                    <w:rFonts w:ascii="Cambria Math" w:eastAsiaTheme="minorHAnsi" w:hAnsi="Cambria Math" w:cstheme="minorBidi"/>
                    <w:sz w:val="28"/>
                    <w:szCs w:val="28"/>
                    <w:lang w:val="en-US" w:eastAsia="en-US"/>
                  </w:rPr>
                  <m:t>x</m:t>
                </m:r>
              </m:sup>
            </m:sSubSup>
          </m:num>
          <m:den>
            <m:r>
              <m:rPr>
                <m:sty m:val="p"/>
              </m:rPr>
              <w:rPr>
                <w:rFonts w:ascii="Cambria Math" w:eastAsiaTheme="minorHAnsi" w:hAnsi="Cambria Math" w:cstheme="minorBidi"/>
                <w:sz w:val="28"/>
                <w:szCs w:val="28"/>
                <w:lang w:val="en-US" w:eastAsia="en-US"/>
              </w:rPr>
              <m:t xml:space="preserve"> </m:t>
            </m:r>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US" w:eastAsia="en-US"/>
                  </w:rPr>
                  <m:t>1</m:t>
                </m:r>
              </m:sub>
              <m:sup>
                <m:r>
                  <m:rPr>
                    <m:sty m:val="p"/>
                  </m:rPr>
                  <w:rPr>
                    <w:rFonts w:ascii="Cambria Math" w:eastAsiaTheme="minorHAnsi" w:hAnsi="Cambria Math" w:cstheme="minorBidi"/>
                    <w:sz w:val="28"/>
                    <w:szCs w:val="28"/>
                    <w:lang w:val="en-US" w:eastAsia="en-US"/>
                  </w:rPr>
                  <m:t>y</m:t>
                </m:r>
              </m:sup>
            </m:sSubSup>
          </m:den>
        </m:f>
      </m:oMath>
      <w:r w:rsidRPr="004C5064">
        <w:rPr>
          <w:rFonts w:eastAsiaTheme="minorEastAsia" w:cstheme="minorBidi"/>
          <w:sz w:val="28"/>
          <w:szCs w:val="28"/>
          <w:lang w:val="en-CA" w:eastAsia="en-US"/>
        </w:rPr>
        <w:t>a</w:t>
      </w:r>
      <w:r w:rsidRPr="004C5064">
        <w:rPr>
          <w:rFonts w:eastAsiaTheme="minorEastAsia" w:cstheme="minorBidi"/>
          <w:sz w:val="28"/>
          <w:szCs w:val="28"/>
          <w:lang w:val="en-US" w:eastAsia="en-US"/>
        </w:rPr>
        <w:t xml:space="preserve"> </w:t>
      </w:r>
      <m:oMath>
        <m:f>
          <m:fPr>
            <m:ctrlPr>
              <w:rPr>
                <w:rFonts w:ascii="Cambria Math" w:eastAsiaTheme="minorHAnsi" w:hAnsi="Cambria Math" w:cstheme="minorBidi"/>
                <w:sz w:val="28"/>
                <w:szCs w:val="28"/>
                <w:lang w:eastAsia="en-US"/>
              </w:rPr>
            </m:ctrlPr>
          </m:fPr>
          <m:num>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US" w:eastAsia="en-US"/>
                  </w:rPr>
                  <m:t>2</m:t>
                </m:r>
              </m:sub>
              <m:sup>
                <m:r>
                  <m:rPr>
                    <m:sty m:val="p"/>
                  </m:rPr>
                  <w:rPr>
                    <w:rFonts w:ascii="Cambria Math" w:eastAsiaTheme="minorHAnsi" w:hAnsi="Cambria Math" w:cstheme="minorBidi"/>
                    <w:sz w:val="28"/>
                    <w:szCs w:val="28"/>
                    <w:lang w:val="en-US" w:eastAsia="en-US"/>
                  </w:rPr>
                  <m:t>y</m:t>
                </m:r>
              </m:sup>
            </m:sSubSup>
          </m:num>
          <m:den>
            <m:r>
              <m:rPr>
                <m:sty m:val="p"/>
              </m:rPr>
              <w:rPr>
                <w:rFonts w:ascii="Cambria Math" w:eastAsiaTheme="minorHAnsi" w:hAnsi="Cambria Math" w:cstheme="minorBidi"/>
                <w:sz w:val="28"/>
                <w:szCs w:val="28"/>
                <w:lang w:val="en-US" w:eastAsia="en-US"/>
              </w:rPr>
              <m:t xml:space="preserve"> </m:t>
            </m:r>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US" w:eastAsia="en-US"/>
                  </w:rPr>
                  <m:t>1</m:t>
                </m:r>
              </m:sub>
              <m:sup>
                <m:r>
                  <m:rPr>
                    <m:sty m:val="p"/>
                  </m:rPr>
                  <w:rPr>
                    <w:rFonts w:ascii="Cambria Math" w:eastAsiaTheme="minorHAnsi" w:hAnsi="Cambria Math" w:cstheme="minorBidi"/>
                    <w:sz w:val="28"/>
                    <w:szCs w:val="28"/>
                    <w:lang w:val="en-US" w:eastAsia="en-US"/>
                  </w:rPr>
                  <m:t>y</m:t>
                </m:r>
              </m:sup>
            </m:sSubSup>
          </m:den>
        </m:f>
        <m:r>
          <w:rPr>
            <w:rFonts w:ascii="Cambria Math" w:eastAsiaTheme="minorHAnsi" w:hAnsi="Cambria Math" w:cstheme="minorBidi"/>
            <w:sz w:val="28"/>
            <w:szCs w:val="28"/>
            <w:lang w:val="en-US" w:eastAsia="en-US"/>
          </w:rPr>
          <m:t>∙</m:t>
        </m:r>
      </m:oMath>
      <w:r w:rsidRPr="004C5064">
        <w:rPr>
          <w:rFonts w:eastAsiaTheme="minorEastAsia" w:cstheme="minorBidi"/>
          <w:sz w:val="28"/>
          <w:szCs w:val="28"/>
          <w:lang w:val="en-CA" w:eastAsia="en-US"/>
        </w:rPr>
        <w:t>X</w:t>
      </w:r>
      <w:r w:rsidRPr="004C5064">
        <w:rPr>
          <w:rFonts w:eastAsiaTheme="minorEastAsia" w:cstheme="minorBidi"/>
          <w:sz w:val="28"/>
          <w:szCs w:val="28"/>
          <w:vertAlign w:val="subscript"/>
          <w:lang w:val="en-US" w:eastAsia="en-US"/>
        </w:rPr>
        <w:t>2</w:t>
      </w:r>
      <w:r w:rsidRPr="004C5064">
        <w:rPr>
          <w:rFonts w:eastAsiaTheme="minorEastAsia" w:cstheme="minorBidi"/>
          <w:sz w:val="28"/>
          <w:szCs w:val="28"/>
          <w:lang w:val="en-US" w:eastAsia="en-US"/>
        </w:rPr>
        <w:t xml:space="preserve"> ,     (8)</w:t>
      </w:r>
    </w:p>
    <w:p w:rsidR="004C5064" w:rsidRPr="004C5064" w:rsidRDefault="004C5064" w:rsidP="004C5064">
      <w:pPr>
        <w:spacing w:after="200" w:line="276" w:lineRule="auto"/>
        <w:jc w:val="center"/>
        <w:rPr>
          <w:rFonts w:eastAsiaTheme="minorEastAsia" w:cstheme="minorBidi"/>
          <w:sz w:val="28"/>
          <w:szCs w:val="28"/>
          <w:lang w:val="en-US" w:eastAsia="en-US"/>
        </w:rPr>
      </w:pPr>
      <w:r w:rsidRPr="004C5064">
        <w:rPr>
          <w:rFonts w:eastAsiaTheme="minorHAnsi" w:cstheme="minorBidi"/>
          <w:sz w:val="28"/>
          <w:szCs w:val="28"/>
          <w:lang w:val="en-CA" w:eastAsia="en-US"/>
        </w:rPr>
        <w:t>X</w:t>
      </w:r>
      <w:r w:rsidRPr="004C5064">
        <w:rPr>
          <w:rFonts w:eastAsiaTheme="minorHAnsi" w:cstheme="minorBidi"/>
          <w:sz w:val="28"/>
          <w:szCs w:val="28"/>
          <w:vertAlign w:val="subscript"/>
          <w:lang w:val="en-US" w:eastAsia="en-US"/>
        </w:rPr>
        <w:t xml:space="preserve">2 </w:t>
      </w:r>
      <w:r w:rsidRPr="004C5064">
        <w:rPr>
          <w:rFonts w:eastAsiaTheme="minorHAnsi" w:cstheme="minorBidi"/>
          <w:sz w:val="28"/>
          <w:szCs w:val="28"/>
          <w:lang w:val="en-US" w:eastAsia="en-US"/>
        </w:rPr>
        <w:t>=</w:t>
      </w:r>
      <m:oMath>
        <m:r>
          <m:rPr>
            <m:sty m:val="p"/>
          </m:rPr>
          <w:rPr>
            <w:rFonts w:ascii="Cambria Math" w:eastAsiaTheme="minorHAnsi" w:hAnsi="Cambria Math" w:cstheme="minorBidi"/>
            <w:sz w:val="28"/>
            <w:szCs w:val="28"/>
            <w:lang w:val="en-US" w:eastAsia="en-US"/>
          </w:rPr>
          <m:t xml:space="preserve"> </m:t>
        </m:r>
        <m:f>
          <m:fPr>
            <m:ctrlPr>
              <w:rPr>
                <w:rFonts w:ascii="Cambria Math" w:eastAsiaTheme="minorHAnsi" w:hAnsi="Cambria Math" w:cstheme="minorBidi"/>
                <w:sz w:val="28"/>
                <w:szCs w:val="28"/>
                <w:lang w:eastAsia="en-US"/>
              </w:rPr>
            </m:ctrlPr>
          </m:fPr>
          <m:num>
            <m:r>
              <m:rPr>
                <m:sty m:val="p"/>
              </m:rPr>
              <w:rPr>
                <w:rFonts w:ascii="Cambria Math" w:eastAsiaTheme="minorHAnsi" w:hAnsi="Cambria Math" w:cstheme="minorBidi"/>
                <w:sz w:val="28"/>
                <w:szCs w:val="28"/>
                <w:lang w:val="en-US" w:eastAsia="en-US"/>
              </w:rPr>
              <m:t>1</m:t>
            </m:r>
          </m:num>
          <m:den>
            <m:r>
              <m:rPr>
                <m:sty m:val="p"/>
              </m:rPr>
              <w:rPr>
                <w:rFonts w:ascii="Cambria Math" w:eastAsiaTheme="minorHAnsi" w:hAnsi="Cambria Math" w:cstheme="minorBidi"/>
                <w:sz w:val="28"/>
                <w:szCs w:val="28"/>
                <w:lang w:val="en-US" w:eastAsia="en-US"/>
              </w:rPr>
              <m:t xml:space="preserve"> 4</m:t>
            </m:r>
          </m:den>
        </m:f>
      </m:oMath>
      <w:r w:rsidRPr="004C5064">
        <w:rPr>
          <w:rFonts w:eastAsiaTheme="minorEastAsia" w:cstheme="minorBidi"/>
          <w:sz w:val="28"/>
          <w:szCs w:val="28"/>
          <w:lang w:val="en-US" w:eastAsia="en-US"/>
        </w:rPr>
        <w:t xml:space="preserve">  (1</w:t>
      </w:r>
      <w:r w:rsidRPr="004C5064">
        <w:rPr>
          <w:rFonts w:eastAsiaTheme="minorEastAsia" w:cstheme="minorBidi"/>
          <w:sz w:val="28"/>
          <w:szCs w:val="28"/>
          <w:vertAlign w:val="subscript"/>
          <w:lang w:val="en-US" w:eastAsia="en-US"/>
        </w:rPr>
        <w:t xml:space="preserve"> </w:t>
      </w:r>
      <w:r w:rsidRPr="004C5064">
        <w:rPr>
          <w:rFonts w:eastAsiaTheme="minorEastAsia" w:cstheme="minorBidi"/>
          <w:sz w:val="28"/>
          <w:szCs w:val="28"/>
          <w:lang w:val="en-US" w:eastAsia="en-US"/>
        </w:rPr>
        <w:t xml:space="preserve">+ </w:t>
      </w:r>
      <m:oMath>
        <m:f>
          <m:fPr>
            <m:ctrlPr>
              <w:rPr>
                <w:rFonts w:ascii="Cambria Math" w:eastAsiaTheme="minorHAnsi" w:hAnsi="Cambria Math" w:cstheme="minorBidi"/>
                <w:sz w:val="28"/>
                <w:szCs w:val="28"/>
                <w:lang w:eastAsia="en-US"/>
              </w:rPr>
            </m:ctrlPr>
          </m:fPr>
          <m:num>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CA" w:eastAsia="en-US"/>
                  </w:rPr>
                  <m:t>2</m:t>
                </m:r>
              </m:sub>
              <m:sup>
                <m:r>
                  <m:rPr>
                    <m:sty m:val="p"/>
                  </m:rPr>
                  <w:rPr>
                    <w:rFonts w:ascii="Cambria Math" w:eastAsiaTheme="minorHAnsi" w:hAnsi="Cambria Math" w:cstheme="minorBidi"/>
                    <w:sz w:val="28"/>
                    <w:szCs w:val="28"/>
                    <w:lang w:val="en-US" w:eastAsia="en-US"/>
                  </w:rPr>
                  <m:t>y</m:t>
                </m:r>
              </m:sup>
            </m:sSubSup>
          </m:num>
          <m:den>
            <m:r>
              <m:rPr>
                <m:sty m:val="p"/>
              </m:rPr>
              <w:rPr>
                <w:rFonts w:ascii="Cambria Math" w:eastAsiaTheme="minorHAnsi" w:hAnsi="Cambria Math" w:cstheme="minorBidi"/>
                <w:sz w:val="28"/>
                <w:szCs w:val="28"/>
                <w:lang w:val="en-US" w:eastAsia="en-US"/>
              </w:rPr>
              <m:t xml:space="preserve"> </m:t>
            </m:r>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CA" w:eastAsia="en-US"/>
                  </w:rPr>
                  <m:t>1</m:t>
                </m:r>
              </m:sub>
              <m:sup>
                <m:r>
                  <m:rPr>
                    <m:sty m:val="p"/>
                  </m:rPr>
                  <w:rPr>
                    <w:rFonts w:ascii="Cambria Math" w:eastAsiaTheme="minorHAnsi" w:hAnsi="Cambria Math" w:cstheme="minorBidi"/>
                    <w:sz w:val="28"/>
                    <w:szCs w:val="28"/>
                    <w:lang w:val="en-US" w:eastAsia="en-US"/>
                  </w:rPr>
                  <m:t>y</m:t>
                </m:r>
              </m:sup>
            </m:sSubSup>
          </m:den>
        </m:f>
        <m:r>
          <m:rPr>
            <m:sty m:val="p"/>
          </m:rPr>
          <w:rPr>
            <w:rFonts w:ascii="Cambria Math" w:eastAsiaTheme="minorHAnsi" w:hAnsi="Cambria Math" w:cstheme="minorBidi"/>
            <w:sz w:val="28"/>
            <w:szCs w:val="28"/>
            <w:lang w:val="en-US" w:eastAsia="en-US"/>
          </w:rPr>
          <m:t xml:space="preserve"> </m:t>
        </m:r>
      </m:oMath>
      <w:r w:rsidRPr="004C5064">
        <w:rPr>
          <w:rFonts w:eastAsiaTheme="minorHAnsi" w:cstheme="minorBidi"/>
          <w:sz w:val="28"/>
          <w:szCs w:val="28"/>
          <w:lang w:val="en-US" w:eastAsia="en-US"/>
        </w:rPr>
        <w:t xml:space="preserve">)( </w:t>
      </w:r>
      <w:r w:rsidRPr="004C5064">
        <w:rPr>
          <w:rFonts w:eastAsiaTheme="minorHAnsi" w:cstheme="minorBidi"/>
          <w:sz w:val="28"/>
          <w:szCs w:val="28"/>
          <w:lang w:val="en-CA" w:eastAsia="en-US"/>
        </w:rPr>
        <w:t>l</w:t>
      </w:r>
      <w:r w:rsidRPr="004C5064">
        <w:rPr>
          <w:rFonts w:eastAsiaTheme="minorHAnsi" w:cstheme="minorBidi"/>
          <w:sz w:val="28"/>
          <w:szCs w:val="28"/>
          <w:vertAlign w:val="subscript"/>
          <w:lang w:val="en-US" w:eastAsia="en-US"/>
        </w:rPr>
        <w:t>1</w:t>
      </w:r>
      <w:r w:rsidRPr="004C5064">
        <w:rPr>
          <w:rFonts w:eastAsiaTheme="minorHAnsi" w:cstheme="minorBidi"/>
          <w:sz w:val="28"/>
          <w:szCs w:val="28"/>
          <w:lang w:val="en-US" w:eastAsia="en-US"/>
        </w:rPr>
        <w:t>+2</w:t>
      </w:r>
      <w:r w:rsidRPr="004C5064">
        <w:rPr>
          <w:rFonts w:eastAsiaTheme="minorHAnsi" w:cstheme="minorBidi"/>
          <w:sz w:val="28"/>
          <w:szCs w:val="28"/>
          <w:lang w:val="en-CA" w:eastAsia="en-US"/>
        </w:rPr>
        <w:t>l</w:t>
      </w:r>
      <w:r w:rsidRPr="004C5064">
        <w:rPr>
          <w:rFonts w:eastAsiaTheme="minorHAnsi" w:cstheme="minorBidi"/>
          <w:sz w:val="28"/>
          <w:szCs w:val="28"/>
          <w:lang w:val="en-US" w:eastAsia="en-US"/>
        </w:rPr>
        <w:t xml:space="preserve"> )+</w:t>
      </w:r>
      <m:oMath>
        <m:r>
          <m:rPr>
            <m:sty m:val="p"/>
          </m:rPr>
          <w:rPr>
            <w:rFonts w:ascii="Cambria Math" w:eastAsiaTheme="minorHAnsi" w:hAnsi="Cambria Math" w:cstheme="minorBidi"/>
            <w:sz w:val="28"/>
            <w:szCs w:val="28"/>
            <w:lang w:val="en-US" w:eastAsia="en-US"/>
          </w:rPr>
          <m:t xml:space="preserve"> </m:t>
        </m:r>
        <m:f>
          <m:fPr>
            <m:ctrlPr>
              <w:rPr>
                <w:rFonts w:ascii="Cambria Math" w:eastAsiaTheme="minorHAnsi" w:hAnsi="Cambria Math" w:cstheme="minorBidi"/>
                <w:sz w:val="28"/>
                <w:szCs w:val="28"/>
                <w:lang w:eastAsia="en-US"/>
              </w:rPr>
            </m:ctrlPr>
          </m:fPr>
          <m:num>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CA" w:eastAsia="en-US"/>
                  </w:rPr>
                  <m:t>2</m:t>
                </m:r>
              </m:sub>
              <m:sup>
                <m:r>
                  <m:rPr>
                    <m:sty m:val="p"/>
                  </m:rPr>
                  <w:rPr>
                    <w:rFonts w:ascii="Cambria Math" w:eastAsiaTheme="minorHAnsi" w:hAnsi="Cambria Math" w:cstheme="minorBidi"/>
                    <w:sz w:val="28"/>
                    <w:szCs w:val="28"/>
                    <w:lang w:val="en-US" w:eastAsia="en-US"/>
                  </w:rPr>
                  <m:t>x</m:t>
                </m:r>
              </m:sup>
            </m:sSubSup>
          </m:num>
          <m:den>
            <m:r>
              <m:rPr>
                <m:sty m:val="p"/>
              </m:rPr>
              <w:rPr>
                <w:rFonts w:ascii="Cambria Math" w:eastAsiaTheme="minorHAnsi" w:hAnsi="Cambria Math" w:cstheme="minorBidi"/>
                <w:sz w:val="28"/>
                <w:szCs w:val="28"/>
                <w:lang w:val="en-US" w:eastAsia="en-US"/>
              </w:rPr>
              <m:t xml:space="preserve"> </m:t>
            </m:r>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CA" w:eastAsia="en-US"/>
                  </w:rPr>
                  <m:t>1</m:t>
                </m:r>
              </m:sub>
              <m:sup>
                <m:r>
                  <m:rPr>
                    <m:sty m:val="p"/>
                  </m:rPr>
                  <w:rPr>
                    <w:rFonts w:ascii="Cambria Math" w:eastAsiaTheme="minorHAnsi" w:hAnsi="Cambria Math" w:cstheme="minorBidi"/>
                    <w:sz w:val="28"/>
                    <w:szCs w:val="28"/>
                    <w:lang w:val="en-US" w:eastAsia="en-US"/>
                  </w:rPr>
                  <m:t>y</m:t>
                </m:r>
              </m:sup>
            </m:sSubSup>
          </m:den>
        </m:f>
        <m:r>
          <m:rPr>
            <m:sty m:val="p"/>
          </m:rPr>
          <w:rPr>
            <w:rFonts w:ascii="Cambria Math" w:eastAsiaTheme="minorHAnsi" w:hAnsi="Cambria Math" w:cstheme="minorBidi"/>
            <w:sz w:val="28"/>
            <w:szCs w:val="28"/>
            <w:lang w:val="en-US" w:eastAsia="en-US"/>
          </w:rPr>
          <m:t>∙</m:t>
        </m:r>
      </m:oMath>
      <w:r w:rsidRPr="004C5064">
        <w:rPr>
          <w:rFonts w:eastAsiaTheme="minorEastAsia" w:cstheme="minorBidi"/>
          <w:sz w:val="28"/>
          <w:szCs w:val="28"/>
          <w:lang w:val="en-CA" w:eastAsia="en-US"/>
        </w:rPr>
        <w:t>a</w:t>
      </w:r>
      <w:r w:rsidRPr="004C5064">
        <w:rPr>
          <w:rFonts w:eastAsiaTheme="minorEastAsia" w:cstheme="minorBidi"/>
          <w:sz w:val="28"/>
          <w:szCs w:val="28"/>
          <w:lang w:val="en-US" w:eastAsia="en-US"/>
        </w:rPr>
        <w:t>-</w:t>
      </w:r>
      <m:oMath>
        <m:r>
          <m:rPr>
            <m:sty m:val="p"/>
          </m:rPr>
          <w:rPr>
            <w:rFonts w:ascii="Cambria Math" w:eastAsiaTheme="minorEastAsia" w:hAnsi="Cambria Math" w:cstheme="minorBidi"/>
            <w:sz w:val="28"/>
            <w:szCs w:val="28"/>
            <w:lang w:val="en-US" w:eastAsia="en-US"/>
          </w:rPr>
          <m:t xml:space="preserve"> </m:t>
        </m:r>
        <m:f>
          <m:fPr>
            <m:ctrlPr>
              <w:rPr>
                <w:rFonts w:ascii="Cambria Math" w:eastAsiaTheme="minorHAnsi" w:hAnsi="Cambria Math" w:cstheme="minorBidi"/>
                <w:sz w:val="28"/>
                <w:szCs w:val="28"/>
                <w:lang w:eastAsia="en-US"/>
              </w:rPr>
            </m:ctrlPr>
          </m:fPr>
          <m:num>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CA" w:eastAsia="en-US"/>
                  </w:rPr>
                  <m:t>2</m:t>
                </m:r>
              </m:sub>
              <m:sup>
                <m:r>
                  <m:rPr>
                    <m:sty m:val="p"/>
                  </m:rPr>
                  <w:rPr>
                    <w:rFonts w:ascii="Cambria Math" w:eastAsiaTheme="minorHAnsi" w:hAnsi="Cambria Math" w:cstheme="minorBidi"/>
                    <w:sz w:val="28"/>
                    <w:szCs w:val="28"/>
                    <w:lang w:val="en-US" w:eastAsia="en-US"/>
                  </w:rPr>
                  <m:t>y</m:t>
                </m:r>
              </m:sup>
            </m:sSubSup>
          </m:num>
          <m:den>
            <m:r>
              <m:rPr>
                <m:sty m:val="p"/>
              </m:rPr>
              <w:rPr>
                <w:rFonts w:ascii="Cambria Math" w:eastAsiaTheme="minorHAnsi" w:hAnsi="Cambria Math" w:cstheme="minorBidi"/>
                <w:sz w:val="28"/>
                <w:szCs w:val="28"/>
                <w:lang w:val="en-US" w:eastAsia="en-US"/>
              </w:rPr>
              <m:t xml:space="preserve">  </m:t>
            </m:r>
            <m:sSubSup>
              <m:sSubSupPr>
                <m:ctrlPr>
                  <w:rPr>
                    <w:rFonts w:ascii="Cambria Math" w:eastAsiaTheme="minorHAnsi" w:hAnsi="Cambria Math" w:cstheme="minorBidi"/>
                    <w:sz w:val="28"/>
                    <w:szCs w:val="28"/>
                    <w:lang w:eastAsia="en-US"/>
                  </w:rPr>
                </m:ctrlPr>
              </m:sSubSupPr>
              <m:e>
                <m:r>
                  <m:rPr>
                    <m:sty m:val="p"/>
                  </m:rPr>
                  <w:rPr>
                    <w:rFonts w:ascii="Cambria Math" w:eastAsiaTheme="minorHAnsi" w:hAnsi="Cambria Math" w:cstheme="minorBidi"/>
                    <w:sz w:val="28"/>
                    <w:szCs w:val="28"/>
                    <w:lang w:val="en-CA" w:eastAsia="en-US"/>
                  </w:rPr>
                  <m:t>F</m:t>
                </m:r>
              </m:e>
              <m:sub>
                <m:r>
                  <m:rPr>
                    <m:sty m:val="p"/>
                  </m:rPr>
                  <w:rPr>
                    <w:rFonts w:ascii="Cambria Math" w:eastAsiaTheme="minorHAnsi" w:hAnsi="Cambria Math" w:cstheme="minorBidi"/>
                    <w:sz w:val="28"/>
                    <w:szCs w:val="28"/>
                    <w:lang w:val="en-CA" w:eastAsia="en-US"/>
                  </w:rPr>
                  <m:t>1</m:t>
                </m:r>
              </m:sub>
              <m:sup>
                <m:r>
                  <m:rPr>
                    <m:sty m:val="p"/>
                  </m:rPr>
                  <w:rPr>
                    <w:rFonts w:ascii="Cambria Math" w:eastAsiaTheme="minorHAnsi" w:hAnsi="Cambria Math" w:cstheme="minorBidi"/>
                    <w:sz w:val="28"/>
                    <w:szCs w:val="28"/>
                    <w:lang w:val="en-US" w:eastAsia="en-US"/>
                  </w:rPr>
                  <m:t>y</m:t>
                </m:r>
              </m:sup>
            </m:sSubSup>
          </m:den>
        </m:f>
        <m:r>
          <w:rPr>
            <w:rFonts w:ascii="Cambria Math" w:eastAsiaTheme="minorHAnsi" w:hAnsi="Cambria Math" w:cstheme="minorBidi"/>
            <w:sz w:val="28"/>
            <w:szCs w:val="28"/>
            <w:lang w:val="en-US" w:eastAsia="en-US"/>
          </w:rPr>
          <m:t>∙</m:t>
        </m:r>
      </m:oMath>
      <w:r w:rsidRPr="004C5064">
        <w:rPr>
          <w:rFonts w:eastAsiaTheme="minorEastAsia" w:cstheme="minorBidi"/>
          <w:sz w:val="28"/>
          <w:szCs w:val="28"/>
          <w:lang w:val="en-CA" w:eastAsia="en-US"/>
        </w:rPr>
        <w:t>X</w:t>
      </w:r>
      <w:r w:rsidRPr="004C5064">
        <w:rPr>
          <w:rFonts w:eastAsiaTheme="minorEastAsia" w:cstheme="minorBidi"/>
          <w:sz w:val="28"/>
          <w:szCs w:val="28"/>
          <w:vertAlign w:val="subscript"/>
          <w:lang w:val="en-US" w:eastAsia="en-US"/>
        </w:rPr>
        <w:t xml:space="preserve">2                            </w:t>
      </w:r>
      <w:r w:rsidRPr="004C5064">
        <w:rPr>
          <w:rFonts w:eastAsiaTheme="minorEastAsia" w:cstheme="minorBidi"/>
          <w:sz w:val="28"/>
          <w:szCs w:val="28"/>
          <w:lang w:val="en-US" w:eastAsia="en-US"/>
        </w:rPr>
        <w:t>(9)</w:t>
      </w:r>
      <w:r w:rsidRPr="004C5064">
        <w:rPr>
          <w:rFonts w:eastAsiaTheme="minorEastAsia" w:cstheme="minorBidi"/>
          <w:sz w:val="28"/>
          <w:szCs w:val="28"/>
          <w:vertAlign w:val="subscript"/>
          <w:lang w:val="en-US" w:eastAsia="en-US"/>
        </w:rPr>
        <w:t xml:space="preserve">               </w:t>
      </w:r>
    </w:p>
    <w:p w:rsidR="004C5064" w:rsidRPr="004C5064" w:rsidRDefault="004C5064" w:rsidP="004C5064">
      <w:pPr>
        <w:spacing w:after="200" w:line="276" w:lineRule="auto"/>
        <w:rPr>
          <w:rFonts w:eastAsiaTheme="minorEastAsia"/>
          <w:sz w:val="28"/>
          <w:szCs w:val="28"/>
          <w:vertAlign w:val="subscript"/>
          <w:lang w:eastAsia="en-US"/>
        </w:rPr>
      </w:pPr>
      <w:r w:rsidRPr="004C5064">
        <w:rPr>
          <w:rFonts w:eastAsiaTheme="minorEastAsia"/>
          <w:sz w:val="28"/>
          <w:szCs w:val="28"/>
          <w:lang w:eastAsia="en-US"/>
        </w:rPr>
        <w:t xml:space="preserve">при </w:t>
      </w:r>
      <w:r w:rsidRPr="004C5064">
        <w:rPr>
          <w:rFonts w:eastAsiaTheme="minorEastAsia"/>
          <w:sz w:val="28"/>
          <w:szCs w:val="28"/>
          <w:vertAlign w:val="subscript"/>
          <w:lang w:eastAsia="en-US"/>
        </w:rPr>
        <w:t xml:space="preserve"> </w:t>
      </w:r>
      <w:r w:rsidRPr="004C5064">
        <w:rPr>
          <w:rFonts w:eastAsiaTheme="minorHAnsi"/>
          <w:sz w:val="28"/>
          <w:szCs w:val="28"/>
          <w:lang w:eastAsia="en-US"/>
        </w:rPr>
        <w:t>М</w:t>
      </w:r>
      <w:r w:rsidRPr="004C5064">
        <w:rPr>
          <w:rFonts w:eastAsiaTheme="minorHAnsi"/>
          <w:sz w:val="28"/>
          <w:szCs w:val="28"/>
          <w:vertAlign w:val="subscript"/>
          <w:lang w:eastAsia="en-US"/>
        </w:rPr>
        <w:t xml:space="preserve">1 </w:t>
      </w:r>
      <w:r w:rsidRPr="004C5064">
        <w:rPr>
          <w:rFonts w:eastAsiaTheme="minorHAnsi"/>
          <w:sz w:val="28"/>
          <w:szCs w:val="28"/>
          <w:lang w:eastAsia="en-US"/>
        </w:rPr>
        <w:t>= М</w:t>
      </w:r>
      <w:r w:rsidRPr="004C5064">
        <w:rPr>
          <w:rFonts w:eastAsiaTheme="minorHAnsi"/>
          <w:sz w:val="28"/>
          <w:szCs w:val="28"/>
          <w:vertAlign w:val="subscript"/>
          <w:lang w:eastAsia="en-US"/>
        </w:rPr>
        <w:t>2</w:t>
      </w:r>
      <w:r w:rsidRPr="004C5064">
        <w:rPr>
          <w:rFonts w:eastAsiaTheme="minorHAnsi"/>
          <w:sz w:val="28"/>
          <w:szCs w:val="28"/>
          <w:lang w:eastAsia="en-US"/>
        </w:rPr>
        <w:t xml:space="preserve"> = 0</w:t>
      </w:r>
      <w:r w:rsidRPr="004C5064">
        <w:rPr>
          <w:rFonts w:eastAsiaTheme="minorEastAsia"/>
          <w:sz w:val="28"/>
          <w:szCs w:val="28"/>
          <w:vertAlign w:val="subscript"/>
          <w:lang w:eastAsia="en-US"/>
        </w:rPr>
        <w:t xml:space="preserve">  </w:t>
      </w:r>
    </w:p>
    <w:p w:rsidR="004C5064" w:rsidRPr="00E36977" w:rsidRDefault="004C5064" w:rsidP="00E36977">
      <w:pPr>
        <w:spacing w:line="360" w:lineRule="auto"/>
        <w:jc w:val="both"/>
        <w:rPr>
          <w:rFonts w:eastAsiaTheme="minorHAnsi"/>
          <w:color w:val="333333"/>
          <w:sz w:val="28"/>
          <w:szCs w:val="28"/>
          <w:shd w:val="clear" w:color="auto" w:fill="FFFFFF"/>
          <w:lang w:val="uk-UA" w:eastAsia="en-US"/>
        </w:rPr>
      </w:pPr>
      <w:r>
        <w:rPr>
          <w:noProof/>
        </w:rPr>
        <w:lastRenderedPageBreak/>
        <w:drawing>
          <wp:inline distT="0" distB="0" distL="0" distR="0" wp14:anchorId="103D523E" wp14:editId="1B88C1EF">
            <wp:extent cx="5940425" cy="6023610"/>
            <wp:effectExtent l="0" t="0" r="3175" b="0"/>
            <wp:docPr id="6" name="Рисунок 6" descr="C:\Users\Виктория\AppData\Local\Microsoft\Windows\Temporary Internet Files\Content.Word\Отсканировано 05.10.2016 22-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Виктория\AppData\Local\Microsoft\Windows\Temporary Internet Files\Content.Word\Отсканировано 05.10.2016 22-05.bmp"/>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40425" cy="6023610"/>
                    </a:xfrm>
                    <a:prstGeom prst="rect">
                      <a:avLst/>
                    </a:prstGeom>
                    <a:noFill/>
                    <a:ln>
                      <a:noFill/>
                    </a:ln>
                  </pic:spPr>
                </pic:pic>
              </a:graphicData>
            </a:graphic>
          </wp:inline>
        </w:drawing>
      </w:r>
    </w:p>
    <w:p w:rsidR="00364FF5" w:rsidRDefault="004C5064"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4C5064">
        <w:rPr>
          <w:sz w:val="28"/>
          <w:szCs w:val="28"/>
          <w:lang w:val="uk-UA"/>
        </w:rPr>
        <w:t>Рис.4.5. Розрахункова схема переміщення бічних зубів при впливі двох піднебінних дуг</w:t>
      </w:r>
    </w:p>
    <w:p w:rsidR="004C5064" w:rsidRDefault="004C5064"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4C5064" w:rsidRDefault="004C5064"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4C5064">
        <w:rPr>
          <w:sz w:val="28"/>
          <w:szCs w:val="28"/>
          <w:lang w:val="uk-UA"/>
        </w:rPr>
        <w:t>Значення кутів вигину і довжин</w:t>
      </w:r>
      <w:r w:rsidR="008B503D">
        <w:rPr>
          <w:sz w:val="28"/>
          <w:szCs w:val="28"/>
          <w:lang w:val="uk-UA"/>
        </w:rPr>
        <w:t xml:space="preserve"> дуг задаються у відповідності до індивідуальних параметрів</w:t>
      </w:r>
      <w:r w:rsidRPr="004C5064">
        <w:rPr>
          <w:sz w:val="28"/>
          <w:szCs w:val="28"/>
          <w:lang w:val="uk-UA"/>
        </w:rPr>
        <w:t xml:space="preserve"> верхньої щелепи пацієнта, отриманих за результатами клінічних обстежень. Величина переміщень кожної з пружин ортод</w:t>
      </w:r>
      <w:r w:rsidR="008B503D">
        <w:rPr>
          <w:sz w:val="28"/>
          <w:szCs w:val="28"/>
          <w:lang w:val="uk-UA"/>
        </w:rPr>
        <w:t>онтичного апарата</w:t>
      </w:r>
      <w:r>
        <w:rPr>
          <w:sz w:val="28"/>
          <w:szCs w:val="28"/>
          <w:lang w:val="uk-UA"/>
        </w:rPr>
        <w:t xml:space="preserve"> щодо точки О</w:t>
      </w:r>
      <w:r w:rsidRPr="004C5064">
        <w:rPr>
          <w:sz w:val="28"/>
          <w:szCs w:val="28"/>
          <w:lang w:val="uk-UA"/>
        </w:rPr>
        <w:t xml:space="preserve"> становила 0,1 мм. Точки закріпл</w:t>
      </w:r>
      <w:r w:rsidR="008B503D">
        <w:rPr>
          <w:sz w:val="28"/>
          <w:szCs w:val="28"/>
          <w:lang w:val="uk-UA"/>
        </w:rPr>
        <w:t>ення пружин у</w:t>
      </w:r>
      <w:r>
        <w:rPr>
          <w:sz w:val="28"/>
          <w:szCs w:val="28"/>
          <w:lang w:val="uk-UA"/>
        </w:rPr>
        <w:t xml:space="preserve"> скороченому піднебінному</w:t>
      </w:r>
      <w:r w:rsidRPr="004C5064">
        <w:rPr>
          <w:sz w:val="28"/>
          <w:szCs w:val="28"/>
          <w:lang w:val="uk-UA"/>
        </w:rPr>
        <w:t xml:space="preserve"> базисі збігаються з точками перетину осей координат локальних систем відліку. Дуга № 2 переміщує 6 зуб, дуга № 3 </w:t>
      </w:r>
      <w:r w:rsidRPr="004C5064">
        <w:rPr>
          <w:sz w:val="28"/>
          <w:szCs w:val="28"/>
          <w:lang w:val="uk-UA"/>
        </w:rPr>
        <w:lastRenderedPageBreak/>
        <w:t>4 і V відповідно. Приклад результатів розрахунку з певними параметрами кута вигину і довжини дуг і переміщень зубів (4,5,6) наведені в таблиці 4.1.</w:t>
      </w:r>
    </w:p>
    <w:p w:rsidR="004C5064" w:rsidRPr="004C5064" w:rsidRDefault="004C5064" w:rsidP="004C5064">
      <w:pPr>
        <w:spacing w:line="360" w:lineRule="auto"/>
        <w:ind w:firstLine="708"/>
        <w:jc w:val="right"/>
        <w:rPr>
          <w:rFonts w:eastAsiaTheme="minorHAnsi"/>
          <w:i/>
          <w:sz w:val="28"/>
          <w:szCs w:val="28"/>
          <w:lang w:val="uk-UA" w:eastAsia="en-US"/>
        </w:rPr>
      </w:pPr>
      <w:r w:rsidRPr="004C5064">
        <w:rPr>
          <w:rFonts w:eastAsiaTheme="minorHAnsi"/>
          <w:i/>
          <w:sz w:val="28"/>
          <w:szCs w:val="28"/>
          <w:lang w:eastAsia="en-US"/>
        </w:rPr>
        <w:t>Таб</w:t>
      </w:r>
      <w:r>
        <w:rPr>
          <w:rFonts w:eastAsiaTheme="minorHAnsi"/>
          <w:i/>
          <w:sz w:val="28"/>
          <w:szCs w:val="28"/>
          <w:lang w:eastAsia="en-US"/>
        </w:rPr>
        <w:t>лиц</w:t>
      </w:r>
      <w:r>
        <w:rPr>
          <w:rFonts w:eastAsiaTheme="minorHAnsi"/>
          <w:i/>
          <w:sz w:val="28"/>
          <w:szCs w:val="28"/>
          <w:lang w:val="uk-UA" w:eastAsia="en-US"/>
        </w:rPr>
        <w:t>я</w:t>
      </w:r>
      <w:r w:rsidRPr="004C5064">
        <w:rPr>
          <w:rFonts w:eastAsiaTheme="minorHAnsi"/>
          <w:i/>
          <w:sz w:val="28"/>
          <w:szCs w:val="28"/>
          <w:lang w:eastAsia="en-US"/>
        </w:rPr>
        <w:t xml:space="preserve"> 4.1</w:t>
      </w:r>
    </w:p>
    <w:tbl>
      <w:tblPr>
        <w:tblStyle w:val="1"/>
        <w:tblW w:w="0" w:type="auto"/>
        <w:tblLook w:val="04A0" w:firstRow="1" w:lastRow="0" w:firstColumn="1" w:lastColumn="0" w:noHBand="0" w:noVBand="1"/>
      </w:tblPr>
      <w:tblGrid>
        <w:gridCol w:w="2392"/>
        <w:gridCol w:w="2393"/>
        <w:gridCol w:w="2393"/>
        <w:gridCol w:w="2393"/>
      </w:tblGrid>
      <w:tr w:rsidR="004C5064" w:rsidRPr="004C5064" w:rsidTr="00615D6C">
        <w:tc>
          <w:tcPr>
            <w:tcW w:w="2392" w:type="dxa"/>
          </w:tcPr>
          <w:p w:rsidR="004C5064" w:rsidRPr="004C5064" w:rsidRDefault="004C5064" w:rsidP="004C5064">
            <w:pPr>
              <w:spacing w:line="360" w:lineRule="auto"/>
              <w:jc w:val="center"/>
              <w:rPr>
                <w:rFonts w:eastAsiaTheme="minorHAnsi"/>
                <w:sz w:val="28"/>
                <w:szCs w:val="28"/>
                <w:lang w:eastAsia="en-US"/>
              </w:rPr>
            </w:pPr>
          </w:p>
          <w:p w:rsidR="004C5064" w:rsidRPr="004C5064" w:rsidRDefault="004C5064" w:rsidP="004C5064">
            <w:pPr>
              <w:spacing w:line="360" w:lineRule="auto"/>
              <w:jc w:val="center"/>
              <w:rPr>
                <w:rFonts w:eastAsiaTheme="minorHAnsi"/>
                <w:sz w:val="28"/>
                <w:szCs w:val="28"/>
                <w:lang w:eastAsia="en-US"/>
              </w:rPr>
            </w:pPr>
            <w:r w:rsidRPr="004C5064">
              <w:rPr>
                <w:rFonts w:eastAsiaTheme="minorHAnsi"/>
                <w:sz w:val="28"/>
                <w:szCs w:val="28"/>
                <w:lang w:eastAsia="en-US"/>
              </w:rPr>
              <w:t>№ дуги</w:t>
            </w:r>
          </w:p>
        </w:tc>
        <w:tc>
          <w:tcPr>
            <w:tcW w:w="2393" w:type="dxa"/>
          </w:tcPr>
          <w:p w:rsidR="004C5064" w:rsidRPr="004C5064" w:rsidRDefault="004C5064" w:rsidP="004C5064">
            <w:pPr>
              <w:spacing w:line="360" w:lineRule="auto"/>
              <w:jc w:val="center"/>
              <w:rPr>
                <w:rFonts w:eastAsiaTheme="minorHAnsi"/>
                <w:color w:val="333333"/>
                <w:sz w:val="28"/>
                <w:szCs w:val="28"/>
                <w:shd w:val="clear" w:color="auto" w:fill="FFFFFF"/>
                <w:lang w:val="uk-UA" w:eastAsia="en-US"/>
              </w:rPr>
            </w:pPr>
          </w:p>
          <w:p w:rsidR="004C5064" w:rsidRPr="004C5064" w:rsidRDefault="004C5064" w:rsidP="004C5064">
            <w:pPr>
              <w:spacing w:line="360" w:lineRule="auto"/>
              <w:jc w:val="center"/>
              <w:rPr>
                <w:rFonts w:eastAsiaTheme="minorHAnsi"/>
                <w:sz w:val="28"/>
                <w:szCs w:val="28"/>
                <w:lang w:eastAsia="en-US"/>
              </w:rPr>
            </w:pPr>
            <w:r>
              <w:rPr>
                <w:rFonts w:eastAsiaTheme="minorHAnsi"/>
                <w:color w:val="333333"/>
                <w:sz w:val="28"/>
                <w:szCs w:val="28"/>
                <w:shd w:val="clear" w:color="auto" w:fill="FFFFFF"/>
                <w:lang w:val="uk-UA" w:eastAsia="en-US"/>
              </w:rPr>
              <w:t>Кут вигину дуги к осі</w:t>
            </w:r>
            <w:r w:rsidRPr="004C5064">
              <w:rPr>
                <w:rFonts w:eastAsiaTheme="minorHAnsi"/>
                <w:color w:val="333333"/>
                <w:sz w:val="28"/>
                <w:szCs w:val="28"/>
                <w:shd w:val="clear" w:color="auto" w:fill="FFFFFF"/>
                <w:lang w:val="uk-UA" w:eastAsia="en-US"/>
              </w:rPr>
              <w:t xml:space="preserve"> О</w:t>
            </w:r>
            <w:r w:rsidRPr="004C5064">
              <w:rPr>
                <w:rFonts w:eastAsiaTheme="minorHAnsi"/>
                <w:color w:val="333333"/>
                <w:sz w:val="28"/>
                <w:szCs w:val="28"/>
                <w:shd w:val="clear" w:color="auto" w:fill="FFFFFF"/>
                <w:vertAlign w:val="subscript"/>
                <w:lang w:val="uk-UA" w:eastAsia="en-US"/>
              </w:rPr>
              <w:t>Х,</w:t>
            </w:r>
            <w:r w:rsidRPr="008C554E">
              <w:rPr>
                <w:rFonts w:eastAsiaTheme="minorHAnsi"/>
                <w:color w:val="333333"/>
                <w:sz w:val="28"/>
                <w:szCs w:val="28"/>
                <w:shd w:val="clear" w:color="auto" w:fill="FFFFFF"/>
                <w:vertAlign w:val="subscript"/>
                <w:lang w:val="uk-UA" w:eastAsia="en-US"/>
              </w:rPr>
              <w:t xml:space="preserve"> </w:t>
            </w:r>
            <w:r w:rsidRPr="008C554E">
              <w:rPr>
                <w:rFonts w:eastAsiaTheme="minorHAnsi"/>
                <w:color w:val="333333"/>
                <w:sz w:val="28"/>
                <w:szCs w:val="28"/>
                <w:shd w:val="clear" w:color="auto" w:fill="FFFFFF"/>
                <w:lang w:val="uk-UA" w:eastAsia="en-US"/>
              </w:rPr>
              <w:t xml:space="preserve"> </w:t>
            </w:r>
            <w:r w:rsidRPr="008C554E">
              <w:rPr>
                <w:rFonts w:ascii="Cambria Math" w:eastAsiaTheme="minorHAnsi" w:hAnsi="Cambria Math" w:cs="Cambria Math"/>
                <w:color w:val="333333"/>
                <w:sz w:val="28"/>
                <w:szCs w:val="28"/>
                <w:shd w:val="clear" w:color="auto" w:fill="FFFFFF"/>
                <w:lang w:val="uk-UA" w:eastAsia="en-US"/>
              </w:rPr>
              <w:t>ͦ</w:t>
            </w:r>
          </w:p>
        </w:tc>
        <w:tc>
          <w:tcPr>
            <w:tcW w:w="2393" w:type="dxa"/>
          </w:tcPr>
          <w:p w:rsidR="004C5064" w:rsidRPr="004C5064" w:rsidRDefault="004C5064" w:rsidP="004C5064">
            <w:pPr>
              <w:spacing w:line="360" w:lineRule="auto"/>
              <w:jc w:val="center"/>
              <w:rPr>
                <w:rFonts w:eastAsiaTheme="minorHAnsi"/>
                <w:color w:val="333333"/>
                <w:sz w:val="28"/>
                <w:szCs w:val="28"/>
                <w:shd w:val="clear" w:color="auto" w:fill="FFFFFF"/>
                <w:lang w:eastAsia="en-US"/>
              </w:rPr>
            </w:pPr>
          </w:p>
          <w:p w:rsidR="004C5064" w:rsidRPr="004C5064" w:rsidRDefault="004C5064" w:rsidP="004C5064">
            <w:pPr>
              <w:spacing w:line="360" w:lineRule="auto"/>
              <w:jc w:val="center"/>
              <w:rPr>
                <w:rFonts w:eastAsiaTheme="minorHAnsi"/>
                <w:sz w:val="28"/>
                <w:szCs w:val="28"/>
                <w:lang w:eastAsia="en-US"/>
              </w:rPr>
            </w:pPr>
            <w:r>
              <w:rPr>
                <w:rFonts w:eastAsiaTheme="minorHAnsi"/>
                <w:color w:val="333333"/>
                <w:sz w:val="28"/>
                <w:szCs w:val="28"/>
                <w:shd w:val="clear" w:color="auto" w:fill="FFFFFF"/>
                <w:lang w:val="uk-UA" w:eastAsia="en-US"/>
              </w:rPr>
              <w:t>Довжи</w:t>
            </w:r>
            <w:r w:rsidRPr="004C5064">
              <w:rPr>
                <w:rFonts w:eastAsiaTheme="minorHAnsi"/>
                <w:color w:val="333333"/>
                <w:sz w:val="28"/>
                <w:szCs w:val="28"/>
                <w:shd w:val="clear" w:color="auto" w:fill="FFFFFF"/>
                <w:lang w:val="uk-UA" w:eastAsia="en-US"/>
              </w:rPr>
              <w:t>на дуги, мм</w:t>
            </w:r>
          </w:p>
        </w:tc>
        <w:tc>
          <w:tcPr>
            <w:tcW w:w="2393" w:type="dxa"/>
          </w:tcPr>
          <w:p w:rsidR="004C5064" w:rsidRPr="004C5064" w:rsidRDefault="004C5064" w:rsidP="004C5064">
            <w:pPr>
              <w:spacing w:line="360" w:lineRule="auto"/>
              <w:jc w:val="center"/>
              <w:rPr>
                <w:rFonts w:eastAsiaTheme="minorHAnsi"/>
                <w:sz w:val="28"/>
                <w:szCs w:val="28"/>
                <w:lang w:eastAsia="en-US"/>
              </w:rPr>
            </w:pPr>
          </w:p>
          <w:p w:rsidR="004C5064" w:rsidRPr="004C5064" w:rsidRDefault="004C5064" w:rsidP="004C5064">
            <w:pPr>
              <w:spacing w:line="360" w:lineRule="auto"/>
              <w:jc w:val="center"/>
              <w:rPr>
                <w:rFonts w:eastAsiaTheme="minorHAnsi"/>
                <w:sz w:val="28"/>
                <w:szCs w:val="28"/>
                <w:lang w:eastAsia="en-US"/>
              </w:rPr>
            </w:pPr>
            <w:r>
              <w:rPr>
                <w:rFonts w:eastAsiaTheme="minorHAnsi"/>
                <w:sz w:val="28"/>
                <w:szCs w:val="28"/>
                <w:lang w:eastAsia="en-US"/>
              </w:rPr>
              <w:t>Макс</w:t>
            </w:r>
            <w:r w:rsidR="008B503D">
              <w:rPr>
                <w:rFonts w:eastAsiaTheme="minorHAnsi"/>
                <w:sz w:val="28"/>
                <w:szCs w:val="28"/>
                <w:lang w:val="uk-UA" w:eastAsia="en-US"/>
              </w:rPr>
              <w:t>и</w:t>
            </w:r>
            <w:r>
              <w:rPr>
                <w:rFonts w:eastAsiaTheme="minorHAnsi"/>
                <w:sz w:val="28"/>
                <w:szCs w:val="28"/>
                <w:lang w:eastAsia="en-US"/>
              </w:rPr>
              <w:t>мальн</w:t>
            </w:r>
            <w:r>
              <w:rPr>
                <w:rFonts w:eastAsiaTheme="minorHAnsi"/>
                <w:sz w:val="28"/>
                <w:szCs w:val="28"/>
                <w:lang w:val="uk-UA" w:eastAsia="en-US"/>
              </w:rPr>
              <w:t>е</w:t>
            </w:r>
            <w:r>
              <w:rPr>
                <w:rFonts w:eastAsiaTheme="minorHAnsi"/>
                <w:sz w:val="28"/>
                <w:szCs w:val="28"/>
                <w:lang w:eastAsia="en-US"/>
              </w:rPr>
              <w:t xml:space="preserve"> перем</w:t>
            </w:r>
            <w:r>
              <w:rPr>
                <w:rFonts w:eastAsiaTheme="minorHAnsi"/>
                <w:sz w:val="28"/>
                <w:szCs w:val="28"/>
                <w:lang w:val="uk-UA" w:eastAsia="en-US"/>
              </w:rPr>
              <w:t>і</w:t>
            </w:r>
            <w:r>
              <w:rPr>
                <w:rFonts w:eastAsiaTheme="minorHAnsi"/>
                <w:sz w:val="28"/>
                <w:szCs w:val="28"/>
                <w:lang w:eastAsia="en-US"/>
              </w:rPr>
              <w:t>щен</w:t>
            </w:r>
            <w:r>
              <w:rPr>
                <w:rFonts w:eastAsiaTheme="minorHAnsi"/>
                <w:sz w:val="28"/>
                <w:szCs w:val="28"/>
                <w:lang w:val="uk-UA" w:eastAsia="en-US"/>
              </w:rPr>
              <w:t>н</w:t>
            </w:r>
            <w:r w:rsidRPr="004C5064">
              <w:rPr>
                <w:rFonts w:eastAsiaTheme="minorHAnsi"/>
                <w:sz w:val="28"/>
                <w:szCs w:val="28"/>
                <w:lang w:eastAsia="en-US"/>
              </w:rPr>
              <w:t>я, мм</w:t>
            </w:r>
          </w:p>
          <w:p w:rsidR="004C5064" w:rsidRPr="004C5064" w:rsidRDefault="004C5064" w:rsidP="004C5064">
            <w:pPr>
              <w:spacing w:line="360" w:lineRule="auto"/>
              <w:jc w:val="both"/>
              <w:rPr>
                <w:rFonts w:eastAsiaTheme="minorHAnsi"/>
                <w:sz w:val="28"/>
                <w:szCs w:val="28"/>
                <w:lang w:eastAsia="en-US"/>
              </w:rPr>
            </w:pPr>
          </w:p>
        </w:tc>
      </w:tr>
      <w:tr w:rsidR="004C5064" w:rsidRPr="004C5064" w:rsidTr="00615D6C">
        <w:tc>
          <w:tcPr>
            <w:tcW w:w="2392" w:type="dxa"/>
          </w:tcPr>
          <w:p w:rsidR="004C5064" w:rsidRPr="004C5064" w:rsidRDefault="004C5064" w:rsidP="004C5064">
            <w:pPr>
              <w:spacing w:line="360" w:lineRule="auto"/>
              <w:jc w:val="center"/>
              <w:rPr>
                <w:rFonts w:eastAsiaTheme="minorHAnsi"/>
                <w:sz w:val="28"/>
                <w:szCs w:val="28"/>
                <w:lang w:eastAsia="en-US"/>
              </w:rPr>
            </w:pPr>
            <w:r w:rsidRPr="004C5064">
              <w:rPr>
                <w:rFonts w:eastAsiaTheme="minorHAnsi"/>
                <w:sz w:val="28"/>
                <w:szCs w:val="28"/>
                <w:lang w:eastAsia="en-US"/>
              </w:rPr>
              <w:t>2</w:t>
            </w:r>
          </w:p>
        </w:tc>
        <w:tc>
          <w:tcPr>
            <w:tcW w:w="2393" w:type="dxa"/>
          </w:tcPr>
          <w:p w:rsidR="004C5064" w:rsidRPr="004C5064" w:rsidRDefault="004C5064" w:rsidP="004C5064">
            <w:pPr>
              <w:spacing w:line="360" w:lineRule="auto"/>
              <w:jc w:val="center"/>
              <w:rPr>
                <w:rFonts w:eastAsiaTheme="minorHAnsi"/>
                <w:sz w:val="28"/>
                <w:szCs w:val="28"/>
                <w:lang w:eastAsia="en-US"/>
              </w:rPr>
            </w:pPr>
            <w:r w:rsidRPr="004C5064">
              <w:rPr>
                <w:rFonts w:eastAsiaTheme="minorHAnsi"/>
                <w:sz w:val="28"/>
                <w:szCs w:val="28"/>
                <w:lang w:eastAsia="en-US"/>
              </w:rPr>
              <w:t>30</w:t>
            </w:r>
          </w:p>
        </w:tc>
        <w:tc>
          <w:tcPr>
            <w:tcW w:w="2393" w:type="dxa"/>
          </w:tcPr>
          <w:p w:rsidR="004C5064" w:rsidRPr="004C5064" w:rsidRDefault="004C5064" w:rsidP="004C5064">
            <w:pPr>
              <w:spacing w:line="360" w:lineRule="auto"/>
              <w:jc w:val="center"/>
              <w:rPr>
                <w:rFonts w:eastAsiaTheme="minorHAnsi"/>
                <w:sz w:val="28"/>
                <w:szCs w:val="28"/>
                <w:lang w:eastAsia="en-US"/>
              </w:rPr>
            </w:pPr>
            <w:r w:rsidRPr="004C5064">
              <w:rPr>
                <w:rFonts w:eastAsiaTheme="minorHAnsi"/>
                <w:sz w:val="28"/>
                <w:szCs w:val="28"/>
                <w:lang w:eastAsia="en-US"/>
              </w:rPr>
              <w:t>10</w:t>
            </w:r>
          </w:p>
        </w:tc>
        <w:tc>
          <w:tcPr>
            <w:tcW w:w="2393" w:type="dxa"/>
          </w:tcPr>
          <w:p w:rsidR="004C5064" w:rsidRPr="004C5064" w:rsidRDefault="004C5064" w:rsidP="004C5064">
            <w:pPr>
              <w:spacing w:line="360" w:lineRule="auto"/>
              <w:jc w:val="center"/>
              <w:rPr>
                <w:rFonts w:eastAsiaTheme="minorHAnsi"/>
                <w:sz w:val="28"/>
                <w:szCs w:val="28"/>
                <w:lang w:eastAsia="en-US"/>
              </w:rPr>
            </w:pPr>
            <w:r w:rsidRPr="004C5064">
              <w:rPr>
                <w:rFonts w:eastAsiaTheme="minorHAnsi"/>
                <w:sz w:val="28"/>
                <w:szCs w:val="28"/>
                <w:lang w:eastAsia="en-US"/>
              </w:rPr>
              <w:t>4,2</w:t>
            </w:r>
          </w:p>
        </w:tc>
      </w:tr>
      <w:tr w:rsidR="004C5064" w:rsidRPr="004C5064" w:rsidTr="00615D6C">
        <w:tc>
          <w:tcPr>
            <w:tcW w:w="2392" w:type="dxa"/>
          </w:tcPr>
          <w:p w:rsidR="004C5064" w:rsidRPr="004C5064" w:rsidRDefault="004C5064" w:rsidP="004C5064">
            <w:pPr>
              <w:spacing w:line="360" w:lineRule="auto"/>
              <w:jc w:val="center"/>
              <w:rPr>
                <w:rFonts w:eastAsiaTheme="minorHAnsi"/>
                <w:sz w:val="28"/>
                <w:szCs w:val="28"/>
                <w:lang w:eastAsia="en-US"/>
              </w:rPr>
            </w:pPr>
            <w:r w:rsidRPr="004C5064">
              <w:rPr>
                <w:rFonts w:eastAsiaTheme="minorHAnsi"/>
                <w:sz w:val="28"/>
                <w:szCs w:val="28"/>
                <w:lang w:eastAsia="en-US"/>
              </w:rPr>
              <w:t>3</w:t>
            </w:r>
          </w:p>
        </w:tc>
        <w:tc>
          <w:tcPr>
            <w:tcW w:w="2393" w:type="dxa"/>
          </w:tcPr>
          <w:p w:rsidR="004C5064" w:rsidRPr="004C5064" w:rsidRDefault="004C5064" w:rsidP="004C5064">
            <w:pPr>
              <w:spacing w:line="360" w:lineRule="auto"/>
              <w:jc w:val="center"/>
              <w:rPr>
                <w:rFonts w:eastAsiaTheme="minorHAnsi"/>
                <w:sz w:val="28"/>
                <w:szCs w:val="28"/>
                <w:lang w:eastAsia="en-US"/>
              </w:rPr>
            </w:pPr>
            <w:r w:rsidRPr="004C5064">
              <w:rPr>
                <w:rFonts w:eastAsiaTheme="minorHAnsi"/>
                <w:sz w:val="28"/>
                <w:szCs w:val="28"/>
                <w:lang w:eastAsia="en-US"/>
              </w:rPr>
              <w:t>40</w:t>
            </w:r>
          </w:p>
        </w:tc>
        <w:tc>
          <w:tcPr>
            <w:tcW w:w="2393" w:type="dxa"/>
          </w:tcPr>
          <w:p w:rsidR="004C5064" w:rsidRPr="004C5064" w:rsidRDefault="004C5064" w:rsidP="004C5064">
            <w:pPr>
              <w:spacing w:line="360" w:lineRule="auto"/>
              <w:jc w:val="center"/>
              <w:rPr>
                <w:rFonts w:eastAsiaTheme="minorHAnsi"/>
                <w:sz w:val="28"/>
                <w:szCs w:val="28"/>
                <w:lang w:eastAsia="en-US"/>
              </w:rPr>
            </w:pPr>
            <w:r w:rsidRPr="004C5064">
              <w:rPr>
                <w:rFonts w:eastAsiaTheme="minorHAnsi"/>
                <w:sz w:val="28"/>
                <w:szCs w:val="28"/>
                <w:lang w:eastAsia="en-US"/>
              </w:rPr>
              <w:t>16</w:t>
            </w:r>
          </w:p>
        </w:tc>
        <w:tc>
          <w:tcPr>
            <w:tcW w:w="2393" w:type="dxa"/>
          </w:tcPr>
          <w:p w:rsidR="004C5064" w:rsidRPr="004C5064" w:rsidRDefault="004C5064" w:rsidP="004C5064">
            <w:pPr>
              <w:spacing w:line="360" w:lineRule="auto"/>
              <w:jc w:val="center"/>
              <w:rPr>
                <w:rFonts w:eastAsiaTheme="minorHAnsi"/>
                <w:sz w:val="28"/>
                <w:szCs w:val="28"/>
                <w:lang w:eastAsia="en-US"/>
              </w:rPr>
            </w:pPr>
            <w:r w:rsidRPr="004C5064">
              <w:rPr>
                <w:rFonts w:eastAsiaTheme="minorHAnsi"/>
                <w:sz w:val="28"/>
                <w:szCs w:val="28"/>
                <w:lang w:eastAsia="en-US"/>
              </w:rPr>
              <w:t>2,1; 3,5</w:t>
            </w:r>
          </w:p>
        </w:tc>
      </w:tr>
    </w:tbl>
    <w:p w:rsidR="004C5064" w:rsidRDefault="004C5064"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114924" w:rsidRPr="00114924" w:rsidRDefault="00114924"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114924">
        <w:rPr>
          <w:sz w:val="28"/>
          <w:szCs w:val="28"/>
          <w:lang w:val="uk-UA"/>
        </w:rPr>
        <w:t>Вплив геометричних параметрів. Геометричні параметри апарат</w:t>
      </w:r>
      <w:r w:rsidR="008B503D">
        <w:rPr>
          <w:sz w:val="28"/>
          <w:szCs w:val="28"/>
          <w:lang w:val="uk-UA"/>
        </w:rPr>
        <w:t>у визначали з рівняння моментів, д</w:t>
      </w:r>
      <w:r w:rsidRPr="00114924">
        <w:rPr>
          <w:sz w:val="28"/>
          <w:szCs w:val="28"/>
          <w:lang w:val="uk-UA"/>
        </w:rPr>
        <w:t>е:</w:t>
      </w:r>
    </w:p>
    <w:p w:rsidR="00114924" w:rsidRPr="008C554E" w:rsidRDefault="00114924"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C554E">
        <w:rPr>
          <w:sz w:val="28"/>
          <w:szCs w:val="28"/>
          <w:lang w:val="uk-UA"/>
        </w:rPr>
        <w:t xml:space="preserve">F і М – сила і момент, </w:t>
      </w:r>
    </w:p>
    <w:p w:rsidR="00114924" w:rsidRPr="008C554E" w:rsidRDefault="00114924"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C554E">
        <w:rPr>
          <w:rFonts w:eastAsiaTheme="minorHAnsi"/>
          <w:sz w:val="28"/>
          <w:szCs w:val="28"/>
          <w:lang w:val="en-CA" w:eastAsia="en-US"/>
        </w:rPr>
        <w:t>R</w:t>
      </w:r>
      <w:r w:rsidRPr="008C554E">
        <w:rPr>
          <w:rFonts w:eastAsiaTheme="minorHAnsi"/>
          <w:sz w:val="28"/>
          <w:szCs w:val="28"/>
          <w:vertAlign w:val="subscript"/>
          <w:lang w:val="uk-UA" w:eastAsia="en-US"/>
        </w:rPr>
        <w:t xml:space="preserve">1 </w:t>
      </w:r>
      <w:r w:rsidRPr="008C554E">
        <w:rPr>
          <w:rFonts w:eastAsiaTheme="minorHAnsi"/>
          <w:sz w:val="28"/>
          <w:szCs w:val="28"/>
          <w:lang w:val="en-CA" w:eastAsia="en-US"/>
        </w:rPr>
        <w:t>R</w:t>
      </w:r>
      <w:r w:rsidRPr="008C554E">
        <w:rPr>
          <w:rFonts w:eastAsiaTheme="minorHAnsi"/>
          <w:sz w:val="28"/>
          <w:szCs w:val="28"/>
          <w:vertAlign w:val="subscript"/>
          <w:lang w:val="uk-UA" w:eastAsia="en-US"/>
        </w:rPr>
        <w:t>2</w:t>
      </w:r>
      <w:r w:rsidRPr="008C554E">
        <w:rPr>
          <w:rFonts w:eastAsiaTheme="minorHAnsi"/>
          <w:sz w:val="28"/>
          <w:szCs w:val="28"/>
          <w:lang w:val="uk-UA" w:eastAsia="en-US"/>
        </w:rPr>
        <w:t xml:space="preserve"> і </w:t>
      </w:r>
      <w:r w:rsidRPr="008C554E">
        <w:rPr>
          <w:rFonts w:eastAsiaTheme="minorHAnsi"/>
          <w:sz w:val="28"/>
          <w:szCs w:val="28"/>
          <w:lang w:val="en-CA" w:eastAsia="en-US"/>
        </w:rPr>
        <w:t>R</w:t>
      </w:r>
      <w:r w:rsidRPr="008C554E">
        <w:rPr>
          <w:rFonts w:eastAsiaTheme="minorHAnsi"/>
          <w:sz w:val="28"/>
          <w:szCs w:val="28"/>
          <w:vertAlign w:val="subscript"/>
          <w:lang w:val="uk-UA" w:eastAsia="en-US"/>
        </w:rPr>
        <w:t xml:space="preserve">3 </w:t>
      </w:r>
      <w:r w:rsidRPr="008C554E">
        <w:rPr>
          <w:sz w:val="28"/>
          <w:szCs w:val="28"/>
          <w:lang w:val="uk-UA"/>
        </w:rPr>
        <w:t>–</w:t>
      </w:r>
      <w:r w:rsidRPr="008C554E">
        <w:rPr>
          <w:rFonts w:eastAsiaTheme="minorHAnsi"/>
          <w:sz w:val="28"/>
          <w:szCs w:val="28"/>
          <w:vertAlign w:val="subscript"/>
          <w:lang w:val="uk-UA" w:eastAsia="en-US"/>
        </w:rPr>
        <w:t xml:space="preserve"> </w:t>
      </w:r>
      <w:r w:rsidRPr="008C554E">
        <w:rPr>
          <w:sz w:val="28"/>
          <w:szCs w:val="28"/>
          <w:lang w:val="uk-UA"/>
        </w:rPr>
        <w:t>сили реакцій зубів,</w:t>
      </w:r>
    </w:p>
    <w:p w:rsidR="00114924" w:rsidRPr="008C554E" w:rsidRDefault="00114924"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C554E">
        <w:rPr>
          <w:rFonts w:eastAsiaTheme="minorHAnsi"/>
          <w:sz w:val="28"/>
          <w:szCs w:val="28"/>
          <w:lang w:val="en-CA" w:eastAsia="en-US"/>
        </w:rPr>
        <w:t>l</w:t>
      </w:r>
      <w:r w:rsidRPr="008C554E">
        <w:rPr>
          <w:rFonts w:eastAsiaTheme="minorHAnsi"/>
          <w:sz w:val="28"/>
          <w:szCs w:val="28"/>
          <w:vertAlign w:val="subscript"/>
          <w:lang w:eastAsia="en-US"/>
        </w:rPr>
        <w:t xml:space="preserve">2  </w:t>
      </w:r>
      <w:r w:rsidRPr="008C554E">
        <w:rPr>
          <w:rFonts w:eastAsiaTheme="minorHAnsi"/>
          <w:sz w:val="28"/>
          <w:szCs w:val="28"/>
          <w:lang w:val="uk-UA" w:eastAsia="en-US"/>
        </w:rPr>
        <w:t>і</w:t>
      </w:r>
      <w:r w:rsidRPr="008C554E">
        <w:rPr>
          <w:rFonts w:eastAsiaTheme="minorHAnsi"/>
          <w:sz w:val="28"/>
          <w:szCs w:val="28"/>
          <w:lang w:eastAsia="en-US"/>
        </w:rPr>
        <w:t xml:space="preserve"> α</w:t>
      </w:r>
      <w:r w:rsidRPr="008C554E">
        <w:rPr>
          <w:rFonts w:eastAsiaTheme="minorHAnsi"/>
          <w:sz w:val="28"/>
          <w:szCs w:val="28"/>
          <w:vertAlign w:val="subscript"/>
          <w:lang w:eastAsia="en-US"/>
        </w:rPr>
        <w:t>2</w:t>
      </w:r>
      <w:r w:rsidRPr="008C554E">
        <w:rPr>
          <w:rFonts w:eastAsiaTheme="minorHAnsi"/>
          <w:sz w:val="28"/>
          <w:szCs w:val="28"/>
          <w:vertAlign w:val="subscript"/>
          <w:lang w:val="uk-UA" w:eastAsia="en-US"/>
        </w:rPr>
        <w:t xml:space="preserve"> </w:t>
      </w:r>
      <w:r w:rsidRPr="008C554E">
        <w:rPr>
          <w:sz w:val="28"/>
          <w:szCs w:val="28"/>
          <w:lang w:val="uk-UA"/>
        </w:rPr>
        <w:t>–</w:t>
      </w:r>
      <w:r w:rsidRPr="008C554E">
        <w:rPr>
          <w:rFonts w:eastAsiaTheme="minorHAnsi"/>
          <w:sz w:val="28"/>
          <w:szCs w:val="28"/>
          <w:vertAlign w:val="subscript"/>
          <w:lang w:eastAsia="en-US"/>
        </w:rPr>
        <w:t xml:space="preserve">  </w:t>
      </w:r>
      <w:r w:rsidRPr="008C554E">
        <w:rPr>
          <w:sz w:val="28"/>
          <w:szCs w:val="28"/>
          <w:lang w:val="uk-UA"/>
        </w:rPr>
        <w:t>геометричні параметри дуг,</w:t>
      </w:r>
    </w:p>
    <w:p w:rsidR="00114924" w:rsidRPr="008C554E" w:rsidRDefault="00114924"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C554E">
        <w:rPr>
          <w:rFonts w:eastAsiaTheme="minorHAnsi"/>
          <w:sz w:val="28"/>
          <w:szCs w:val="28"/>
          <w:lang w:val="en-CA" w:eastAsia="en-US"/>
        </w:rPr>
        <w:t>X</w:t>
      </w:r>
      <w:r w:rsidRPr="008C554E">
        <w:rPr>
          <w:rFonts w:eastAsiaTheme="minorHAnsi"/>
          <w:sz w:val="28"/>
          <w:szCs w:val="28"/>
          <w:vertAlign w:val="subscript"/>
          <w:lang w:eastAsia="en-US"/>
        </w:rPr>
        <w:t xml:space="preserve">2 </w:t>
      </w:r>
      <w:r w:rsidRPr="008C554E">
        <w:rPr>
          <w:rFonts w:eastAsiaTheme="minorHAnsi"/>
          <w:sz w:val="28"/>
          <w:szCs w:val="28"/>
          <w:lang w:eastAsia="en-US"/>
        </w:rPr>
        <w:t xml:space="preserve">и </w:t>
      </w:r>
      <w:r w:rsidRPr="008C554E">
        <w:rPr>
          <w:rFonts w:eastAsiaTheme="minorHAnsi"/>
          <w:sz w:val="28"/>
          <w:szCs w:val="28"/>
          <w:lang w:val="en-CA" w:eastAsia="en-US"/>
        </w:rPr>
        <w:t>X</w:t>
      </w:r>
      <w:r w:rsidRPr="008C554E">
        <w:rPr>
          <w:rFonts w:eastAsiaTheme="minorHAnsi"/>
          <w:sz w:val="28"/>
          <w:szCs w:val="28"/>
          <w:vertAlign w:val="subscript"/>
          <w:lang w:eastAsia="en-US"/>
        </w:rPr>
        <w:t>3</w:t>
      </w:r>
      <w:r w:rsidRPr="008C554E">
        <w:rPr>
          <w:rFonts w:eastAsiaTheme="minorHAnsi"/>
          <w:sz w:val="28"/>
          <w:szCs w:val="28"/>
          <w:vertAlign w:val="subscript"/>
          <w:lang w:val="uk-UA" w:eastAsia="en-US"/>
        </w:rPr>
        <w:t xml:space="preserve"> </w:t>
      </w:r>
      <w:r w:rsidRPr="008C554E">
        <w:rPr>
          <w:sz w:val="28"/>
          <w:szCs w:val="28"/>
          <w:lang w:val="uk-UA"/>
        </w:rPr>
        <w:t>– варійований геометричний параметр, координата точок кріплення дуг,</w:t>
      </w:r>
    </w:p>
    <w:p w:rsidR="00114924" w:rsidRPr="008C554E" w:rsidRDefault="00114924"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C554E">
        <w:rPr>
          <w:rFonts w:ascii="DejaVu Sans Mono" w:eastAsiaTheme="minorHAnsi" w:hAnsi="DejaVu Sans Mono" w:cs="DejaVu Sans Mono"/>
          <w:sz w:val="28"/>
          <w:szCs w:val="28"/>
          <w:lang w:eastAsia="en-US"/>
        </w:rPr>
        <w:t>ẟ</w:t>
      </w:r>
      <w:r w:rsidRPr="008C554E">
        <w:rPr>
          <w:rFonts w:eastAsiaTheme="minorHAnsi"/>
          <w:sz w:val="28"/>
          <w:szCs w:val="28"/>
          <w:vertAlign w:val="subscript"/>
          <w:lang w:eastAsia="en-US"/>
        </w:rPr>
        <w:t>1</w:t>
      </w:r>
      <w:r w:rsidRPr="008C554E">
        <w:rPr>
          <w:rFonts w:eastAsiaTheme="minorHAnsi"/>
          <w:sz w:val="28"/>
          <w:szCs w:val="28"/>
          <w:lang w:eastAsia="en-US"/>
        </w:rPr>
        <w:t xml:space="preserve">, </w:t>
      </w:r>
      <w:r w:rsidRPr="008C554E">
        <w:rPr>
          <w:rFonts w:ascii="DejaVu Sans Mono" w:eastAsiaTheme="minorHAnsi" w:hAnsi="DejaVu Sans Mono" w:cs="DejaVu Sans Mono"/>
          <w:sz w:val="28"/>
          <w:szCs w:val="28"/>
          <w:lang w:eastAsia="en-US"/>
        </w:rPr>
        <w:t>ẟ</w:t>
      </w:r>
      <w:r w:rsidRPr="008C554E">
        <w:rPr>
          <w:rFonts w:eastAsiaTheme="minorHAnsi"/>
          <w:sz w:val="28"/>
          <w:szCs w:val="28"/>
          <w:vertAlign w:val="subscript"/>
          <w:lang w:eastAsia="en-US"/>
        </w:rPr>
        <w:t xml:space="preserve"> 2</w:t>
      </w:r>
      <w:r w:rsidRPr="008C554E">
        <w:rPr>
          <w:rFonts w:eastAsiaTheme="minorHAnsi"/>
          <w:sz w:val="28"/>
          <w:szCs w:val="28"/>
          <w:lang w:eastAsia="en-US"/>
        </w:rPr>
        <w:t xml:space="preserve">, и </w:t>
      </w:r>
      <w:r w:rsidRPr="008C554E">
        <w:rPr>
          <w:rFonts w:ascii="DejaVu Sans Mono" w:eastAsiaTheme="minorHAnsi" w:hAnsi="DejaVu Sans Mono" w:cs="DejaVu Sans Mono"/>
          <w:sz w:val="28"/>
          <w:szCs w:val="28"/>
          <w:lang w:eastAsia="en-US"/>
        </w:rPr>
        <w:t>ẟ</w:t>
      </w:r>
      <w:r w:rsidRPr="008C554E">
        <w:rPr>
          <w:rFonts w:eastAsiaTheme="minorHAnsi"/>
          <w:sz w:val="28"/>
          <w:szCs w:val="28"/>
          <w:vertAlign w:val="subscript"/>
          <w:lang w:eastAsia="en-US"/>
        </w:rPr>
        <w:t xml:space="preserve"> 3 </w:t>
      </w:r>
      <w:r w:rsidRPr="008C554E">
        <w:rPr>
          <w:sz w:val="28"/>
          <w:szCs w:val="28"/>
          <w:lang w:val="uk-UA"/>
        </w:rPr>
        <w:t xml:space="preserve">– малі переміщення зубів, </w:t>
      </w:r>
    </w:p>
    <w:p w:rsidR="00114924" w:rsidRPr="00114924" w:rsidRDefault="00114924"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C554E">
        <w:rPr>
          <w:rFonts w:eastAsiaTheme="minorHAnsi"/>
          <w:sz w:val="28"/>
          <w:szCs w:val="28"/>
          <w:lang w:eastAsia="en-US"/>
        </w:rPr>
        <w:t>γ</w:t>
      </w:r>
      <w:r w:rsidRPr="008C554E">
        <w:rPr>
          <w:rFonts w:eastAsiaTheme="minorHAnsi"/>
          <w:sz w:val="28"/>
          <w:szCs w:val="28"/>
          <w:vertAlign w:val="subscript"/>
          <w:lang w:eastAsia="en-US"/>
        </w:rPr>
        <w:t>2</w:t>
      </w:r>
      <w:r w:rsidRPr="008C554E">
        <w:rPr>
          <w:rFonts w:eastAsiaTheme="minorHAnsi"/>
          <w:sz w:val="28"/>
          <w:szCs w:val="28"/>
          <w:vertAlign w:val="subscript"/>
          <w:lang w:val="uk-UA" w:eastAsia="en-US"/>
        </w:rPr>
        <w:t xml:space="preserve"> </w:t>
      </w:r>
      <w:r w:rsidRPr="008C554E">
        <w:rPr>
          <w:sz w:val="28"/>
          <w:szCs w:val="28"/>
          <w:lang w:val="uk-UA"/>
        </w:rPr>
        <w:t>– кут повороту</w:t>
      </w:r>
      <w:r w:rsidRPr="00114924">
        <w:rPr>
          <w:sz w:val="28"/>
          <w:szCs w:val="28"/>
          <w:lang w:val="uk-UA"/>
        </w:rPr>
        <w:t xml:space="preserve"> сегмента, </w:t>
      </w:r>
    </w:p>
    <w:p w:rsidR="00364FF5" w:rsidRPr="00E5225A" w:rsidRDefault="00114924"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CC0599">
        <w:rPr>
          <w:rFonts w:eastAsiaTheme="minorHAnsi"/>
          <w:sz w:val="28"/>
          <w:szCs w:val="28"/>
          <w:lang w:val="en-US" w:eastAsia="en-US"/>
        </w:rPr>
        <w:t>k</w:t>
      </w:r>
      <w:r w:rsidRPr="00CC0599">
        <w:rPr>
          <w:rFonts w:eastAsiaTheme="minorHAnsi"/>
          <w:sz w:val="28"/>
          <w:szCs w:val="28"/>
          <w:vertAlign w:val="superscript"/>
          <w:lang w:eastAsia="en-US"/>
        </w:rPr>
        <w:t xml:space="preserve">у </w:t>
      </w:r>
      <w:r w:rsidRPr="00114924">
        <w:rPr>
          <w:sz w:val="28"/>
          <w:szCs w:val="28"/>
          <w:lang w:val="uk-UA"/>
        </w:rPr>
        <w:t>– т</w:t>
      </w:r>
      <w:r>
        <w:rPr>
          <w:sz w:val="28"/>
          <w:szCs w:val="28"/>
          <w:lang w:val="uk-UA"/>
        </w:rPr>
        <w:t>рансверзальна</w:t>
      </w:r>
      <w:r w:rsidR="002E5A6B">
        <w:rPr>
          <w:sz w:val="28"/>
          <w:szCs w:val="28"/>
          <w:lang w:val="uk-UA"/>
        </w:rPr>
        <w:t xml:space="preserve"> жорсткість </w:t>
      </w:r>
      <w:r w:rsidR="00E5225A" w:rsidRPr="00E5225A">
        <w:rPr>
          <w:sz w:val="28"/>
          <w:szCs w:val="28"/>
          <w:lang w:val="uk-UA"/>
        </w:rPr>
        <w:t>періо</w:t>
      </w:r>
      <w:r w:rsidRPr="00E5225A">
        <w:rPr>
          <w:sz w:val="28"/>
          <w:szCs w:val="28"/>
          <w:lang w:val="uk-UA"/>
        </w:rPr>
        <w:t>донта.</w:t>
      </w:r>
    </w:p>
    <w:p w:rsidR="00114924" w:rsidRDefault="00114924"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114924" w:rsidRPr="00114924" w:rsidRDefault="00114924" w:rsidP="00114924">
      <w:pPr>
        <w:spacing w:line="360" w:lineRule="auto"/>
        <w:ind w:firstLine="708"/>
        <w:jc w:val="center"/>
        <w:rPr>
          <w:rFonts w:eastAsiaTheme="minorHAnsi"/>
          <w:sz w:val="28"/>
          <w:szCs w:val="28"/>
          <w:lang w:val="uk-UA" w:eastAsia="en-US"/>
        </w:rPr>
      </w:pPr>
      <w:r w:rsidRPr="00114924">
        <w:rPr>
          <w:rFonts w:eastAsiaTheme="minorHAnsi"/>
          <w:sz w:val="28"/>
          <w:szCs w:val="28"/>
          <w:lang w:val="en-CA" w:eastAsia="en-US"/>
        </w:rPr>
        <w:t>X</w:t>
      </w:r>
      <w:r w:rsidRPr="00114924">
        <w:rPr>
          <w:rFonts w:eastAsiaTheme="minorHAnsi"/>
          <w:sz w:val="28"/>
          <w:szCs w:val="28"/>
          <w:vertAlign w:val="subscript"/>
          <w:lang w:val="uk-UA" w:eastAsia="en-US"/>
        </w:rPr>
        <w:t>2</w:t>
      </w:r>
      <w:r w:rsidRPr="00114924">
        <w:rPr>
          <w:rFonts w:eastAsiaTheme="minorHAnsi"/>
          <w:sz w:val="28"/>
          <w:szCs w:val="28"/>
          <w:lang w:val="uk-UA" w:eastAsia="en-US"/>
        </w:rPr>
        <w:t>=</w:t>
      </w:r>
      <m:oMath>
        <m:f>
          <m:fPr>
            <m:ctrlPr>
              <w:rPr>
                <w:rFonts w:ascii="Cambria Math" w:eastAsiaTheme="minorHAnsi" w:hAnsi="Cambria Math"/>
                <w:sz w:val="28"/>
                <w:szCs w:val="28"/>
                <w:lang w:eastAsia="en-US"/>
              </w:rPr>
            </m:ctrlPr>
          </m:fPr>
          <m:num>
            <m:r>
              <m:rPr>
                <m:sty m:val="p"/>
              </m:rPr>
              <w:rPr>
                <w:rFonts w:ascii="Cambria Math" w:eastAsiaTheme="minorHAnsi" w:hAnsi="Cambria Math"/>
                <w:sz w:val="28"/>
                <w:szCs w:val="28"/>
                <w:lang w:val="uk-UA" w:eastAsia="en-US"/>
              </w:rPr>
              <m:t>1</m:t>
            </m:r>
          </m:num>
          <m:den>
            <m:r>
              <m:rPr>
                <m:sty m:val="p"/>
              </m:rPr>
              <w:rPr>
                <w:rFonts w:ascii="Cambria Math" w:eastAsiaTheme="minorHAnsi" w:hAnsi="Cambria Math"/>
                <w:sz w:val="28"/>
                <w:szCs w:val="28"/>
                <w:lang w:val="uk-UA" w:eastAsia="en-US"/>
              </w:rPr>
              <m:t xml:space="preserve"> </m:t>
            </m:r>
            <m:sSubSup>
              <m:sSubSupPr>
                <m:ctrlPr>
                  <w:rPr>
                    <w:rFonts w:ascii="Cambria Math" w:eastAsiaTheme="minorHAnsi" w:hAnsi="Cambria Math"/>
                    <w:sz w:val="28"/>
                    <w:szCs w:val="28"/>
                    <w:lang w:eastAsia="en-US"/>
                  </w:rPr>
                </m:ctrlPr>
              </m:sSubSupPr>
              <m:e>
                <m:r>
                  <w:rPr>
                    <w:rFonts w:ascii="Cambria Math" w:eastAsiaTheme="minorHAnsi" w:hAnsi="Cambria Math"/>
                    <w:sz w:val="28"/>
                    <w:szCs w:val="28"/>
                    <w:lang w:eastAsia="en-US"/>
                  </w:rPr>
                  <m:t>R</m:t>
                </m:r>
              </m:e>
              <m:sub>
                <m:r>
                  <m:rPr>
                    <m:sty m:val="p"/>
                  </m:rPr>
                  <w:rPr>
                    <w:rFonts w:ascii="Cambria Math" w:eastAsiaTheme="minorHAnsi" w:hAnsi="Cambria Math"/>
                    <w:sz w:val="28"/>
                    <w:szCs w:val="28"/>
                    <w:lang w:val="uk-UA" w:eastAsia="en-US"/>
                  </w:rPr>
                  <m:t>6</m:t>
                </m:r>
              </m:sub>
              <m:sup>
                <m:r>
                  <w:rPr>
                    <w:rFonts w:ascii="Cambria Math" w:eastAsiaTheme="minorHAnsi" w:hAnsi="Cambria Math"/>
                    <w:sz w:val="28"/>
                    <w:szCs w:val="28"/>
                    <w:lang w:eastAsia="en-US"/>
                  </w:rPr>
                  <m:t>y</m:t>
                </m:r>
              </m:sup>
            </m:sSubSup>
          </m:den>
        </m:f>
      </m:oMath>
      <w:r w:rsidRPr="00114924">
        <w:rPr>
          <w:rFonts w:eastAsiaTheme="minorEastAsia"/>
          <w:sz w:val="28"/>
          <w:szCs w:val="28"/>
          <w:lang w:val="uk-UA" w:eastAsia="en-US"/>
        </w:rPr>
        <w:t xml:space="preserve">  (</w:t>
      </w:r>
      <w:r w:rsidRPr="00114924">
        <w:rPr>
          <w:rFonts w:eastAsiaTheme="minorEastAsia"/>
          <w:sz w:val="28"/>
          <w:szCs w:val="28"/>
          <w:lang w:val="en-CA" w:eastAsia="en-US"/>
        </w:rPr>
        <w:t>M</w:t>
      </w:r>
      <w:r w:rsidRPr="00114924">
        <w:rPr>
          <w:rFonts w:eastAsiaTheme="minorEastAsia"/>
          <w:sz w:val="28"/>
          <w:szCs w:val="28"/>
          <w:vertAlign w:val="subscript"/>
          <w:lang w:val="uk-UA" w:eastAsia="en-US"/>
        </w:rPr>
        <w:t xml:space="preserve">12 </w:t>
      </w:r>
      <w:r w:rsidRPr="00114924">
        <w:rPr>
          <w:rFonts w:eastAsiaTheme="minorEastAsia"/>
          <w:sz w:val="28"/>
          <w:szCs w:val="28"/>
          <w:lang w:val="uk-UA" w:eastAsia="en-US"/>
        </w:rPr>
        <w:t xml:space="preserve">+ </w:t>
      </w:r>
      <m:oMath>
        <m:sSubSup>
          <m:sSubSupPr>
            <m:ctrlPr>
              <w:rPr>
                <w:rFonts w:ascii="Cambria Math" w:eastAsiaTheme="minorHAnsi" w:hAnsi="Cambria Math"/>
                <w:sz w:val="28"/>
                <w:szCs w:val="28"/>
                <w:lang w:eastAsia="en-US"/>
              </w:rPr>
            </m:ctrlPr>
          </m:sSubSupPr>
          <m:e>
            <m:r>
              <w:rPr>
                <w:rFonts w:ascii="Cambria Math" w:eastAsiaTheme="minorHAnsi" w:hAnsi="Cambria Math"/>
                <w:sz w:val="28"/>
                <w:szCs w:val="28"/>
                <w:lang w:val="en-CA" w:eastAsia="en-US"/>
              </w:rPr>
              <m:t>R</m:t>
            </m:r>
          </m:e>
          <m:sub>
            <m:r>
              <m:rPr>
                <m:sty m:val="p"/>
              </m:rPr>
              <w:rPr>
                <w:rFonts w:ascii="Cambria Math" w:eastAsiaTheme="minorHAnsi" w:hAnsi="Cambria Math"/>
                <w:sz w:val="28"/>
                <w:szCs w:val="28"/>
                <w:lang w:val="uk-UA" w:eastAsia="en-US"/>
              </w:rPr>
              <m:t>6</m:t>
            </m:r>
          </m:sub>
          <m:sup>
            <m:r>
              <w:rPr>
                <w:rFonts w:ascii="Cambria Math" w:eastAsiaTheme="minorHAnsi" w:hAnsi="Cambria Math"/>
                <w:sz w:val="28"/>
                <w:szCs w:val="28"/>
                <w:lang w:eastAsia="en-US"/>
              </w:rPr>
              <m:t>y</m:t>
            </m:r>
          </m:sup>
        </m:sSubSup>
      </m:oMath>
      <w:r w:rsidRPr="00114924">
        <w:rPr>
          <w:rFonts w:eastAsiaTheme="minorEastAsia"/>
          <w:sz w:val="28"/>
          <w:szCs w:val="28"/>
          <w:lang w:val="uk-UA" w:eastAsia="en-US"/>
        </w:rPr>
        <w:t xml:space="preserve"> </w:t>
      </w:r>
      <w:r w:rsidRPr="00114924">
        <w:rPr>
          <w:rFonts w:eastAsiaTheme="minorHAnsi"/>
          <w:sz w:val="28"/>
          <w:szCs w:val="28"/>
          <w:lang w:val="en-CA" w:eastAsia="en-US"/>
        </w:rPr>
        <w:object w:dxaOrig="120" w:dyaOrig="120">
          <v:shape id="_x0000_i1031" type="#_x0000_t75" style="width:5.8pt;height:5.8pt" o:ole="">
            <v:imagedata r:id="rId30" o:title=""/>
          </v:shape>
          <o:OLEObject Type="Embed" ProgID="Equation.3" ShapeID="_x0000_i1031" DrawAspect="Content" ObjectID="_1559800721" r:id="rId42"/>
        </w:object>
      </w:r>
      <w:r w:rsidRPr="00114924">
        <w:rPr>
          <w:rFonts w:eastAsiaTheme="minorHAnsi"/>
          <w:sz w:val="28"/>
          <w:szCs w:val="28"/>
          <w:lang w:val="en-CA" w:eastAsia="en-US"/>
        </w:rPr>
        <w:t>l</w:t>
      </w:r>
      <w:r w:rsidRPr="00114924">
        <w:rPr>
          <w:rFonts w:eastAsiaTheme="minorHAnsi"/>
          <w:sz w:val="28"/>
          <w:szCs w:val="28"/>
          <w:vertAlign w:val="subscript"/>
          <w:lang w:val="uk-UA" w:eastAsia="en-US"/>
        </w:rPr>
        <w:t>2</w:t>
      </w:r>
      <w:r w:rsidRPr="00114924">
        <w:rPr>
          <w:rFonts w:eastAsiaTheme="minorHAnsi"/>
          <w:sz w:val="28"/>
          <w:szCs w:val="28"/>
          <w:lang w:val="uk-UA" w:eastAsia="en-US"/>
        </w:rPr>
        <w:t>),                               (10)</w:t>
      </w:r>
    </w:p>
    <w:p w:rsidR="00114924" w:rsidRDefault="00114924" w:rsidP="00114924">
      <w:pPr>
        <w:spacing w:line="360" w:lineRule="auto"/>
        <w:ind w:firstLine="708"/>
        <w:jc w:val="center"/>
        <w:rPr>
          <w:rFonts w:eastAsiaTheme="minorHAnsi"/>
          <w:sz w:val="28"/>
          <w:szCs w:val="28"/>
          <w:lang w:val="uk-UA" w:eastAsia="en-US"/>
        </w:rPr>
      </w:pPr>
      <w:r w:rsidRPr="00114924">
        <w:rPr>
          <w:rFonts w:eastAsiaTheme="minorHAnsi"/>
          <w:sz w:val="28"/>
          <w:szCs w:val="28"/>
          <w:lang w:val="en-CA" w:eastAsia="en-US"/>
        </w:rPr>
        <w:t>X</w:t>
      </w:r>
      <w:r w:rsidRPr="00114924">
        <w:rPr>
          <w:rFonts w:eastAsiaTheme="minorHAnsi"/>
          <w:sz w:val="28"/>
          <w:szCs w:val="28"/>
          <w:vertAlign w:val="subscript"/>
          <w:lang w:val="uk-UA" w:eastAsia="en-US"/>
        </w:rPr>
        <w:t>3</w:t>
      </w:r>
      <w:r w:rsidRPr="00114924">
        <w:rPr>
          <w:rFonts w:eastAsiaTheme="minorHAnsi"/>
          <w:sz w:val="28"/>
          <w:szCs w:val="28"/>
          <w:lang w:val="uk-UA" w:eastAsia="en-US"/>
        </w:rPr>
        <w:t>=</w:t>
      </w:r>
      <m:oMath>
        <m:f>
          <m:fPr>
            <m:ctrlPr>
              <w:rPr>
                <w:rFonts w:ascii="Cambria Math" w:eastAsiaTheme="minorHAnsi" w:hAnsi="Cambria Math"/>
                <w:sz w:val="28"/>
                <w:szCs w:val="28"/>
                <w:lang w:eastAsia="en-US"/>
              </w:rPr>
            </m:ctrlPr>
          </m:fPr>
          <m:num>
            <m:r>
              <m:rPr>
                <m:sty m:val="p"/>
              </m:rPr>
              <w:rPr>
                <w:rFonts w:ascii="Cambria Math" w:eastAsiaTheme="minorHAnsi" w:hAnsi="Cambria Math"/>
                <w:sz w:val="28"/>
                <w:szCs w:val="28"/>
                <w:lang w:val="uk-UA" w:eastAsia="en-US"/>
              </w:rPr>
              <m:t>1</m:t>
            </m:r>
          </m:num>
          <m:den>
            <m:r>
              <m:rPr>
                <m:sty m:val="p"/>
              </m:rPr>
              <w:rPr>
                <w:rFonts w:ascii="Cambria Math" w:eastAsiaTheme="minorHAnsi" w:hAnsi="Cambria Math"/>
                <w:sz w:val="28"/>
                <w:szCs w:val="28"/>
                <w:lang w:val="uk-UA" w:eastAsia="en-US"/>
              </w:rPr>
              <m:t xml:space="preserve"> </m:t>
            </m:r>
            <m:sSubSup>
              <m:sSubSupPr>
                <m:ctrlPr>
                  <w:rPr>
                    <w:rFonts w:ascii="Cambria Math" w:eastAsiaTheme="minorHAnsi" w:hAnsi="Cambria Math"/>
                    <w:sz w:val="28"/>
                    <w:szCs w:val="28"/>
                    <w:lang w:eastAsia="en-US"/>
                  </w:rPr>
                </m:ctrlPr>
              </m:sSubSupPr>
              <m:e>
                <m:r>
                  <w:rPr>
                    <w:rFonts w:ascii="Cambria Math" w:eastAsiaTheme="minorHAnsi" w:hAnsi="Cambria Math"/>
                    <w:sz w:val="28"/>
                    <w:szCs w:val="28"/>
                    <w:lang w:val="en-CA" w:eastAsia="en-US"/>
                  </w:rPr>
                  <m:t>F</m:t>
                </m:r>
              </m:e>
              <m:sub>
                <m:r>
                  <m:rPr>
                    <m:sty m:val="p"/>
                  </m:rPr>
                  <w:rPr>
                    <w:rFonts w:ascii="Cambria Math" w:eastAsiaTheme="minorHAnsi" w:hAnsi="Cambria Math"/>
                    <w:sz w:val="28"/>
                    <w:szCs w:val="28"/>
                    <w:lang w:val="uk-UA" w:eastAsia="en-US"/>
                  </w:rPr>
                  <m:t>13</m:t>
                </m:r>
              </m:sub>
              <m:sup>
                <m:r>
                  <w:rPr>
                    <w:rFonts w:ascii="Cambria Math" w:eastAsiaTheme="minorHAnsi" w:hAnsi="Cambria Math"/>
                    <w:sz w:val="28"/>
                    <w:szCs w:val="28"/>
                    <w:lang w:eastAsia="en-US"/>
                  </w:rPr>
                  <m:t>y</m:t>
                </m:r>
              </m:sup>
            </m:sSubSup>
            <m:r>
              <w:rPr>
                <w:rFonts w:ascii="Cambria Math" w:eastAsiaTheme="minorHAnsi" w:hAnsi="Cambria Math"/>
                <w:sz w:val="28"/>
                <w:szCs w:val="28"/>
                <w:lang w:val="uk-UA" w:eastAsia="en-US"/>
              </w:rPr>
              <m:t>-</m:t>
            </m:r>
            <m:sSubSup>
              <m:sSubSupPr>
                <m:ctrlPr>
                  <w:rPr>
                    <w:rFonts w:ascii="Cambria Math" w:eastAsiaTheme="minorHAnsi" w:hAnsi="Cambria Math"/>
                    <w:sz w:val="28"/>
                    <w:szCs w:val="28"/>
                    <w:lang w:eastAsia="en-US"/>
                  </w:rPr>
                </m:ctrlPr>
              </m:sSubSupPr>
              <m:e>
                <m:r>
                  <w:rPr>
                    <w:rFonts w:ascii="Cambria Math" w:eastAsiaTheme="minorHAnsi" w:hAnsi="Cambria Math"/>
                    <w:sz w:val="28"/>
                    <w:szCs w:val="28"/>
                    <w:lang w:val="en-CA" w:eastAsia="en-US"/>
                  </w:rPr>
                  <m:t>R</m:t>
                </m:r>
              </m:e>
              <m:sub>
                <m:r>
                  <m:rPr>
                    <m:sty m:val="p"/>
                  </m:rPr>
                  <w:rPr>
                    <w:rFonts w:ascii="Cambria Math" w:eastAsiaTheme="minorHAnsi" w:hAnsi="Cambria Math"/>
                    <w:sz w:val="28"/>
                    <w:szCs w:val="28"/>
                    <w:lang w:val="uk-UA" w:eastAsia="en-US"/>
                  </w:rPr>
                  <m:t>4</m:t>
                </m:r>
              </m:sub>
              <m:sup>
                <m:r>
                  <w:rPr>
                    <w:rFonts w:ascii="Cambria Math" w:eastAsiaTheme="minorHAnsi" w:hAnsi="Cambria Math"/>
                    <w:sz w:val="28"/>
                    <w:szCs w:val="28"/>
                    <w:lang w:eastAsia="en-US"/>
                  </w:rPr>
                  <m:t>y</m:t>
                </m:r>
              </m:sup>
            </m:sSubSup>
            <m:r>
              <w:rPr>
                <w:rFonts w:ascii="Cambria Math" w:eastAsiaTheme="minorHAnsi" w:hAnsi="Cambria Math"/>
                <w:sz w:val="28"/>
                <w:szCs w:val="28"/>
                <w:lang w:val="uk-UA" w:eastAsia="en-US"/>
              </w:rPr>
              <m:t>-</m:t>
            </m:r>
            <m:sSubSup>
              <m:sSubSupPr>
                <m:ctrlPr>
                  <w:rPr>
                    <w:rFonts w:ascii="Cambria Math" w:eastAsiaTheme="minorHAnsi" w:hAnsi="Cambria Math"/>
                    <w:sz w:val="28"/>
                    <w:szCs w:val="28"/>
                    <w:lang w:eastAsia="en-US"/>
                  </w:rPr>
                </m:ctrlPr>
              </m:sSubSupPr>
              <m:e>
                <m:r>
                  <w:rPr>
                    <w:rFonts w:ascii="Cambria Math" w:eastAsiaTheme="minorHAnsi" w:hAnsi="Cambria Math"/>
                    <w:sz w:val="28"/>
                    <w:szCs w:val="28"/>
                    <w:lang w:val="en-CA" w:eastAsia="en-US"/>
                  </w:rPr>
                  <m:t>R</m:t>
                </m:r>
              </m:e>
              <m:sub>
                <m:r>
                  <m:rPr>
                    <m:sty m:val="p"/>
                  </m:rPr>
                  <w:rPr>
                    <w:rFonts w:ascii="Cambria Math" w:eastAsiaTheme="minorHAnsi" w:hAnsi="Cambria Math"/>
                    <w:sz w:val="28"/>
                    <w:szCs w:val="28"/>
                    <w:lang w:val="uk-UA" w:eastAsia="en-US"/>
                  </w:rPr>
                  <m:t>5</m:t>
                </m:r>
              </m:sub>
              <m:sup>
                <m:r>
                  <w:rPr>
                    <w:rFonts w:ascii="Cambria Math" w:eastAsiaTheme="minorHAnsi" w:hAnsi="Cambria Math"/>
                    <w:sz w:val="28"/>
                    <w:szCs w:val="28"/>
                    <w:lang w:eastAsia="en-US"/>
                  </w:rPr>
                  <m:t>y</m:t>
                </m:r>
              </m:sup>
            </m:sSubSup>
          </m:den>
        </m:f>
      </m:oMath>
      <w:r w:rsidRPr="00114924">
        <w:rPr>
          <w:rFonts w:eastAsiaTheme="minorEastAsia"/>
          <w:sz w:val="28"/>
          <w:szCs w:val="28"/>
          <w:lang w:val="uk-UA" w:eastAsia="en-US"/>
        </w:rPr>
        <w:t xml:space="preserve">  (</w:t>
      </w:r>
      <w:r w:rsidRPr="00114924">
        <w:rPr>
          <w:rFonts w:eastAsiaTheme="minorEastAsia"/>
          <w:sz w:val="28"/>
          <w:szCs w:val="28"/>
          <w:lang w:val="en-CA" w:eastAsia="en-US"/>
        </w:rPr>
        <w:t>M</w:t>
      </w:r>
      <w:r w:rsidRPr="00114924">
        <w:rPr>
          <w:rFonts w:eastAsiaTheme="minorEastAsia"/>
          <w:sz w:val="28"/>
          <w:szCs w:val="28"/>
          <w:vertAlign w:val="subscript"/>
          <w:lang w:val="uk-UA" w:eastAsia="en-US"/>
        </w:rPr>
        <w:t xml:space="preserve">23 </w:t>
      </w:r>
      <w:r w:rsidRPr="00114924">
        <w:rPr>
          <w:rFonts w:eastAsiaTheme="minorEastAsia"/>
          <w:sz w:val="28"/>
          <w:szCs w:val="28"/>
          <w:lang w:val="uk-UA" w:eastAsia="en-US"/>
        </w:rPr>
        <w:t xml:space="preserve">+ </w:t>
      </w:r>
      <w:r w:rsidRPr="00114924">
        <w:rPr>
          <w:rFonts w:eastAsiaTheme="minorEastAsia"/>
          <w:sz w:val="28"/>
          <w:szCs w:val="28"/>
          <w:lang w:val="en-CA" w:eastAsia="en-US"/>
        </w:rPr>
        <w:t>M</w:t>
      </w:r>
      <w:r w:rsidRPr="00114924">
        <w:rPr>
          <w:rFonts w:eastAsiaTheme="minorEastAsia"/>
          <w:sz w:val="28"/>
          <w:szCs w:val="28"/>
          <w:vertAlign w:val="subscript"/>
          <w:lang w:val="uk-UA" w:eastAsia="en-US"/>
        </w:rPr>
        <w:t>13</w:t>
      </w:r>
      <w:r w:rsidRPr="00114924">
        <w:rPr>
          <w:rFonts w:eastAsiaTheme="minorEastAsia"/>
          <w:sz w:val="28"/>
          <w:szCs w:val="28"/>
          <w:lang w:val="uk-UA" w:eastAsia="en-US"/>
        </w:rPr>
        <w:t xml:space="preserve">+ </w:t>
      </w:r>
      <m:oMath>
        <m:sSubSup>
          <m:sSubSupPr>
            <m:ctrlPr>
              <w:rPr>
                <w:rFonts w:ascii="Cambria Math" w:eastAsiaTheme="minorHAnsi" w:hAnsi="Cambria Math"/>
                <w:sz w:val="28"/>
                <w:szCs w:val="28"/>
                <w:lang w:eastAsia="en-US"/>
              </w:rPr>
            </m:ctrlPr>
          </m:sSubSupPr>
          <m:e>
            <m:r>
              <w:rPr>
                <w:rFonts w:ascii="Cambria Math" w:eastAsiaTheme="minorHAnsi" w:hAnsi="Cambria Math"/>
                <w:sz w:val="28"/>
                <w:szCs w:val="28"/>
                <w:lang w:eastAsia="en-US"/>
              </w:rPr>
              <m:t>F</m:t>
            </m:r>
          </m:e>
          <m:sub>
            <m:r>
              <m:rPr>
                <m:sty m:val="p"/>
              </m:rPr>
              <w:rPr>
                <w:rFonts w:ascii="Cambria Math" w:eastAsiaTheme="minorHAnsi" w:hAnsi="Cambria Math"/>
                <w:sz w:val="28"/>
                <w:szCs w:val="28"/>
                <w:lang w:val="uk-UA" w:eastAsia="en-US"/>
              </w:rPr>
              <m:t>13</m:t>
            </m:r>
          </m:sub>
          <m:sup>
            <m:r>
              <w:rPr>
                <w:rFonts w:ascii="Cambria Math" w:eastAsiaTheme="minorHAnsi" w:hAnsi="Cambria Math"/>
                <w:sz w:val="28"/>
                <w:szCs w:val="28"/>
                <w:lang w:eastAsia="en-US"/>
              </w:rPr>
              <m:t>y</m:t>
            </m:r>
          </m:sup>
        </m:sSubSup>
      </m:oMath>
      <w:r w:rsidRPr="00114924">
        <w:rPr>
          <w:rFonts w:eastAsiaTheme="minorEastAsia"/>
          <w:sz w:val="28"/>
          <w:szCs w:val="28"/>
          <w:lang w:val="uk-UA" w:eastAsia="en-US"/>
        </w:rPr>
        <w:t xml:space="preserve"> </w:t>
      </w:r>
      <w:r w:rsidRPr="00114924">
        <w:rPr>
          <w:rFonts w:eastAsiaTheme="minorHAnsi"/>
          <w:sz w:val="28"/>
          <w:szCs w:val="28"/>
          <w:lang w:val="en-CA" w:eastAsia="en-US"/>
        </w:rPr>
        <w:object w:dxaOrig="120" w:dyaOrig="120">
          <v:shape id="_x0000_i1032" type="#_x0000_t75" style="width:5.8pt;height:5.8pt" o:ole="">
            <v:imagedata r:id="rId30" o:title=""/>
          </v:shape>
          <o:OLEObject Type="Embed" ProgID="Equation.3" ShapeID="_x0000_i1032" DrawAspect="Content" ObjectID="_1559800722" r:id="rId43"/>
        </w:object>
      </w:r>
      <w:r w:rsidRPr="00114924">
        <w:rPr>
          <w:rFonts w:eastAsiaTheme="minorHAnsi"/>
          <w:sz w:val="28"/>
          <w:szCs w:val="28"/>
          <w:lang w:val="en-CA" w:eastAsia="en-US"/>
        </w:rPr>
        <w:t>X</w:t>
      </w:r>
      <w:r w:rsidRPr="00114924">
        <w:rPr>
          <w:rFonts w:eastAsiaTheme="minorHAnsi"/>
          <w:sz w:val="28"/>
          <w:szCs w:val="28"/>
          <w:vertAlign w:val="subscript"/>
          <w:lang w:val="uk-UA" w:eastAsia="en-US"/>
        </w:rPr>
        <w:t>4</w:t>
      </w:r>
      <w:r w:rsidRPr="00114924">
        <w:rPr>
          <w:rFonts w:eastAsiaTheme="minorHAnsi"/>
          <w:sz w:val="28"/>
          <w:szCs w:val="28"/>
          <w:lang w:val="uk-UA" w:eastAsia="en-US"/>
        </w:rPr>
        <w:t xml:space="preserve">).        </w:t>
      </w:r>
      <w:r w:rsidRPr="00172931">
        <w:rPr>
          <w:rFonts w:eastAsiaTheme="minorHAnsi"/>
          <w:sz w:val="28"/>
          <w:szCs w:val="28"/>
          <w:lang w:val="uk-UA" w:eastAsia="en-US"/>
        </w:rPr>
        <w:t>(11)</w:t>
      </w:r>
    </w:p>
    <w:p w:rsidR="00114924" w:rsidRDefault="00114924" w:rsidP="00114924">
      <w:pPr>
        <w:spacing w:line="360" w:lineRule="auto"/>
        <w:ind w:firstLine="708"/>
        <w:jc w:val="center"/>
        <w:rPr>
          <w:rFonts w:eastAsiaTheme="minorHAnsi"/>
          <w:sz w:val="28"/>
          <w:szCs w:val="28"/>
          <w:lang w:val="uk-UA" w:eastAsia="en-US"/>
        </w:rPr>
      </w:pPr>
    </w:p>
    <w:p w:rsidR="00114924" w:rsidRPr="00114924" w:rsidRDefault="00114924" w:rsidP="00114924">
      <w:pPr>
        <w:spacing w:line="360" w:lineRule="auto"/>
        <w:ind w:firstLine="708"/>
        <w:jc w:val="both"/>
        <w:rPr>
          <w:rFonts w:eastAsiaTheme="minorHAnsi"/>
          <w:sz w:val="28"/>
          <w:szCs w:val="28"/>
          <w:lang w:val="uk-UA" w:eastAsia="en-US"/>
        </w:rPr>
      </w:pPr>
      <w:r w:rsidRPr="00114924">
        <w:rPr>
          <w:rFonts w:eastAsiaTheme="minorHAnsi"/>
          <w:sz w:val="28"/>
          <w:szCs w:val="28"/>
          <w:lang w:val="uk-UA" w:eastAsia="en-US"/>
        </w:rPr>
        <w:t>Розрахунки так само визначають координати точок закріплення пружин силового модуля і підн</w:t>
      </w:r>
      <w:r w:rsidR="008B503D">
        <w:rPr>
          <w:rFonts w:eastAsiaTheme="minorHAnsi"/>
          <w:sz w:val="28"/>
          <w:szCs w:val="28"/>
          <w:lang w:val="uk-UA" w:eastAsia="en-US"/>
        </w:rPr>
        <w:t>ебінних дуг у</w:t>
      </w:r>
      <w:r>
        <w:rPr>
          <w:rFonts w:eastAsiaTheme="minorHAnsi"/>
          <w:sz w:val="28"/>
          <w:szCs w:val="28"/>
          <w:lang w:val="uk-UA" w:eastAsia="en-US"/>
        </w:rPr>
        <w:t xml:space="preserve"> скороченому піднебінному</w:t>
      </w:r>
      <w:r w:rsidRPr="00114924">
        <w:rPr>
          <w:rFonts w:eastAsiaTheme="minorHAnsi"/>
          <w:sz w:val="28"/>
          <w:szCs w:val="28"/>
          <w:lang w:val="uk-UA" w:eastAsia="en-US"/>
        </w:rPr>
        <w:t xml:space="preserve"> базисі залежно від планованого трансверзального переміщення зубів і сегментів. Згідно з проведеними розрахункам</w:t>
      </w:r>
      <w:r>
        <w:rPr>
          <w:rFonts w:eastAsiaTheme="minorHAnsi"/>
          <w:sz w:val="28"/>
          <w:szCs w:val="28"/>
          <w:lang w:val="uk-UA" w:eastAsia="en-US"/>
        </w:rPr>
        <w:t>и встановлено, що сила тиску, яка</w:t>
      </w:r>
      <w:r w:rsidRPr="00114924">
        <w:rPr>
          <w:rFonts w:eastAsiaTheme="minorHAnsi"/>
          <w:sz w:val="28"/>
          <w:szCs w:val="28"/>
          <w:lang w:val="uk-UA" w:eastAsia="en-US"/>
        </w:rPr>
        <w:t xml:space="preserve"> створюється силовим модулем і дугами з піднебінної сторони на підлеглі </w:t>
      </w:r>
      <w:r w:rsidRPr="00114924">
        <w:rPr>
          <w:rFonts w:eastAsiaTheme="minorHAnsi"/>
          <w:sz w:val="28"/>
          <w:szCs w:val="28"/>
          <w:lang w:val="uk-UA" w:eastAsia="en-US"/>
        </w:rPr>
        <w:lastRenderedPageBreak/>
        <w:t>тканини, не концентрується в одній точц</w:t>
      </w:r>
      <w:r w:rsidR="008B503D">
        <w:rPr>
          <w:rFonts w:eastAsiaTheme="minorHAnsi"/>
          <w:sz w:val="28"/>
          <w:szCs w:val="28"/>
          <w:lang w:val="uk-UA" w:eastAsia="en-US"/>
        </w:rPr>
        <w:t>і, а надає рівномірний тиск як на коронкову</w:t>
      </w:r>
      <w:r w:rsidRPr="00114924">
        <w:rPr>
          <w:rFonts w:eastAsiaTheme="minorHAnsi"/>
          <w:sz w:val="28"/>
          <w:szCs w:val="28"/>
          <w:lang w:val="uk-UA" w:eastAsia="en-US"/>
        </w:rPr>
        <w:t xml:space="preserve">, так і </w:t>
      </w:r>
      <w:r w:rsidR="008B503D">
        <w:rPr>
          <w:rFonts w:eastAsiaTheme="minorHAnsi"/>
          <w:sz w:val="28"/>
          <w:szCs w:val="28"/>
          <w:lang w:val="uk-UA" w:eastAsia="en-US"/>
        </w:rPr>
        <w:t>на кореневу частини переміщуваних</w:t>
      </w:r>
      <w:r w:rsidRPr="00114924">
        <w:rPr>
          <w:rFonts w:eastAsiaTheme="minorHAnsi"/>
          <w:sz w:val="28"/>
          <w:szCs w:val="28"/>
          <w:lang w:val="uk-UA" w:eastAsia="en-US"/>
        </w:rPr>
        <w:t xml:space="preserve"> зубів, сегментів, н</w:t>
      </w:r>
      <w:r w:rsidR="008B503D">
        <w:rPr>
          <w:rFonts w:eastAsiaTheme="minorHAnsi"/>
          <w:sz w:val="28"/>
          <w:szCs w:val="28"/>
          <w:lang w:val="uk-UA" w:eastAsia="en-US"/>
        </w:rPr>
        <w:t>а скат альвеолярного відростка й</w:t>
      </w:r>
      <w:r w:rsidRPr="00114924">
        <w:rPr>
          <w:rFonts w:eastAsiaTheme="minorHAnsi"/>
          <w:sz w:val="28"/>
          <w:szCs w:val="28"/>
          <w:lang w:val="uk-UA" w:eastAsia="en-US"/>
        </w:rPr>
        <w:t xml:space="preserve"> зачатки постійних зубів. </w:t>
      </w:r>
    </w:p>
    <w:p w:rsidR="00114924" w:rsidRDefault="00114924" w:rsidP="00114924">
      <w:pPr>
        <w:spacing w:line="360" w:lineRule="auto"/>
        <w:ind w:firstLine="708"/>
        <w:jc w:val="both"/>
        <w:rPr>
          <w:rFonts w:eastAsiaTheme="minorHAnsi"/>
          <w:sz w:val="28"/>
          <w:szCs w:val="28"/>
          <w:lang w:val="uk-UA" w:eastAsia="en-US"/>
        </w:rPr>
      </w:pPr>
      <w:r w:rsidRPr="00114924">
        <w:rPr>
          <w:rFonts w:eastAsiaTheme="minorHAnsi"/>
          <w:sz w:val="28"/>
          <w:szCs w:val="28"/>
          <w:lang w:val="uk-UA" w:eastAsia="en-US"/>
        </w:rPr>
        <w:t xml:space="preserve">Для перевірки математичних розрахунків було проведено комп'ютерне моделювання розробленого </w:t>
      </w:r>
      <w:r w:rsidR="008B503D">
        <w:rPr>
          <w:rFonts w:eastAsiaTheme="minorHAnsi"/>
          <w:sz w:val="28"/>
          <w:szCs w:val="28"/>
          <w:lang w:val="uk-UA" w:eastAsia="en-US"/>
        </w:rPr>
        <w:t>нами апарата</w:t>
      </w:r>
      <w:r w:rsidRPr="00114924">
        <w:rPr>
          <w:rFonts w:eastAsiaTheme="minorHAnsi"/>
          <w:sz w:val="28"/>
          <w:szCs w:val="28"/>
          <w:lang w:val="uk-UA" w:eastAsia="en-US"/>
        </w:rPr>
        <w:t xml:space="preserve"> для розширення верхньої щелепи. Моделювання здійснювали в комп'ютерній програмі ANSYS Workbench.</w:t>
      </w:r>
      <w:r w:rsidR="008B503D">
        <w:rPr>
          <w:rFonts w:eastAsiaTheme="minorHAnsi"/>
          <w:sz w:val="28"/>
          <w:szCs w:val="28"/>
          <w:lang w:val="uk-UA" w:eastAsia="en-US"/>
        </w:rPr>
        <w:t xml:space="preserve"> Завдання конструювання полягало</w:t>
      </w:r>
      <w:r w:rsidRPr="00114924">
        <w:rPr>
          <w:rFonts w:eastAsiaTheme="minorHAnsi"/>
          <w:sz w:val="28"/>
          <w:szCs w:val="28"/>
          <w:lang w:val="uk-UA" w:eastAsia="en-US"/>
        </w:rPr>
        <w:t xml:space="preserve"> в оптимальному поєдна</w:t>
      </w:r>
      <w:r w:rsidR="008B503D">
        <w:rPr>
          <w:rFonts w:eastAsiaTheme="minorHAnsi"/>
          <w:sz w:val="28"/>
          <w:szCs w:val="28"/>
          <w:lang w:val="uk-UA" w:eastAsia="en-US"/>
        </w:rPr>
        <w:t>нні елементів (опорних, фіксуючих</w:t>
      </w:r>
      <w:r w:rsidRPr="00114924">
        <w:rPr>
          <w:rFonts w:eastAsiaTheme="minorHAnsi"/>
          <w:sz w:val="28"/>
          <w:szCs w:val="28"/>
          <w:lang w:val="uk-UA" w:eastAsia="en-US"/>
        </w:rPr>
        <w:t>, діючих) для досягнення максимального лікувального ефекту, а</w:t>
      </w:r>
      <w:r w:rsidR="008B503D">
        <w:rPr>
          <w:rFonts w:eastAsiaTheme="minorHAnsi"/>
          <w:sz w:val="28"/>
          <w:szCs w:val="28"/>
          <w:lang w:val="uk-UA" w:eastAsia="en-US"/>
        </w:rPr>
        <w:t xml:space="preserve"> також для</w:t>
      </w:r>
      <w:r w:rsidRPr="00114924">
        <w:rPr>
          <w:rFonts w:eastAsiaTheme="minorHAnsi"/>
          <w:sz w:val="28"/>
          <w:szCs w:val="28"/>
          <w:lang w:val="uk-UA" w:eastAsia="en-US"/>
        </w:rPr>
        <w:t xml:space="preserve"> пошуку нових комбінацій, які дозволили б усунути недоліки вищезгаданих елементів з функціональної, технологічної та клінічної точок зору</w:t>
      </w:r>
      <w:r w:rsidR="008B503D">
        <w:rPr>
          <w:rFonts w:eastAsiaTheme="minorHAnsi"/>
          <w:sz w:val="28"/>
          <w:szCs w:val="28"/>
          <w:lang w:val="uk-UA" w:eastAsia="en-US"/>
        </w:rPr>
        <w:t>. Важливим у конструкції апарата є посилення</w:t>
      </w:r>
      <w:r w:rsidR="00EA4C0A">
        <w:rPr>
          <w:rFonts w:eastAsiaTheme="minorHAnsi"/>
          <w:sz w:val="28"/>
          <w:szCs w:val="28"/>
          <w:lang w:val="uk-UA" w:eastAsia="en-US"/>
        </w:rPr>
        <w:t xml:space="preserve"> конструктивної жорстко</w:t>
      </w:r>
      <w:r w:rsidRPr="00114924">
        <w:rPr>
          <w:rFonts w:eastAsiaTheme="minorHAnsi"/>
          <w:sz w:val="28"/>
          <w:szCs w:val="28"/>
          <w:lang w:val="uk-UA" w:eastAsia="en-US"/>
        </w:rPr>
        <w:t>ст</w:t>
      </w:r>
      <w:r w:rsidR="00EA4C0A">
        <w:rPr>
          <w:rFonts w:eastAsiaTheme="minorHAnsi"/>
          <w:sz w:val="28"/>
          <w:szCs w:val="28"/>
          <w:lang w:val="uk-UA" w:eastAsia="en-US"/>
        </w:rPr>
        <w:t>і проти деформуючої</w:t>
      </w:r>
      <w:r w:rsidRPr="00114924">
        <w:rPr>
          <w:rFonts w:eastAsiaTheme="minorHAnsi"/>
          <w:sz w:val="28"/>
          <w:szCs w:val="28"/>
          <w:lang w:val="uk-UA" w:eastAsia="en-US"/>
        </w:rPr>
        <w:t xml:space="preserve"> дії жувальних сил,</w:t>
      </w:r>
      <w:r w:rsidR="00892846">
        <w:rPr>
          <w:rFonts w:eastAsiaTheme="minorHAnsi"/>
          <w:sz w:val="28"/>
          <w:szCs w:val="28"/>
          <w:lang w:val="uk-UA" w:eastAsia="en-US"/>
        </w:rPr>
        <w:t xml:space="preserve"> рубцевої тканини в області піднебіння</w:t>
      </w:r>
      <w:r w:rsidR="00EA4C0A">
        <w:rPr>
          <w:rFonts w:eastAsiaTheme="minorHAnsi"/>
          <w:sz w:val="28"/>
          <w:szCs w:val="28"/>
          <w:lang w:val="uk-UA" w:eastAsia="en-US"/>
        </w:rPr>
        <w:t>, поліпшення пружних властивостей</w:t>
      </w:r>
      <w:r w:rsidRPr="00114924">
        <w:rPr>
          <w:rFonts w:eastAsiaTheme="minorHAnsi"/>
          <w:sz w:val="28"/>
          <w:szCs w:val="28"/>
          <w:lang w:val="uk-UA" w:eastAsia="en-US"/>
        </w:rPr>
        <w:t xml:space="preserve"> </w:t>
      </w:r>
      <w:r w:rsidR="00EA4C0A">
        <w:rPr>
          <w:rFonts w:eastAsiaTheme="minorHAnsi"/>
          <w:sz w:val="28"/>
          <w:szCs w:val="28"/>
          <w:lang w:val="uk-UA" w:eastAsia="en-US"/>
        </w:rPr>
        <w:t>силових елементів, але при одночасному усуненні агресивного</w:t>
      </w:r>
      <w:r w:rsidRPr="00114924">
        <w:rPr>
          <w:rFonts w:eastAsiaTheme="minorHAnsi"/>
          <w:sz w:val="28"/>
          <w:szCs w:val="28"/>
          <w:lang w:val="uk-UA" w:eastAsia="en-US"/>
        </w:rPr>
        <w:t xml:space="preserve"> вплив</w:t>
      </w:r>
      <w:r w:rsidR="00EA4C0A">
        <w:rPr>
          <w:rFonts w:eastAsiaTheme="minorHAnsi"/>
          <w:sz w:val="28"/>
          <w:szCs w:val="28"/>
          <w:lang w:val="uk-UA" w:eastAsia="en-US"/>
        </w:rPr>
        <w:t>у</w:t>
      </w:r>
      <w:r w:rsidRPr="00114924">
        <w:rPr>
          <w:rFonts w:eastAsiaTheme="minorHAnsi"/>
          <w:sz w:val="28"/>
          <w:szCs w:val="28"/>
          <w:lang w:val="uk-UA" w:eastAsia="en-US"/>
        </w:rPr>
        <w:t xml:space="preserve"> силового навантаження на тканини пародонту. Ко</w:t>
      </w:r>
      <w:r w:rsidR="00EA4C0A">
        <w:rPr>
          <w:rFonts w:eastAsiaTheme="minorHAnsi"/>
          <w:sz w:val="28"/>
          <w:szCs w:val="28"/>
          <w:lang w:val="uk-UA" w:eastAsia="en-US"/>
        </w:rPr>
        <w:t>нструкція ортодонтичного апарата</w:t>
      </w:r>
      <w:r w:rsidRPr="00114924">
        <w:rPr>
          <w:rFonts w:eastAsiaTheme="minorHAnsi"/>
          <w:sz w:val="28"/>
          <w:szCs w:val="28"/>
          <w:lang w:val="uk-UA" w:eastAsia="en-US"/>
        </w:rPr>
        <w:t xml:space="preserve"> була розроблена, базуючись на свідченнях переміщення конкретного пацієнта, отриманих при комп'ютерному моделюванні</w:t>
      </w:r>
      <w:r w:rsidR="00B1176B">
        <w:rPr>
          <w:rFonts w:eastAsiaTheme="minorHAnsi"/>
          <w:sz w:val="28"/>
          <w:szCs w:val="28"/>
          <w:lang w:val="uk-UA" w:eastAsia="en-US"/>
        </w:rPr>
        <w:t xml:space="preserve"> (4.7.)</w:t>
      </w:r>
      <w:r w:rsidRPr="00114924">
        <w:rPr>
          <w:rFonts w:eastAsiaTheme="minorHAnsi"/>
          <w:sz w:val="28"/>
          <w:szCs w:val="28"/>
          <w:lang w:val="uk-UA" w:eastAsia="en-US"/>
        </w:rPr>
        <w:t>.</w:t>
      </w:r>
    </w:p>
    <w:p w:rsidR="00892846" w:rsidRPr="00114924" w:rsidRDefault="00892846" w:rsidP="0018742B">
      <w:pPr>
        <w:spacing w:line="360" w:lineRule="auto"/>
        <w:ind w:firstLine="708"/>
        <w:jc w:val="center"/>
        <w:rPr>
          <w:rFonts w:eastAsiaTheme="minorHAnsi"/>
          <w:sz w:val="28"/>
          <w:szCs w:val="28"/>
          <w:lang w:val="uk-UA" w:eastAsia="en-US"/>
        </w:rPr>
      </w:pPr>
      <w:r>
        <w:rPr>
          <w:noProof/>
          <w:color w:val="000000"/>
          <w:sz w:val="28"/>
          <w:szCs w:val="28"/>
          <w:shd w:val="clear" w:color="auto" w:fill="FFFFFF"/>
        </w:rPr>
        <w:drawing>
          <wp:inline distT="0" distB="0" distL="0" distR="0" wp14:anchorId="6AFF3CE5" wp14:editId="5CD00A23">
            <wp:extent cx="5029200" cy="3257550"/>
            <wp:effectExtent l="0" t="0" r="0" b="0"/>
            <wp:docPr id="7" name="Рисунок 7" descr="F:\снимки\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снимки\4.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029200" cy="3257550"/>
                    </a:xfrm>
                    <a:prstGeom prst="rect">
                      <a:avLst/>
                    </a:prstGeom>
                    <a:noFill/>
                    <a:ln>
                      <a:noFill/>
                    </a:ln>
                  </pic:spPr>
                </pic:pic>
              </a:graphicData>
            </a:graphic>
          </wp:inline>
        </w:drawing>
      </w:r>
    </w:p>
    <w:p w:rsidR="00114924" w:rsidRDefault="00892846"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92846">
        <w:rPr>
          <w:sz w:val="28"/>
          <w:szCs w:val="28"/>
          <w:lang w:val="uk-UA"/>
        </w:rPr>
        <w:t>Рис. 4</w:t>
      </w:r>
      <w:r>
        <w:rPr>
          <w:sz w:val="28"/>
          <w:szCs w:val="28"/>
          <w:lang w:val="uk-UA"/>
        </w:rPr>
        <w:t>.6. КТ пацієнта з розщілиною піднебіння</w:t>
      </w:r>
    </w:p>
    <w:p w:rsidR="00892846" w:rsidRDefault="00892846" w:rsidP="001149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lastRenderedPageBreak/>
        <w:tab/>
      </w:r>
      <w:r w:rsidRPr="00892846">
        <w:rPr>
          <w:sz w:val="28"/>
          <w:szCs w:val="28"/>
          <w:lang w:val="uk-UA"/>
        </w:rPr>
        <w:t>Дані</w:t>
      </w:r>
      <w:r w:rsidR="00EA4C0A">
        <w:rPr>
          <w:sz w:val="28"/>
          <w:szCs w:val="28"/>
          <w:lang w:val="uk-UA"/>
        </w:rPr>
        <w:t>, отримані при КТ дослідженні</w:t>
      </w:r>
      <w:r w:rsidRPr="00892846">
        <w:rPr>
          <w:sz w:val="28"/>
          <w:szCs w:val="28"/>
          <w:lang w:val="uk-UA"/>
        </w:rPr>
        <w:t>, дозволили визначити оптимальну топографію і напрямок фіксуючих елементів</w:t>
      </w:r>
      <w:r w:rsidR="00F709C1">
        <w:rPr>
          <w:sz w:val="28"/>
          <w:szCs w:val="28"/>
          <w:lang w:val="uk-UA"/>
        </w:rPr>
        <w:t xml:space="preserve"> (рис</w:t>
      </w:r>
      <w:r w:rsidRPr="00892846">
        <w:rPr>
          <w:sz w:val="28"/>
          <w:szCs w:val="28"/>
          <w:lang w:val="uk-UA"/>
        </w:rPr>
        <w:t>.</w:t>
      </w:r>
      <w:r w:rsidR="00F709C1">
        <w:rPr>
          <w:sz w:val="28"/>
          <w:szCs w:val="28"/>
          <w:lang w:val="uk-UA"/>
        </w:rPr>
        <w:t>4.6.)</w:t>
      </w:r>
      <w:r w:rsidR="00B1176B">
        <w:rPr>
          <w:sz w:val="28"/>
          <w:szCs w:val="28"/>
          <w:lang w:val="uk-UA"/>
        </w:rPr>
        <w:t>.</w:t>
      </w:r>
    </w:p>
    <w:p w:rsidR="00364FF5" w:rsidRDefault="00892846"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noProof/>
          <w:color w:val="000000"/>
          <w:sz w:val="28"/>
          <w:szCs w:val="28"/>
          <w:shd w:val="clear" w:color="auto" w:fill="FFFFFF"/>
        </w:rPr>
        <w:drawing>
          <wp:inline distT="0" distB="0" distL="0" distR="0" wp14:anchorId="5F19AC04" wp14:editId="76E8F343">
            <wp:extent cx="2711502" cy="2124000"/>
            <wp:effectExtent l="0" t="0" r="0" b="0"/>
            <wp:docPr id="8" name="Рисунок 8" descr="F:\вставить\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вставить\1.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711502" cy="2124000"/>
                    </a:xfrm>
                    <a:prstGeom prst="rect">
                      <a:avLst/>
                    </a:prstGeom>
                    <a:noFill/>
                    <a:ln>
                      <a:noFill/>
                    </a:ln>
                  </pic:spPr>
                </pic:pic>
              </a:graphicData>
            </a:graphic>
          </wp:inline>
        </w:drawing>
      </w:r>
      <w:r>
        <w:rPr>
          <w:noProof/>
          <w:color w:val="000000"/>
          <w:sz w:val="28"/>
          <w:szCs w:val="28"/>
          <w:shd w:val="clear" w:color="auto" w:fill="FFFFFF"/>
        </w:rPr>
        <w:drawing>
          <wp:inline distT="0" distB="0" distL="0" distR="0" wp14:anchorId="332EBBAF" wp14:editId="22E2F621">
            <wp:extent cx="2673709" cy="2124075"/>
            <wp:effectExtent l="0" t="0" r="0" b="0"/>
            <wp:docPr id="9" name="Рисунок 9" descr="F:\вставить\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вставить\2.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673375" cy="2123810"/>
                    </a:xfrm>
                    <a:prstGeom prst="rect">
                      <a:avLst/>
                    </a:prstGeom>
                    <a:noFill/>
                    <a:ln>
                      <a:noFill/>
                    </a:ln>
                  </pic:spPr>
                </pic:pic>
              </a:graphicData>
            </a:graphic>
          </wp:inline>
        </w:drawing>
      </w:r>
    </w:p>
    <w:p w:rsidR="00364FF5" w:rsidRDefault="00892846"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noProof/>
          <w:color w:val="000000"/>
          <w:sz w:val="28"/>
          <w:szCs w:val="28"/>
          <w:shd w:val="clear" w:color="auto" w:fill="FFFFFF"/>
        </w:rPr>
        <w:drawing>
          <wp:inline distT="0" distB="0" distL="0" distR="0" wp14:anchorId="7A1A965E" wp14:editId="69079B77">
            <wp:extent cx="2864486" cy="2381250"/>
            <wp:effectExtent l="0" t="0" r="0" b="0"/>
            <wp:docPr id="10" name="Рисунок 10" descr="F:\вставить\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вставить\10.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871240" cy="2386865"/>
                    </a:xfrm>
                    <a:prstGeom prst="rect">
                      <a:avLst/>
                    </a:prstGeom>
                    <a:noFill/>
                    <a:ln>
                      <a:noFill/>
                    </a:ln>
                  </pic:spPr>
                </pic:pic>
              </a:graphicData>
            </a:graphic>
          </wp:inline>
        </w:drawing>
      </w:r>
      <w:r>
        <w:rPr>
          <w:noProof/>
          <w:color w:val="000000"/>
          <w:sz w:val="28"/>
          <w:szCs w:val="28"/>
          <w:shd w:val="clear" w:color="auto" w:fill="FFFFFF"/>
        </w:rPr>
        <w:drawing>
          <wp:inline distT="0" distB="0" distL="0" distR="0" wp14:anchorId="37713870" wp14:editId="0D8EF3B6">
            <wp:extent cx="2524125" cy="2381241"/>
            <wp:effectExtent l="0" t="0" r="0" b="635"/>
            <wp:docPr id="11" name="Рисунок 11" descr="F:\вставить\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вставить\3.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524047" cy="2381167"/>
                    </a:xfrm>
                    <a:prstGeom prst="rect">
                      <a:avLst/>
                    </a:prstGeom>
                    <a:noFill/>
                    <a:ln>
                      <a:noFill/>
                    </a:ln>
                  </pic:spPr>
                </pic:pic>
              </a:graphicData>
            </a:graphic>
          </wp:inline>
        </w:drawing>
      </w:r>
    </w:p>
    <w:p w:rsidR="00892846" w:rsidRDefault="00892846"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92846">
        <w:rPr>
          <w:sz w:val="28"/>
          <w:szCs w:val="28"/>
          <w:lang w:val="uk-UA"/>
        </w:rPr>
        <w:t>Рис. 4.7. 3D моделі щелеп пацієнтів</w:t>
      </w:r>
    </w:p>
    <w:p w:rsidR="001D5A2B" w:rsidRDefault="001D5A2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892846" w:rsidRDefault="001D5A2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t>Д</w:t>
      </w:r>
      <w:r w:rsidRPr="001D5A2B">
        <w:rPr>
          <w:sz w:val="28"/>
          <w:szCs w:val="28"/>
          <w:lang w:val="uk-UA"/>
        </w:rPr>
        <w:t>ля визначення конструктивних особливостей розробленої конструкц</w:t>
      </w:r>
      <w:r>
        <w:rPr>
          <w:sz w:val="28"/>
          <w:szCs w:val="28"/>
          <w:lang w:val="uk-UA"/>
        </w:rPr>
        <w:t>ії на його робочі характеристики було</w:t>
      </w:r>
      <w:r w:rsidRPr="001D5A2B">
        <w:rPr>
          <w:sz w:val="28"/>
          <w:szCs w:val="28"/>
          <w:lang w:val="uk-UA"/>
        </w:rPr>
        <w:t xml:space="preserve"> спроект</w:t>
      </w:r>
      <w:r>
        <w:rPr>
          <w:sz w:val="28"/>
          <w:szCs w:val="28"/>
          <w:lang w:val="uk-UA"/>
        </w:rPr>
        <w:t>овано комп'ютерна модель апарата</w:t>
      </w:r>
      <w:r w:rsidR="00B1176B">
        <w:rPr>
          <w:sz w:val="28"/>
          <w:szCs w:val="28"/>
          <w:lang w:val="uk-UA"/>
        </w:rPr>
        <w:t xml:space="preserve"> (р</w:t>
      </w:r>
      <w:r w:rsidR="00B1176B" w:rsidRPr="00615D6C">
        <w:rPr>
          <w:sz w:val="28"/>
          <w:szCs w:val="28"/>
          <w:lang w:val="uk-UA"/>
        </w:rPr>
        <w:t>ис</w:t>
      </w:r>
      <w:r w:rsidR="00B1176B">
        <w:rPr>
          <w:sz w:val="28"/>
          <w:szCs w:val="28"/>
          <w:lang w:val="uk-UA"/>
        </w:rPr>
        <w:t xml:space="preserve">. </w:t>
      </w:r>
      <w:r w:rsidR="00B1176B" w:rsidRPr="00615D6C">
        <w:rPr>
          <w:sz w:val="28"/>
          <w:szCs w:val="28"/>
          <w:lang w:val="uk-UA"/>
        </w:rPr>
        <w:t>4.9.)</w:t>
      </w:r>
      <w:r>
        <w:rPr>
          <w:sz w:val="28"/>
          <w:szCs w:val="28"/>
          <w:lang w:val="uk-UA"/>
        </w:rPr>
        <w:t>.</w:t>
      </w:r>
      <w:r w:rsidR="00D160EE" w:rsidRPr="00D160EE">
        <w:t xml:space="preserve"> </w:t>
      </w:r>
      <w:r w:rsidR="00D160EE" w:rsidRPr="00D160EE">
        <w:rPr>
          <w:sz w:val="28"/>
          <w:szCs w:val="28"/>
          <w:lang w:val="uk-UA"/>
        </w:rPr>
        <w:t>Нами були отримані різні за характером переміщення. Аналіз навантажень при переміщеннях показав, що пере</w:t>
      </w:r>
      <w:r w:rsidR="00D160EE">
        <w:rPr>
          <w:sz w:val="28"/>
          <w:szCs w:val="28"/>
          <w:lang w:val="uk-UA"/>
        </w:rPr>
        <w:t>вантаження сприяє патологічним змінам в</w:t>
      </w:r>
      <w:r w:rsidR="00D160EE" w:rsidRPr="00D160EE">
        <w:rPr>
          <w:sz w:val="28"/>
          <w:szCs w:val="28"/>
          <w:lang w:val="uk-UA"/>
        </w:rPr>
        <w:t xml:space="preserve"> кістк</w:t>
      </w:r>
      <w:r w:rsidR="00D160EE">
        <w:rPr>
          <w:sz w:val="28"/>
          <w:szCs w:val="28"/>
          <w:lang w:val="uk-UA"/>
        </w:rPr>
        <w:t>ової тканині верхньої щелепи, які виникали</w:t>
      </w:r>
      <w:r w:rsidR="00D160EE" w:rsidRPr="00D160EE">
        <w:rPr>
          <w:sz w:val="28"/>
          <w:szCs w:val="28"/>
          <w:lang w:val="uk-UA"/>
        </w:rPr>
        <w:t xml:space="preserve"> при навантаженнях</w:t>
      </w:r>
      <w:r>
        <w:rPr>
          <w:sz w:val="28"/>
          <w:szCs w:val="28"/>
          <w:lang w:val="uk-UA"/>
        </w:rPr>
        <w:t xml:space="preserve"> </w:t>
      </w:r>
      <w:r w:rsidR="00D160EE">
        <w:rPr>
          <w:sz w:val="28"/>
          <w:szCs w:val="28"/>
          <w:lang w:val="uk-UA"/>
        </w:rPr>
        <w:t>550г.</w:t>
      </w:r>
    </w:p>
    <w:p w:rsidR="00F709C1" w:rsidRDefault="00F709C1" w:rsidP="00F709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F709C1">
        <w:rPr>
          <w:sz w:val="28"/>
          <w:szCs w:val="28"/>
          <w:lang w:val="uk-UA"/>
        </w:rPr>
        <w:t>Після розрахунку критичного навантаження з використанням даних про жорсткість структур верхньої щелепи і індивідуальні особливості його будови, а так само форми в місці прикладання сили виявилося, що є чітка залежність між різни</w:t>
      </w:r>
      <w:r>
        <w:rPr>
          <w:sz w:val="28"/>
          <w:szCs w:val="28"/>
          <w:lang w:val="uk-UA"/>
        </w:rPr>
        <w:t>цею прикладеної сили і критичним</w:t>
      </w:r>
      <w:r w:rsidRPr="00F709C1">
        <w:rPr>
          <w:sz w:val="28"/>
          <w:szCs w:val="28"/>
          <w:lang w:val="uk-UA"/>
        </w:rPr>
        <w:t xml:space="preserve"> навантаженням, з </w:t>
      </w:r>
      <w:r w:rsidRPr="00F709C1">
        <w:rPr>
          <w:sz w:val="28"/>
          <w:szCs w:val="28"/>
          <w:lang w:val="uk-UA"/>
        </w:rPr>
        <w:lastRenderedPageBreak/>
        <w:t>одног</w:t>
      </w:r>
      <w:r>
        <w:rPr>
          <w:sz w:val="28"/>
          <w:szCs w:val="28"/>
          <w:lang w:val="uk-UA"/>
        </w:rPr>
        <w:t xml:space="preserve">о боку, і характером патологічних змін </w:t>
      </w:r>
      <w:r w:rsidRPr="00F709C1">
        <w:rPr>
          <w:sz w:val="28"/>
          <w:szCs w:val="28"/>
          <w:lang w:val="uk-UA"/>
        </w:rPr>
        <w:t>з боку тканин пародонту</w:t>
      </w:r>
      <w:r>
        <w:rPr>
          <w:sz w:val="28"/>
          <w:szCs w:val="28"/>
          <w:lang w:val="uk-UA"/>
        </w:rPr>
        <w:t xml:space="preserve">, </w:t>
      </w:r>
      <w:r w:rsidRPr="00F709C1">
        <w:rPr>
          <w:sz w:val="28"/>
          <w:szCs w:val="28"/>
          <w:lang w:val="uk-UA"/>
        </w:rPr>
        <w:t>з іншого.</w:t>
      </w:r>
      <w:r>
        <w:rPr>
          <w:sz w:val="28"/>
          <w:szCs w:val="28"/>
          <w:lang w:val="uk-UA"/>
        </w:rPr>
        <w:t xml:space="preserve"> </w:t>
      </w:r>
      <w:r w:rsidRPr="00F709C1">
        <w:rPr>
          <w:sz w:val="28"/>
          <w:szCs w:val="28"/>
          <w:lang w:val="uk-UA"/>
        </w:rPr>
        <w:t>Виявлена нами залежність лягла в основу розрахунку сили необх</w:t>
      </w:r>
      <w:r>
        <w:rPr>
          <w:sz w:val="28"/>
          <w:szCs w:val="28"/>
          <w:lang w:val="uk-UA"/>
        </w:rPr>
        <w:t>ідної при переміщенні окремих зубів і сегментів</w:t>
      </w:r>
      <w:r w:rsidRPr="00F709C1">
        <w:rPr>
          <w:sz w:val="28"/>
          <w:szCs w:val="28"/>
          <w:lang w:val="uk-UA"/>
        </w:rPr>
        <w:t xml:space="preserve"> верхньої щелепи.</w:t>
      </w:r>
    </w:p>
    <w:p w:rsidR="00F709C1" w:rsidRDefault="00F709C1" w:rsidP="00F709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F709C1">
        <w:rPr>
          <w:sz w:val="28"/>
          <w:szCs w:val="28"/>
          <w:lang w:val="uk-UA"/>
        </w:rPr>
        <w:t>При цьому необхідно зазначити, що коефіцієнт пропорційності між рухливістю і зусиллям активації залежать від вікової групи пацієнта. Тому для забезпечення одного і тог</w:t>
      </w:r>
      <w:r>
        <w:rPr>
          <w:sz w:val="28"/>
          <w:szCs w:val="28"/>
          <w:lang w:val="uk-UA"/>
        </w:rPr>
        <w:t xml:space="preserve">о ж переміщення </w:t>
      </w:r>
      <w:r w:rsidRPr="00F709C1">
        <w:rPr>
          <w:sz w:val="28"/>
          <w:szCs w:val="28"/>
          <w:lang w:val="uk-UA"/>
        </w:rPr>
        <w:t xml:space="preserve"> у пацієнтів різного віку потрібно рі</w:t>
      </w:r>
      <w:r>
        <w:rPr>
          <w:sz w:val="28"/>
          <w:szCs w:val="28"/>
          <w:lang w:val="uk-UA"/>
        </w:rPr>
        <w:t>зні зусилля переміщення</w:t>
      </w:r>
      <w:r w:rsidRPr="00F709C1">
        <w:rPr>
          <w:sz w:val="28"/>
          <w:szCs w:val="28"/>
          <w:lang w:val="uk-UA"/>
        </w:rPr>
        <w:t>.</w:t>
      </w:r>
    </w:p>
    <w:p w:rsidR="00892846" w:rsidRDefault="00892846"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Pr>
          <w:noProof/>
          <w:sz w:val="28"/>
          <w:szCs w:val="28"/>
        </w:rPr>
        <w:drawing>
          <wp:inline distT="0" distB="0" distL="0" distR="0" wp14:anchorId="404179C2" wp14:editId="2AE8DC72">
            <wp:extent cx="5940425" cy="3194050"/>
            <wp:effectExtent l="0" t="0" r="3175" b="6350"/>
            <wp:docPr id="12" name="Рисунок 12" descr="C:\Users\Виктория\Downloads\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Виктория\Downloads\9.jpe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0425" cy="3194050"/>
                    </a:xfrm>
                    <a:prstGeom prst="rect">
                      <a:avLst/>
                    </a:prstGeom>
                    <a:noFill/>
                    <a:ln>
                      <a:noFill/>
                    </a:ln>
                  </pic:spPr>
                </pic:pic>
              </a:graphicData>
            </a:graphic>
          </wp:inline>
        </w:drawing>
      </w:r>
    </w:p>
    <w:p w:rsidR="00892846" w:rsidRDefault="00892846"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92846">
        <w:rPr>
          <w:sz w:val="28"/>
          <w:szCs w:val="28"/>
          <w:lang w:val="uk-UA"/>
        </w:rPr>
        <w:t>Рис. 4.8. Розподіл навантаження в силовому модулі</w:t>
      </w:r>
    </w:p>
    <w:p w:rsidR="00615D6C" w:rsidRDefault="00615D6C"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B1176B" w:rsidRDefault="00892846"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B1176B">
        <w:rPr>
          <w:sz w:val="28"/>
          <w:szCs w:val="28"/>
          <w:lang w:val="uk-UA"/>
        </w:rPr>
        <w:t>За даними рисунку 4.8.</w:t>
      </w:r>
      <w:r w:rsidR="00B1176B" w:rsidRPr="00B1176B">
        <w:rPr>
          <w:sz w:val="28"/>
          <w:szCs w:val="28"/>
          <w:lang w:val="uk-UA"/>
        </w:rPr>
        <w:t xml:space="preserve"> видно, що </w:t>
      </w:r>
      <w:r w:rsidR="00B1176B">
        <w:rPr>
          <w:sz w:val="28"/>
          <w:szCs w:val="28"/>
          <w:lang w:val="uk-UA"/>
        </w:rPr>
        <w:t>к</w:t>
      </w:r>
      <w:r w:rsidR="00B1176B" w:rsidRPr="00B1176B">
        <w:rPr>
          <w:sz w:val="28"/>
          <w:szCs w:val="28"/>
          <w:lang w:val="uk-UA"/>
        </w:rPr>
        <w:t>олір переміщення характеризує величину переміщення.</w:t>
      </w:r>
    </w:p>
    <w:p w:rsidR="00892846" w:rsidRDefault="00B1176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892846" w:rsidRPr="00892846">
        <w:rPr>
          <w:sz w:val="28"/>
          <w:szCs w:val="28"/>
          <w:lang w:val="uk-UA"/>
        </w:rPr>
        <w:t>Застосування для розширення конструкції з силовим модулем у вигляді спаяних пружин аргументується тим, що</w:t>
      </w:r>
      <w:r w:rsidR="00615D6C">
        <w:rPr>
          <w:sz w:val="28"/>
          <w:szCs w:val="28"/>
          <w:lang w:val="uk-UA"/>
        </w:rPr>
        <w:t xml:space="preserve"> верхня </w:t>
      </w:r>
      <w:r w:rsidR="00EA4C0A">
        <w:rPr>
          <w:sz w:val="28"/>
          <w:szCs w:val="28"/>
          <w:lang w:val="uk-UA"/>
        </w:rPr>
        <w:t>щелепа в</w:t>
      </w:r>
      <w:r w:rsidR="00615D6C">
        <w:rPr>
          <w:sz w:val="28"/>
          <w:szCs w:val="28"/>
          <w:lang w:val="uk-UA"/>
        </w:rPr>
        <w:t xml:space="preserve"> пацієнтів з розщілиною м'якого і твердого піднебіння</w:t>
      </w:r>
      <w:r w:rsidR="00892846" w:rsidRPr="00892846">
        <w:rPr>
          <w:sz w:val="28"/>
          <w:szCs w:val="28"/>
          <w:lang w:val="uk-UA"/>
        </w:rPr>
        <w:t xml:space="preserve"> не має цілісн</w:t>
      </w:r>
      <w:r w:rsidR="00615D6C">
        <w:rPr>
          <w:sz w:val="28"/>
          <w:szCs w:val="28"/>
          <w:lang w:val="uk-UA"/>
        </w:rPr>
        <w:t>ого кісткового матриксу</w:t>
      </w:r>
      <w:r w:rsidR="00B6525B">
        <w:rPr>
          <w:sz w:val="28"/>
          <w:szCs w:val="28"/>
          <w:lang w:val="uk-UA"/>
        </w:rPr>
        <w:t>,</w:t>
      </w:r>
      <w:r w:rsidR="00615D6C">
        <w:rPr>
          <w:sz w:val="28"/>
          <w:szCs w:val="28"/>
          <w:lang w:val="uk-UA"/>
        </w:rPr>
        <w:t xml:space="preserve"> тому</w:t>
      </w:r>
      <w:r w:rsidR="00B6525B">
        <w:rPr>
          <w:sz w:val="28"/>
          <w:szCs w:val="28"/>
          <w:lang w:val="uk-UA"/>
        </w:rPr>
        <w:t xml:space="preserve"> немає необхідності в застосуванні значних</w:t>
      </w:r>
      <w:r w:rsidR="00892846" w:rsidRPr="00892846">
        <w:rPr>
          <w:sz w:val="28"/>
          <w:szCs w:val="28"/>
          <w:lang w:val="uk-UA"/>
        </w:rPr>
        <w:t xml:space="preserve"> сил, закладених у гвинтових незнімних апаратах. Використання середніх сил у розробленій нами конструкції дозволяє адаптувати рубцево-змінені тканини і переміщати окремі зуби і сегменти </w:t>
      </w:r>
      <w:r w:rsidR="00615D6C">
        <w:rPr>
          <w:sz w:val="28"/>
          <w:szCs w:val="28"/>
          <w:lang w:val="uk-UA"/>
        </w:rPr>
        <w:t>в зубоальвеолярну</w:t>
      </w:r>
      <w:r w:rsidR="00892846" w:rsidRPr="00892846">
        <w:rPr>
          <w:sz w:val="28"/>
          <w:szCs w:val="28"/>
          <w:lang w:val="uk-UA"/>
        </w:rPr>
        <w:t xml:space="preserve"> дуг</w:t>
      </w:r>
      <w:r w:rsidR="00B6525B">
        <w:rPr>
          <w:sz w:val="28"/>
          <w:szCs w:val="28"/>
          <w:lang w:val="uk-UA"/>
        </w:rPr>
        <w:t xml:space="preserve">у. Дозувати силу впливу пружин </w:t>
      </w:r>
      <w:r w:rsidR="00B6525B">
        <w:rPr>
          <w:sz w:val="28"/>
          <w:szCs w:val="28"/>
          <w:lang w:val="uk-UA"/>
        </w:rPr>
        <w:lastRenderedPageBreak/>
        <w:t>у</w:t>
      </w:r>
      <w:r w:rsidR="00892846" w:rsidRPr="00892846">
        <w:rPr>
          <w:sz w:val="28"/>
          <w:szCs w:val="28"/>
          <w:lang w:val="uk-UA"/>
        </w:rPr>
        <w:t xml:space="preserve"> с</w:t>
      </w:r>
      <w:r w:rsidR="00B6525B">
        <w:rPr>
          <w:sz w:val="28"/>
          <w:szCs w:val="28"/>
          <w:lang w:val="uk-UA"/>
        </w:rPr>
        <w:t xml:space="preserve">иловому модулі складніше, однак </w:t>
      </w:r>
      <w:r w:rsidR="00892846" w:rsidRPr="00892846">
        <w:rPr>
          <w:sz w:val="28"/>
          <w:szCs w:val="28"/>
          <w:lang w:val="uk-UA"/>
        </w:rPr>
        <w:t xml:space="preserve"> навантаження передається на окремі зуби та сегменти </w:t>
      </w:r>
      <w:r w:rsidR="00B6525B">
        <w:rPr>
          <w:sz w:val="28"/>
          <w:szCs w:val="28"/>
          <w:lang w:val="uk-UA"/>
        </w:rPr>
        <w:t xml:space="preserve">і </w:t>
      </w:r>
      <w:r w:rsidR="00892846" w:rsidRPr="00892846">
        <w:rPr>
          <w:sz w:val="28"/>
          <w:szCs w:val="28"/>
          <w:lang w:val="uk-UA"/>
        </w:rPr>
        <w:t>за допомогою цього елемента наближається до фізіологічної.</w:t>
      </w:r>
    </w:p>
    <w:p w:rsidR="00B1176B" w:rsidRDefault="00B1176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B1176B">
        <w:rPr>
          <w:sz w:val="28"/>
          <w:szCs w:val="28"/>
          <w:lang w:val="uk-UA"/>
        </w:rPr>
        <w:t>Важливим відгуком си</w:t>
      </w:r>
      <w:r>
        <w:rPr>
          <w:sz w:val="28"/>
          <w:szCs w:val="28"/>
          <w:lang w:val="uk-UA"/>
        </w:rPr>
        <w:t>стеми при переміщенні сегментів</w:t>
      </w:r>
      <w:r w:rsidRPr="00B1176B">
        <w:rPr>
          <w:sz w:val="28"/>
          <w:szCs w:val="28"/>
          <w:lang w:val="uk-UA"/>
        </w:rPr>
        <w:t xml:space="preserve"> верхньої щелепи є напруга, що виникають в фіксують елементах.</w:t>
      </w:r>
      <w:r w:rsidR="005A1B50" w:rsidRPr="005A1B50">
        <w:rPr>
          <w:lang w:val="uk-UA"/>
        </w:rPr>
        <w:t xml:space="preserve"> </w:t>
      </w:r>
      <w:r w:rsidR="005A1B50" w:rsidRPr="005A1B50">
        <w:rPr>
          <w:sz w:val="28"/>
          <w:szCs w:val="28"/>
          <w:lang w:val="uk-UA"/>
        </w:rPr>
        <w:t>Аналіз напруженого стану фіксуючих елементів при розташуванні в базисі по лінії,</w:t>
      </w:r>
      <w:r w:rsidR="005A1B50">
        <w:rPr>
          <w:sz w:val="28"/>
          <w:szCs w:val="28"/>
          <w:lang w:val="uk-UA"/>
        </w:rPr>
        <w:t xml:space="preserve"> паралельному напрямку дії силового модуля, показав, </w:t>
      </w:r>
      <w:r w:rsidR="005A1B50" w:rsidRPr="005A1B50">
        <w:rPr>
          <w:sz w:val="28"/>
          <w:szCs w:val="28"/>
          <w:lang w:val="uk-UA"/>
        </w:rPr>
        <w:t>що максимальний рівень н</w:t>
      </w:r>
      <w:r w:rsidR="005A1B50">
        <w:rPr>
          <w:sz w:val="28"/>
          <w:szCs w:val="28"/>
          <w:lang w:val="uk-UA"/>
        </w:rPr>
        <w:t>апруги спостерігається в точках</w:t>
      </w:r>
      <w:r w:rsidR="005A1B50" w:rsidRPr="005A1B50">
        <w:rPr>
          <w:sz w:val="28"/>
          <w:szCs w:val="28"/>
          <w:lang w:val="uk-UA"/>
        </w:rPr>
        <w:t>, розташованих найближче</w:t>
      </w:r>
      <w:r w:rsidR="005A1B50">
        <w:rPr>
          <w:sz w:val="28"/>
          <w:szCs w:val="28"/>
          <w:lang w:val="uk-UA"/>
        </w:rPr>
        <w:t xml:space="preserve"> до точок закріплення пружин</w:t>
      </w:r>
      <w:r w:rsidR="005A1B50" w:rsidRPr="005A1B50">
        <w:rPr>
          <w:sz w:val="28"/>
          <w:szCs w:val="28"/>
          <w:lang w:val="uk-UA"/>
        </w:rPr>
        <w:t>.</w:t>
      </w:r>
    </w:p>
    <w:p w:rsidR="001D5A2B" w:rsidRDefault="001D5A2B" w:rsidP="001D5A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892846">
        <w:rPr>
          <w:sz w:val="28"/>
          <w:szCs w:val="28"/>
          <w:lang w:val="uk-UA"/>
        </w:rPr>
        <w:t>Швидкість переміщення зубів коригується віком пацієнта, щільністю кістко</w:t>
      </w:r>
      <w:r>
        <w:rPr>
          <w:sz w:val="28"/>
          <w:szCs w:val="28"/>
          <w:lang w:val="uk-UA"/>
        </w:rPr>
        <w:t>вої тканини, топографією аномалійно розташованих зубів, міжзубною</w:t>
      </w:r>
      <w:r w:rsidRPr="00892846">
        <w:rPr>
          <w:sz w:val="28"/>
          <w:szCs w:val="28"/>
          <w:lang w:val="uk-UA"/>
        </w:rPr>
        <w:t xml:space="preserve"> відстанню. Ці дані дозволяють прогнозувати швидкість переміщення зубі</w:t>
      </w:r>
      <w:r>
        <w:rPr>
          <w:sz w:val="28"/>
          <w:szCs w:val="28"/>
          <w:lang w:val="uk-UA"/>
        </w:rPr>
        <w:t>в у трансверзальному напрямку в часі</w:t>
      </w:r>
      <w:r w:rsidRPr="00892846">
        <w:rPr>
          <w:sz w:val="28"/>
          <w:szCs w:val="28"/>
          <w:lang w:val="uk-UA"/>
        </w:rPr>
        <w:t>.</w:t>
      </w:r>
    </w:p>
    <w:p w:rsidR="001D5A2B" w:rsidRDefault="001D5A2B" w:rsidP="001D5A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1D5A2B" w:rsidRDefault="001D5A2B"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615D6C" w:rsidRDefault="00615D6C"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noProof/>
          <w:sz w:val="28"/>
          <w:szCs w:val="28"/>
        </w:rPr>
        <w:drawing>
          <wp:inline distT="0" distB="0" distL="0" distR="0" wp14:anchorId="2A0EC244" wp14:editId="133F62AD">
            <wp:extent cx="5629275" cy="3569485"/>
            <wp:effectExtent l="0" t="0" r="0" b="0"/>
            <wp:docPr id="13" name="Рисунок 13" descr="C:\Users\Виктория\Downloads\mFXbCvkfv4c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Виктория\Downloads\mFXbCvkfv4c (2).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26267" cy="3567578"/>
                    </a:xfrm>
                    <a:prstGeom prst="rect">
                      <a:avLst/>
                    </a:prstGeom>
                    <a:noFill/>
                    <a:ln>
                      <a:noFill/>
                    </a:ln>
                  </pic:spPr>
                </pic:pic>
              </a:graphicData>
            </a:graphic>
          </wp:inline>
        </w:drawing>
      </w:r>
    </w:p>
    <w:p w:rsidR="00615D6C" w:rsidRDefault="00615D6C"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615D6C">
        <w:rPr>
          <w:sz w:val="28"/>
          <w:szCs w:val="28"/>
          <w:lang w:val="uk-UA"/>
        </w:rPr>
        <w:t xml:space="preserve">Рис. 4.9. 3D модель розробленого </w:t>
      </w:r>
      <w:r w:rsidR="00E36977">
        <w:rPr>
          <w:sz w:val="28"/>
          <w:szCs w:val="28"/>
          <w:lang w:val="uk-UA"/>
        </w:rPr>
        <w:t xml:space="preserve">ортодонтичного </w:t>
      </w:r>
      <w:r w:rsidR="00B6525B">
        <w:rPr>
          <w:sz w:val="28"/>
          <w:szCs w:val="28"/>
          <w:lang w:val="uk-UA"/>
        </w:rPr>
        <w:t>апарата</w:t>
      </w:r>
    </w:p>
    <w:p w:rsidR="00615D6C" w:rsidRDefault="00615D6C" w:rsidP="003B3E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5A1B50" w:rsidRDefault="00615D6C"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p>
    <w:p w:rsidR="00615D6C" w:rsidRPr="00615D6C" w:rsidRDefault="005A1B50"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lastRenderedPageBreak/>
        <w:tab/>
      </w:r>
      <w:r w:rsidR="00615D6C" w:rsidRPr="00615D6C">
        <w:rPr>
          <w:sz w:val="28"/>
          <w:szCs w:val="28"/>
          <w:lang w:val="uk-UA"/>
        </w:rPr>
        <w:t>На підставі отрим</w:t>
      </w:r>
      <w:r w:rsidR="00B6525B">
        <w:rPr>
          <w:sz w:val="28"/>
          <w:szCs w:val="28"/>
          <w:lang w:val="uk-UA"/>
        </w:rPr>
        <w:t>аних даних визначено конструкцію</w:t>
      </w:r>
      <w:r w:rsidR="00615D6C" w:rsidRPr="00615D6C">
        <w:rPr>
          <w:sz w:val="28"/>
          <w:szCs w:val="28"/>
          <w:lang w:val="uk-UA"/>
        </w:rPr>
        <w:t xml:space="preserve"> математичної моделі апарата. Після проведеного порівняльного аналізу можливих шляхів переміщення окремих зубі</w:t>
      </w:r>
      <w:r w:rsidR="002E5A6B">
        <w:rPr>
          <w:sz w:val="28"/>
          <w:szCs w:val="28"/>
          <w:lang w:val="uk-UA"/>
        </w:rPr>
        <w:t>в і сегментів у зубоальвеолярну</w:t>
      </w:r>
      <w:r w:rsidR="00B6525B">
        <w:rPr>
          <w:sz w:val="28"/>
          <w:szCs w:val="28"/>
          <w:lang w:val="uk-UA"/>
        </w:rPr>
        <w:t xml:space="preserve"> дугу</w:t>
      </w:r>
      <w:r w:rsidR="00615D6C" w:rsidRPr="00615D6C">
        <w:rPr>
          <w:sz w:val="28"/>
          <w:szCs w:val="28"/>
          <w:lang w:val="uk-UA"/>
        </w:rPr>
        <w:t xml:space="preserve"> було визначено оптимальне місце розташування силового модуля, піднебінних дуг</w:t>
      </w:r>
      <w:r w:rsidR="00B6525B">
        <w:rPr>
          <w:sz w:val="28"/>
          <w:szCs w:val="28"/>
          <w:lang w:val="uk-UA"/>
        </w:rPr>
        <w:t xml:space="preserve"> і кламерів у</w:t>
      </w:r>
      <w:r w:rsidR="00615D6C">
        <w:rPr>
          <w:sz w:val="28"/>
          <w:szCs w:val="28"/>
          <w:lang w:val="uk-UA"/>
        </w:rPr>
        <w:t xml:space="preserve"> скороченому піднебінному</w:t>
      </w:r>
      <w:r w:rsidR="00615D6C" w:rsidRPr="00615D6C">
        <w:rPr>
          <w:sz w:val="28"/>
          <w:szCs w:val="28"/>
          <w:lang w:val="uk-UA"/>
        </w:rPr>
        <w:t xml:space="preserve"> базис</w:t>
      </w:r>
      <w:r w:rsidR="00B6525B">
        <w:rPr>
          <w:sz w:val="28"/>
          <w:szCs w:val="28"/>
          <w:lang w:val="uk-UA"/>
        </w:rPr>
        <w:t>і апарату. Також</w:t>
      </w:r>
      <w:r w:rsidR="00615D6C">
        <w:rPr>
          <w:sz w:val="28"/>
          <w:szCs w:val="28"/>
          <w:lang w:val="uk-UA"/>
        </w:rPr>
        <w:t xml:space="preserve"> змодельоване</w:t>
      </w:r>
      <w:r w:rsidR="00615D6C" w:rsidRPr="00615D6C">
        <w:rPr>
          <w:sz w:val="28"/>
          <w:szCs w:val="28"/>
          <w:lang w:val="uk-UA"/>
        </w:rPr>
        <w:t xml:space="preserve"> розташування елементів конструкції з урахуванням переданих навантажень та щільності кісткової тканини у віко</w:t>
      </w:r>
      <w:r w:rsidR="00B6525B">
        <w:rPr>
          <w:sz w:val="28"/>
          <w:szCs w:val="28"/>
          <w:lang w:val="uk-UA"/>
        </w:rPr>
        <w:t>вому періоді від 6 до 9 років. У</w:t>
      </w:r>
      <w:r w:rsidR="00615D6C" w:rsidRPr="00615D6C">
        <w:rPr>
          <w:sz w:val="28"/>
          <w:szCs w:val="28"/>
          <w:lang w:val="uk-UA"/>
        </w:rPr>
        <w:t xml:space="preserve"> результаті розрахунків було встановлено медико-технічні вимоги до знімного апарату, проведено його комп'ютерне моделювання.</w:t>
      </w:r>
    </w:p>
    <w:p w:rsidR="00615D6C" w:rsidRDefault="00615D6C"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15D6C">
        <w:rPr>
          <w:sz w:val="28"/>
          <w:szCs w:val="28"/>
          <w:lang w:val="uk-UA"/>
        </w:rPr>
        <w:t xml:space="preserve">Таким чином, у результаті теоретичного біомеханічного розрахунку нової конструкції з допомогою фізико-математичного методу були отримані </w:t>
      </w:r>
      <w:r w:rsidR="00B6525B">
        <w:rPr>
          <w:sz w:val="28"/>
          <w:szCs w:val="28"/>
          <w:lang w:val="uk-UA"/>
        </w:rPr>
        <w:t>дані, комп'ютерна модель апарата</w:t>
      </w:r>
      <w:r w:rsidR="00B1176B">
        <w:rPr>
          <w:sz w:val="28"/>
          <w:szCs w:val="28"/>
          <w:lang w:val="uk-UA"/>
        </w:rPr>
        <w:t xml:space="preserve"> </w:t>
      </w:r>
      <w:r w:rsidRPr="00615D6C">
        <w:rPr>
          <w:sz w:val="28"/>
          <w:szCs w:val="28"/>
          <w:lang w:val="uk-UA"/>
        </w:rPr>
        <w:t>і відображення розподілу навантаження, що дозволяє з високою достовірністю прогнозувати ефективність проведеного лікування, а також можливі ускладнення.</w:t>
      </w:r>
    </w:p>
    <w:p w:rsidR="00615D6C" w:rsidRDefault="00615D6C"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15D6C">
        <w:rPr>
          <w:sz w:val="28"/>
          <w:szCs w:val="28"/>
          <w:lang w:val="uk-UA"/>
        </w:rPr>
        <w:t>Після проведених досліджень було отримано обґрунтування застосування</w:t>
      </w:r>
      <w:r w:rsidR="00B6525B">
        <w:rPr>
          <w:sz w:val="28"/>
          <w:szCs w:val="28"/>
          <w:lang w:val="uk-UA"/>
        </w:rPr>
        <w:t xml:space="preserve"> знімного ортодонтичного апарата</w:t>
      </w:r>
      <w:r w:rsidRPr="00615D6C">
        <w:rPr>
          <w:sz w:val="28"/>
          <w:szCs w:val="28"/>
          <w:lang w:val="uk-UA"/>
        </w:rPr>
        <w:t xml:space="preserve"> для розширення верхньої </w:t>
      </w:r>
      <w:r w:rsidR="00B6525B">
        <w:rPr>
          <w:sz w:val="28"/>
          <w:szCs w:val="28"/>
          <w:lang w:val="uk-UA"/>
        </w:rPr>
        <w:t xml:space="preserve">щелепи </w:t>
      </w:r>
      <w:r w:rsidRPr="00615D6C">
        <w:rPr>
          <w:sz w:val="28"/>
          <w:szCs w:val="28"/>
          <w:lang w:val="uk-UA"/>
        </w:rPr>
        <w:t>у транс</w:t>
      </w:r>
      <w:r w:rsidR="00B6525B">
        <w:rPr>
          <w:sz w:val="28"/>
          <w:szCs w:val="28"/>
          <w:lang w:val="uk-UA"/>
        </w:rPr>
        <w:t>верзальній площині в</w:t>
      </w:r>
      <w:r>
        <w:rPr>
          <w:sz w:val="28"/>
          <w:szCs w:val="28"/>
          <w:lang w:val="uk-UA"/>
        </w:rPr>
        <w:t xml:space="preserve"> дітей з ПРП</w:t>
      </w:r>
      <w:r w:rsidR="00B6525B">
        <w:rPr>
          <w:sz w:val="28"/>
          <w:szCs w:val="28"/>
          <w:lang w:val="uk-UA"/>
        </w:rPr>
        <w:t xml:space="preserve"> у</w:t>
      </w:r>
      <w:r w:rsidRPr="00615D6C">
        <w:rPr>
          <w:sz w:val="28"/>
          <w:szCs w:val="28"/>
          <w:lang w:val="uk-UA"/>
        </w:rPr>
        <w:t xml:space="preserve"> клінічній практиці.</w:t>
      </w:r>
    </w:p>
    <w:p w:rsidR="00E36977" w:rsidRDefault="00E36977"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2E5A6B" w:rsidRDefault="002E5A6B" w:rsidP="00615D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9908F3" w:rsidRPr="009908F3" w:rsidRDefault="009908F3"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9908F3">
        <w:rPr>
          <w:b/>
          <w:sz w:val="28"/>
          <w:szCs w:val="28"/>
          <w:lang w:val="uk-UA"/>
        </w:rPr>
        <w:lastRenderedPageBreak/>
        <w:t>РОЗДІЛ 5</w:t>
      </w:r>
    </w:p>
    <w:p w:rsidR="00615D6C" w:rsidRDefault="009908F3"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9908F3">
        <w:rPr>
          <w:b/>
          <w:sz w:val="28"/>
          <w:szCs w:val="28"/>
          <w:lang w:val="uk-UA"/>
        </w:rPr>
        <w:t>РЕЗУЛЬТАТИ ДОСЛІДЖЕНЬ В ДИНАМІЦІ ОРТОДОНТИЧНОГО ЛІКУ</w:t>
      </w:r>
      <w:r>
        <w:rPr>
          <w:b/>
          <w:sz w:val="28"/>
          <w:szCs w:val="28"/>
          <w:lang w:val="uk-UA"/>
        </w:rPr>
        <w:t>ВАННЯ ЗВУЖЕННЯ ВЕРХНЬОЇ ЩЕЛЕПИ В</w:t>
      </w:r>
      <w:r w:rsidRPr="009908F3">
        <w:rPr>
          <w:b/>
          <w:sz w:val="28"/>
          <w:szCs w:val="28"/>
          <w:lang w:val="uk-UA"/>
        </w:rPr>
        <w:t xml:space="preserve"> ТРАНС</w:t>
      </w:r>
      <w:r>
        <w:rPr>
          <w:b/>
          <w:sz w:val="28"/>
          <w:szCs w:val="28"/>
          <w:lang w:val="uk-UA"/>
        </w:rPr>
        <w:t>ВЕРЗАЛЬНІЙ ПЛОЩИНІ У ДІТЕЙ З ПРП</w:t>
      </w:r>
    </w:p>
    <w:p w:rsidR="009908F3" w:rsidRDefault="009908F3"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rPr>
          <w:b/>
          <w:sz w:val="28"/>
          <w:szCs w:val="28"/>
          <w:lang w:val="uk-UA"/>
        </w:rPr>
      </w:pPr>
    </w:p>
    <w:p w:rsidR="009908F3" w:rsidRDefault="009908F3"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9908F3">
        <w:rPr>
          <w:sz w:val="28"/>
          <w:szCs w:val="28"/>
          <w:lang w:val="uk-UA"/>
        </w:rPr>
        <w:t>Ортодо</w:t>
      </w:r>
      <w:r>
        <w:rPr>
          <w:sz w:val="28"/>
          <w:szCs w:val="28"/>
          <w:lang w:val="uk-UA"/>
        </w:rPr>
        <w:t>нтичне лікування пацієнтів з ПРП досить складне</w:t>
      </w:r>
      <w:r w:rsidRPr="009908F3">
        <w:rPr>
          <w:sz w:val="28"/>
          <w:szCs w:val="28"/>
          <w:lang w:val="uk-UA"/>
        </w:rPr>
        <w:t xml:space="preserve">, так як фіксація </w:t>
      </w:r>
      <w:r w:rsidR="00B6525B">
        <w:rPr>
          <w:sz w:val="28"/>
          <w:szCs w:val="28"/>
          <w:lang w:val="uk-UA"/>
        </w:rPr>
        <w:t>апарата</w:t>
      </w:r>
      <w:r>
        <w:rPr>
          <w:sz w:val="28"/>
          <w:szCs w:val="28"/>
          <w:lang w:val="uk-UA"/>
        </w:rPr>
        <w:t xml:space="preserve"> в ротовій порожнині </w:t>
      </w:r>
      <w:r w:rsidRPr="00B6525B">
        <w:rPr>
          <w:sz w:val="28"/>
          <w:szCs w:val="28"/>
          <w:lang w:val="uk-UA"/>
        </w:rPr>
        <w:t>ускладнена</w:t>
      </w:r>
      <w:r w:rsidRPr="009908F3">
        <w:rPr>
          <w:sz w:val="28"/>
          <w:szCs w:val="28"/>
          <w:lang w:val="uk-UA"/>
        </w:rPr>
        <w:t xml:space="preserve"> у зв'язку з активним каріозним процесом, раннім видаленням зубів, адентією, що призводить до неповноцінності або відсутності опорних зубів. У зв'язку з цим для успішного проведення ортодонт</w:t>
      </w:r>
      <w:r>
        <w:rPr>
          <w:sz w:val="28"/>
          <w:szCs w:val="28"/>
          <w:lang w:val="uk-UA"/>
        </w:rPr>
        <w:t>ичного лікування пацієнтів</w:t>
      </w:r>
      <w:r w:rsidRPr="009908F3">
        <w:rPr>
          <w:sz w:val="28"/>
          <w:szCs w:val="28"/>
          <w:lang w:val="uk-UA"/>
        </w:rPr>
        <w:t xml:space="preserve">, </w:t>
      </w:r>
      <w:r>
        <w:rPr>
          <w:sz w:val="28"/>
          <w:szCs w:val="28"/>
          <w:lang w:val="uk-UA"/>
        </w:rPr>
        <w:t>поліпшення умов фіксації знімної</w:t>
      </w:r>
      <w:r w:rsidRPr="009908F3">
        <w:rPr>
          <w:sz w:val="28"/>
          <w:szCs w:val="28"/>
          <w:lang w:val="uk-UA"/>
        </w:rPr>
        <w:t xml:space="preserve"> апаратури проводили комплексне лікування, в яке входили: санація порожнини рота, професійна гігієна, навчання проведення індивідуальної гігієни порожн</w:t>
      </w:r>
      <w:r w:rsidR="00B6525B">
        <w:rPr>
          <w:sz w:val="28"/>
          <w:szCs w:val="28"/>
          <w:lang w:val="uk-UA"/>
        </w:rPr>
        <w:t>ини рота та ортодонтичного апарата. Систематично повторювали і контролювали гігієнічний догляд та навички.</w:t>
      </w:r>
      <w:r w:rsidRPr="009908F3">
        <w:rPr>
          <w:sz w:val="28"/>
          <w:szCs w:val="28"/>
          <w:lang w:val="uk-UA"/>
        </w:rPr>
        <w:t xml:space="preserve"> Для досягнення кращої фіксації апаратів при необхідності проводили збільшення висоти клінічної коронки.</w:t>
      </w:r>
    </w:p>
    <w:p w:rsidR="00490D57" w:rsidRDefault="00490D57"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490D57">
        <w:rPr>
          <w:sz w:val="28"/>
          <w:szCs w:val="28"/>
          <w:lang w:val="uk-UA"/>
        </w:rPr>
        <w:t>Ортодонтичне</w:t>
      </w:r>
      <w:r>
        <w:rPr>
          <w:sz w:val="28"/>
          <w:szCs w:val="28"/>
          <w:lang w:val="uk-UA"/>
        </w:rPr>
        <w:t xml:space="preserve"> лікування полягало в розширенні</w:t>
      </w:r>
      <w:r w:rsidRPr="00490D57">
        <w:rPr>
          <w:sz w:val="28"/>
          <w:szCs w:val="28"/>
          <w:lang w:val="uk-UA"/>
        </w:rPr>
        <w:t xml:space="preserve"> верхнього зубного ряду, стимуляції ро</w:t>
      </w:r>
      <w:r>
        <w:rPr>
          <w:sz w:val="28"/>
          <w:szCs w:val="28"/>
          <w:lang w:val="uk-UA"/>
        </w:rPr>
        <w:t>сту верхньої щелепи, виправленні</w:t>
      </w:r>
      <w:r w:rsidR="00B6525B">
        <w:rPr>
          <w:sz w:val="28"/>
          <w:szCs w:val="28"/>
          <w:lang w:val="uk-UA"/>
        </w:rPr>
        <w:t xml:space="preserve"> форми зубної дуги, </w:t>
      </w:r>
      <w:r w:rsidRPr="00490D57">
        <w:rPr>
          <w:sz w:val="28"/>
          <w:szCs w:val="28"/>
          <w:lang w:val="uk-UA"/>
        </w:rPr>
        <w:t xml:space="preserve"> положення окремих зубів і сегментів, нормалізації прикусу, і проводилося до досягнення фізіологічної оклюзії, хар</w:t>
      </w:r>
      <w:r w:rsidR="00B6525B">
        <w:rPr>
          <w:sz w:val="28"/>
          <w:szCs w:val="28"/>
          <w:lang w:val="uk-UA"/>
        </w:rPr>
        <w:t>актерною для змінного прикусу, та</w:t>
      </w:r>
      <w:r w:rsidRPr="00490D57">
        <w:rPr>
          <w:sz w:val="28"/>
          <w:szCs w:val="28"/>
          <w:lang w:val="uk-UA"/>
        </w:rPr>
        <w:t xml:space="preserve"> індивідуальної форми зубної дуги. Для досягнення значного поперечного збільшення базальної дуги верхньої щелепи пр</w:t>
      </w:r>
      <w:r>
        <w:rPr>
          <w:sz w:val="28"/>
          <w:szCs w:val="28"/>
          <w:lang w:val="uk-UA"/>
        </w:rPr>
        <w:t>оводилося розширення з гіперкорекцією</w:t>
      </w:r>
      <w:r w:rsidRPr="00490D57">
        <w:rPr>
          <w:sz w:val="28"/>
          <w:szCs w:val="28"/>
          <w:lang w:val="uk-UA"/>
        </w:rPr>
        <w:t xml:space="preserve">, яка ґрунтувалася на ступені реального трансверзального дефіциту </w:t>
      </w:r>
      <w:r>
        <w:rPr>
          <w:sz w:val="28"/>
          <w:szCs w:val="28"/>
          <w:lang w:val="uk-UA"/>
        </w:rPr>
        <w:t>верхньої щелепи. Розширення з гіперкорекцією компенсує тягу рубців</w:t>
      </w:r>
      <w:r w:rsidR="00B6525B">
        <w:rPr>
          <w:sz w:val="28"/>
          <w:szCs w:val="28"/>
          <w:lang w:val="uk-UA"/>
        </w:rPr>
        <w:t>, які стримують</w:t>
      </w:r>
      <w:r w:rsidRPr="00490D57">
        <w:rPr>
          <w:sz w:val="28"/>
          <w:szCs w:val="28"/>
          <w:lang w:val="uk-UA"/>
        </w:rPr>
        <w:t xml:space="preserve"> зроста</w:t>
      </w:r>
      <w:r w:rsidR="00B6525B">
        <w:rPr>
          <w:sz w:val="28"/>
          <w:szCs w:val="28"/>
          <w:lang w:val="uk-UA"/>
        </w:rPr>
        <w:t>ння верхньої щелепи і нормалізують</w:t>
      </w:r>
      <w:r w:rsidRPr="00490D57">
        <w:rPr>
          <w:sz w:val="28"/>
          <w:szCs w:val="28"/>
          <w:lang w:val="uk-UA"/>
        </w:rPr>
        <w:t xml:space="preserve"> оклюзійні співвідношення зубів.</w:t>
      </w:r>
    </w:p>
    <w:p w:rsidR="004B2063" w:rsidRDefault="004B2063"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4B2063">
        <w:rPr>
          <w:sz w:val="28"/>
          <w:szCs w:val="28"/>
          <w:lang w:val="uk-UA"/>
        </w:rPr>
        <w:t xml:space="preserve">При наданні корекційної допомоги в даній </w:t>
      </w:r>
      <w:r w:rsidR="00B6525B">
        <w:rPr>
          <w:sz w:val="28"/>
          <w:szCs w:val="28"/>
          <w:lang w:val="uk-UA"/>
        </w:rPr>
        <w:t>віковій групі керувалися так</w:t>
      </w:r>
      <w:r w:rsidRPr="004B2063">
        <w:rPr>
          <w:sz w:val="28"/>
          <w:szCs w:val="28"/>
          <w:lang w:val="uk-UA"/>
        </w:rPr>
        <w:t xml:space="preserve">ими критеріями: неухильне виконання пацієнтом та його батьками всіх призначень лікаря, індивідуальний підхід у виборі темпу активації елементів ортодонтичної конструкції, контрольні відвідування лікаря пацієнтом не </w:t>
      </w:r>
      <w:r w:rsidRPr="004B2063">
        <w:rPr>
          <w:sz w:val="28"/>
          <w:szCs w:val="28"/>
          <w:lang w:val="uk-UA"/>
        </w:rPr>
        <w:lastRenderedPageBreak/>
        <w:t xml:space="preserve">рідше одного разу на два тижні. Тривалість розширення залежала від віку пацієнта та клінічної ситуації </w:t>
      </w:r>
      <w:r w:rsidR="00327C9B">
        <w:rPr>
          <w:sz w:val="28"/>
          <w:szCs w:val="28"/>
          <w:lang w:val="uk-UA"/>
        </w:rPr>
        <w:t xml:space="preserve">і </w:t>
      </w:r>
      <w:r w:rsidRPr="004B2063">
        <w:rPr>
          <w:sz w:val="28"/>
          <w:szCs w:val="28"/>
          <w:lang w:val="uk-UA"/>
        </w:rPr>
        <w:t>в середньому займала 4 - 5 місяців.</w:t>
      </w:r>
    </w:p>
    <w:p w:rsidR="004B2063" w:rsidRDefault="004B2063"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4B2063">
        <w:rPr>
          <w:sz w:val="28"/>
          <w:szCs w:val="28"/>
          <w:lang w:val="uk-UA"/>
        </w:rPr>
        <w:t>Для оцінки ефективності розшир</w:t>
      </w:r>
      <w:r w:rsidR="00327C9B">
        <w:rPr>
          <w:sz w:val="28"/>
          <w:szCs w:val="28"/>
          <w:lang w:val="uk-UA"/>
        </w:rPr>
        <w:t>ення верхньої щелепи, а також</w:t>
      </w:r>
      <w:r w:rsidRPr="004B2063">
        <w:rPr>
          <w:sz w:val="28"/>
          <w:szCs w:val="28"/>
          <w:lang w:val="uk-UA"/>
        </w:rPr>
        <w:t xml:space="preserve"> переміщення окремих зубів і сегментів у зубну дугу були вивчені показники рентгенологічних, антропометричних і біометричних д</w:t>
      </w:r>
      <w:r w:rsidR="00327C9B">
        <w:rPr>
          <w:sz w:val="28"/>
          <w:szCs w:val="28"/>
          <w:lang w:val="uk-UA"/>
        </w:rPr>
        <w:t>осліджень в основній групі та</w:t>
      </w:r>
      <w:r w:rsidRPr="004B2063">
        <w:rPr>
          <w:sz w:val="28"/>
          <w:szCs w:val="28"/>
          <w:lang w:val="uk-UA"/>
        </w:rPr>
        <w:t xml:space="preserve"> </w:t>
      </w:r>
      <w:r w:rsidR="00327C9B">
        <w:rPr>
          <w:sz w:val="28"/>
          <w:szCs w:val="28"/>
          <w:lang w:val="uk-UA"/>
        </w:rPr>
        <w:t>групі порівняння до лікування й</w:t>
      </w:r>
      <w:r w:rsidRPr="004B2063">
        <w:rPr>
          <w:sz w:val="28"/>
          <w:szCs w:val="28"/>
          <w:lang w:val="uk-UA"/>
        </w:rPr>
        <w:t xml:space="preserve"> після інтенсивного розширення верхньої щелепи в динаміці.</w:t>
      </w:r>
    </w:p>
    <w:p w:rsidR="004B2063" w:rsidRDefault="004B2063"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b/>
          <w:sz w:val="28"/>
          <w:szCs w:val="28"/>
          <w:lang w:val="uk-UA"/>
        </w:rPr>
      </w:pPr>
      <w:r w:rsidRPr="004B2063">
        <w:rPr>
          <w:b/>
          <w:sz w:val="28"/>
          <w:szCs w:val="28"/>
          <w:lang w:val="uk-UA"/>
        </w:rPr>
        <w:t>5.1. Результати антропометричних і біометричних показників після застосування розробленого апарата для розширення верхньої щелеп</w:t>
      </w:r>
      <w:r w:rsidR="00327C9B">
        <w:rPr>
          <w:b/>
          <w:sz w:val="28"/>
          <w:szCs w:val="28"/>
          <w:lang w:val="uk-UA"/>
        </w:rPr>
        <w:t>и в</w:t>
      </w:r>
      <w:r>
        <w:rPr>
          <w:b/>
          <w:sz w:val="28"/>
          <w:szCs w:val="28"/>
          <w:lang w:val="uk-UA"/>
        </w:rPr>
        <w:t xml:space="preserve"> дітей з повною розщілиною піднебіння</w:t>
      </w:r>
      <w:r w:rsidRPr="004B2063">
        <w:rPr>
          <w:b/>
          <w:sz w:val="28"/>
          <w:szCs w:val="28"/>
          <w:lang w:val="uk-UA"/>
        </w:rPr>
        <w:t xml:space="preserve"> в динаміці.</w:t>
      </w:r>
    </w:p>
    <w:p w:rsidR="004B2063" w:rsidRDefault="004B2063"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4B2063">
        <w:rPr>
          <w:sz w:val="28"/>
          <w:szCs w:val="28"/>
          <w:lang w:val="uk-UA"/>
        </w:rPr>
        <w:t>Для визначення клінічної ефективності лікування розробленим апаратом ми оцінювали ширину верхньої щелепи в динаміці ор</w:t>
      </w:r>
      <w:r>
        <w:rPr>
          <w:sz w:val="28"/>
          <w:szCs w:val="28"/>
          <w:lang w:val="uk-UA"/>
        </w:rPr>
        <w:t>тодонтичного лікування. В</w:t>
      </w:r>
      <w:r w:rsidRPr="004B2063">
        <w:rPr>
          <w:sz w:val="28"/>
          <w:szCs w:val="28"/>
          <w:lang w:val="uk-UA"/>
        </w:rPr>
        <w:t>ажливим діагностичним критерієм є визначення впливу розширення верхньої зубної дуги на параметри щелепно-лицевої ділянк</w:t>
      </w:r>
      <w:r w:rsidR="00826FFA">
        <w:rPr>
          <w:sz w:val="28"/>
          <w:szCs w:val="28"/>
          <w:lang w:val="uk-UA"/>
        </w:rPr>
        <w:t>и у дітей з ПРП</w:t>
      </w:r>
      <w:r w:rsidRPr="004B2063">
        <w:rPr>
          <w:sz w:val="28"/>
          <w:szCs w:val="28"/>
          <w:lang w:val="uk-UA"/>
        </w:rPr>
        <w:t xml:space="preserve"> після проведених вело - і уранопластики.</w:t>
      </w:r>
      <w:r w:rsidR="00826FFA">
        <w:rPr>
          <w:sz w:val="28"/>
          <w:szCs w:val="28"/>
          <w:lang w:val="uk-UA"/>
        </w:rPr>
        <w:t xml:space="preserve"> </w:t>
      </w:r>
    </w:p>
    <w:p w:rsidR="00826FFA" w:rsidRDefault="00826FFA"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826FFA">
        <w:rPr>
          <w:sz w:val="28"/>
          <w:szCs w:val="28"/>
          <w:lang w:val="uk-UA"/>
        </w:rPr>
        <w:t>Нами був проведений порі</w:t>
      </w:r>
      <w:r w:rsidR="00327C9B">
        <w:rPr>
          <w:sz w:val="28"/>
          <w:szCs w:val="28"/>
          <w:lang w:val="uk-UA"/>
        </w:rPr>
        <w:t>вняльний аналіз параметрів обличч</w:t>
      </w:r>
      <w:r>
        <w:rPr>
          <w:sz w:val="28"/>
          <w:szCs w:val="28"/>
          <w:lang w:val="uk-UA"/>
        </w:rPr>
        <w:t>я</w:t>
      </w:r>
      <w:r w:rsidRPr="00826FFA">
        <w:rPr>
          <w:sz w:val="28"/>
          <w:szCs w:val="28"/>
          <w:lang w:val="uk-UA"/>
        </w:rPr>
        <w:t xml:space="preserve"> до та </w:t>
      </w:r>
      <w:r w:rsidR="00327C9B">
        <w:rPr>
          <w:sz w:val="28"/>
          <w:szCs w:val="28"/>
          <w:lang w:val="uk-UA"/>
        </w:rPr>
        <w:t>після ортодонтичного лікування в</w:t>
      </w:r>
      <w:r w:rsidRPr="00826FFA">
        <w:rPr>
          <w:sz w:val="28"/>
          <w:szCs w:val="28"/>
          <w:lang w:val="uk-UA"/>
        </w:rPr>
        <w:t xml:space="preserve"> дітей обох г</w:t>
      </w:r>
      <w:r>
        <w:rPr>
          <w:sz w:val="28"/>
          <w:szCs w:val="28"/>
          <w:lang w:val="uk-UA"/>
        </w:rPr>
        <w:t xml:space="preserve">руп. Оцінювали висоту і </w:t>
      </w:r>
      <w:r w:rsidR="00327C9B" w:rsidRPr="00327C9B">
        <w:rPr>
          <w:sz w:val="28"/>
          <w:szCs w:val="28"/>
          <w:lang w:val="uk-UA"/>
        </w:rPr>
        <w:t>вилицеву</w:t>
      </w:r>
      <w:r>
        <w:rPr>
          <w:sz w:val="28"/>
          <w:szCs w:val="28"/>
          <w:lang w:val="uk-UA"/>
        </w:rPr>
        <w:t xml:space="preserve"> шир</w:t>
      </w:r>
      <w:r w:rsidR="00327C9B">
        <w:rPr>
          <w:sz w:val="28"/>
          <w:szCs w:val="28"/>
          <w:lang w:val="uk-UA"/>
        </w:rPr>
        <w:t>ину обличч</w:t>
      </w:r>
      <w:r>
        <w:rPr>
          <w:sz w:val="28"/>
          <w:szCs w:val="28"/>
          <w:lang w:val="uk-UA"/>
        </w:rPr>
        <w:t>я</w:t>
      </w:r>
      <w:r w:rsidRPr="00826FFA">
        <w:rPr>
          <w:sz w:val="28"/>
          <w:szCs w:val="28"/>
          <w:lang w:val="uk-UA"/>
        </w:rPr>
        <w:t>, ширину між крилами носа. Обстеження пацієнтів після проведеного інтенсивного розширення верхньої зубоальвеолярної дуги виявило деяке поліпшення естетики обличчя. Отримані результати аналізу цифрових даних в основній групі дослідження представлені в таблиці 5.1.</w:t>
      </w:r>
    </w:p>
    <w:p w:rsidR="0018742B" w:rsidRDefault="0018742B" w:rsidP="00826FFA">
      <w:pPr>
        <w:spacing w:line="470" w:lineRule="exact"/>
        <w:jc w:val="right"/>
        <w:rPr>
          <w:i/>
          <w:sz w:val="28"/>
          <w:szCs w:val="28"/>
          <w:lang w:val="uk-UA"/>
        </w:rPr>
      </w:pPr>
    </w:p>
    <w:p w:rsidR="00684B60" w:rsidRDefault="00684B60" w:rsidP="00826FFA">
      <w:pPr>
        <w:spacing w:line="470" w:lineRule="exact"/>
        <w:jc w:val="right"/>
        <w:rPr>
          <w:i/>
          <w:sz w:val="28"/>
          <w:szCs w:val="28"/>
          <w:lang w:val="uk-UA"/>
        </w:rPr>
      </w:pPr>
    </w:p>
    <w:p w:rsidR="00684B60" w:rsidRDefault="00684B60" w:rsidP="00826FFA">
      <w:pPr>
        <w:spacing w:line="470" w:lineRule="exact"/>
        <w:jc w:val="right"/>
        <w:rPr>
          <w:i/>
          <w:sz w:val="28"/>
          <w:szCs w:val="28"/>
          <w:lang w:val="uk-UA"/>
        </w:rPr>
      </w:pPr>
    </w:p>
    <w:p w:rsidR="00684B60" w:rsidRDefault="00684B60" w:rsidP="00826FFA">
      <w:pPr>
        <w:spacing w:line="470" w:lineRule="exact"/>
        <w:jc w:val="right"/>
        <w:rPr>
          <w:i/>
          <w:sz w:val="28"/>
          <w:szCs w:val="28"/>
          <w:lang w:val="uk-UA"/>
        </w:rPr>
      </w:pPr>
    </w:p>
    <w:p w:rsidR="00684B60" w:rsidRDefault="00684B60" w:rsidP="00826FFA">
      <w:pPr>
        <w:spacing w:line="470" w:lineRule="exact"/>
        <w:jc w:val="right"/>
        <w:rPr>
          <w:i/>
          <w:sz w:val="28"/>
          <w:szCs w:val="28"/>
          <w:lang w:val="uk-UA"/>
        </w:rPr>
      </w:pPr>
    </w:p>
    <w:p w:rsidR="00684B60" w:rsidRDefault="00684B60" w:rsidP="00826FFA">
      <w:pPr>
        <w:spacing w:line="470" w:lineRule="exact"/>
        <w:jc w:val="right"/>
        <w:rPr>
          <w:i/>
          <w:sz w:val="28"/>
          <w:szCs w:val="28"/>
          <w:lang w:val="uk-UA"/>
        </w:rPr>
      </w:pPr>
    </w:p>
    <w:p w:rsidR="00684B60" w:rsidRDefault="00684B60" w:rsidP="00826FFA">
      <w:pPr>
        <w:spacing w:line="470" w:lineRule="exact"/>
        <w:jc w:val="right"/>
        <w:rPr>
          <w:i/>
          <w:sz w:val="28"/>
          <w:szCs w:val="28"/>
          <w:lang w:val="uk-UA"/>
        </w:rPr>
      </w:pPr>
    </w:p>
    <w:p w:rsidR="00684B60" w:rsidRDefault="00684B60" w:rsidP="00826FFA">
      <w:pPr>
        <w:spacing w:line="470" w:lineRule="exact"/>
        <w:jc w:val="right"/>
        <w:rPr>
          <w:i/>
          <w:sz w:val="28"/>
          <w:szCs w:val="28"/>
          <w:lang w:val="uk-UA"/>
        </w:rPr>
      </w:pPr>
    </w:p>
    <w:p w:rsidR="00684B60" w:rsidRDefault="00684B60" w:rsidP="00826FFA">
      <w:pPr>
        <w:spacing w:line="470" w:lineRule="exact"/>
        <w:jc w:val="right"/>
        <w:rPr>
          <w:i/>
          <w:sz w:val="28"/>
          <w:szCs w:val="28"/>
          <w:lang w:val="uk-UA"/>
        </w:rPr>
      </w:pPr>
    </w:p>
    <w:p w:rsidR="00826FFA" w:rsidRPr="00826FFA" w:rsidRDefault="00826FFA" w:rsidP="00826FFA">
      <w:pPr>
        <w:spacing w:line="470" w:lineRule="exact"/>
        <w:jc w:val="right"/>
        <w:rPr>
          <w:i/>
          <w:sz w:val="28"/>
          <w:szCs w:val="28"/>
        </w:rPr>
      </w:pPr>
      <w:r>
        <w:rPr>
          <w:i/>
          <w:sz w:val="28"/>
          <w:szCs w:val="28"/>
        </w:rPr>
        <w:lastRenderedPageBreak/>
        <w:t>Таблиця</w:t>
      </w:r>
      <w:r w:rsidRPr="00826FFA">
        <w:rPr>
          <w:i/>
          <w:sz w:val="28"/>
          <w:szCs w:val="28"/>
        </w:rPr>
        <w:t xml:space="preserve"> 5.1</w:t>
      </w:r>
    </w:p>
    <w:p w:rsidR="00826FFA" w:rsidRPr="00826FFA" w:rsidRDefault="00826FFA" w:rsidP="00826FFA">
      <w:pPr>
        <w:spacing w:line="470" w:lineRule="exact"/>
        <w:jc w:val="center"/>
        <w:rPr>
          <w:b/>
          <w:sz w:val="28"/>
          <w:szCs w:val="28"/>
        </w:rPr>
      </w:pPr>
      <w:r>
        <w:rPr>
          <w:b/>
          <w:sz w:val="28"/>
          <w:szCs w:val="28"/>
        </w:rPr>
        <w:t>Антропометрич</w:t>
      </w:r>
      <w:r>
        <w:rPr>
          <w:b/>
          <w:sz w:val="28"/>
          <w:szCs w:val="28"/>
          <w:lang w:val="uk-UA"/>
        </w:rPr>
        <w:t>ні</w:t>
      </w:r>
      <w:r>
        <w:rPr>
          <w:b/>
          <w:sz w:val="28"/>
          <w:szCs w:val="28"/>
        </w:rPr>
        <w:t xml:space="preserve"> параметри</w:t>
      </w:r>
      <w:r w:rsidR="00327C9B">
        <w:rPr>
          <w:b/>
          <w:sz w:val="28"/>
          <w:szCs w:val="28"/>
        </w:rPr>
        <w:t xml:space="preserve"> у пац</w:t>
      </w:r>
      <w:r w:rsidR="00327C9B">
        <w:rPr>
          <w:b/>
          <w:sz w:val="28"/>
          <w:szCs w:val="28"/>
          <w:lang w:val="uk-UA"/>
        </w:rPr>
        <w:t>іє</w:t>
      </w:r>
      <w:r>
        <w:rPr>
          <w:b/>
          <w:sz w:val="28"/>
          <w:szCs w:val="28"/>
        </w:rPr>
        <w:t>нт</w:t>
      </w:r>
      <w:r>
        <w:rPr>
          <w:b/>
          <w:sz w:val="28"/>
          <w:szCs w:val="28"/>
          <w:lang w:val="uk-UA"/>
        </w:rPr>
        <w:t>і</w:t>
      </w:r>
      <w:r>
        <w:rPr>
          <w:b/>
          <w:sz w:val="28"/>
          <w:szCs w:val="28"/>
        </w:rPr>
        <w:t>в основно</w:t>
      </w:r>
      <w:r>
        <w:rPr>
          <w:b/>
          <w:sz w:val="28"/>
          <w:szCs w:val="28"/>
          <w:lang w:val="uk-UA"/>
        </w:rPr>
        <w:t>ї</w:t>
      </w:r>
      <w:r>
        <w:rPr>
          <w:b/>
          <w:sz w:val="28"/>
          <w:szCs w:val="28"/>
        </w:rPr>
        <w:t xml:space="preserve"> груп</w:t>
      </w:r>
      <w:r>
        <w:rPr>
          <w:b/>
          <w:sz w:val="28"/>
          <w:szCs w:val="28"/>
          <w:lang w:val="uk-UA"/>
        </w:rPr>
        <w:t>и</w:t>
      </w:r>
      <w:r>
        <w:rPr>
          <w:b/>
          <w:sz w:val="28"/>
          <w:szCs w:val="28"/>
        </w:rPr>
        <w:t xml:space="preserve"> до </w:t>
      </w:r>
      <w:r>
        <w:rPr>
          <w:b/>
          <w:sz w:val="28"/>
          <w:szCs w:val="28"/>
          <w:lang w:val="uk-UA"/>
        </w:rPr>
        <w:t>і</w:t>
      </w:r>
      <w:r>
        <w:rPr>
          <w:b/>
          <w:sz w:val="28"/>
          <w:szCs w:val="28"/>
        </w:rPr>
        <w:t xml:space="preserve"> п</w:t>
      </w:r>
      <w:r>
        <w:rPr>
          <w:b/>
          <w:sz w:val="28"/>
          <w:szCs w:val="28"/>
          <w:lang w:val="uk-UA"/>
        </w:rPr>
        <w:t>і</w:t>
      </w:r>
      <w:r>
        <w:rPr>
          <w:b/>
          <w:sz w:val="28"/>
          <w:szCs w:val="28"/>
        </w:rPr>
        <w:t>сл</w:t>
      </w:r>
      <w:r>
        <w:rPr>
          <w:b/>
          <w:sz w:val="28"/>
          <w:szCs w:val="28"/>
          <w:lang w:val="uk-UA"/>
        </w:rPr>
        <w:t>я</w:t>
      </w:r>
      <w:r>
        <w:rPr>
          <w:b/>
          <w:sz w:val="28"/>
          <w:szCs w:val="28"/>
        </w:rPr>
        <w:t xml:space="preserve">  ортодонтич</w:t>
      </w:r>
      <w:r>
        <w:rPr>
          <w:b/>
          <w:sz w:val="28"/>
          <w:szCs w:val="28"/>
          <w:lang w:val="uk-UA"/>
        </w:rPr>
        <w:t>н</w:t>
      </w:r>
      <w:r>
        <w:rPr>
          <w:b/>
          <w:sz w:val="28"/>
          <w:szCs w:val="28"/>
        </w:rPr>
        <w:t>ого л</w:t>
      </w:r>
      <w:r>
        <w:rPr>
          <w:b/>
          <w:sz w:val="28"/>
          <w:szCs w:val="28"/>
          <w:lang w:val="uk-UA"/>
        </w:rPr>
        <w:t>ікува</w:t>
      </w:r>
      <w:r>
        <w:rPr>
          <w:b/>
          <w:sz w:val="28"/>
          <w:szCs w:val="28"/>
        </w:rPr>
        <w:t>н</w:t>
      </w:r>
      <w:r>
        <w:rPr>
          <w:b/>
          <w:sz w:val="28"/>
          <w:szCs w:val="28"/>
          <w:lang w:val="uk-UA"/>
        </w:rPr>
        <w:t>н</w:t>
      </w:r>
      <w:r w:rsidRPr="00826FFA">
        <w:rPr>
          <w:b/>
          <w:sz w:val="28"/>
          <w:szCs w:val="28"/>
        </w:rPr>
        <w:t xml:space="preserve">я </w:t>
      </w:r>
      <w:r w:rsidRPr="00826FFA">
        <w:rPr>
          <w:sz w:val="28"/>
          <w:szCs w:val="28"/>
          <w:lang w:eastAsia="fr-FR"/>
        </w:rPr>
        <w:t>(</w:t>
      </w:r>
      <w:r w:rsidRPr="00826FFA">
        <w:rPr>
          <w:b/>
          <w:sz w:val="28"/>
          <w:szCs w:val="28"/>
          <w:lang w:val="fr-FR" w:eastAsia="fr-FR"/>
        </w:rPr>
        <w:t>M</w:t>
      </w:r>
      <w:r w:rsidRPr="00826FFA">
        <w:rPr>
          <w:b/>
          <w:sz w:val="28"/>
          <w:szCs w:val="28"/>
        </w:rPr>
        <w:t>±</w:t>
      </w:r>
      <w:r w:rsidRPr="00826FFA">
        <w:rPr>
          <w:b/>
          <w:sz w:val="28"/>
          <w:szCs w:val="28"/>
          <w:lang w:val="fr-FR" w:eastAsia="fr-FR"/>
        </w:rPr>
        <w:t>m</w:t>
      </w:r>
      <w:r w:rsidRPr="00826FFA">
        <w:rPr>
          <w:b/>
          <w:sz w:val="28"/>
          <w:szCs w:val="28"/>
        </w:rPr>
        <w:t>)</w:t>
      </w:r>
    </w:p>
    <w:p w:rsidR="00826FFA" w:rsidRPr="00826FFA" w:rsidRDefault="00826FFA" w:rsidP="00826FFA">
      <w:pPr>
        <w:spacing w:line="470" w:lineRule="exact"/>
        <w:jc w:val="center"/>
        <w:rPr>
          <w:b/>
          <w:sz w:val="28"/>
          <w:szCs w:val="28"/>
        </w:rPr>
      </w:pPr>
    </w:p>
    <w:tbl>
      <w:tblPr>
        <w:tblStyle w:val="3"/>
        <w:tblW w:w="0" w:type="auto"/>
        <w:jc w:val="center"/>
        <w:tblLook w:val="04A0" w:firstRow="1" w:lastRow="0" w:firstColumn="1" w:lastColumn="0" w:noHBand="0" w:noVBand="1"/>
      </w:tblPr>
      <w:tblGrid>
        <w:gridCol w:w="1905"/>
        <w:gridCol w:w="1970"/>
        <w:gridCol w:w="1903"/>
        <w:gridCol w:w="1904"/>
        <w:gridCol w:w="1889"/>
      </w:tblGrid>
      <w:tr w:rsidR="00826FFA" w:rsidRPr="00826FFA" w:rsidTr="00915679">
        <w:trPr>
          <w:jc w:val="center"/>
        </w:trPr>
        <w:tc>
          <w:tcPr>
            <w:tcW w:w="1905" w:type="dxa"/>
            <w:vAlign w:val="center"/>
          </w:tcPr>
          <w:p w:rsidR="00826FFA" w:rsidRPr="00826FFA" w:rsidRDefault="00826FFA" w:rsidP="00826FFA">
            <w:pPr>
              <w:jc w:val="center"/>
              <w:rPr>
                <w:sz w:val="28"/>
                <w:szCs w:val="28"/>
              </w:rPr>
            </w:pPr>
            <w:r w:rsidRPr="00826FFA">
              <w:rPr>
                <w:sz w:val="28"/>
                <w:szCs w:val="28"/>
              </w:rPr>
              <w:t>Параметр</w:t>
            </w:r>
          </w:p>
        </w:tc>
        <w:tc>
          <w:tcPr>
            <w:tcW w:w="1970" w:type="dxa"/>
            <w:vAlign w:val="center"/>
          </w:tcPr>
          <w:p w:rsidR="00826FFA" w:rsidRPr="00826FFA" w:rsidRDefault="00826FFA" w:rsidP="00826FFA">
            <w:pPr>
              <w:jc w:val="center"/>
              <w:rPr>
                <w:sz w:val="28"/>
                <w:szCs w:val="28"/>
              </w:rPr>
            </w:pPr>
            <w:r>
              <w:rPr>
                <w:sz w:val="28"/>
                <w:szCs w:val="28"/>
              </w:rPr>
              <w:t>До л</w:t>
            </w:r>
            <w:r>
              <w:rPr>
                <w:sz w:val="28"/>
                <w:szCs w:val="28"/>
                <w:lang w:val="uk-UA"/>
              </w:rPr>
              <w:t>ікува</w:t>
            </w:r>
            <w:r>
              <w:rPr>
                <w:sz w:val="28"/>
                <w:szCs w:val="28"/>
              </w:rPr>
              <w:t>н</w:t>
            </w:r>
            <w:r>
              <w:rPr>
                <w:sz w:val="28"/>
                <w:szCs w:val="28"/>
                <w:lang w:val="uk-UA"/>
              </w:rPr>
              <w:t>н</w:t>
            </w:r>
            <w:r w:rsidRPr="00826FFA">
              <w:rPr>
                <w:sz w:val="28"/>
                <w:szCs w:val="28"/>
              </w:rPr>
              <w:t>я</w:t>
            </w:r>
          </w:p>
        </w:tc>
        <w:tc>
          <w:tcPr>
            <w:tcW w:w="1903" w:type="dxa"/>
            <w:vAlign w:val="center"/>
          </w:tcPr>
          <w:p w:rsidR="00826FFA" w:rsidRPr="00826FFA" w:rsidRDefault="00826FFA" w:rsidP="00826FFA">
            <w:pPr>
              <w:jc w:val="center"/>
              <w:rPr>
                <w:sz w:val="28"/>
                <w:szCs w:val="28"/>
              </w:rPr>
            </w:pPr>
            <w:r>
              <w:rPr>
                <w:sz w:val="28"/>
                <w:szCs w:val="28"/>
              </w:rPr>
              <w:t>П</w:t>
            </w:r>
            <w:r>
              <w:rPr>
                <w:sz w:val="28"/>
                <w:szCs w:val="28"/>
                <w:lang w:val="uk-UA"/>
              </w:rPr>
              <w:t>і</w:t>
            </w:r>
            <w:r>
              <w:rPr>
                <w:sz w:val="28"/>
                <w:szCs w:val="28"/>
              </w:rPr>
              <w:t>сл</w:t>
            </w:r>
            <w:r>
              <w:rPr>
                <w:sz w:val="28"/>
                <w:szCs w:val="28"/>
                <w:lang w:val="uk-UA"/>
              </w:rPr>
              <w:t>я</w:t>
            </w:r>
            <w:r>
              <w:rPr>
                <w:sz w:val="28"/>
                <w:szCs w:val="28"/>
              </w:rPr>
              <w:t xml:space="preserve"> л</w:t>
            </w:r>
            <w:r>
              <w:rPr>
                <w:sz w:val="28"/>
                <w:szCs w:val="28"/>
                <w:lang w:val="uk-UA"/>
              </w:rPr>
              <w:t>ікуванн</w:t>
            </w:r>
            <w:r w:rsidRPr="00826FFA">
              <w:rPr>
                <w:sz w:val="28"/>
                <w:szCs w:val="28"/>
              </w:rPr>
              <w:t>я</w:t>
            </w:r>
          </w:p>
        </w:tc>
        <w:tc>
          <w:tcPr>
            <w:tcW w:w="1904" w:type="dxa"/>
            <w:vAlign w:val="center"/>
          </w:tcPr>
          <w:p w:rsidR="00826FFA" w:rsidRPr="00826FFA" w:rsidRDefault="00826FFA" w:rsidP="00826FFA">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p>
          <w:p w:rsidR="00826FFA" w:rsidRPr="00826FFA" w:rsidRDefault="00826FFA" w:rsidP="00826FFA">
            <w:pPr>
              <w:jc w:val="center"/>
              <w:rPr>
                <w:sz w:val="28"/>
                <w:szCs w:val="28"/>
              </w:rPr>
            </w:pPr>
            <w:r w:rsidRPr="00826FFA">
              <w:rPr>
                <w:sz w:val="28"/>
                <w:szCs w:val="28"/>
                <w:lang w:val="en-US"/>
              </w:rPr>
              <w:t>d±md</w:t>
            </w:r>
          </w:p>
        </w:tc>
        <w:tc>
          <w:tcPr>
            <w:tcW w:w="1889" w:type="dxa"/>
            <w:vAlign w:val="center"/>
          </w:tcPr>
          <w:p w:rsidR="00826FFA" w:rsidRPr="00826FFA" w:rsidRDefault="00826FFA" w:rsidP="00826FFA">
            <w:pPr>
              <w:spacing w:line="360" w:lineRule="auto"/>
              <w:jc w:val="center"/>
              <w:rPr>
                <w:sz w:val="28"/>
                <w:szCs w:val="28"/>
              </w:rPr>
            </w:pPr>
            <w:r w:rsidRPr="00826FFA">
              <w:rPr>
                <w:sz w:val="28"/>
                <w:szCs w:val="28"/>
              </w:rPr>
              <w:t>Р</w:t>
            </w:r>
          </w:p>
        </w:tc>
      </w:tr>
      <w:tr w:rsidR="00826FFA" w:rsidRPr="00826FFA" w:rsidTr="00915679">
        <w:trPr>
          <w:jc w:val="center"/>
        </w:trPr>
        <w:tc>
          <w:tcPr>
            <w:tcW w:w="1905" w:type="dxa"/>
            <w:vAlign w:val="center"/>
          </w:tcPr>
          <w:p w:rsidR="00826FFA" w:rsidRPr="00826FFA" w:rsidRDefault="00826FFA" w:rsidP="00826FFA">
            <w:pPr>
              <w:spacing w:line="360" w:lineRule="auto"/>
              <w:jc w:val="center"/>
              <w:rPr>
                <w:sz w:val="28"/>
                <w:szCs w:val="28"/>
              </w:rPr>
            </w:pPr>
            <w:r w:rsidRPr="00826FFA">
              <w:rPr>
                <w:sz w:val="28"/>
                <w:szCs w:val="28"/>
                <w:lang w:val="fr-FR" w:eastAsia="fr-FR"/>
              </w:rPr>
              <w:t>oph-gn</w:t>
            </w:r>
          </w:p>
        </w:tc>
        <w:tc>
          <w:tcPr>
            <w:tcW w:w="1970" w:type="dxa"/>
            <w:vAlign w:val="center"/>
          </w:tcPr>
          <w:p w:rsidR="00826FFA" w:rsidRPr="00826FFA" w:rsidRDefault="00826FFA" w:rsidP="00826FFA">
            <w:pPr>
              <w:jc w:val="center"/>
              <w:rPr>
                <w:sz w:val="28"/>
                <w:szCs w:val="28"/>
              </w:rPr>
            </w:pPr>
            <w:r w:rsidRPr="00826FFA">
              <w:rPr>
                <w:sz w:val="28"/>
                <w:szCs w:val="28"/>
              </w:rPr>
              <w:t>101,93±0,81</w:t>
            </w:r>
          </w:p>
        </w:tc>
        <w:tc>
          <w:tcPr>
            <w:tcW w:w="1903" w:type="dxa"/>
            <w:vAlign w:val="center"/>
          </w:tcPr>
          <w:p w:rsidR="00826FFA" w:rsidRPr="00826FFA" w:rsidRDefault="00826FFA" w:rsidP="00826FFA">
            <w:pPr>
              <w:jc w:val="center"/>
              <w:rPr>
                <w:sz w:val="28"/>
                <w:szCs w:val="28"/>
              </w:rPr>
            </w:pPr>
            <w:r w:rsidRPr="00826FFA">
              <w:rPr>
                <w:sz w:val="28"/>
                <w:szCs w:val="28"/>
              </w:rPr>
              <w:t>10</w:t>
            </w:r>
            <w:r w:rsidRPr="00826FFA">
              <w:rPr>
                <w:sz w:val="28"/>
                <w:szCs w:val="28"/>
                <w:lang w:val="en-US"/>
              </w:rPr>
              <w:t>6</w:t>
            </w:r>
            <w:r w:rsidRPr="00826FFA">
              <w:rPr>
                <w:sz w:val="28"/>
                <w:szCs w:val="28"/>
              </w:rPr>
              <w:t>,18±0,86</w:t>
            </w:r>
          </w:p>
        </w:tc>
        <w:tc>
          <w:tcPr>
            <w:tcW w:w="1904" w:type="dxa"/>
            <w:vAlign w:val="center"/>
          </w:tcPr>
          <w:p w:rsidR="00826FFA" w:rsidRPr="00826FFA" w:rsidRDefault="00826FFA" w:rsidP="00826FFA">
            <w:pPr>
              <w:jc w:val="center"/>
              <w:rPr>
                <w:sz w:val="28"/>
                <w:szCs w:val="28"/>
              </w:rPr>
            </w:pPr>
            <w:r w:rsidRPr="00826FFA">
              <w:rPr>
                <w:sz w:val="28"/>
                <w:szCs w:val="28"/>
              </w:rPr>
              <w:t>5,25±1,67</w:t>
            </w:r>
          </w:p>
        </w:tc>
        <w:tc>
          <w:tcPr>
            <w:tcW w:w="1889" w:type="dxa"/>
            <w:vAlign w:val="center"/>
          </w:tcPr>
          <w:p w:rsidR="00826FFA" w:rsidRPr="00826FFA" w:rsidRDefault="00826FFA" w:rsidP="00826FFA">
            <w:pPr>
              <w:jc w:val="center"/>
              <w:rPr>
                <w:sz w:val="28"/>
                <w:szCs w:val="28"/>
              </w:rPr>
            </w:pPr>
            <w:r w:rsidRPr="00826FFA">
              <w:rPr>
                <w:sz w:val="28"/>
                <w:szCs w:val="28"/>
              </w:rPr>
              <w:t>&lt;0,05</w:t>
            </w:r>
          </w:p>
        </w:tc>
      </w:tr>
      <w:tr w:rsidR="00826FFA" w:rsidRPr="00826FFA" w:rsidTr="00915679">
        <w:trPr>
          <w:jc w:val="center"/>
        </w:trPr>
        <w:tc>
          <w:tcPr>
            <w:tcW w:w="1905" w:type="dxa"/>
            <w:vAlign w:val="center"/>
          </w:tcPr>
          <w:p w:rsidR="00826FFA" w:rsidRPr="00826FFA" w:rsidRDefault="00826FFA" w:rsidP="00826FFA">
            <w:pPr>
              <w:spacing w:line="360" w:lineRule="auto"/>
              <w:jc w:val="center"/>
              <w:rPr>
                <w:sz w:val="28"/>
                <w:szCs w:val="28"/>
              </w:rPr>
            </w:pPr>
            <w:r w:rsidRPr="00826FFA">
              <w:rPr>
                <w:sz w:val="28"/>
                <w:szCs w:val="28"/>
                <w:lang w:val="fr-FR" w:eastAsia="fr-FR"/>
              </w:rPr>
              <w:t>oph-sn</w:t>
            </w:r>
          </w:p>
        </w:tc>
        <w:tc>
          <w:tcPr>
            <w:tcW w:w="1970" w:type="dxa"/>
            <w:vAlign w:val="center"/>
          </w:tcPr>
          <w:p w:rsidR="00826FFA" w:rsidRPr="00826FFA" w:rsidRDefault="00826FFA" w:rsidP="00826FFA">
            <w:pPr>
              <w:jc w:val="center"/>
              <w:rPr>
                <w:sz w:val="28"/>
                <w:szCs w:val="28"/>
              </w:rPr>
            </w:pPr>
            <w:r w:rsidRPr="00826FFA">
              <w:rPr>
                <w:sz w:val="28"/>
                <w:szCs w:val="28"/>
              </w:rPr>
              <w:t>5</w:t>
            </w:r>
            <w:r w:rsidRPr="00826FFA">
              <w:rPr>
                <w:sz w:val="28"/>
                <w:szCs w:val="28"/>
                <w:lang w:val="en-US"/>
              </w:rPr>
              <w:t>3</w:t>
            </w:r>
            <w:r w:rsidRPr="00826FFA">
              <w:rPr>
                <w:sz w:val="28"/>
                <w:szCs w:val="28"/>
              </w:rPr>
              <w:t>,26±0,44</w:t>
            </w:r>
          </w:p>
        </w:tc>
        <w:tc>
          <w:tcPr>
            <w:tcW w:w="1903" w:type="dxa"/>
            <w:vAlign w:val="center"/>
          </w:tcPr>
          <w:p w:rsidR="00826FFA" w:rsidRPr="00826FFA" w:rsidRDefault="00826FFA" w:rsidP="00826FFA">
            <w:pPr>
              <w:jc w:val="center"/>
              <w:rPr>
                <w:sz w:val="28"/>
                <w:szCs w:val="28"/>
              </w:rPr>
            </w:pPr>
            <w:r w:rsidRPr="00826FFA">
              <w:rPr>
                <w:sz w:val="28"/>
                <w:szCs w:val="28"/>
              </w:rPr>
              <w:t>5</w:t>
            </w:r>
            <w:r w:rsidRPr="00826FFA">
              <w:rPr>
                <w:sz w:val="28"/>
                <w:szCs w:val="28"/>
                <w:lang w:val="en-US"/>
              </w:rPr>
              <w:t>6</w:t>
            </w:r>
            <w:r w:rsidRPr="00826FFA">
              <w:rPr>
                <w:sz w:val="28"/>
                <w:szCs w:val="28"/>
              </w:rPr>
              <w:t>,60±0,54</w:t>
            </w:r>
          </w:p>
        </w:tc>
        <w:tc>
          <w:tcPr>
            <w:tcW w:w="1904" w:type="dxa"/>
            <w:vAlign w:val="center"/>
          </w:tcPr>
          <w:p w:rsidR="00826FFA" w:rsidRPr="00826FFA" w:rsidRDefault="00826FFA" w:rsidP="00826FFA">
            <w:pPr>
              <w:jc w:val="center"/>
              <w:rPr>
                <w:sz w:val="28"/>
                <w:szCs w:val="28"/>
              </w:rPr>
            </w:pPr>
            <w:r w:rsidRPr="00826FFA">
              <w:rPr>
                <w:sz w:val="28"/>
                <w:szCs w:val="28"/>
              </w:rPr>
              <w:t>3,34±0,98</w:t>
            </w:r>
          </w:p>
        </w:tc>
        <w:tc>
          <w:tcPr>
            <w:tcW w:w="1889" w:type="dxa"/>
            <w:vAlign w:val="center"/>
          </w:tcPr>
          <w:p w:rsidR="00826FFA" w:rsidRPr="00826FFA" w:rsidRDefault="00826FFA" w:rsidP="00826FFA">
            <w:pPr>
              <w:jc w:val="center"/>
              <w:rPr>
                <w:sz w:val="28"/>
                <w:szCs w:val="28"/>
              </w:rPr>
            </w:pPr>
            <w:r w:rsidRPr="00826FFA">
              <w:rPr>
                <w:sz w:val="28"/>
                <w:szCs w:val="28"/>
              </w:rPr>
              <w:t>&lt;0,05</w:t>
            </w:r>
          </w:p>
        </w:tc>
      </w:tr>
      <w:tr w:rsidR="00826FFA" w:rsidRPr="00826FFA" w:rsidTr="00915679">
        <w:trPr>
          <w:jc w:val="center"/>
        </w:trPr>
        <w:tc>
          <w:tcPr>
            <w:tcW w:w="1905" w:type="dxa"/>
            <w:vAlign w:val="center"/>
          </w:tcPr>
          <w:p w:rsidR="00826FFA" w:rsidRPr="00826FFA" w:rsidRDefault="00826FFA" w:rsidP="00826FFA">
            <w:pPr>
              <w:spacing w:line="360" w:lineRule="auto"/>
              <w:jc w:val="center"/>
              <w:rPr>
                <w:sz w:val="28"/>
                <w:szCs w:val="28"/>
              </w:rPr>
            </w:pPr>
            <w:r w:rsidRPr="00826FFA">
              <w:rPr>
                <w:sz w:val="28"/>
                <w:szCs w:val="28"/>
                <w:lang w:val="fr-FR" w:eastAsia="fr-FR"/>
              </w:rPr>
              <w:t>n-sn</w:t>
            </w:r>
          </w:p>
        </w:tc>
        <w:tc>
          <w:tcPr>
            <w:tcW w:w="1970" w:type="dxa"/>
            <w:vAlign w:val="center"/>
          </w:tcPr>
          <w:p w:rsidR="00826FFA" w:rsidRPr="00826FFA" w:rsidRDefault="00826FFA" w:rsidP="00826FFA">
            <w:pPr>
              <w:jc w:val="center"/>
              <w:rPr>
                <w:sz w:val="28"/>
                <w:szCs w:val="28"/>
              </w:rPr>
            </w:pPr>
            <w:r w:rsidRPr="00826FFA">
              <w:rPr>
                <w:sz w:val="28"/>
                <w:szCs w:val="28"/>
                <w:lang w:val="en-US"/>
              </w:rPr>
              <w:t>41</w:t>
            </w:r>
            <w:r w:rsidRPr="00826FFA">
              <w:rPr>
                <w:sz w:val="28"/>
                <w:szCs w:val="28"/>
              </w:rPr>
              <w:t>,78±0,45</w:t>
            </w:r>
          </w:p>
        </w:tc>
        <w:tc>
          <w:tcPr>
            <w:tcW w:w="1903" w:type="dxa"/>
            <w:vAlign w:val="center"/>
          </w:tcPr>
          <w:p w:rsidR="00826FFA" w:rsidRPr="00826FFA" w:rsidRDefault="00826FFA" w:rsidP="00826FFA">
            <w:pPr>
              <w:jc w:val="center"/>
              <w:rPr>
                <w:sz w:val="28"/>
                <w:szCs w:val="28"/>
              </w:rPr>
            </w:pPr>
            <w:r w:rsidRPr="00826FFA">
              <w:rPr>
                <w:sz w:val="28"/>
                <w:szCs w:val="28"/>
                <w:lang w:val="en-US"/>
              </w:rPr>
              <w:t>4</w:t>
            </w:r>
            <w:r w:rsidRPr="00826FFA">
              <w:rPr>
                <w:sz w:val="28"/>
                <w:szCs w:val="28"/>
              </w:rPr>
              <w:t>2,41±0,40</w:t>
            </w:r>
          </w:p>
        </w:tc>
        <w:tc>
          <w:tcPr>
            <w:tcW w:w="1904" w:type="dxa"/>
            <w:vAlign w:val="center"/>
          </w:tcPr>
          <w:p w:rsidR="00826FFA" w:rsidRPr="00826FFA" w:rsidRDefault="00826FFA" w:rsidP="00826FFA">
            <w:pPr>
              <w:jc w:val="center"/>
              <w:rPr>
                <w:sz w:val="28"/>
                <w:szCs w:val="28"/>
              </w:rPr>
            </w:pPr>
            <w:r w:rsidRPr="00826FFA">
              <w:rPr>
                <w:sz w:val="28"/>
                <w:szCs w:val="28"/>
              </w:rPr>
              <w:t>0,63±0,85</w:t>
            </w:r>
          </w:p>
        </w:tc>
        <w:tc>
          <w:tcPr>
            <w:tcW w:w="1889" w:type="dxa"/>
            <w:vAlign w:val="center"/>
          </w:tcPr>
          <w:p w:rsidR="00826FFA" w:rsidRPr="00826FFA" w:rsidRDefault="00826FFA" w:rsidP="00826FFA">
            <w:pPr>
              <w:jc w:val="center"/>
              <w:rPr>
                <w:sz w:val="28"/>
                <w:szCs w:val="28"/>
              </w:rPr>
            </w:pPr>
            <w:r w:rsidRPr="00826FFA">
              <w:rPr>
                <w:sz w:val="28"/>
                <w:szCs w:val="28"/>
              </w:rPr>
              <w:t>&gt;0,05</w:t>
            </w:r>
          </w:p>
        </w:tc>
      </w:tr>
      <w:tr w:rsidR="00826FFA" w:rsidRPr="00826FFA" w:rsidTr="00915679">
        <w:trPr>
          <w:jc w:val="center"/>
        </w:trPr>
        <w:tc>
          <w:tcPr>
            <w:tcW w:w="1905" w:type="dxa"/>
            <w:vAlign w:val="center"/>
          </w:tcPr>
          <w:p w:rsidR="00826FFA" w:rsidRPr="00826FFA" w:rsidRDefault="00826FFA" w:rsidP="00826FFA">
            <w:pPr>
              <w:spacing w:line="360" w:lineRule="auto"/>
              <w:jc w:val="center"/>
              <w:rPr>
                <w:sz w:val="28"/>
                <w:szCs w:val="28"/>
              </w:rPr>
            </w:pPr>
            <w:r w:rsidRPr="00826FFA">
              <w:rPr>
                <w:sz w:val="28"/>
                <w:szCs w:val="28"/>
                <w:lang w:val="fr-FR" w:eastAsia="fr-FR"/>
              </w:rPr>
              <w:t>an-an</w:t>
            </w:r>
          </w:p>
        </w:tc>
        <w:tc>
          <w:tcPr>
            <w:tcW w:w="1970" w:type="dxa"/>
            <w:vAlign w:val="center"/>
          </w:tcPr>
          <w:p w:rsidR="00826FFA" w:rsidRPr="00826FFA" w:rsidRDefault="00826FFA" w:rsidP="00826FFA">
            <w:pPr>
              <w:jc w:val="center"/>
              <w:rPr>
                <w:sz w:val="28"/>
                <w:szCs w:val="28"/>
              </w:rPr>
            </w:pPr>
            <w:r w:rsidRPr="00826FFA">
              <w:rPr>
                <w:sz w:val="28"/>
                <w:szCs w:val="28"/>
              </w:rPr>
              <w:t>2</w:t>
            </w:r>
            <w:r w:rsidRPr="00826FFA">
              <w:rPr>
                <w:sz w:val="28"/>
                <w:szCs w:val="28"/>
                <w:lang w:val="en-US"/>
              </w:rPr>
              <w:t>3</w:t>
            </w:r>
            <w:r w:rsidRPr="00826FFA">
              <w:rPr>
                <w:sz w:val="28"/>
                <w:szCs w:val="28"/>
              </w:rPr>
              <w:t>,59±0,12</w:t>
            </w:r>
          </w:p>
        </w:tc>
        <w:tc>
          <w:tcPr>
            <w:tcW w:w="1903" w:type="dxa"/>
            <w:vAlign w:val="center"/>
          </w:tcPr>
          <w:p w:rsidR="00826FFA" w:rsidRPr="00826FFA" w:rsidRDefault="00826FFA" w:rsidP="00826FFA">
            <w:pPr>
              <w:jc w:val="center"/>
              <w:rPr>
                <w:sz w:val="28"/>
                <w:szCs w:val="28"/>
              </w:rPr>
            </w:pPr>
            <w:r w:rsidRPr="00826FFA">
              <w:rPr>
                <w:sz w:val="28"/>
                <w:szCs w:val="28"/>
                <w:lang w:val="en-US"/>
              </w:rPr>
              <w:t>27</w:t>
            </w:r>
            <w:r w:rsidRPr="00826FFA">
              <w:rPr>
                <w:sz w:val="28"/>
                <w:szCs w:val="28"/>
              </w:rPr>
              <w:t>,65±0,10</w:t>
            </w:r>
          </w:p>
        </w:tc>
        <w:tc>
          <w:tcPr>
            <w:tcW w:w="1904" w:type="dxa"/>
            <w:vAlign w:val="center"/>
          </w:tcPr>
          <w:p w:rsidR="00826FFA" w:rsidRPr="00826FFA" w:rsidRDefault="00826FFA" w:rsidP="00826FFA">
            <w:pPr>
              <w:jc w:val="center"/>
              <w:rPr>
                <w:sz w:val="28"/>
                <w:szCs w:val="28"/>
              </w:rPr>
            </w:pPr>
            <w:r w:rsidRPr="00826FFA">
              <w:rPr>
                <w:sz w:val="28"/>
                <w:szCs w:val="28"/>
              </w:rPr>
              <w:t>4,06±0,22</w:t>
            </w:r>
          </w:p>
        </w:tc>
        <w:tc>
          <w:tcPr>
            <w:tcW w:w="1889" w:type="dxa"/>
            <w:vAlign w:val="center"/>
          </w:tcPr>
          <w:p w:rsidR="00826FFA" w:rsidRPr="00826FFA" w:rsidRDefault="00826FFA" w:rsidP="00826FFA">
            <w:pPr>
              <w:jc w:val="center"/>
              <w:rPr>
                <w:sz w:val="28"/>
                <w:szCs w:val="28"/>
              </w:rPr>
            </w:pPr>
            <w:r w:rsidRPr="00826FFA">
              <w:rPr>
                <w:sz w:val="28"/>
                <w:szCs w:val="28"/>
              </w:rPr>
              <w:t>&lt;0,05</w:t>
            </w:r>
          </w:p>
        </w:tc>
      </w:tr>
      <w:tr w:rsidR="00826FFA" w:rsidRPr="00826FFA" w:rsidTr="00915679">
        <w:trPr>
          <w:jc w:val="center"/>
        </w:trPr>
        <w:tc>
          <w:tcPr>
            <w:tcW w:w="1905" w:type="dxa"/>
            <w:vAlign w:val="center"/>
          </w:tcPr>
          <w:p w:rsidR="00826FFA" w:rsidRPr="00826FFA" w:rsidRDefault="00826FFA" w:rsidP="00826FFA">
            <w:pPr>
              <w:spacing w:line="360" w:lineRule="auto"/>
              <w:jc w:val="center"/>
              <w:rPr>
                <w:sz w:val="28"/>
                <w:szCs w:val="28"/>
              </w:rPr>
            </w:pPr>
            <w:r w:rsidRPr="00826FFA">
              <w:rPr>
                <w:sz w:val="28"/>
                <w:szCs w:val="28"/>
                <w:lang w:val="fr-FR" w:eastAsia="fr-FR"/>
              </w:rPr>
              <w:t>sn-gn</w:t>
            </w:r>
          </w:p>
        </w:tc>
        <w:tc>
          <w:tcPr>
            <w:tcW w:w="1970" w:type="dxa"/>
            <w:vAlign w:val="center"/>
          </w:tcPr>
          <w:p w:rsidR="00826FFA" w:rsidRPr="00826FFA" w:rsidRDefault="00826FFA" w:rsidP="00826FFA">
            <w:pPr>
              <w:jc w:val="center"/>
              <w:rPr>
                <w:sz w:val="28"/>
                <w:szCs w:val="28"/>
              </w:rPr>
            </w:pPr>
            <w:r w:rsidRPr="00826FFA">
              <w:rPr>
                <w:sz w:val="28"/>
                <w:szCs w:val="28"/>
              </w:rPr>
              <w:t>50,63±0,40</w:t>
            </w:r>
          </w:p>
        </w:tc>
        <w:tc>
          <w:tcPr>
            <w:tcW w:w="1903" w:type="dxa"/>
            <w:vAlign w:val="center"/>
          </w:tcPr>
          <w:p w:rsidR="00826FFA" w:rsidRPr="00826FFA" w:rsidRDefault="00826FFA" w:rsidP="00826FFA">
            <w:pPr>
              <w:jc w:val="center"/>
              <w:rPr>
                <w:sz w:val="28"/>
                <w:szCs w:val="28"/>
              </w:rPr>
            </w:pPr>
            <w:r w:rsidRPr="00826FFA">
              <w:rPr>
                <w:sz w:val="28"/>
                <w:szCs w:val="28"/>
                <w:lang w:val="en-US"/>
              </w:rPr>
              <w:t>5</w:t>
            </w:r>
            <w:r w:rsidRPr="00826FFA">
              <w:rPr>
                <w:sz w:val="28"/>
                <w:szCs w:val="28"/>
              </w:rPr>
              <w:t>6,85±0,69</w:t>
            </w:r>
          </w:p>
        </w:tc>
        <w:tc>
          <w:tcPr>
            <w:tcW w:w="1904" w:type="dxa"/>
            <w:vAlign w:val="center"/>
          </w:tcPr>
          <w:p w:rsidR="00826FFA" w:rsidRPr="00826FFA" w:rsidRDefault="00826FFA" w:rsidP="00826FFA">
            <w:pPr>
              <w:jc w:val="center"/>
              <w:rPr>
                <w:sz w:val="28"/>
                <w:szCs w:val="28"/>
              </w:rPr>
            </w:pPr>
            <w:r w:rsidRPr="00826FFA">
              <w:rPr>
                <w:sz w:val="28"/>
                <w:szCs w:val="28"/>
              </w:rPr>
              <w:t>6,22±1,08</w:t>
            </w:r>
          </w:p>
        </w:tc>
        <w:tc>
          <w:tcPr>
            <w:tcW w:w="1889" w:type="dxa"/>
            <w:vAlign w:val="center"/>
          </w:tcPr>
          <w:p w:rsidR="00826FFA" w:rsidRPr="00826FFA" w:rsidRDefault="00826FFA" w:rsidP="00826FFA">
            <w:pPr>
              <w:jc w:val="center"/>
              <w:rPr>
                <w:sz w:val="28"/>
                <w:szCs w:val="28"/>
              </w:rPr>
            </w:pPr>
            <w:r w:rsidRPr="00826FFA">
              <w:rPr>
                <w:sz w:val="28"/>
                <w:szCs w:val="28"/>
              </w:rPr>
              <w:t>&lt;0,05</w:t>
            </w:r>
          </w:p>
        </w:tc>
      </w:tr>
      <w:tr w:rsidR="00826FFA" w:rsidRPr="00826FFA" w:rsidTr="00915679">
        <w:trPr>
          <w:jc w:val="center"/>
        </w:trPr>
        <w:tc>
          <w:tcPr>
            <w:tcW w:w="1905" w:type="dxa"/>
            <w:vAlign w:val="center"/>
          </w:tcPr>
          <w:p w:rsidR="00826FFA" w:rsidRPr="00826FFA" w:rsidRDefault="00826FFA" w:rsidP="00826FFA">
            <w:pPr>
              <w:spacing w:line="360" w:lineRule="auto"/>
              <w:jc w:val="center"/>
              <w:rPr>
                <w:sz w:val="28"/>
                <w:szCs w:val="28"/>
              </w:rPr>
            </w:pPr>
            <w:r w:rsidRPr="00826FFA">
              <w:rPr>
                <w:sz w:val="28"/>
                <w:szCs w:val="28"/>
                <w:lang w:val="fr-FR" w:eastAsia="fr-FR"/>
              </w:rPr>
              <w:t>n-gn</w:t>
            </w:r>
          </w:p>
        </w:tc>
        <w:tc>
          <w:tcPr>
            <w:tcW w:w="1970" w:type="dxa"/>
            <w:vAlign w:val="center"/>
          </w:tcPr>
          <w:p w:rsidR="00826FFA" w:rsidRPr="00826FFA" w:rsidRDefault="00826FFA" w:rsidP="00826FFA">
            <w:pPr>
              <w:jc w:val="center"/>
              <w:rPr>
                <w:sz w:val="28"/>
                <w:szCs w:val="28"/>
              </w:rPr>
            </w:pPr>
            <w:r w:rsidRPr="00826FFA">
              <w:rPr>
                <w:sz w:val="28"/>
                <w:szCs w:val="28"/>
              </w:rPr>
              <w:t>9</w:t>
            </w:r>
            <w:r w:rsidRPr="00826FFA">
              <w:rPr>
                <w:sz w:val="28"/>
                <w:szCs w:val="28"/>
                <w:lang w:val="en-US"/>
              </w:rPr>
              <w:t>2</w:t>
            </w:r>
            <w:r w:rsidRPr="00826FFA">
              <w:rPr>
                <w:sz w:val="28"/>
                <w:szCs w:val="28"/>
              </w:rPr>
              <w:t>,0</w:t>
            </w:r>
            <w:r w:rsidRPr="00826FFA">
              <w:rPr>
                <w:sz w:val="28"/>
                <w:szCs w:val="28"/>
                <w:lang w:val="en-US"/>
              </w:rPr>
              <w:t>8</w:t>
            </w:r>
            <w:r w:rsidRPr="00826FFA">
              <w:rPr>
                <w:sz w:val="28"/>
                <w:szCs w:val="28"/>
              </w:rPr>
              <w:t>±0,83</w:t>
            </w:r>
          </w:p>
        </w:tc>
        <w:tc>
          <w:tcPr>
            <w:tcW w:w="1903" w:type="dxa"/>
            <w:vAlign w:val="center"/>
          </w:tcPr>
          <w:p w:rsidR="00826FFA" w:rsidRPr="00826FFA" w:rsidRDefault="00826FFA" w:rsidP="00826FFA">
            <w:pPr>
              <w:jc w:val="center"/>
              <w:rPr>
                <w:sz w:val="28"/>
                <w:szCs w:val="28"/>
              </w:rPr>
            </w:pPr>
            <w:r w:rsidRPr="00826FFA">
              <w:rPr>
                <w:sz w:val="28"/>
                <w:szCs w:val="28"/>
                <w:lang w:val="en-US"/>
              </w:rPr>
              <w:t>97</w:t>
            </w:r>
            <w:r w:rsidRPr="00826FFA">
              <w:rPr>
                <w:sz w:val="28"/>
                <w:szCs w:val="28"/>
              </w:rPr>
              <w:t>,13±0,68</w:t>
            </w:r>
          </w:p>
        </w:tc>
        <w:tc>
          <w:tcPr>
            <w:tcW w:w="1904" w:type="dxa"/>
            <w:vAlign w:val="center"/>
          </w:tcPr>
          <w:p w:rsidR="00826FFA" w:rsidRPr="00826FFA" w:rsidRDefault="00826FFA" w:rsidP="00826FFA">
            <w:pPr>
              <w:jc w:val="center"/>
              <w:rPr>
                <w:sz w:val="28"/>
                <w:szCs w:val="28"/>
              </w:rPr>
            </w:pPr>
            <w:r w:rsidRPr="00826FFA">
              <w:rPr>
                <w:sz w:val="28"/>
                <w:szCs w:val="28"/>
              </w:rPr>
              <w:t>5,05±1,51</w:t>
            </w:r>
          </w:p>
        </w:tc>
        <w:tc>
          <w:tcPr>
            <w:tcW w:w="1889" w:type="dxa"/>
            <w:vAlign w:val="center"/>
          </w:tcPr>
          <w:p w:rsidR="00826FFA" w:rsidRPr="00826FFA" w:rsidRDefault="00826FFA" w:rsidP="00826FFA">
            <w:pPr>
              <w:jc w:val="center"/>
              <w:rPr>
                <w:sz w:val="28"/>
                <w:szCs w:val="28"/>
              </w:rPr>
            </w:pPr>
            <w:r w:rsidRPr="00826FFA">
              <w:rPr>
                <w:sz w:val="28"/>
                <w:szCs w:val="28"/>
              </w:rPr>
              <w:t>&lt;0,05</w:t>
            </w:r>
          </w:p>
        </w:tc>
      </w:tr>
      <w:tr w:rsidR="00826FFA" w:rsidRPr="00826FFA" w:rsidTr="00915679">
        <w:trPr>
          <w:jc w:val="center"/>
        </w:trPr>
        <w:tc>
          <w:tcPr>
            <w:tcW w:w="1905" w:type="dxa"/>
            <w:vAlign w:val="center"/>
          </w:tcPr>
          <w:p w:rsidR="00826FFA" w:rsidRPr="00826FFA" w:rsidRDefault="00826FFA" w:rsidP="00826FFA">
            <w:pPr>
              <w:spacing w:line="360" w:lineRule="auto"/>
              <w:jc w:val="center"/>
              <w:rPr>
                <w:sz w:val="28"/>
                <w:szCs w:val="28"/>
              </w:rPr>
            </w:pPr>
            <w:r w:rsidRPr="00826FFA">
              <w:rPr>
                <w:sz w:val="28"/>
                <w:szCs w:val="28"/>
                <w:lang w:val="fr-FR" w:eastAsia="fr-FR"/>
              </w:rPr>
              <w:t>zy-zy</w:t>
            </w:r>
          </w:p>
        </w:tc>
        <w:tc>
          <w:tcPr>
            <w:tcW w:w="1970" w:type="dxa"/>
            <w:vAlign w:val="center"/>
          </w:tcPr>
          <w:p w:rsidR="00826FFA" w:rsidRPr="00826FFA" w:rsidRDefault="00826FFA" w:rsidP="00826FFA">
            <w:pPr>
              <w:jc w:val="center"/>
              <w:rPr>
                <w:sz w:val="28"/>
                <w:szCs w:val="28"/>
              </w:rPr>
            </w:pPr>
            <w:r w:rsidRPr="00826FFA">
              <w:rPr>
                <w:sz w:val="28"/>
                <w:szCs w:val="28"/>
              </w:rPr>
              <w:t>1</w:t>
            </w:r>
            <w:r w:rsidRPr="00826FFA">
              <w:rPr>
                <w:sz w:val="28"/>
                <w:szCs w:val="28"/>
                <w:lang w:val="en-US"/>
              </w:rPr>
              <w:t>04</w:t>
            </w:r>
            <w:r w:rsidRPr="00826FFA">
              <w:rPr>
                <w:sz w:val="28"/>
                <w:szCs w:val="28"/>
              </w:rPr>
              <w:t>,96±0,38</w:t>
            </w:r>
          </w:p>
        </w:tc>
        <w:tc>
          <w:tcPr>
            <w:tcW w:w="1903" w:type="dxa"/>
            <w:vAlign w:val="center"/>
          </w:tcPr>
          <w:p w:rsidR="00826FFA" w:rsidRPr="00826FFA" w:rsidRDefault="00826FFA" w:rsidP="00826FFA">
            <w:pPr>
              <w:jc w:val="center"/>
              <w:rPr>
                <w:sz w:val="28"/>
                <w:szCs w:val="28"/>
              </w:rPr>
            </w:pPr>
            <w:r w:rsidRPr="00826FFA">
              <w:rPr>
                <w:sz w:val="28"/>
                <w:szCs w:val="28"/>
              </w:rPr>
              <w:t>1</w:t>
            </w:r>
            <w:r w:rsidRPr="00826FFA">
              <w:rPr>
                <w:sz w:val="28"/>
                <w:szCs w:val="28"/>
                <w:lang w:val="en-US"/>
              </w:rPr>
              <w:t>1</w:t>
            </w:r>
            <w:r w:rsidRPr="00826FFA">
              <w:rPr>
                <w:sz w:val="28"/>
                <w:szCs w:val="28"/>
              </w:rPr>
              <w:t>2,07±0,57</w:t>
            </w:r>
          </w:p>
        </w:tc>
        <w:tc>
          <w:tcPr>
            <w:tcW w:w="1904" w:type="dxa"/>
            <w:vAlign w:val="center"/>
          </w:tcPr>
          <w:p w:rsidR="00826FFA" w:rsidRPr="00826FFA" w:rsidRDefault="00826FFA" w:rsidP="00826FFA">
            <w:pPr>
              <w:jc w:val="center"/>
              <w:rPr>
                <w:sz w:val="28"/>
                <w:szCs w:val="28"/>
              </w:rPr>
            </w:pPr>
            <w:r w:rsidRPr="00826FFA">
              <w:rPr>
                <w:sz w:val="28"/>
                <w:szCs w:val="28"/>
              </w:rPr>
              <w:t>7,11±0,95</w:t>
            </w:r>
          </w:p>
        </w:tc>
        <w:tc>
          <w:tcPr>
            <w:tcW w:w="1889" w:type="dxa"/>
            <w:vAlign w:val="center"/>
          </w:tcPr>
          <w:p w:rsidR="00826FFA" w:rsidRPr="00826FFA" w:rsidRDefault="00826FFA" w:rsidP="00826FFA">
            <w:pPr>
              <w:jc w:val="center"/>
              <w:rPr>
                <w:sz w:val="28"/>
                <w:szCs w:val="28"/>
              </w:rPr>
            </w:pPr>
            <w:r w:rsidRPr="00826FFA">
              <w:rPr>
                <w:sz w:val="28"/>
                <w:szCs w:val="28"/>
              </w:rPr>
              <w:t>&lt;0,05</w:t>
            </w:r>
          </w:p>
        </w:tc>
      </w:tr>
    </w:tbl>
    <w:p w:rsidR="00AE0AF6" w:rsidRDefault="00AE0AF6"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826FFA" w:rsidRDefault="00AE0AF6" w:rsidP="009908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Примітки: р - показ</w:t>
      </w:r>
      <w:r w:rsidR="00327C9B">
        <w:rPr>
          <w:sz w:val="28"/>
          <w:szCs w:val="28"/>
        </w:rPr>
        <w:t xml:space="preserve">ник достовірності відмінностей </w:t>
      </w:r>
      <w:r w:rsidR="00327C9B">
        <w:rPr>
          <w:sz w:val="28"/>
          <w:szCs w:val="28"/>
          <w:lang w:val="uk-UA"/>
        </w:rPr>
        <w:t>у</w:t>
      </w:r>
      <w:r w:rsidRPr="00AE0AF6">
        <w:rPr>
          <w:sz w:val="28"/>
          <w:szCs w:val="28"/>
        </w:rPr>
        <w:t xml:space="preserve"> порівнянні з початковими даними</w:t>
      </w:r>
    </w:p>
    <w:p w:rsidR="00AE0AF6" w:rsidRPr="00AE0AF6" w:rsidRDefault="00AE0AF6"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AE0AF6">
        <w:rPr>
          <w:sz w:val="28"/>
          <w:szCs w:val="28"/>
          <w:lang w:val="uk-UA"/>
        </w:rPr>
        <w:t>За даними таблиці 5.1</w:t>
      </w:r>
      <w:r w:rsidR="00327C9B">
        <w:rPr>
          <w:sz w:val="28"/>
          <w:szCs w:val="28"/>
          <w:lang w:val="uk-UA"/>
        </w:rPr>
        <w:t>,</w:t>
      </w:r>
      <w:r w:rsidRPr="00AE0AF6">
        <w:rPr>
          <w:sz w:val="28"/>
          <w:szCs w:val="28"/>
          <w:lang w:val="uk-UA"/>
        </w:rPr>
        <w:t xml:space="preserve"> вимірю</w:t>
      </w:r>
      <w:r w:rsidR="00327C9B">
        <w:rPr>
          <w:sz w:val="28"/>
          <w:szCs w:val="28"/>
          <w:lang w:val="uk-UA"/>
        </w:rPr>
        <w:t>вання обличчя в області вилицевих</w:t>
      </w:r>
      <w:r w:rsidRPr="00AE0AF6">
        <w:rPr>
          <w:sz w:val="28"/>
          <w:szCs w:val="28"/>
          <w:lang w:val="uk-UA"/>
        </w:rPr>
        <w:t xml:space="preserve"> дуг (zy-zy) показало, що ширина обличчя у пацієнтів основної групи достовірно (Р&lt;0,05) збільшилася в результаті розширення верхньої щелепи на 7,11 мм і дорівнювала 112,07±0,57 мм Відстань між крилами нос</w:t>
      </w:r>
      <w:r>
        <w:rPr>
          <w:sz w:val="28"/>
          <w:szCs w:val="28"/>
          <w:lang w:val="uk-UA"/>
        </w:rPr>
        <w:t>а (an-an) після експансії склала</w:t>
      </w:r>
      <w:r w:rsidRPr="00AE0AF6">
        <w:rPr>
          <w:sz w:val="28"/>
          <w:szCs w:val="28"/>
          <w:lang w:val="uk-UA"/>
        </w:rPr>
        <w:t xml:space="preserve"> 27,65±0,10 мм, що на 4,06 мм більше</w:t>
      </w:r>
      <w:r w:rsidR="00327C9B">
        <w:rPr>
          <w:sz w:val="28"/>
          <w:szCs w:val="28"/>
          <w:lang w:val="uk-UA"/>
        </w:rPr>
        <w:t>,</w:t>
      </w:r>
      <w:r w:rsidRPr="00AE0AF6">
        <w:rPr>
          <w:sz w:val="28"/>
          <w:szCs w:val="28"/>
          <w:lang w:val="uk-UA"/>
        </w:rPr>
        <w:t xml:space="preserve"> ніж до лікування. А</w:t>
      </w:r>
      <w:r>
        <w:rPr>
          <w:sz w:val="28"/>
          <w:szCs w:val="28"/>
          <w:lang w:val="uk-UA"/>
        </w:rPr>
        <w:t xml:space="preserve">нтропометричні дослідження </w:t>
      </w:r>
      <w:r w:rsidR="00327C9B">
        <w:rPr>
          <w:sz w:val="28"/>
          <w:szCs w:val="28"/>
          <w:lang w:val="uk-UA"/>
        </w:rPr>
        <w:t xml:space="preserve"> в</w:t>
      </w:r>
      <w:r w:rsidRPr="00AE0AF6">
        <w:rPr>
          <w:sz w:val="28"/>
          <w:szCs w:val="28"/>
          <w:lang w:val="uk-UA"/>
        </w:rPr>
        <w:t xml:space="preserve"> </w:t>
      </w:r>
      <w:r w:rsidR="00327C9B">
        <w:rPr>
          <w:sz w:val="28"/>
          <w:szCs w:val="28"/>
          <w:lang w:val="uk-UA"/>
        </w:rPr>
        <w:t>пацієнтів основної групи так</w:t>
      </w:r>
      <w:r w:rsidRPr="00AE0AF6">
        <w:rPr>
          <w:sz w:val="28"/>
          <w:szCs w:val="28"/>
          <w:lang w:val="uk-UA"/>
        </w:rPr>
        <w:t>о</w:t>
      </w:r>
      <w:r w:rsidR="00327C9B">
        <w:rPr>
          <w:sz w:val="28"/>
          <w:szCs w:val="28"/>
          <w:lang w:val="uk-UA"/>
        </w:rPr>
        <w:t>ж</w:t>
      </w:r>
      <w:r w:rsidRPr="00AE0AF6">
        <w:rPr>
          <w:sz w:val="28"/>
          <w:szCs w:val="28"/>
          <w:lang w:val="uk-UA"/>
        </w:rPr>
        <w:t xml:space="preserve"> показали збільшення параме</w:t>
      </w:r>
      <w:r w:rsidR="00327C9B">
        <w:rPr>
          <w:sz w:val="28"/>
          <w:szCs w:val="28"/>
          <w:lang w:val="uk-UA"/>
        </w:rPr>
        <w:t>трів, що визначають висоту обличч</w:t>
      </w:r>
      <w:r>
        <w:rPr>
          <w:sz w:val="28"/>
          <w:szCs w:val="28"/>
          <w:lang w:val="uk-UA"/>
        </w:rPr>
        <w:t>я</w:t>
      </w:r>
      <w:r w:rsidRPr="00AE0AF6">
        <w:rPr>
          <w:sz w:val="28"/>
          <w:szCs w:val="28"/>
          <w:lang w:val="uk-UA"/>
        </w:rPr>
        <w:t xml:space="preserve"> (oph-gn, oph-sn,</w:t>
      </w:r>
      <w:r>
        <w:rPr>
          <w:sz w:val="28"/>
          <w:szCs w:val="28"/>
          <w:lang w:val="uk-UA"/>
        </w:rPr>
        <w:t xml:space="preserve"> n-gn, sn-gn). Так</w:t>
      </w:r>
      <w:r w:rsidR="00327C9B">
        <w:rPr>
          <w:sz w:val="28"/>
          <w:szCs w:val="28"/>
          <w:lang w:val="uk-UA"/>
        </w:rPr>
        <w:t>, довжина обличч</w:t>
      </w:r>
      <w:r>
        <w:rPr>
          <w:sz w:val="28"/>
          <w:szCs w:val="28"/>
          <w:lang w:val="uk-UA"/>
        </w:rPr>
        <w:t>я</w:t>
      </w:r>
      <w:r w:rsidRPr="00AE0AF6">
        <w:rPr>
          <w:sz w:val="28"/>
          <w:szCs w:val="28"/>
          <w:lang w:val="uk-UA"/>
        </w:rPr>
        <w:t xml:space="preserve"> (oph-gn) після проведеного розширення достовірно (Р&lt;0,05) збільшилася на 5,25 мм і склала 106,18±0,86 мм, висота середньої третини обличчя (oph-sn)</w:t>
      </w:r>
      <w:r w:rsidR="00327C9B">
        <w:rPr>
          <w:sz w:val="28"/>
          <w:szCs w:val="28"/>
          <w:lang w:val="uk-UA"/>
        </w:rPr>
        <w:t xml:space="preserve"> </w:t>
      </w:r>
      <w:r w:rsidR="00327C9B" w:rsidRPr="00915679">
        <w:rPr>
          <w:sz w:val="28"/>
          <w:szCs w:val="28"/>
          <w:lang w:val="uk-UA"/>
        </w:rPr>
        <w:t>–</w:t>
      </w:r>
      <w:r w:rsidRPr="00AE0AF6">
        <w:rPr>
          <w:sz w:val="28"/>
          <w:szCs w:val="28"/>
          <w:lang w:val="uk-UA"/>
        </w:rPr>
        <w:t xml:space="preserve"> на 3,34 мм і дорівнювала 56,60±0,54 мм, морфологічна висота (n-gn) </w:t>
      </w:r>
      <w:r w:rsidR="00327C9B" w:rsidRPr="00915679">
        <w:rPr>
          <w:sz w:val="28"/>
          <w:szCs w:val="28"/>
          <w:lang w:val="uk-UA"/>
        </w:rPr>
        <w:t>–</w:t>
      </w:r>
      <w:r w:rsidR="00327C9B">
        <w:rPr>
          <w:sz w:val="28"/>
          <w:szCs w:val="28"/>
          <w:lang w:val="uk-UA"/>
        </w:rPr>
        <w:t xml:space="preserve"> </w:t>
      </w:r>
      <w:r w:rsidRPr="00AE0AF6">
        <w:rPr>
          <w:sz w:val="28"/>
          <w:szCs w:val="28"/>
          <w:lang w:val="uk-UA"/>
        </w:rPr>
        <w:t>на 5,05 мм і склала 97,13±0,68 мм, висота нижньої третини обличчя (sn-gn)</w:t>
      </w:r>
      <w:r w:rsidR="001524F7" w:rsidRPr="001524F7">
        <w:rPr>
          <w:sz w:val="28"/>
          <w:szCs w:val="28"/>
          <w:lang w:val="uk-UA"/>
        </w:rPr>
        <w:t xml:space="preserve"> </w:t>
      </w:r>
      <w:r w:rsidR="001524F7" w:rsidRPr="00915679">
        <w:rPr>
          <w:sz w:val="28"/>
          <w:szCs w:val="28"/>
          <w:lang w:val="uk-UA"/>
        </w:rPr>
        <w:t>–</w:t>
      </w:r>
      <w:r w:rsidRPr="00AE0AF6">
        <w:rPr>
          <w:sz w:val="28"/>
          <w:szCs w:val="28"/>
          <w:lang w:val="uk-UA"/>
        </w:rPr>
        <w:t xml:space="preserve"> на 6,22 мм і дорівнювала 58,85±0,69 мм відповідно.</w:t>
      </w:r>
    </w:p>
    <w:p w:rsidR="00AE0AF6" w:rsidRDefault="00AE0AF6"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lastRenderedPageBreak/>
        <w:tab/>
      </w:r>
      <w:r w:rsidRPr="00AE0AF6">
        <w:rPr>
          <w:sz w:val="28"/>
          <w:szCs w:val="28"/>
          <w:lang w:val="uk-UA"/>
        </w:rPr>
        <w:t>Отримані результати аналізу цифрових даних у групі порівняння представлені в таблиці 5.2.</w:t>
      </w:r>
    </w:p>
    <w:p w:rsidR="00AE0AF6" w:rsidRPr="00AE0AF6" w:rsidRDefault="00AE0AF6" w:rsidP="00AE0AF6">
      <w:pPr>
        <w:spacing w:line="470" w:lineRule="exact"/>
        <w:jc w:val="right"/>
        <w:rPr>
          <w:i/>
          <w:sz w:val="28"/>
          <w:szCs w:val="28"/>
        </w:rPr>
      </w:pPr>
      <w:r>
        <w:rPr>
          <w:i/>
          <w:sz w:val="28"/>
          <w:szCs w:val="28"/>
        </w:rPr>
        <w:t>Таблиц</w:t>
      </w:r>
      <w:r>
        <w:rPr>
          <w:i/>
          <w:sz w:val="28"/>
          <w:szCs w:val="28"/>
          <w:lang w:val="uk-UA"/>
        </w:rPr>
        <w:t>я</w:t>
      </w:r>
      <w:r w:rsidRPr="00AE0AF6">
        <w:rPr>
          <w:i/>
          <w:sz w:val="28"/>
          <w:szCs w:val="28"/>
        </w:rPr>
        <w:t xml:space="preserve"> 5.2</w:t>
      </w:r>
    </w:p>
    <w:p w:rsidR="00AE0AF6" w:rsidRPr="00293CB1" w:rsidRDefault="00AE0AF6" w:rsidP="00AE0AF6">
      <w:pPr>
        <w:spacing w:line="470" w:lineRule="exact"/>
        <w:jc w:val="center"/>
        <w:rPr>
          <w:b/>
          <w:sz w:val="28"/>
          <w:szCs w:val="28"/>
        </w:rPr>
      </w:pPr>
      <w:r>
        <w:rPr>
          <w:b/>
          <w:sz w:val="28"/>
          <w:szCs w:val="28"/>
        </w:rPr>
        <w:t>Антропометрич</w:t>
      </w:r>
      <w:r>
        <w:rPr>
          <w:b/>
          <w:sz w:val="28"/>
          <w:szCs w:val="28"/>
          <w:lang w:val="uk-UA"/>
        </w:rPr>
        <w:t>ні</w:t>
      </w:r>
      <w:r>
        <w:rPr>
          <w:b/>
          <w:sz w:val="28"/>
          <w:szCs w:val="28"/>
        </w:rPr>
        <w:t xml:space="preserve"> параметр</w:t>
      </w:r>
      <w:r>
        <w:rPr>
          <w:b/>
          <w:sz w:val="28"/>
          <w:szCs w:val="28"/>
          <w:lang w:val="uk-UA"/>
        </w:rPr>
        <w:t>и</w:t>
      </w:r>
      <w:r w:rsidR="001524F7">
        <w:rPr>
          <w:b/>
          <w:sz w:val="28"/>
          <w:szCs w:val="28"/>
        </w:rPr>
        <w:t xml:space="preserve"> </w:t>
      </w:r>
      <w:r w:rsidR="001524F7">
        <w:rPr>
          <w:b/>
          <w:sz w:val="28"/>
          <w:szCs w:val="28"/>
          <w:lang w:val="uk-UA"/>
        </w:rPr>
        <w:t>в</w:t>
      </w:r>
      <w:r w:rsidR="001524F7">
        <w:rPr>
          <w:b/>
          <w:sz w:val="28"/>
          <w:szCs w:val="28"/>
        </w:rPr>
        <w:t xml:space="preserve"> пац</w:t>
      </w:r>
      <w:r w:rsidR="001524F7">
        <w:rPr>
          <w:b/>
          <w:sz w:val="28"/>
          <w:szCs w:val="28"/>
          <w:lang w:val="uk-UA"/>
        </w:rPr>
        <w:t>іє</w:t>
      </w:r>
      <w:r>
        <w:rPr>
          <w:b/>
          <w:sz w:val="28"/>
          <w:szCs w:val="28"/>
        </w:rPr>
        <w:t>нт</w:t>
      </w:r>
      <w:r>
        <w:rPr>
          <w:b/>
          <w:sz w:val="28"/>
          <w:szCs w:val="28"/>
          <w:lang w:val="uk-UA"/>
        </w:rPr>
        <w:t>і</w:t>
      </w:r>
      <w:r>
        <w:rPr>
          <w:b/>
          <w:sz w:val="28"/>
          <w:szCs w:val="28"/>
        </w:rPr>
        <w:t>в груп</w:t>
      </w:r>
      <w:r>
        <w:rPr>
          <w:b/>
          <w:sz w:val="28"/>
          <w:szCs w:val="28"/>
          <w:lang w:val="uk-UA"/>
        </w:rPr>
        <w:t>и</w:t>
      </w:r>
      <w:r>
        <w:rPr>
          <w:b/>
          <w:sz w:val="28"/>
          <w:szCs w:val="28"/>
        </w:rPr>
        <w:t xml:space="preserve"> </w:t>
      </w:r>
      <w:r>
        <w:rPr>
          <w:b/>
          <w:sz w:val="28"/>
          <w:szCs w:val="28"/>
          <w:lang w:val="uk-UA"/>
        </w:rPr>
        <w:t>порів</w:t>
      </w:r>
      <w:r>
        <w:rPr>
          <w:b/>
          <w:sz w:val="28"/>
          <w:szCs w:val="28"/>
        </w:rPr>
        <w:t>н</w:t>
      </w:r>
      <w:r>
        <w:rPr>
          <w:b/>
          <w:sz w:val="28"/>
          <w:szCs w:val="28"/>
          <w:lang w:val="uk-UA"/>
        </w:rPr>
        <w:t>янн</w:t>
      </w:r>
      <w:r>
        <w:rPr>
          <w:b/>
          <w:sz w:val="28"/>
          <w:szCs w:val="28"/>
        </w:rPr>
        <w:t xml:space="preserve">я до </w:t>
      </w:r>
      <w:r w:rsidR="001524F7">
        <w:rPr>
          <w:b/>
          <w:sz w:val="28"/>
          <w:szCs w:val="28"/>
          <w:lang w:val="uk-UA"/>
        </w:rPr>
        <w:t>та</w:t>
      </w:r>
      <w:r>
        <w:rPr>
          <w:b/>
          <w:sz w:val="28"/>
          <w:szCs w:val="28"/>
        </w:rPr>
        <w:t xml:space="preserve"> п</w:t>
      </w:r>
      <w:r>
        <w:rPr>
          <w:b/>
          <w:sz w:val="28"/>
          <w:szCs w:val="28"/>
          <w:lang w:val="uk-UA"/>
        </w:rPr>
        <w:t>і</w:t>
      </w:r>
      <w:r>
        <w:rPr>
          <w:b/>
          <w:sz w:val="28"/>
          <w:szCs w:val="28"/>
        </w:rPr>
        <w:t>сл</w:t>
      </w:r>
      <w:r>
        <w:rPr>
          <w:b/>
          <w:sz w:val="28"/>
          <w:szCs w:val="28"/>
          <w:lang w:val="uk-UA"/>
        </w:rPr>
        <w:t>я</w:t>
      </w:r>
      <w:r>
        <w:rPr>
          <w:b/>
          <w:sz w:val="28"/>
          <w:szCs w:val="28"/>
        </w:rPr>
        <w:t xml:space="preserve">  ортодонтич</w:t>
      </w:r>
      <w:r>
        <w:rPr>
          <w:b/>
          <w:sz w:val="28"/>
          <w:szCs w:val="28"/>
          <w:lang w:val="uk-UA"/>
        </w:rPr>
        <w:t>н</w:t>
      </w:r>
      <w:r>
        <w:rPr>
          <w:b/>
          <w:sz w:val="28"/>
          <w:szCs w:val="28"/>
        </w:rPr>
        <w:t>ого л</w:t>
      </w:r>
      <w:r>
        <w:rPr>
          <w:b/>
          <w:sz w:val="28"/>
          <w:szCs w:val="28"/>
          <w:lang w:val="uk-UA"/>
        </w:rPr>
        <w:t>ікування</w:t>
      </w:r>
      <w:r w:rsidRPr="00AE0AF6">
        <w:rPr>
          <w:b/>
          <w:sz w:val="28"/>
          <w:szCs w:val="28"/>
        </w:rPr>
        <w:t xml:space="preserve"> </w:t>
      </w:r>
      <w:r w:rsidRPr="00AE0AF6">
        <w:rPr>
          <w:sz w:val="28"/>
          <w:szCs w:val="28"/>
          <w:lang w:eastAsia="fr-FR"/>
        </w:rPr>
        <w:t>(</w:t>
      </w:r>
      <w:r w:rsidRPr="00AE0AF6">
        <w:rPr>
          <w:b/>
          <w:sz w:val="28"/>
          <w:szCs w:val="28"/>
          <w:lang w:val="fr-FR" w:eastAsia="fr-FR"/>
        </w:rPr>
        <w:t>M</w:t>
      </w:r>
      <w:r w:rsidRPr="00AE0AF6">
        <w:rPr>
          <w:b/>
          <w:sz w:val="28"/>
          <w:szCs w:val="28"/>
        </w:rPr>
        <w:t>±</w:t>
      </w:r>
      <w:r w:rsidRPr="00AE0AF6">
        <w:rPr>
          <w:b/>
          <w:sz w:val="28"/>
          <w:szCs w:val="28"/>
          <w:lang w:val="fr-FR" w:eastAsia="fr-FR"/>
        </w:rPr>
        <w:t>m</w:t>
      </w:r>
      <w:r w:rsidRPr="00AE0AF6">
        <w:rPr>
          <w:b/>
          <w:sz w:val="28"/>
          <w:szCs w:val="28"/>
        </w:rPr>
        <w:t>)</w:t>
      </w:r>
    </w:p>
    <w:p w:rsidR="00AE0AF6" w:rsidRPr="00AE0AF6" w:rsidRDefault="00AE0AF6" w:rsidP="00AE0AF6">
      <w:pPr>
        <w:spacing w:line="360" w:lineRule="auto"/>
        <w:rPr>
          <w:sz w:val="28"/>
          <w:szCs w:val="28"/>
        </w:rPr>
      </w:pPr>
    </w:p>
    <w:tbl>
      <w:tblPr>
        <w:tblStyle w:val="3"/>
        <w:tblW w:w="0" w:type="auto"/>
        <w:jc w:val="center"/>
        <w:tblLook w:val="04A0" w:firstRow="1" w:lastRow="0" w:firstColumn="1" w:lastColumn="0" w:noHBand="0" w:noVBand="1"/>
      </w:tblPr>
      <w:tblGrid>
        <w:gridCol w:w="1914"/>
        <w:gridCol w:w="1914"/>
        <w:gridCol w:w="1914"/>
        <w:gridCol w:w="1914"/>
        <w:gridCol w:w="1915"/>
      </w:tblGrid>
      <w:tr w:rsidR="00AE0AF6" w:rsidRPr="00AE0AF6" w:rsidTr="00915679">
        <w:trPr>
          <w:jc w:val="center"/>
        </w:trPr>
        <w:tc>
          <w:tcPr>
            <w:tcW w:w="1914" w:type="dxa"/>
            <w:vAlign w:val="center"/>
          </w:tcPr>
          <w:p w:rsidR="00AE0AF6" w:rsidRPr="00AE0AF6" w:rsidRDefault="00AE0AF6" w:rsidP="00AE0AF6">
            <w:pPr>
              <w:jc w:val="center"/>
              <w:rPr>
                <w:sz w:val="28"/>
                <w:szCs w:val="28"/>
              </w:rPr>
            </w:pPr>
            <w:r w:rsidRPr="00AE0AF6">
              <w:rPr>
                <w:sz w:val="28"/>
                <w:szCs w:val="28"/>
              </w:rPr>
              <w:t>Параметр</w:t>
            </w:r>
          </w:p>
        </w:tc>
        <w:tc>
          <w:tcPr>
            <w:tcW w:w="1914" w:type="dxa"/>
            <w:vAlign w:val="center"/>
          </w:tcPr>
          <w:p w:rsidR="00AE0AF6" w:rsidRPr="00AE0AF6" w:rsidRDefault="00AE0AF6" w:rsidP="00AE0AF6">
            <w:pPr>
              <w:jc w:val="center"/>
              <w:rPr>
                <w:sz w:val="28"/>
                <w:szCs w:val="28"/>
              </w:rPr>
            </w:pPr>
            <w:r>
              <w:rPr>
                <w:sz w:val="28"/>
                <w:szCs w:val="28"/>
              </w:rPr>
              <w:t>До л</w:t>
            </w:r>
            <w:r>
              <w:rPr>
                <w:sz w:val="28"/>
                <w:szCs w:val="28"/>
                <w:lang w:val="uk-UA"/>
              </w:rPr>
              <w:t>ікува</w:t>
            </w:r>
            <w:r>
              <w:rPr>
                <w:sz w:val="28"/>
                <w:szCs w:val="28"/>
              </w:rPr>
              <w:t>н</w:t>
            </w:r>
            <w:r>
              <w:rPr>
                <w:sz w:val="28"/>
                <w:szCs w:val="28"/>
                <w:lang w:val="uk-UA"/>
              </w:rPr>
              <w:t>н</w:t>
            </w:r>
            <w:r w:rsidRPr="00AE0AF6">
              <w:rPr>
                <w:sz w:val="28"/>
                <w:szCs w:val="28"/>
              </w:rPr>
              <w:t xml:space="preserve">я </w:t>
            </w:r>
          </w:p>
        </w:tc>
        <w:tc>
          <w:tcPr>
            <w:tcW w:w="1914" w:type="dxa"/>
            <w:vAlign w:val="center"/>
          </w:tcPr>
          <w:p w:rsidR="00AE0AF6" w:rsidRPr="00AE0AF6" w:rsidRDefault="00AE0AF6" w:rsidP="00AE0AF6">
            <w:pPr>
              <w:jc w:val="center"/>
              <w:rPr>
                <w:sz w:val="28"/>
                <w:szCs w:val="28"/>
              </w:rPr>
            </w:pPr>
            <w:r>
              <w:rPr>
                <w:sz w:val="28"/>
                <w:szCs w:val="28"/>
              </w:rPr>
              <w:t>П</w:t>
            </w:r>
            <w:r>
              <w:rPr>
                <w:sz w:val="28"/>
                <w:szCs w:val="28"/>
                <w:lang w:val="uk-UA"/>
              </w:rPr>
              <w:t>і</w:t>
            </w:r>
            <w:r>
              <w:rPr>
                <w:sz w:val="28"/>
                <w:szCs w:val="28"/>
              </w:rPr>
              <w:t>сл</w:t>
            </w:r>
            <w:r>
              <w:rPr>
                <w:sz w:val="28"/>
                <w:szCs w:val="28"/>
                <w:lang w:val="uk-UA"/>
              </w:rPr>
              <w:t>я</w:t>
            </w:r>
            <w:r>
              <w:rPr>
                <w:sz w:val="28"/>
                <w:szCs w:val="28"/>
              </w:rPr>
              <w:t xml:space="preserve"> л</w:t>
            </w:r>
            <w:r>
              <w:rPr>
                <w:sz w:val="28"/>
                <w:szCs w:val="28"/>
                <w:lang w:val="uk-UA"/>
              </w:rPr>
              <w:t>ікува</w:t>
            </w:r>
            <w:r>
              <w:rPr>
                <w:sz w:val="28"/>
                <w:szCs w:val="28"/>
              </w:rPr>
              <w:t>н</w:t>
            </w:r>
            <w:r>
              <w:rPr>
                <w:sz w:val="28"/>
                <w:szCs w:val="28"/>
                <w:lang w:val="uk-UA"/>
              </w:rPr>
              <w:t>н</w:t>
            </w:r>
            <w:r w:rsidRPr="00AE0AF6">
              <w:rPr>
                <w:sz w:val="28"/>
                <w:szCs w:val="28"/>
              </w:rPr>
              <w:t xml:space="preserve">я        </w:t>
            </w:r>
          </w:p>
        </w:tc>
        <w:tc>
          <w:tcPr>
            <w:tcW w:w="1914" w:type="dxa"/>
            <w:vAlign w:val="center"/>
          </w:tcPr>
          <w:p w:rsidR="00AE0AF6" w:rsidRPr="00826FFA" w:rsidRDefault="00AE0AF6" w:rsidP="00AE0AF6">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p>
          <w:p w:rsidR="00AE0AF6" w:rsidRPr="00AE0AF6" w:rsidRDefault="00AE0AF6" w:rsidP="00AE0AF6">
            <w:pPr>
              <w:jc w:val="center"/>
              <w:rPr>
                <w:sz w:val="28"/>
                <w:szCs w:val="28"/>
              </w:rPr>
            </w:pPr>
            <w:r w:rsidRPr="00AE0AF6">
              <w:rPr>
                <w:sz w:val="28"/>
                <w:szCs w:val="28"/>
                <w:lang w:val="en-US"/>
              </w:rPr>
              <w:t>d±md</w:t>
            </w:r>
          </w:p>
        </w:tc>
        <w:tc>
          <w:tcPr>
            <w:tcW w:w="1915" w:type="dxa"/>
            <w:vAlign w:val="center"/>
          </w:tcPr>
          <w:p w:rsidR="00AE0AF6" w:rsidRPr="00AE0AF6" w:rsidRDefault="00AE0AF6" w:rsidP="00AE0AF6">
            <w:pPr>
              <w:jc w:val="center"/>
              <w:rPr>
                <w:sz w:val="28"/>
                <w:szCs w:val="28"/>
              </w:rPr>
            </w:pPr>
            <w:r w:rsidRPr="00AE0AF6">
              <w:rPr>
                <w:sz w:val="28"/>
                <w:szCs w:val="28"/>
              </w:rPr>
              <w:t>Р</w:t>
            </w:r>
          </w:p>
        </w:tc>
      </w:tr>
      <w:tr w:rsidR="00AE0AF6" w:rsidRPr="00AE0AF6" w:rsidTr="00915679">
        <w:trPr>
          <w:jc w:val="center"/>
        </w:trPr>
        <w:tc>
          <w:tcPr>
            <w:tcW w:w="1914" w:type="dxa"/>
          </w:tcPr>
          <w:p w:rsidR="00AE0AF6" w:rsidRPr="00AE0AF6" w:rsidRDefault="00AE0AF6" w:rsidP="00AE0AF6">
            <w:pPr>
              <w:spacing w:line="360" w:lineRule="auto"/>
              <w:jc w:val="center"/>
              <w:rPr>
                <w:sz w:val="28"/>
                <w:szCs w:val="28"/>
              </w:rPr>
            </w:pPr>
            <w:r w:rsidRPr="00AE0AF6">
              <w:rPr>
                <w:sz w:val="28"/>
                <w:szCs w:val="28"/>
                <w:lang w:val="fr-FR" w:eastAsia="fr-FR"/>
              </w:rPr>
              <w:t>oph-gn</w:t>
            </w:r>
          </w:p>
        </w:tc>
        <w:tc>
          <w:tcPr>
            <w:tcW w:w="1914" w:type="dxa"/>
          </w:tcPr>
          <w:p w:rsidR="00AE0AF6" w:rsidRPr="00AE0AF6" w:rsidRDefault="00AE0AF6" w:rsidP="00AE0AF6">
            <w:pPr>
              <w:ind w:left="140"/>
              <w:rPr>
                <w:sz w:val="28"/>
                <w:szCs w:val="28"/>
              </w:rPr>
            </w:pPr>
            <w:r w:rsidRPr="00AE0AF6">
              <w:rPr>
                <w:sz w:val="28"/>
                <w:szCs w:val="28"/>
              </w:rPr>
              <w:t>10</w:t>
            </w:r>
            <w:r w:rsidRPr="00AE0AF6">
              <w:rPr>
                <w:sz w:val="28"/>
                <w:szCs w:val="28"/>
                <w:lang w:val="en-US"/>
              </w:rPr>
              <w:t>2</w:t>
            </w:r>
            <w:r w:rsidRPr="00AE0AF6">
              <w:rPr>
                <w:sz w:val="28"/>
                <w:szCs w:val="28"/>
              </w:rPr>
              <w:t>,69±0,66</w:t>
            </w:r>
          </w:p>
        </w:tc>
        <w:tc>
          <w:tcPr>
            <w:tcW w:w="1914" w:type="dxa"/>
          </w:tcPr>
          <w:p w:rsidR="00AE0AF6" w:rsidRPr="00AE0AF6" w:rsidRDefault="00AE0AF6" w:rsidP="00AE0AF6">
            <w:pPr>
              <w:ind w:left="140"/>
              <w:rPr>
                <w:sz w:val="28"/>
                <w:szCs w:val="28"/>
              </w:rPr>
            </w:pPr>
            <w:r w:rsidRPr="00AE0AF6">
              <w:rPr>
                <w:sz w:val="28"/>
                <w:szCs w:val="28"/>
              </w:rPr>
              <w:t>106,48±0,81</w:t>
            </w:r>
          </w:p>
        </w:tc>
        <w:tc>
          <w:tcPr>
            <w:tcW w:w="1914" w:type="dxa"/>
          </w:tcPr>
          <w:p w:rsidR="00AE0AF6" w:rsidRPr="00AE0AF6" w:rsidRDefault="00AE0AF6" w:rsidP="00AE0AF6">
            <w:pPr>
              <w:spacing w:line="360" w:lineRule="auto"/>
              <w:jc w:val="center"/>
              <w:rPr>
                <w:sz w:val="28"/>
                <w:szCs w:val="28"/>
              </w:rPr>
            </w:pPr>
            <w:r w:rsidRPr="00AE0AF6">
              <w:rPr>
                <w:sz w:val="28"/>
                <w:szCs w:val="28"/>
              </w:rPr>
              <w:t>3,79±1,47</w:t>
            </w:r>
          </w:p>
        </w:tc>
        <w:tc>
          <w:tcPr>
            <w:tcW w:w="1915" w:type="dxa"/>
          </w:tcPr>
          <w:p w:rsidR="00AE0AF6" w:rsidRPr="00AE0AF6" w:rsidRDefault="00AE0AF6" w:rsidP="00AE0AF6">
            <w:pPr>
              <w:spacing w:line="360" w:lineRule="auto"/>
              <w:jc w:val="center"/>
              <w:rPr>
                <w:sz w:val="28"/>
                <w:szCs w:val="28"/>
              </w:rPr>
            </w:pPr>
            <w:r w:rsidRPr="00AE0AF6">
              <w:rPr>
                <w:sz w:val="28"/>
                <w:szCs w:val="28"/>
              </w:rPr>
              <w:t>&lt;0,05</w:t>
            </w:r>
          </w:p>
        </w:tc>
      </w:tr>
      <w:tr w:rsidR="00AE0AF6" w:rsidRPr="00AE0AF6" w:rsidTr="00915679">
        <w:trPr>
          <w:jc w:val="center"/>
        </w:trPr>
        <w:tc>
          <w:tcPr>
            <w:tcW w:w="1914" w:type="dxa"/>
          </w:tcPr>
          <w:p w:rsidR="00AE0AF6" w:rsidRPr="00AE0AF6" w:rsidRDefault="00AE0AF6" w:rsidP="00AE0AF6">
            <w:pPr>
              <w:spacing w:line="360" w:lineRule="auto"/>
              <w:jc w:val="center"/>
              <w:rPr>
                <w:sz w:val="28"/>
                <w:szCs w:val="28"/>
              </w:rPr>
            </w:pPr>
            <w:r w:rsidRPr="00AE0AF6">
              <w:rPr>
                <w:sz w:val="28"/>
                <w:szCs w:val="28"/>
                <w:lang w:val="fr-FR" w:eastAsia="fr-FR"/>
              </w:rPr>
              <w:t>oph-sn</w:t>
            </w:r>
          </w:p>
        </w:tc>
        <w:tc>
          <w:tcPr>
            <w:tcW w:w="1914" w:type="dxa"/>
          </w:tcPr>
          <w:p w:rsidR="00AE0AF6" w:rsidRPr="00AE0AF6" w:rsidRDefault="00AE0AF6" w:rsidP="00AE0AF6">
            <w:pPr>
              <w:ind w:left="140"/>
              <w:rPr>
                <w:sz w:val="28"/>
                <w:szCs w:val="28"/>
              </w:rPr>
            </w:pPr>
            <w:r w:rsidRPr="00AE0AF6">
              <w:rPr>
                <w:sz w:val="28"/>
                <w:szCs w:val="28"/>
              </w:rPr>
              <w:t>5</w:t>
            </w:r>
            <w:r w:rsidRPr="00AE0AF6">
              <w:rPr>
                <w:sz w:val="28"/>
                <w:szCs w:val="28"/>
                <w:lang w:val="en-US"/>
              </w:rPr>
              <w:t>2</w:t>
            </w:r>
            <w:r w:rsidRPr="00AE0AF6">
              <w:rPr>
                <w:sz w:val="28"/>
                <w:szCs w:val="28"/>
              </w:rPr>
              <w:t>,18±0,43</w:t>
            </w:r>
          </w:p>
        </w:tc>
        <w:tc>
          <w:tcPr>
            <w:tcW w:w="1914" w:type="dxa"/>
          </w:tcPr>
          <w:p w:rsidR="00AE0AF6" w:rsidRPr="00AE0AF6" w:rsidRDefault="00AE0AF6" w:rsidP="00AE0AF6">
            <w:pPr>
              <w:ind w:left="140"/>
              <w:rPr>
                <w:sz w:val="28"/>
                <w:szCs w:val="28"/>
              </w:rPr>
            </w:pPr>
            <w:r w:rsidRPr="00AE0AF6">
              <w:rPr>
                <w:sz w:val="28"/>
                <w:szCs w:val="28"/>
              </w:rPr>
              <w:t>54,03±0,63</w:t>
            </w:r>
          </w:p>
        </w:tc>
        <w:tc>
          <w:tcPr>
            <w:tcW w:w="1914" w:type="dxa"/>
          </w:tcPr>
          <w:p w:rsidR="00AE0AF6" w:rsidRPr="00AE0AF6" w:rsidRDefault="00AE0AF6" w:rsidP="00AE0AF6">
            <w:pPr>
              <w:spacing w:line="360" w:lineRule="auto"/>
              <w:jc w:val="center"/>
              <w:rPr>
                <w:sz w:val="28"/>
                <w:szCs w:val="28"/>
              </w:rPr>
            </w:pPr>
            <w:r w:rsidRPr="00AE0AF6">
              <w:rPr>
                <w:sz w:val="28"/>
                <w:szCs w:val="28"/>
              </w:rPr>
              <w:t>1,85±1,06</w:t>
            </w:r>
          </w:p>
        </w:tc>
        <w:tc>
          <w:tcPr>
            <w:tcW w:w="1915" w:type="dxa"/>
          </w:tcPr>
          <w:p w:rsidR="00AE0AF6" w:rsidRPr="00AE0AF6" w:rsidRDefault="00AE0AF6" w:rsidP="00AE0AF6">
            <w:pPr>
              <w:spacing w:line="360" w:lineRule="auto"/>
              <w:jc w:val="center"/>
              <w:rPr>
                <w:sz w:val="28"/>
                <w:szCs w:val="28"/>
              </w:rPr>
            </w:pPr>
            <w:r w:rsidRPr="00AE0AF6">
              <w:rPr>
                <w:sz w:val="28"/>
                <w:szCs w:val="28"/>
              </w:rPr>
              <w:t>&lt;0,05</w:t>
            </w:r>
          </w:p>
        </w:tc>
      </w:tr>
      <w:tr w:rsidR="00AE0AF6" w:rsidRPr="00AE0AF6" w:rsidTr="00915679">
        <w:trPr>
          <w:jc w:val="center"/>
        </w:trPr>
        <w:tc>
          <w:tcPr>
            <w:tcW w:w="1914" w:type="dxa"/>
          </w:tcPr>
          <w:p w:rsidR="00AE0AF6" w:rsidRPr="00AE0AF6" w:rsidRDefault="00AE0AF6" w:rsidP="00AE0AF6">
            <w:pPr>
              <w:spacing w:line="360" w:lineRule="auto"/>
              <w:jc w:val="center"/>
              <w:rPr>
                <w:sz w:val="28"/>
                <w:szCs w:val="28"/>
              </w:rPr>
            </w:pPr>
            <w:r w:rsidRPr="00AE0AF6">
              <w:rPr>
                <w:sz w:val="28"/>
                <w:szCs w:val="28"/>
                <w:lang w:val="fr-FR" w:eastAsia="fr-FR"/>
              </w:rPr>
              <w:t>n-sn</w:t>
            </w:r>
          </w:p>
        </w:tc>
        <w:tc>
          <w:tcPr>
            <w:tcW w:w="1914" w:type="dxa"/>
          </w:tcPr>
          <w:p w:rsidR="00AE0AF6" w:rsidRPr="00AE0AF6" w:rsidRDefault="00AE0AF6" w:rsidP="00AE0AF6">
            <w:pPr>
              <w:ind w:left="140"/>
              <w:rPr>
                <w:sz w:val="28"/>
                <w:szCs w:val="28"/>
              </w:rPr>
            </w:pPr>
            <w:r w:rsidRPr="00AE0AF6">
              <w:rPr>
                <w:sz w:val="28"/>
                <w:szCs w:val="28"/>
                <w:lang w:val="en-US"/>
              </w:rPr>
              <w:t>40</w:t>
            </w:r>
            <w:r w:rsidRPr="00AE0AF6">
              <w:rPr>
                <w:sz w:val="28"/>
                <w:szCs w:val="28"/>
              </w:rPr>
              <w:t>,73±0,29</w:t>
            </w:r>
          </w:p>
        </w:tc>
        <w:tc>
          <w:tcPr>
            <w:tcW w:w="1914" w:type="dxa"/>
          </w:tcPr>
          <w:p w:rsidR="00AE0AF6" w:rsidRPr="00AE0AF6" w:rsidRDefault="00AE0AF6" w:rsidP="00AE0AF6">
            <w:pPr>
              <w:ind w:left="140"/>
              <w:rPr>
                <w:sz w:val="28"/>
                <w:szCs w:val="28"/>
              </w:rPr>
            </w:pPr>
            <w:r w:rsidRPr="00AE0AF6">
              <w:rPr>
                <w:sz w:val="28"/>
                <w:szCs w:val="28"/>
                <w:lang w:val="en-US"/>
              </w:rPr>
              <w:t>4</w:t>
            </w:r>
            <w:r w:rsidRPr="00AE0AF6">
              <w:rPr>
                <w:sz w:val="28"/>
                <w:szCs w:val="28"/>
              </w:rPr>
              <w:t>1,83±0,59</w:t>
            </w:r>
          </w:p>
        </w:tc>
        <w:tc>
          <w:tcPr>
            <w:tcW w:w="1914" w:type="dxa"/>
          </w:tcPr>
          <w:p w:rsidR="00AE0AF6" w:rsidRPr="00AE0AF6" w:rsidRDefault="00AE0AF6" w:rsidP="00AE0AF6">
            <w:pPr>
              <w:spacing w:line="360" w:lineRule="auto"/>
              <w:jc w:val="center"/>
              <w:rPr>
                <w:sz w:val="28"/>
                <w:szCs w:val="28"/>
              </w:rPr>
            </w:pPr>
            <w:r w:rsidRPr="00AE0AF6">
              <w:rPr>
                <w:sz w:val="28"/>
                <w:szCs w:val="28"/>
              </w:rPr>
              <w:t>1,1±0,88</w:t>
            </w:r>
          </w:p>
        </w:tc>
        <w:tc>
          <w:tcPr>
            <w:tcW w:w="1915" w:type="dxa"/>
          </w:tcPr>
          <w:p w:rsidR="00AE0AF6" w:rsidRPr="00AE0AF6" w:rsidRDefault="00AE0AF6" w:rsidP="00AE0AF6">
            <w:pPr>
              <w:spacing w:line="360" w:lineRule="auto"/>
              <w:jc w:val="center"/>
              <w:rPr>
                <w:sz w:val="28"/>
                <w:szCs w:val="28"/>
              </w:rPr>
            </w:pPr>
            <w:r w:rsidRPr="00AE0AF6">
              <w:rPr>
                <w:sz w:val="28"/>
                <w:szCs w:val="28"/>
              </w:rPr>
              <w:t>&gt;0,05</w:t>
            </w:r>
          </w:p>
        </w:tc>
      </w:tr>
      <w:tr w:rsidR="00AE0AF6" w:rsidRPr="00AE0AF6" w:rsidTr="00915679">
        <w:trPr>
          <w:jc w:val="center"/>
        </w:trPr>
        <w:tc>
          <w:tcPr>
            <w:tcW w:w="1914" w:type="dxa"/>
          </w:tcPr>
          <w:p w:rsidR="00AE0AF6" w:rsidRPr="00AE0AF6" w:rsidRDefault="00AE0AF6" w:rsidP="00AE0AF6">
            <w:pPr>
              <w:spacing w:line="360" w:lineRule="auto"/>
              <w:jc w:val="center"/>
              <w:rPr>
                <w:sz w:val="28"/>
                <w:szCs w:val="28"/>
              </w:rPr>
            </w:pPr>
            <w:r w:rsidRPr="00AE0AF6">
              <w:rPr>
                <w:sz w:val="28"/>
                <w:szCs w:val="28"/>
                <w:lang w:val="fr-FR" w:eastAsia="fr-FR"/>
              </w:rPr>
              <w:t>an-an</w:t>
            </w:r>
          </w:p>
        </w:tc>
        <w:tc>
          <w:tcPr>
            <w:tcW w:w="1914" w:type="dxa"/>
          </w:tcPr>
          <w:p w:rsidR="00AE0AF6" w:rsidRPr="00AE0AF6" w:rsidRDefault="00AE0AF6" w:rsidP="00AE0AF6">
            <w:pPr>
              <w:ind w:left="140"/>
              <w:rPr>
                <w:sz w:val="28"/>
                <w:szCs w:val="28"/>
              </w:rPr>
            </w:pPr>
            <w:r w:rsidRPr="00AE0AF6">
              <w:rPr>
                <w:sz w:val="28"/>
                <w:szCs w:val="28"/>
                <w:lang w:val="en-US"/>
              </w:rPr>
              <w:t>24</w:t>
            </w:r>
            <w:r w:rsidRPr="00AE0AF6">
              <w:rPr>
                <w:sz w:val="28"/>
                <w:szCs w:val="28"/>
              </w:rPr>
              <w:t>,58±0,11</w:t>
            </w:r>
          </w:p>
        </w:tc>
        <w:tc>
          <w:tcPr>
            <w:tcW w:w="1914" w:type="dxa"/>
          </w:tcPr>
          <w:p w:rsidR="00AE0AF6" w:rsidRPr="00AE0AF6" w:rsidRDefault="00AE0AF6" w:rsidP="00AE0AF6">
            <w:pPr>
              <w:ind w:left="140"/>
              <w:rPr>
                <w:sz w:val="28"/>
                <w:szCs w:val="28"/>
              </w:rPr>
            </w:pPr>
            <w:r w:rsidRPr="00AE0AF6">
              <w:rPr>
                <w:sz w:val="28"/>
                <w:szCs w:val="28"/>
                <w:lang w:val="en-US"/>
              </w:rPr>
              <w:t>26</w:t>
            </w:r>
            <w:r w:rsidRPr="00AE0AF6">
              <w:rPr>
                <w:sz w:val="28"/>
                <w:szCs w:val="28"/>
              </w:rPr>
              <w:t>,19±0,12</w:t>
            </w:r>
          </w:p>
        </w:tc>
        <w:tc>
          <w:tcPr>
            <w:tcW w:w="1914" w:type="dxa"/>
          </w:tcPr>
          <w:p w:rsidR="00AE0AF6" w:rsidRPr="00AE0AF6" w:rsidRDefault="00AE0AF6" w:rsidP="00AE0AF6">
            <w:pPr>
              <w:spacing w:line="360" w:lineRule="auto"/>
              <w:jc w:val="center"/>
              <w:rPr>
                <w:sz w:val="28"/>
                <w:szCs w:val="28"/>
              </w:rPr>
            </w:pPr>
            <w:r w:rsidRPr="00AE0AF6">
              <w:rPr>
                <w:sz w:val="28"/>
                <w:szCs w:val="28"/>
              </w:rPr>
              <w:t>1,61±0,23</w:t>
            </w:r>
          </w:p>
        </w:tc>
        <w:tc>
          <w:tcPr>
            <w:tcW w:w="1915" w:type="dxa"/>
          </w:tcPr>
          <w:p w:rsidR="00AE0AF6" w:rsidRPr="00AE0AF6" w:rsidRDefault="00AE0AF6" w:rsidP="00AE0AF6">
            <w:pPr>
              <w:spacing w:line="360" w:lineRule="auto"/>
              <w:jc w:val="center"/>
              <w:rPr>
                <w:sz w:val="28"/>
                <w:szCs w:val="28"/>
              </w:rPr>
            </w:pPr>
            <w:r w:rsidRPr="00AE0AF6">
              <w:rPr>
                <w:sz w:val="28"/>
                <w:szCs w:val="28"/>
              </w:rPr>
              <w:t>&lt;0,05</w:t>
            </w:r>
          </w:p>
        </w:tc>
      </w:tr>
      <w:tr w:rsidR="00AE0AF6" w:rsidRPr="00AE0AF6" w:rsidTr="00915679">
        <w:trPr>
          <w:jc w:val="center"/>
        </w:trPr>
        <w:tc>
          <w:tcPr>
            <w:tcW w:w="1914" w:type="dxa"/>
          </w:tcPr>
          <w:p w:rsidR="00AE0AF6" w:rsidRPr="00AE0AF6" w:rsidRDefault="00AE0AF6" w:rsidP="00AE0AF6">
            <w:pPr>
              <w:spacing w:line="360" w:lineRule="auto"/>
              <w:jc w:val="center"/>
              <w:rPr>
                <w:sz w:val="28"/>
                <w:szCs w:val="28"/>
              </w:rPr>
            </w:pPr>
            <w:r w:rsidRPr="00AE0AF6">
              <w:rPr>
                <w:sz w:val="28"/>
                <w:szCs w:val="28"/>
                <w:lang w:val="fr-FR" w:eastAsia="fr-FR"/>
              </w:rPr>
              <w:t>sn-gn</w:t>
            </w:r>
          </w:p>
        </w:tc>
        <w:tc>
          <w:tcPr>
            <w:tcW w:w="1914" w:type="dxa"/>
          </w:tcPr>
          <w:p w:rsidR="00AE0AF6" w:rsidRPr="00AE0AF6" w:rsidRDefault="00AE0AF6" w:rsidP="00AE0AF6">
            <w:pPr>
              <w:ind w:left="140"/>
              <w:rPr>
                <w:sz w:val="28"/>
                <w:szCs w:val="28"/>
              </w:rPr>
            </w:pPr>
            <w:r w:rsidRPr="00AE0AF6">
              <w:rPr>
                <w:sz w:val="28"/>
                <w:szCs w:val="28"/>
              </w:rPr>
              <w:t>52,32±0,34</w:t>
            </w:r>
          </w:p>
        </w:tc>
        <w:tc>
          <w:tcPr>
            <w:tcW w:w="1914" w:type="dxa"/>
          </w:tcPr>
          <w:p w:rsidR="00AE0AF6" w:rsidRPr="00AE0AF6" w:rsidRDefault="00AE0AF6" w:rsidP="00AE0AF6">
            <w:pPr>
              <w:ind w:left="140"/>
              <w:rPr>
                <w:sz w:val="28"/>
                <w:szCs w:val="28"/>
              </w:rPr>
            </w:pPr>
            <w:r w:rsidRPr="00AE0AF6">
              <w:rPr>
                <w:sz w:val="28"/>
                <w:szCs w:val="28"/>
                <w:lang w:val="en-US"/>
              </w:rPr>
              <w:t>5</w:t>
            </w:r>
            <w:r w:rsidRPr="00AE0AF6">
              <w:rPr>
                <w:sz w:val="28"/>
                <w:szCs w:val="28"/>
              </w:rPr>
              <w:t>5,64±0,45</w:t>
            </w:r>
          </w:p>
        </w:tc>
        <w:tc>
          <w:tcPr>
            <w:tcW w:w="1914" w:type="dxa"/>
          </w:tcPr>
          <w:p w:rsidR="00AE0AF6" w:rsidRPr="00AE0AF6" w:rsidRDefault="00AE0AF6" w:rsidP="00AE0AF6">
            <w:pPr>
              <w:spacing w:line="360" w:lineRule="auto"/>
              <w:jc w:val="center"/>
              <w:rPr>
                <w:sz w:val="28"/>
                <w:szCs w:val="28"/>
              </w:rPr>
            </w:pPr>
            <w:r w:rsidRPr="00AE0AF6">
              <w:rPr>
                <w:sz w:val="28"/>
                <w:szCs w:val="28"/>
              </w:rPr>
              <w:t>3,32±0,79</w:t>
            </w:r>
          </w:p>
        </w:tc>
        <w:tc>
          <w:tcPr>
            <w:tcW w:w="1915" w:type="dxa"/>
          </w:tcPr>
          <w:p w:rsidR="00AE0AF6" w:rsidRPr="00AE0AF6" w:rsidRDefault="00AE0AF6" w:rsidP="00AE0AF6">
            <w:pPr>
              <w:spacing w:line="360" w:lineRule="auto"/>
              <w:jc w:val="center"/>
              <w:rPr>
                <w:sz w:val="28"/>
                <w:szCs w:val="28"/>
              </w:rPr>
            </w:pPr>
            <w:r w:rsidRPr="00AE0AF6">
              <w:rPr>
                <w:sz w:val="28"/>
                <w:szCs w:val="28"/>
              </w:rPr>
              <w:t>&lt;0,05</w:t>
            </w:r>
          </w:p>
        </w:tc>
      </w:tr>
      <w:tr w:rsidR="00AE0AF6" w:rsidRPr="00AE0AF6" w:rsidTr="00915679">
        <w:trPr>
          <w:jc w:val="center"/>
        </w:trPr>
        <w:tc>
          <w:tcPr>
            <w:tcW w:w="1914" w:type="dxa"/>
          </w:tcPr>
          <w:p w:rsidR="00AE0AF6" w:rsidRPr="00AE0AF6" w:rsidRDefault="00AE0AF6" w:rsidP="00AE0AF6">
            <w:pPr>
              <w:spacing w:line="360" w:lineRule="auto"/>
              <w:jc w:val="center"/>
              <w:rPr>
                <w:sz w:val="28"/>
                <w:szCs w:val="28"/>
              </w:rPr>
            </w:pPr>
            <w:r w:rsidRPr="00AE0AF6">
              <w:rPr>
                <w:sz w:val="28"/>
                <w:szCs w:val="28"/>
                <w:lang w:val="fr-FR" w:eastAsia="fr-FR"/>
              </w:rPr>
              <w:t>n-gn</w:t>
            </w:r>
          </w:p>
        </w:tc>
        <w:tc>
          <w:tcPr>
            <w:tcW w:w="1914" w:type="dxa"/>
          </w:tcPr>
          <w:p w:rsidR="00AE0AF6" w:rsidRPr="00AE0AF6" w:rsidRDefault="00AE0AF6" w:rsidP="00AE0AF6">
            <w:pPr>
              <w:ind w:left="140"/>
              <w:rPr>
                <w:sz w:val="28"/>
                <w:szCs w:val="28"/>
              </w:rPr>
            </w:pPr>
            <w:r w:rsidRPr="00AE0AF6">
              <w:rPr>
                <w:sz w:val="28"/>
                <w:szCs w:val="28"/>
              </w:rPr>
              <w:t>9</w:t>
            </w:r>
            <w:r w:rsidRPr="00AE0AF6">
              <w:rPr>
                <w:sz w:val="28"/>
                <w:szCs w:val="28"/>
                <w:lang w:val="en-US"/>
              </w:rPr>
              <w:t>0</w:t>
            </w:r>
            <w:r w:rsidRPr="00AE0AF6">
              <w:rPr>
                <w:sz w:val="28"/>
                <w:szCs w:val="28"/>
              </w:rPr>
              <w:t>,68±0,52</w:t>
            </w:r>
          </w:p>
        </w:tc>
        <w:tc>
          <w:tcPr>
            <w:tcW w:w="1914" w:type="dxa"/>
          </w:tcPr>
          <w:p w:rsidR="00AE0AF6" w:rsidRPr="00AE0AF6" w:rsidRDefault="00AE0AF6" w:rsidP="00AE0AF6">
            <w:pPr>
              <w:ind w:left="140"/>
              <w:rPr>
                <w:sz w:val="28"/>
                <w:szCs w:val="28"/>
              </w:rPr>
            </w:pPr>
            <w:r w:rsidRPr="00AE0AF6">
              <w:rPr>
                <w:sz w:val="28"/>
                <w:szCs w:val="28"/>
                <w:lang w:val="en-US"/>
              </w:rPr>
              <w:t>9</w:t>
            </w:r>
            <w:r w:rsidRPr="00AE0AF6">
              <w:rPr>
                <w:sz w:val="28"/>
                <w:szCs w:val="28"/>
              </w:rPr>
              <w:t>3,45±0,63</w:t>
            </w:r>
          </w:p>
        </w:tc>
        <w:tc>
          <w:tcPr>
            <w:tcW w:w="1914" w:type="dxa"/>
          </w:tcPr>
          <w:p w:rsidR="00AE0AF6" w:rsidRPr="00AE0AF6" w:rsidRDefault="00AE0AF6" w:rsidP="00AE0AF6">
            <w:pPr>
              <w:spacing w:line="360" w:lineRule="auto"/>
              <w:jc w:val="center"/>
              <w:rPr>
                <w:sz w:val="28"/>
                <w:szCs w:val="28"/>
              </w:rPr>
            </w:pPr>
            <w:r w:rsidRPr="00AE0AF6">
              <w:rPr>
                <w:sz w:val="28"/>
                <w:szCs w:val="28"/>
              </w:rPr>
              <w:t>2,77±1,15</w:t>
            </w:r>
          </w:p>
        </w:tc>
        <w:tc>
          <w:tcPr>
            <w:tcW w:w="1915" w:type="dxa"/>
          </w:tcPr>
          <w:p w:rsidR="00AE0AF6" w:rsidRPr="00AE0AF6" w:rsidRDefault="00AE0AF6" w:rsidP="00AE0AF6">
            <w:pPr>
              <w:spacing w:line="360" w:lineRule="auto"/>
              <w:jc w:val="center"/>
              <w:rPr>
                <w:sz w:val="28"/>
                <w:szCs w:val="28"/>
              </w:rPr>
            </w:pPr>
            <w:r w:rsidRPr="00AE0AF6">
              <w:rPr>
                <w:sz w:val="28"/>
                <w:szCs w:val="28"/>
              </w:rPr>
              <w:t>&lt;0,05</w:t>
            </w:r>
          </w:p>
        </w:tc>
      </w:tr>
      <w:tr w:rsidR="00AE0AF6" w:rsidRPr="00AE0AF6" w:rsidTr="00915679">
        <w:trPr>
          <w:jc w:val="center"/>
        </w:trPr>
        <w:tc>
          <w:tcPr>
            <w:tcW w:w="1914" w:type="dxa"/>
          </w:tcPr>
          <w:p w:rsidR="00AE0AF6" w:rsidRPr="00AE0AF6" w:rsidRDefault="00AE0AF6" w:rsidP="00AE0AF6">
            <w:pPr>
              <w:spacing w:line="360" w:lineRule="auto"/>
              <w:jc w:val="center"/>
              <w:rPr>
                <w:sz w:val="28"/>
                <w:szCs w:val="28"/>
              </w:rPr>
            </w:pPr>
            <w:r w:rsidRPr="00AE0AF6">
              <w:rPr>
                <w:sz w:val="28"/>
                <w:szCs w:val="28"/>
                <w:lang w:val="fr-FR" w:eastAsia="fr-FR"/>
              </w:rPr>
              <w:t>zy-zy</w:t>
            </w:r>
          </w:p>
        </w:tc>
        <w:tc>
          <w:tcPr>
            <w:tcW w:w="1914" w:type="dxa"/>
          </w:tcPr>
          <w:p w:rsidR="00AE0AF6" w:rsidRPr="00AE0AF6" w:rsidRDefault="00AE0AF6" w:rsidP="00AE0AF6">
            <w:pPr>
              <w:ind w:left="140"/>
              <w:rPr>
                <w:sz w:val="28"/>
                <w:szCs w:val="28"/>
              </w:rPr>
            </w:pPr>
            <w:r w:rsidRPr="00AE0AF6">
              <w:rPr>
                <w:sz w:val="28"/>
                <w:szCs w:val="28"/>
              </w:rPr>
              <w:t>1</w:t>
            </w:r>
            <w:r w:rsidRPr="00AE0AF6">
              <w:rPr>
                <w:sz w:val="28"/>
                <w:szCs w:val="28"/>
                <w:lang w:val="en-US"/>
              </w:rPr>
              <w:t>03</w:t>
            </w:r>
            <w:r w:rsidRPr="00AE0AF6">
              <w:rPr>
                <w:sz w:val="28"/>
                <w:szCs w:val="28"/>
              </w:rPr>
              <w:t>,61±0,66</w:t>
            </w:r>
          </w:p>
        </w:tc>
        <w:tc>
          <w:tcPr>
            <w:tcW w:w="1914" w:type="dxa"/>
          </w:tcPr>
          <w:p w:rsidR="00AE0AF6" w:rsidRPr="00AE0AF6" w:rsidRDefault="00AE0AF6" w:rsidP="00AE0AF6">
            <w:pPr>
              <w:ind w:left="140"/>
              <w:rPr>
                <w:sz w:val="28"/>
                <w:szCs w:val="28"/>
              </w:rPr>
            </w:pPr>
            <w:r w:rsidRPr="00AE0AF6">
              <w:rPr>
                <w:sz w:val="28"/>
                <w:szCs w:val="28"/>
              </w:rPr>
              <w:t>107,21±0,57</w:t>
            </w:r>
          </w:p>
        </w:tc>
        <w:tc>
          <w:tcPr>
            <w:tcW w:w="1914" w:type="dxa"/>
          </w:tcPr>
          <w:p w:rsidR="00AE0AF6" w:rsidRPr="00AE0AF6" w:rsidRDefault="00AE0AF6" w:rsidP="00AE0AF6">
            <w:pPr>
              <w:spacing w:line="360" w:lineRule="auto"/>
              <w:jc w:val="center"/>
              <w:rPr>
                <w:sz w:val="28"/>
                <w:szCs w:val="28"/>
              </w:rPr>
            </w:pPr>
            <w:r w:rsidRPr="00AE0AF6">
              <w:rPr>
                <w:sz w:val="28"/>
                <w:szCs w:val="28"/>
              </w:rPr>
              <w:t>3,6±1,23</w:t>
            </w:r>
          </w:p>
        </w:tc>
        <w:tc>
          <w:tcPr>
            <w:tcW w:w="1915" w:type="dxa"/>
          </w:tcPr>
          <w:p w:rsidR="00AE0AF6" w:rsidRPr="00AE0AF6" w:rsidRDefault="00AE0AF6" w:rsidP="00AE0AF6">
            <w:pPr>
              <w:spacing w:line="360" w:lineRule="auto"/>
              <w:jc w:val="center"/>
              <w:rPr>
                <w:sz w:val="28"/>
                <w:szCs w:val="28"/>
              </w:rPr>
            </w:pPr>
            <w:r w:rsidRPr="00AE0AF6">
              <w:rPr>
                <w:sz w:val="28"/>
                <w:szCs w:val="28"/>
              </w:rPr>
              <w:t>&lt;0,05</w:t>
            </w:r>
          </w:p>
        </w:tc>
      </w:tr>
    </w:tbl>
    <w:p w:rsidR="00AE0AF6" w:rsidRDefault="00AE0AF6"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AE0AF6" w:rsidRDefault="00AE0AF6"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Примітки: р - показ</w:t>
      </w:r>
      <w:r w:rsidR="001524F7">
        <w:rPr>
          <w:sz w:val="28"/>
          <w:szCs w:val="28"/>
        </w:rPr>
        <w:t xml:space="preserve">ник достовірності відмінностей </w:t>
      </w:r>
      <w:r w:rsidR="001524F7">
        <w:rPr>
          <w:sz w:val="28"/>
          <w:szCs w:val="28"/>
          <w:lang w:val="uk-UA"/>
        </w:rPr>
        <w:t>у</w:t>
      </w:r>
      <w:r w:rsidRPr="00AE0AF6">
        <w:rPr>
          <w:sz w:val="28"/>
          <w:szCs w:val="28"/>
        </w:rPr>
        <w:t xml:space="preserve"> порівнянні з початковими даними</w:t>
      </w:r>
    </w:p>
    <w:p w:rsidR="00AE0AF6" w:rsidRPr="00AE0AF6" w:rsidRDefault="00AE0AF6"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AE0AF6">
        <w:rPr>
          <w:sz w:val="28"/>
          <w:szCs w:val="28"/>
          <w:lang w:val="uk-UA"/>
        </w:rPr>
        <w:t>За даними таблиці 5.2</w:t>
      </w:r>
      <w:r w:rsidR="001524F7">
        <w:rPr>
          <w:sz w:val="28"/>
          <w:szCs w:val="28"/>
          <w:lang w:val="uk-UA"/>
        </w:rPr>
        <w:t>,</w:t>
      </w:r>
      <w:r w:rsidRPr="00AE0AF6">
        <w:rPr>
          <w:sz w:val="28"/>
          <w:szCs w:val="28"/>
          <w:lang w:val="uk-UA"/>
        </w:rPr>
        <w:t xml:space="preserve"> вимірю</w:t>
      </w:r>
      <w:r w:rsidR="001524F7">
        <w:rPr>
          <w:sz w:val="28"/>
          <w:szCs w:val="28"/>
          <w:lang w:val="uk-UA"/>
        </w:rPr>
        <w:t>вання обличчя в області вилицевих</w:t>
      </w:r>
      <w:r w:rsidRPr="00AE0AF6">
        <w:rPr>
          <w:sz w:val="28"/>
          <w:szCs w:val="28"/>
          <w:lang w:val="uk-UA"/>
        </w:rPr>
        <w:t xml:space="preserve"> дуг (zy-zy) показало, що ширина обличчя у пацієнтів групи порівняння збільшувалася в результаті розширення верхньої щелепи на 3,6 мм і дорівнювала 110,21±0,57 мм</w:t>
      </w:r>
      <w:r>
        <w:rPr>
          <w:sz w:val="28"/>
          <w:szCs w:val="28"/>
          <w:lang w:val="uk-UA"/>
        </w:rPr>
        <w:t>.</w:t>
      </w:r>
      <w:r w:rsidRPr="00AE0AF6">
        <w:rPr>
          <w:sz w:val="28"/>
          <w:szCs w:val="28"/>
          <w:lang w:val="uk-UA"/>
        </w:rPr>
        <w:t xml:space="preserve"> Відстань</w:t>
      </w:r>
      <w:r>
        <w:rPr>
          <w:sz w:val="28"/>
          <w:szCs w:val="28"/>
          <w:lang w:val="uk-UA"/>
        </w:rPr>
        <w:t xml:space="preserve"> між крилами носа (an-an) склала</w:t>
      </w:r>
      <w:r w:rsidRPr="00AE0AF6">
        <w:rPr>
          <w:sz w:val="28"/>
          <w:szCs w:val="28"/>
          <w:lang w:val="uk-UA"/>
        </w:rPr>
        <w:t xml:space="preserve"> 26,19±0,12 мм і збіль</w:t>
      </w:r>
      <w:r w:rsidR="001524F7">
        <w:rPr>
          <w:sz w:val="28"/>
          <w:szCs w:val="28"/>
          <w:lang w:val="uk-UA"/>
        </w:rPr>
        <w:t>шилася на 1,61 мм. Довжина обличч</w:t>
      </w:r>
      <w:r>
        <w:rPr>
          <w:sz w:val="28"/>
          <w:szCs w:val="28"/>
          <w:lang w:val="uk-UA"/>
        </w:rPr>
        <w:t>я</w:t>
      </w:r>
      <w:r w:rsidRPr="00AE0AF6">
        <w:rPr>
          <w:sz w:val="28"/>
          <w:szCs w:val="28"/>
          <w:lang w:val="uk-UA"/>
        </w:rPr>
        <w:t xml:space="preserve"> (oph-gn) після проведеного лікування збільшилася на 3,79 мм і склала 106,48±0,81 мм. Висота середньої третини обличчя (oph-sn) збільшилася на 1,85 мм і дорівнювала 54,03±0,63 мм, морфологічна </w:t>
      </w:r>
      <w:r w:rsidR="009C10EE">
        <w:rPr>
          <w:sz w:val="28"/>
          <w:szCs w:val="28"/>
          <w:lang w:val="uk-UA"/>
        </w:rPr>
        <w:t>висота (n-gn)</w:t>
      </w:r>
      <w:r w:rsidR="001524F7" w:rsidRPr="001524F7">
        <w:rPr>
          <w:sz w:val="28"/>
          <w:szCs w:val="28"/>
          <w:lang w:val="uk-UA"/>
        </w:rPr>
        <w:t xml:space="preserve"> </w:t>
      </w:r>
      <w:r w:rsidR="001524F7" w:rsidRPr="00915679">
        <w:rPr>
          <w:sz w:val="28"/>
          <w:szCs w:val="28"/>
          <w:lang w:val="uk-UA"/>
        </w:rPr>
        <w:t>–</w:t>
      </w:r>
      <w:r w:rsidR="009C10EE">
        <w:rPr>
          <w:sz w:val="28"/>
          <w:szCs w:val="28"/>
          <w:lang w:val="uk-UA"/>
        </w:rPr>
        <w:t xml:space="preserve"> на 2,77 мм і складала</w:t>
      </w:r>
      <w:r w:rsidRPr="00AE0AF6">
        <w:rPr>
          <w:sz w:val="28"/>
          <w:szCs w:val="28"/>
          <w:lang w:val="uk-UA"/>
        </w:rPr>
        <w:t xml:space="preserve"> 93,45±0,63 мм, висота нижньої третини обличчя (sn-gn)</w:t>
      </w:r>
      <w:r w:rsidR="009C10EE" w:rsidRPr="009C10EE">
        <w:rPr>
          <w:sz w:val="28"/>
          <w:szCs w:val="28"/>
          <w:lang w:val="uk-UA"/>
        </w:rPr>
        <w:t xml:space="preserve"> </w:t>
      </w:r>
      <w:r w:rsidR="009C10EE" w:rsidRPr="00AE0AF6">
        <w:rPr>
          <w:sz w:val="28"/>
          <w:szCs w:val="28"/>
          <w:lang w:val="uk-UA"/>
        </w:rPr>
        <w:t>збільшилася</w:t>
      </w:r>
      <w:r w:rsidR="009C10EE">
        <w:rPr>
          <w:sz w:val="28"/>
          <w:szCs w:val="28"/>
          <w:lang w:val="uk-UA"/>
        </w:rPr>
        <w:t xml:space="preserve"> на 3,32 </w:t>
      </w:r>
      <w:r w:rsidRPr="00AE0AF6">
        <w:rPr>
          <w:sz w:val="28"/>
          <w:szCs w:val="28"/>
          <w:lang w:val="uk-UA"/>
        </w:rPr>
        <w:t>мм і дорівнювала 55,64±0,45 мм</w:t>
      </w:r>
      <w:r w:rsidR="009C10EE">
        <w:rPr>
          <w:sz w:val="28"/>
          <w:szCs w:val="28"/>
          <w:lang w:val="uk-UA"/>
        </w:rPr>
        <w:t>.</w:t>
      </w:r>
    </w:p>
    <w:p w:rsidR="00AE0AF6" w:rsidRDefault="001524F7"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t>Лице</w:t>
      </w:r>
      <w:r w:rsidR="009C10EE">
        <w:rPr>
          <w:sz w:val="28"/>
          <w:szCs w:val="28"/>
          <w:lang w:val="uk-UA"/>
        </w:rPr>
        <w:t>ві</w:t>
      </w:r>
      <w:r w:rsidR="00AE0AF6" w:rsidRPr="00AE0AF6">
        <w:rPr>
          <w:sz w:val="28"/>
          <w:szCs w:val="28"/>
          <w:lang w:val="uk-UA"/>
        </w:rPr>
        <w:t xml:space="preserve"> індекси дітей обох груп після лікування достовірно не відрізнялися (87,76+0,15 і 88,65+0,36).</w:t>
      </w:r>
    </w:p>
    <w:p w:rsidR="0024218F" w:rsidRDefault="0024218F"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lastRenderedPageBreak/>
        <w:tab/>
      </w:r>
      <w:r w:rsidR="00C35FBB">
        <w:rPr>
          <w:sz w:val="28"/>
          <w:szCs w:val="28"/>
          <w:lang w:val="uk-UA"/>
        </w:rPr>
        <w:t>Таким чином,</w:t>
      </w:r>
      <w:r w:rsidR="001524F7">
        <w:rPr>
          <w:sz w:val="28"/>
          <w:szCs w:val="28"/>
          <w:lang w:val="uk-UA"/>
        </w:rPr>
        <w:t xml:space="preserve"> у</w:t>
      </w:r>
      <w:r w:rsidRPr="0024218F">
        <w:rPr>
          <w:sz w:val="28"/>
          <w:szCs w:val="28"/>
          <w:lang w:val="uk-UA"/>
        </w:rPr>
        <w:t xml:space="preserve"> результаті антропометричного дослідження було встановлено, що в процесі розширення зубної дуги верхньої щелепи спостерігали </w:t>
      </w:r>
      <w:r w:rsidR="001524F7">
        <w:rPr>
          <w:sz w:val="28"/>
          <w:szCs w:val="28"/>
          <w:lang w:val="uk-UA"/>
        </w:rPr>
        <w:t>збільшення всіх параметрів обличч</w:t>
      </w:r>
      <w:r>
        <w:rPr>
          <w:sz w:val="28"/>
          <w:szCs w:val="28"/>
          <w:lang w:val="uk-UA"/>
        </w:rPr>
        <w:t>я</w:t>
      </w:r>
      <w:r w:rsidRPr="0024218F">
        <w:rPr>
          <w:sz w:val="28"/>
          <w:szCs w:val="28"/>
          <w:lang w:val="uk-UA"/>
        </w:rPr>
        <w:t xml:space="preserve"> в обох групах, за виня</w:t>
      </w:r>
      <w:r w:rsidR="000474A9">
        <w:rPr>
          <w:sz w:val="28"/>
          <w:szCs w:val="28"/>
          <w:lang w:val="uk-UA"/>
        </w:rPr>
        <w:t xml:space="preserve">тком висоти носа. </w:t>
      </w:r>
      <w:r w:rsidR="001524F7">
        <w:rPr>
          <w:sz w:val="28"/>
          <w:szCs w:val="28"/>
          <w:lang w:val="uk-UA"/>
        </w:rPr>
        <w:t>У</w:t>
      </w:r>
      <w:r w:rsidRPr="0024218F">
        <w:rPr>
          <w:sz w:val="28"/>
          <w:szCs w:val="28"/>
          <w:lang w:val="uk-UA"/>
        </w:rPr>
        <w:t xml:space="preserve"> результаті аналізу основних діагностичних параметрів ефективності експансії верхньої щелепи, таких як відстань між кри</w:t>
      </w:r>
      <w:r w:rsidR="001524F7">
        <w:rPr>
          <w:sz w:val="28"/>
          <w:szCs w:val="28"/>
          <w:lang w:val="uk-UA"/>
        </w:rPr>
        <w:t>лами носа (an-an) і ширина обличч</w:t>
      </w:r>
      <w:r>
        <w:rPr>
          <w:sz w:val="28"/>
          <w:szCs w:val="28"/>
          <w:lang w:val="uk-UA"/>
        </w:rPr>
        <w:t>я</w:t>
      </w:r>
      <w:r w:rsidRPr="0024218F">
        <w:rPr>
          <w:sz w:val="28"/>
          <w:szCs w:val="28"/>
          <w:lang w:val="uk-UA"/>
        </w:rPr>
        <w:t xml:space="preserve"> (zy-zy) визначили, що у пацієнтів основної групи </w:t>
      </w:r>
      <w:r w:rsidR="001524F7">
        <w:rPr>
          <w:sz w:val="28"/>
          <w:szCs w:val="28"/>
          <w:lang w:val="uk-UA"/>
        </w:rPr>
        <w:t>зміна ширини цих параметрів була</w:t>
      </w:r>
      <w:r w:rsidRPr="0024218F">
        <w:rPr>
          <w:sz w:val="28"/>
          <w:szCs w:val="28"/>
          <w:lang w:val="uk-UA"/>
        </w:rPr>
        <w:t xml:space="preserve"> статис</w:t>
      </w:r>
      <w:r w:rsidR="001524F7">
        <w:rPr>
          <w:sz w:val="28"/>
          <w:szCs w:val="28"/>
          <w:lang w:val="uk-UA"/>
        </w:rPr>
        <w:t>тично достовірно (Р&lt;0,05) більшою</w:t>
      </w:r>
      <w:r w:rsidRPr="0024218F">
        <w:rPr>
          <w:sz w:val="28"/>
          <w:szCs w:val="28"/>
          <w:lang w:val="uk-UA"/>
        </w:rPr>
        <w:t>, ніж у пацієнтів групи порівняння.</w:t>
      </w:r>
    </w:p>
    <w:p w:rsidR="0024218F" w:rsidRDefault="0024218F"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24218F">
        <w:rPr>
          <w:sz w:val="28"/>
          <w:szCs w:val="28"/>
          <w:lang w:val="uk-UA"/>
        </w:rPr>
        <w:t xml:space="preserve">Для оцінки </w:t>
      </w:r>
      <w:r>
        <w:rPr>
          <w:sz w:val="28"/>
          <w:szCs w:val="28"/>
          <w:lang w:val="uk-UA"/>
        </w:rPr>
        <w:t>ефективності проведеного</w:t>
      </w:r>
      <w:r w:rsidRPr="0024218F">
        <w:rPr>
          <w:sz w:val="28"/>
          <w:szCs w:val="28"/>
          <w:lang w:val="uk-UA"/>
        </w:rPr>
        <w:t xml:space="preserve"> ортодонтичного лікування</w:t>
      </w:r>
      <w:r>
        <w:rPr>
          <w:sz w:val="28"/>
          <w:szCs w:val="28"/>
          <w:lang w:val="uk-UA"/>
        </w:rPr>
        <w:t xml:space="preserve"> </w:t>
      </w:r>
      <w:r w:rsidRPr="0024218F">
        <w:rPr>
          <w:sz w:val="28"/>
          <w:szCs w:val="28"/>
          <w:lang w:val="uk-UA"/>
        </w:rPr>
        <w:t>в групах дослідження</w:t>
      </w:r>
      <w:r>
        <w:rPr>
          <w:sz w:val="28"/>
          <w:szCs w:val="28"/>
          <w:lang w:val="uk-UA"/>
        </w:rPr>
        <w:t>, нами була</w:t>
      </w:r>
      <w:r w:rsidRPr="0024218F">
        <w:rPr>
          <w:sz w:val="28"/>
          <w:szCs w:val="28"/>
          <w:lang w:val="uk-UA"/>
        </w:rPr>
        <w:t xml:space="preserve"> </w:t>
      </w:r>
      <w:r>
        <w:rPr>
          <w:sz w:val="28"/>
          <w:szCs w:val="28"/>
          <w:lang w:val="uk-UA"/>
        </w:rPr>
        <w:t>детально вивчена динаміка</w:t>
      </w:r>
      <w:r w:rsidRPr="0024218F">
        <w:rPr>
          <w:sz w:val="28"/>
          <w:szCs w:val="28"/>
          <w:lang w:val="uk-UA"/>
        </w:rPr>
        <w:t xml:space="preserve"> переміщення окремих зубів і сегментів верхньої щелепи. Біометричне</w:t>
      </w:r>
      <w:r w:rsidR="001524F7">
        <w:rPr>
          <w:sz w:val="28"/>
          <w:szCs w:val="28"/>
          <w:lang w:val="uk-UA"/>
        </w:rPr>
        <w:t xml:space="preserve"> вивчення контрольно -</w:t>
      </w:r>
      <w:r w:rsidRPr="0024218F">
        <w:rPr>
          <w:sz w:val="28"/>
          <w:szCs w:val="28"/>
          <w:lang w:val="uk-UA"/>
        </w:rPr>
        <w:t>діагности</w:t>
      </w:r>
      <w:r w:rsidR="00650CEF">
        <w:rPr>
          <w:sz w:val="28"/>
          <w:szCs w:val="28"/>
          <w:lang w:val="uk-UA"/>
        </w:rPr>
        <w:t>чних моделей щелеп за</w:t>
      </w:r>
      <w:r w:rsidR="001524F7">
        <w:rPr>
          <w:sz w:val="28"/>
          <w:szCs w:val="28"/>
          <w:lang w:val="uk-UA"/>
        </w:rPr>
        <w:t xml:space="preserve"> З.</w:t>
      </w:r>
      <w:r w:rsidR="00650CEF">
        <w:rPr>
          <w:sz w:val="28"/>
          <w:szCs w:val="28"/>
          <w:lang w:val="uk-UA"/>
        </w:rPr>
        <w:t>І. Долгополовою</w:t>
      </w:r>
      <w:r w:rsidR="00650CEF" w:rsidRPr="00650CEF">
        <w:rPr>
          <w:sz w:val="28"/>
          <w:szCs w:val="28"/>
          <w:lang w:val="uk-UA"/>
        </w:rPr>
        <w:t xml:space="preserve"> </w:t>
      </w:r>
      <w:r w:rsidR="00650CEF">
        <w:rPr>
          <w:sz w:val="28"/>
          <w:szCs w:val="28"/>
          <w:lang w:val="uk-UA"/>
        </w:rPr>
        <w:t>виявило позитивну зміну</w:t>
      </w:r>
      <w:r w:rsidRPr="0024218F">
        <w:rPr>
          <w:sz w:val="28"/>
          <w:szCs w:val="28"/>
          <w:lang w:val="uk-UA"/>
        </w:rPr>
        <w:t xml:space="preserve"> форми і розмірів зубоальвеолярных дуг, положення окремих зубів і сегментів в обох групах. У процесі інтенсивної експансії було досягнуто розширення верхньої зубоальвеолярної дуги в області тимчасових іклів, перших і других тимчасових молярів, дані представлені в таблиці 5.3.</w:t>
      </w:r>
    </w:p>
    <w:p w:rsidR="00650CEF" w:rsidRPr="00650CEF" w:rsidRDefault="00650CEF" w:rsidP="00650C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right"/>
        <w:rPr>
          <w:i/>
          <w:sz w:val="28"/>
          <w:szCs w:val="28"/>
          <w:lang w:val="uk-UA"/>
        </w:rPr>
      </w:pPr>
      <w:r w:rsidRPr="00650CEF">
        <w:rPr>
          <w:i/>
          <w:sz w:val="28"/>
          <w:szCs w:val="28"/>
          <w:lang w:val="uk-UA"/>
        </w:rPr>
        <w:t>Таблиця 5.3</w:t>
      </w:r>
    </w:p>
    <w:p w:rsidR="00650CEF" w:rsidRPr="00650CEF" w:rsidRDefault="00650CEF" w:rsidP="00650C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650CEF">
        <w:rPr>
          <w:b/>
          <w:sz w:val="28"/>
          <w:szCs w:val="28"/>
          <w:lang w:val="uk-UA"/>
        </w:rPr>
        <w:t>Аналіз результатів дос</w:t>
      </w:r>
      <w:r>
        <w:rPr>
          <w:b/>
          <w:sz w:val="28"/>
          <w:szCs w:val="28"/>
          <w:lang w:val="uk-UA"/>
        </w:rPr>
        <w:t>лідження</w:t>
      </w:r>
      <w:r w:rsidR="001524F7">
        <w:rPr>
          <w:b/>
          <w:sz w:val="28"/>
          <w:szCs w:val="28"/>
          <w:lang w:val="uk-UA"/>
        </w:rPr>
        <w:t xml:space="preserve"> КДМ ширини зубних дуг за З.І. </w:t>
      </w:r>
      <w:r>
        <w:rPr>
          <w:b/>
          <w:sz w:val="28"/>
          <w:szCs w:val="28"/>
          <w:lang w:val="uk-UA"/>
        </w:rPr>
        <w:t>Долгополовою</w:t>
      </w:r>
      <w:r w:rsidR="001524F7">
        <w:rPr>
          <w:b/>
          <w:sz w:val="28"/>
          <w:szCs w:val="28"/>
          <w:lang w:val="uk-UA"/>
        </w:rPr>
        <w:t xml:space="preserve"> в</w:t>
      </w:r>
      <w:r w:rsidRPr="00650CEF">
        <w:rPr>
          <w:b/>
          <w:sz w:val="28"/>
          <w:szCs w:val="28"/>
          <w:lang w:val="uk-UA"/>
        </w:rPr>
        <w:t xml:space="preserve"> пацієнтів основної групи до та після ортодонтичного лікування (M±m,мм)</w:t>
      </w:r>
    </w:p>
    <w:tbl>
      <w:tblPr>
        <w:tblStyle w:val="3"/>
        <w:tblW w:w="0" w:type="auto"/>
        <w:jc w:val="center"/>
        <w:tblLook w:val="04A0" w:firstRow="1" w:lastRow="0" w:firstColumn="1" w:lastColumn="0" w:noHBand="0" w:noVBand="1"/>
      </w:tblPr>
      <w:tblGrid>
        <w:gridCol w:w="1914"/>
        <w:gridCol w:w="1914"/>
        <w:gridCol w:w="1914"/>
        <w:gridCol w:w="1914"/>
        <w:gridCol w:w="1915"/>
      </w:tblGrid>
      <w:tr w:rsidR="00650CEF" w:rsidRPr="00650CEF" w:rsidTr="00915679">
        <w:trPr>
          <w:jc w:val="center"/>
        </w:trPr>
        <w:tc>
          <w:tcPr>
            <w:tcW w:w="1914" w:type="dxa"/>
            <w:vAlign w:val="center"/>
          </w:tcPr>
          <w:p w:rsidR="00650CEF" w:rsidRPr="00650CEF" w:rsidRDefault="00650CEF" w:rsidP="00650CEF">
            <w:pPr>
              <w:jc w:val="center"/>
              <w:rPr>
                <w:rFonts w:eastAsiaTheme="minorHAnsi"/>
                <w:sz w:val="28"/>
                <w:szCs w:val="28"/>
                <w:lang w:val="uk-UA"/>
              </w:rPr>
            </w:pPr>
            <w:r>
              <w:rPr>
                <w:sz w:val="28"/>
                <w:szCs w:val="28"/>
              </w:rPr>
              <w:t>Параметр</w:t>
            </w:r>
            <w:r>
              <w:rPr>
                <w:sz w:val="28"/>
                <w:szCs w:val="28"/>
                <w:lang w:val="uk-UA"/>
              </w:rPr>
              <w:t>и</w:t>
            </w:r>
          </w:p>
        </w:tc>
        <w:tc>
          <w:tcPr>
            <w:tcW w:w="1914" w:type="dxa"/>
            <w:vAlign w:val="center"/>
          </w:tcPr>
          <w:p w:rsidR="00650CEF" w:rsidRPr="00650CEF" w:rsidRDefault="00650CEF" w:rsidP="00650CEF">
            <w:pPr>
              <w:jc w:val="center"/>
              <w:rPr>
                <w:rFonts w:eastAsiaTheme="minorHAnsi"/>
                <w:sz w:val="28"/>
                <w:szCs w:val="28"/>
                <w:lang w:eastAsia="en-US"/>
              </w:rPr>
            </w:pPr>
            <w:r>
              <w:rPr>
                <w:rFonts w:eastAsiaTheme="minorHAnsi"/>
                <w:sz w:val="28"/>
                <w:szCs w:val="28"/>
              </w:rPr>
              <w:t>До л</w:t>
            </w:r>
            <w:r>
              <w:rPr>
                <w:rFonts w:eastAsiaTheme="minorHAnsi"/>
                <w:sz w:val="28"/>
                <w:szCs w:val="28"/>
                <w:lang w:val="uk-UA"/>
              </w:rPr>
              <w:t>ікува</w:t>
            </w:r>
            <w:r>
              <w:rPr>
                <w:rFonts w:eastAsiaTheme="minorHAnsi"/>
                <w:sz w:val="28"/>
                <w:szCs w:val="28"/>
              </w:rPr>
              <w:t>н</w:t>
            </w:r>
            <w:r>
              <w:rPr>
                <w:rFonts w:eastAsiaTheme="minorHAnsi"/>
                <w:sz w:val="28"/>
                <w:szCs w:val="28"/>
                <w:lang w:val="uk-UA"/>
              </w:rPr>
              <w:t>н</w:t>
            </w:r>
            <w:r w:rsidRPr="00650CEF">
              <w:rPr>
                <w:rFonts w:eastAsiaTheme="minorHAnsi"/>
                <w:sz w:val="28"/>
                <w:szCs w:val="28"/>
              </w:rPr>
              <w:t>я</w:t>
            </w:r>
          </w:p>
        </w:tc>
        <w:tc>
          <w:tcPr>
            <w:tcW w:w="1914" w:type="dxa"/>
            <w:vAlign w:val="center"/>
          </w:tcPr>
          <w:p w:rsidR="00650CEF" w:rsidRPr="00650CEF" w:rsidRDefault="00650CEF" w:rsidP="00650CEF">
            <w:pPr>
              <w:jc w:val="center"/>
              <w:rPr>
                <w:rFonts w:eastAsiaTheme="minorHAnsi"/>
                <w:sz w:val="28"/>
                <w:szCs w:val="28"/>
                <w:lang w:eastAsia="en-US"/>
              </w:rPr>
            </w:pPr>
            <w:r>
              <w:rPr>
                <w:rFonts w:eastAsiaTheme="minorHAnsi"/>
                <w:sz w:val="28"/>
                <w:szCs w:val="28"/>
              </w:rPr>
              <w:t>П</w:t>
            </w:r>
            <w:r>
              <w:rPr>
                <w:rFonts w:eastAsiaTheme="minorHAnsi"/>
                <w:sz w:val="28"/>
                <w:szCs w:val="28"/>
                <w:lang w:val="uk-UA"/>
              </w:rPr>
              <w:t>і</w:t>
            </w:r>
            <w:r>
              <w:rPr>
                <w:rFonts w:eastAsiaTheme="minorHAnsi"/>
                <w:sz w:val="28"/>
                <w:szCs w:val="28"/>
              </w:rPr>
              <w:t>сл</w:t>
            </w:r>
            <w:r>
              <w:rPr>
                <w:rFonts w:eastAsiaTheme="minorHAnsi"/>
                <w:sz w:val="28"/>
                <w:szCs w:val="28"/>
                <w:lang w:val="uk-UA"/>
              </w:rPr>
              <w:t>я</w:t>
            </w:r>
            <w:r>
              <w:rPr>
                <w:rFonts w:eastAsiaTheme="minorHAnsi"/>
                <w:sz w:val="28"/>
                <w:szCs w:val="28"/>
              </w:rPr>
              <w:t xml:space="preserve"> л</w:t>
            </w:r>
            <w:r>
              <w:rPr>
                <w:rFonts w:eastAsiaTheme="minorHAnsi"/>
                <w:sz w:val="28"/>
                <w:szCs w:val="28"/>
                <w:lang w:val="uk-UA"/>
              </w:rPr>
              <w:t>ікува</w:t>
            </w:r>
            <w:r>
              <w:rPr>
                <w:rFonts w:eastAsiaTheme="minorHAnsi"/>
                <w:sz w:val="28"/>
                <w:szCs w:val="28"/>
              </w:rPr>
              <w:t>н</w:t>
            </w:r>
            <w:r>
              <w:rPr>
                <w:rFonts w:eastAsiaTheme="minorHAnsi"/>
                <w:sz w:val="28"/>
                <w:szCs w:val="28"/>
                <w:lang w:val="uk-UA"/>
              </w:rPr>
              <w:t>н</w:t>
            </w:r>
            <w:r w:rsidRPr="00650CEF">
              <w:rPr>
                <w:rFonts w:eastAsiaTheme="minorHAnsi"/>
                <w:sz w:val="28"/>
                <w:szCs w:val="28"/>
              </w:rPr>
              <w:t>я</w:t>
            </w:r>
          </w:p>
        </w:tc>
        <w:tc>
          <w:tcPr>
            <w:tcW w:w="1914" w:type="dxa"/>
            <w:vAlign w:val="center"/>
          </w:tcPr>
          <w:p w:rsidR="00650CEF" w:rsidRPr="00826FFA" w:rsidRDefault="00650CEF" w:rsidP="00650CEF">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p>
          <w:p w:rsidR="00650CEF" w:rsidRPr="00650CEF" w:rsidRDefault="00650CEF" w:rsidP="00650CEF">
            <w:pPr>
              <w:jc w:val="center"/>
              <w:rPr>
                <w:rFonts w:eastAsiaTheme="minorHAnsi"/>
                <w:sz w:val="28"/>
                <w:szCs w:val="28"/>
                <w:lang w:eastAsia="en-US"/>
              </w:rPr>
            </w:pPr>
            <w:r w:rsidRPr="00650CEF">
              <w:rPr>
                <w:sz w:val="28"/>
                <w:szCs w:val="28"/>
                <w:lang w:val="en-US"/>
              </w:rPr>
              <w:t>d±md</w:t>
            </w:r>
          </w:p>
        </w:tc>
        <w:tc>
          <w:tcPr>
            <w:tcW w:w="1915" w:type="dxa"/>
            <w:vAlign w:val="center"/>
          </w:tcPr>
          <w:p w:rsidR="00650CEF" w:rsidRPr="00650CEF" w:rsidRDefault="00650CEF" w:rsidP="00650CEF">
            <w:pPr>
              <w:jc w:val="center"/>
              <w:rPr>
                <w:rFonts w:eastAsiaTheme="minorHAnsi"/>
                <w:sz w:val="28"/>
                <w:szCs w:val="28"/>
                <w:lang w:eastAsia="en-US"/>
              </w:rPr>
            </w:pPr>
            <w:r w:rsidRPr="00650CEF">
              <w:rPr>
                <w:sz w:val="28"/>
                <w:szCs w:val="28"/>
              </w:rPr>
              <w:t>Р</w:t>
            </w:r>
          </w:p>
        </w:tc>
      </w:tr>
      <w:tr w:rsidR="00650CEF" w:rsidRPr="00650CEF" w:rsidTr="00915679">
        <w:trPr>
          <w:jc w:val="center"/>
        </w:trPr>
        <w:tc>
          <w:tcPr>
            <w:tcW w:w="1914" w:type="dxa"/>
            <w:vAlign w:val="center"/>
          </w:tcPr>
          <w:p w:rsidR="00650CEF" w:rsidRPr="00650CEF" w:rsidRDefault="00650CEF" w:rsidP="00650CEF">
            <w:pPr>
              <w:spacing w:after="200"/>
              <w:jc w:val="center"/>
              <w:rPr>
                <w:rFonts w:eastAsiaTheme="minorHAnsi"/>
                <w:sz w:val="28"/>
                <w:szCs w:val="28"/>
              </w:rPr>
            </w:pPr>
            <w:r w:rsidRPr="00650CEF">
              <w:rPr>
                <w:sz w:val="28"/>
                <w:szCs w:val="28"/>
                <w:lang w:val="en-US"/>
              </w:rPr>
              <w:t>III…….III</w:t>
            </w:r>
          </w:p>
        </w:tc>
        <w:tc>
          <w:tcPr>
            <w:tcW w:w="1914" w:type="dxa"/>
            <w:vAlign w:val="center"/>
          </w:tcPr>
          <w:p w:rsidR="00650CEF" w:rsidRPr="00650CEF" w:rsidRDefault="00650CEF" w:rsidP="00650CEF">
            <w:pPr>
              <w:spacing w:after="200"/>
              <w:jc w:val="center"/>
              <w:rPr>
                <w:rFonts w:eastAsiaTheme="minorHAnsi"/>
                <w:sz w:val="28"/>
                <w:szCs w:val="28"/>
              </w:rPr>
            </w:pPr>
            <w:r w:rsidRPr="00650CEF">
              <w:rPr>
                <w:sz w:val="28"/>
                <w:szCs w:val="28"/>
              </w:rPr>
              <w:t>24,8±1,34</w:t>
            </w:r>
          </w:p>
        </w:tc>
        <w:tc>
          <w:tcPr>
            <w:tcW w:w="1914" w:type="dxa"/>
            <w:vAlign w:val="center"/>
          </w:tcPr>
          <w:p w:rsidR="00650CEF" w:rsidRPr="00650CEF" w:rsidRDefault="00650CEF" w:rsidP="00650CEF">
            <w:pPr>
              <w:spacing w:after="200"/>
              <w:jc w:val="center"/>
              <w:rPr>
                <w:rFonts w:eastAsiaTheme="minorHAnsi"/>
                <w:sz w:val="28"/>
                <w:szCs w:val="28"/>
              </w:rPr>
            </w:pPr>
            <w:r w:rsidRPr="00650CEF">
              <w:rPr>
                <w:sz w:val="28"/>
                <w:szCs w:val="28"/>
              </w:rPr>
              <w:t>29,3±1,2</w:t>
            </w:r>
          </w:p>
        </w:tc>
        <w:tc>
          <w:tcPr>
            <w:tcW w:w="1914" w:type="dxa"/>
            <w:vAlign w:val="center"/>
          </w:tcPr>
          <w:p w:rsidR="00650CEF" w:rsidRPr="00650CEF" w:rsidRDefault="00650CEF" w:rsidP="00650CEF">
            <w:pPr>
              <w:jc w:val="center"/>
              <w:rPr>
                <w:rFonts w:eastAsiaTheme="minorHAnsi"/>
                <w:sz w:val="28"/>
                <w:szCs w:val="28"/>
                <w:lang w:eastAsia="en-US"/>
              </w:rPr>
            </w:pPr>
            <w:r w:rsidRPr="00650CEF">
              <w:rPr>
                <w:rFonts w:eastAsiaTheme="minorHAnsi"/>
                <w:sz w:val="28"/>
                <w:szCs w:val="28"/>
                <w:lang w:eastAsia="en-US"/>
              </w:rPr>
              <w:t>4,5</w:t>
            </w:r>
            <w:r w:rsidRPr="00650CEF">
              <w:rPr>
                <w:sz w:val="28"/>
                <w:szCs w:val="28"/>
              </w:rPr>
              <w:t>±2,54</w:t>
            </w:r>
          </w:p>
        </w:tc>
        <w:tc>
          <w:tcPr>
            <w:tcW w:w="1915" w:type="dxa"/>
            <w:vAlign w:val="center"/>
          </w:tcPr>
          <w:p w:rsidR="00650CEF" w:rsidRPr="00650CEF" w:rsidRDefault="00650CEF" w:rsidP="00650CEF">
            <w:pPr>
              <w:jc w:val="center"/>
              <w:rPr>
                <w:rFonts w:eastAsiaTheme="minorHAnsi"/>
                <w:sz w:val="28"/>
                <w:szCs w:val="28"/>
                <w:lang w:eastAsia="en-US"/>
              </w:rPr>
            </w:pPr>
            <w:r w:rsidRPr="00650CEF">
              <w:rPr>
                <w:sz w:val="28"/>
                <w:szCs w:val="28"/>
              </w:rPr>
              <w:t>&lt;0,05</w:t>
            </w:r>
          </w:p>
        </w:tc>
      </w:tr>
      <w:tr w:rsidR="00650CEF" w:rsidRPr="00650CEF" w:rsidTr="00915679">
        <w:trPr>
          <w:jc w:val="center"/>
        </w:trPr>
        <w:tc>
          <w:tcPr>
            <w:tcW w:w="1914" w:type="dxa"/>
            <w:vAlign w:val="center"/>
          </w:tcPr>
          <w:p w:rsidR="00650CEF" w:rsidRPr="00650CEF" w:rsidRDefault="00650CEF" w:rsidP="00650CEF">
            <w:pPr>
              <w:spacing w:after="200"/>
              <w:jc w:val="center"/>
              <w:rPr>
                <w:rFonts w:eastAsiaTheme="minorHAnsi"/>
                <w:sz w:val="28"/>
                <w:szCs w:val="28"/>
              </w:rPr>
            </w:pPr>
            <w:r w:rsidRPr="00650CEF">
              <w:rPr>
                <w:sz w:val="28"/>
                <w:szCs w:val="28"/>
                <w:lang w:val="en-US"/>
              </w:rPr>
              <w:t>IV…….IV</w:t>
            </w:r>
          </w:p>
        </w:tc>
        <w:tc>
          <w:tcPr>
            <w:tcW w:w="1914" w:type="dxa"/>
            <w:vAlign w:val="center"/>
          </w:tcPr>
          <w:p w:rsidR="00650CEF" w:rsidRPr="00650CEF" w:rsidRDefault="00650CEF" w:rsidP="00650CEF">
            <w:pPr>
              <w:spacing w:after="200"/>
              <w:jc w:val="center"/>
              <w:rPr>
                <w:rFonts w:eastAsiaTheme="minorHAnsi"/>
                <w:sz w:val="28"/>
                <w:szCs w:val="28"/>
              </w:rPr>
            </w:pPr>
            <w:r w:rsidRPr="00650CEF">
              <w:rPr>
                <w:sz w:val="28"/>
                <w:szCs w:val="28"/>
              </w:rPr>
              <w:t>30,4±2,01</w:t>
            </w:r>
          </w:p>
        </w:tc>
        <w:tc>
          <w:tcPr>
            <w:tcW w:w="1914" w:type="dxa"/>
            <w:vAlign w:val="center"/>
          </w:tcPr>
          <w:p w:rsidR="00650CEF" w:rsidRPr="00650CEF" w:rsidRDefault="00650CEF" w:rsidP="00650CEF">
            <w:pPr>
              <w:spacing w:after="200"/>
              <w:jc w:val="center"/>
              <w:rPr>
                <w:rFonts w:eastAsiaTheme="minorHAnsi"/>
                <w:sz w:val="28"/>
                <w:szCs w:val="28"/>
              </w:rPr>
            </w:pPr>
            <w:r w:rsidRPr="00650CEF">
              <w:rPr>
                <w:rFonts w:eastAsiaTheme="minorHAnsi"/>
                <w:sz w:val="28"/>
                <w:szCs w:val="28"/>
              </w:rPr>
              <w:t>36,6</w:t>
            </w:r>
            <w:r w:rsidRPr="00650CEF">
              <w:rPr>
                <w:sz w:val="28"/>
                <w:szCs w:val="28"/>
              </w:rPr>
              <w:t>±</w:t>
            </w:r>
            <w:r w:rsidRPr="00650CEF">
              <w:rPr>
                <w:rFonts w:eastAsiaTheme="minorHAnsi"/>
                <w:sz w:val="28"/>
                <w:szCs w:val="28"/>
              </w:rPr>
              <w:t>0,8</w:t>
            </w:r>
          </w:p>
        </w:tc>
        <w:tc>
          <w:tcPr>
            <w:tcW w:w="1914" w:type="dxa"/>
            <w:vAlign w:val="center"/>
          </w:tcPr>
          <w:p w:rsidR="00650CEF" w:rsidRPr="00650CEF" w:rsidRDefault="00650CEF" w:rsidP="00650CEF">
            <w:pPr>
              <w:jc w:val="center"/>
              <w:rPr>
                <w:rFonts w:eastAsiaTheme="minorHAnsi"/>
                <w:sz w:val="28"/>
                <w:szCs w:val="28"/>
                <w:lang w:eastAsia="en-US"/>
              </w:rPr>
            </w:pPr>
            <w:r w:rsidRPr="00650CEF">
              <w:rPr>
                <w:rFonts w:eastAsiaTheme="minorHAnsi"/>
                <w:sz w:val="28"/>
                <w:szCs w:val="28"/>
                <w:lang w:eastAsia="en-US"/>
              </w:rPr>
              <w:t>6,2</w:t>
            </w:r>
            <w:r w:rsidRPr="00650CEF">
              <w:rPr>
                <w:sz w:val="28"/>
                <w:szCs w:val="28"/>
              </w:rPr>
              <w:t>±2,18</w:t>
            </w:r>
          </w:p>
        </w:tc>
        <w:tc>
          <w:tcPr>
            <w:tcW w:w="1915" w:type="dxa"/>
            <w:vAlign w:val="center"/>
          </w:tcPr>
          <w:p w:rsidR="00650CEF" w:rsidRPr="00650CEF" w:rsidRDefault="00650CEF" w:rsidP="00650CEF">
            <w:pPr>
              <w:jc w:val="center"/>
              <w:rPr>
                <w:rFonts w:eastAsiaTheme="minorHAnsi"/>
                <w:sz w:val="28"/>
                <w:szCs w:val="28"/>
                <w:lang w:eastAsia="en-US"/>
              </w:rPr>
            </w:pPr>
            <w:r w:rsidRPr="00650CEF">
              <w:rPr>
                <w:sz w:val="28"/>
                <w:szCs w:val="28"/>
              </w:rPr>
              <w:t>&lt;0,05</w:t>
            </w:r>
          </w:p>
        </w:tc>
      </w:tr>
      <w:tr w:rsidR="00650CEF" w:rsidRPr="00650CEF" w:rsidTr="00915679">
        <w:trPr>
          <w:jc w:val="center"/>
        </w:trPr>
        <w:tc>
          <w:tcPr>
            <w:tcW w:w="1914" w:type="dxa"/>
            <w:vAlign w:val="center"/>
          </w:tcPr>
          <w:p w:rsidR="00650CEF" w:rsidRPr="00650CEF" w:rsidRDefault="00650CEF" w:rsidP="00650CEF">
            <w:pPr>
              <w:spacing w:after="200"/>
              <w:jc w:val="center"/>
              <w:rPr>
                <w:rFonts w:eastAsiaTheme="minorHAnsi"/>
                <w:sz w:val="28"/>
                <w:szCs w:val="28"/>
              </w:rPr>
            </w:pPr>
            <w:r w:rsidRPr="00650CEF">
              <w:rPr>
                <w:sz w:val="28"/>
                <w:szCs w:val="28"/>
                <w:lang w:val="en-US"/>
              </w:rPr>
              <w:t>V</w:t>
            </w:r>
            <w:r w:rsidRPr="00650CEF">
              <w:rPr>
                <w:sz w:val="28"/>
                <w:szCs w:val="28"/>
              </w:rPr>
              <w:t>……..</w:t>
            </w:r>
            <w:r w:rsidRPr="00650CEF">
              <w:rPr>
                <w:sz w:val="28"/>
                <w:szCs w:val="28"/>
                <w:lang w:val="en-US"/>
              </w:rPr>
              <w:t>V</w:t>
            </w:r>
          </w:p>
        </w:tc>
        <w:tc>
          <w:tcPr>
            <w:tcW w:w="1914" w:type="dxa"/>
            <w:vAlign w:val="center"/>
          </w:tcPr>
          <w:p w:rsidR="00650CEF" w:rsidRPr="00650CEF" w:rsidRDefault="00650CEF" w:rsidP="00650CEF">
            <w:pPr>
              <w:spacing w:after="200"/>
              <w:jc w:val="center"/>
              <w:rPr>
                <w:rFonts w:eastAsiaTheme="minorHAnsi"/>
                <w:sz w:val="28"/>
                <w:szCs w:val="28"/>
              </w:rPr>
            </w:pPr>
            <w:r w:rsidRPr="00650CEF">
              <w:rPr>
                <w:sz w:val="28"/>
                <w:szCs w:val="28"/>
              </w:rPr>
              <w:t>36,9±1,93</w:t>
            </w:r>
          </w:p>
        </w:tc>
        <w:tc>
          <w:tcPr>
            <w:tcW w:w="1914" w:type="dxa"/>
            <w:vAlign w:val="center"/>
          </w:tcPr>
          <w:p w:rsidR="00650CEF" w:rsidRPr="00650CEF" w:rsidRDefault="00650CEF" w:rsidP="00650CEF">
            <w:pPr>
              <w:spacing w:after="200"/>
              <w:jc w:val="center"/>
              <w:rPr>
                <w:rFonts w:eastAsiaTheme="minorHAnsi"/>
                <w:sz w:val="28"/>
                <w:szCs w:val="28"/>
              </w:rPr>
            </w:pPr>
            <w:r w:rsidRPr="00650CEF">
              <w:rPr>
                <w:rFonts w:eastAsiaTheme="minorHAnsi"/>
                <w:sz w:val="28"/>
                <w:szCs w:val="28"/>
              </w:rPr>
              <w:t>43,7</w:t>
            </w:r>
            <w:r w:rsidRPr="00650CEF">
              <w:rPr>
                <w:sz w:val="28"/>
                <w:szCs w:val="28"/>
              </w:rPr>
              <w:t>±0,3</w:t>
            </w:r>
          </w:p>
        </w:tc>
        <w:tc>
          <w:tcPr>
            <w:tcW w:w="1914" w:type="dxa"/>
            <w:vAlign w:val="center"/>
          </w:tcPr>
          <w:p w:rsidR="00650CEF" w:rsidRPr="00650CEF" w:rsidRDefault="00650CEF" w:rsidP="00650CEF">
            <w:pPr>
              <w:jc w:val="center"/>
              <w:rPr>
                <w:rFonts w:eastAsiaTheme="minorHAnsi"/>
                <w:sz w:val="28"/>
                <w:szCs w:val="28"/>
                <w:lang w:eastAsia="en-US"/>
              </w:rPr>
            </w:pPr>
            <w:r w:rsidRPr="00650CEF">
              <w:rPr>
                <w:rFonts w:eastAsiaTheme="minorHAnsi"/>
                <w:sz w:val="28"/>
                <w:szCs w:val="28"/>
                <w:lang w:eastAsia="en-US"/>
              </w:rPr>
              <w:t>6,8</w:t>
            </w:r>
            <w:r w:rsidRPr="00650CEF">
              <w:rPr>
                <w:sz w:val="28"/>
                <w:szCs w:val="28"/>
              </w:rPr>
              <w:t>±1,96</w:t>
            </w:r>
          </w:p>
        </w:tc>
        <w:tc>
          <w:tcPr>
            <w:tcW w:w="1915" w:type="dxa"/>
            <w:vAlign w:val="center"/>
          </w:tcPr>
          <w:p w:rsidR="00650CEF" w:rsidRPr="00650CEF" w:rsidRDefault="00650CEF" w:rsidP="00650CEF">
            <w:pPr>
              <w:jc w:val="center"/>
              <w:rPr>
                <w:rFonts w:eastAsiaTheme="minorHAnsi"/>
                <w:sz w:val="28"/>
                <w:szCs w:val="28"/>
                <w:lang w:eastAsia="en-US"/>
              </w:rPr>
            </w:pPr>
            <w:r w:rsidRPr="00650CEF">
              <w:rPr>
                <w:sz w:val="28"/>
                <w:szCs w:val="28"/>
              </w:rPr>
              <w:t>&lt;0,05</w:t>
            </w:r>
          </w:p>
        </w:tc>
      </w:tr>
    </w:tbl>
    <w:p w:rsidR="00650CEF" w:rsidRDefault="00650CEF" w:rsidP="00650C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показник достовірності відмінностей </w:t>
      </w:r>
      <w:r w:rsidR="001524F7">
        <w:rPr>
          <w:sz w:val="28"/>
          <w:szCs w:val="28"/>
          <w:lang w:val="uk-UA"/>
        </w:rPr>
        <w:t xml:space="preserve">у </w:t>
      </w:r>
      <w:r w:rsidRPr="00AE0AF6">
        <w:rPr>
          <w:sz w:val="28"/>
          <w:szCs w:val="28"/>
        </w:rPr>
        <w:t>порівнянні з початковими даними</w:t>
      </w:r>
    </w:p>
    <w:p w:rsidR="00650CEF" w:rsidRPr="00650CEF" w:rsidRDefault="00650CEF" w:rsidP="00650C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650CEF" w:rsidRDefault="00650CEF" w:rsidP="00650C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50CEF">
        <w:rPr>
          <w:sz w:val="28"/>
          <w:szCs w:val="28"/>
          <w:lang w:val="uk-UA"/>
        </w:rPr>
        <w:t>Відстань між</w:t>
      </w:r>
      <w:r>
        <w:rPr>
          <w:sz w:val="28"/>
          <w:szCs w:val="28"/>
          <w:lang w:val="uk-UA"/>
        </w:rPr>
        <w:t xml:space="preserve"> іклами в основній групі збільшилася на 3,5 мм і склала</w:t>
      </w:r>
      <w:r w:rsidRPr="00650CEF">
        <w:rPr>
          <w:sz w:val="28"/>
          <w:szCs w:val="28"/>
          <w:lang w:val="uk-UA"/>
        </w:rPr>
        <w:t xml:space="preserve"> 28,3±1,2 мм, між першими </w:t>
      </w:r>
      <w:r>
        <w:rPr>
          <w:sz w:val="28"/>
          <w:szCs w:val="28"/>
          <w:lang w:val="uk-UA"/>
        </w:rPr>
        <w:t xml:space="preserve">тимчасовими молярами </w:t>
      </w:r>
      <w:r w:rsidR="001524F7" w:rsidRPr="00915679">
        <w:rPr>
          <w:sz w:val="28"/>
          <w:szCs w:val="28"/>
          <w:lang w:val="uk-UA"/>
        </w:rPr>
        <w:t>–</w:t>
      </w:r>
      <w:r w:rsidR="001524F7">
        <w:rPr>
          <w:sz w:val="28"/>
          <w:szCs w:val="28"/>
          <w:lang w:val="uk-UA"/>
        </w:rPr>
        <w:t xml:space="preserve"> </w:t>
      </w:r>
      <w:r>
        <w:rPr>
          <w:sz w:val="28"/>
          <w:szCs w:val="28"/>
          <w:lang w:val="uk-UA"/>
        </w:rPr>
        <w:t xml:space="preserve">розширилася на 6,2 мм і </w:t>
      </w:r>
      <w:r>
        <w:rPr>
          <w:sz w:val="28"/>
          <w:szCs w:val="28"/>
          <w:lang w:val="uk-UA"/>
        </w:rPr>
        <w:lastRenderedPageBreak/>
        <w:t xml:space="preserve">склала </w:t>
      </w:r>
      <w:r w:rsidRPr="00650CEF">
        <w:rPr>
          <w:sz w:val="28"/>
          <w:szCs w:val="28"/>
          <w:lang w:val="uk-UA"/>
        </w:rPr>
        <w:t xml:space="preserve">36,6±0,8 мм, а </w:t>
      </w:r>
      <w:r>
        <w:rPr>
          <w:sz w:val="28"/>
          <w:szCs w:val="28"/>
          <w:lang w:val="uk-UA"/>
        </w:rPr>
        <w:t xml:space="preserve">між </w:t>
      </w:r>
      <w:r w:rsidRPr="00650CEF">
        <w:rPr>
          <w:sz w:val="28"/>
          <w:szCs w:val="28"/>
          <w:lang w:val="uk-UA"/>
        </w:rPr>
        <w:t>другими тимчасо</w:t>
      </w:r>
      <w:r>
        <w:rPr>
          <w:sz w:val="28"/>
          <w:szCs w:val="28"/>
          <w:lang w:val="uk-UA"/>
        </w:rPr>
        <w:t xml:space="preserve">вими молярами на </w:t>
      </w:r>
      <w:r w:rsidR="001524F7" w:rsidRPr="00915679">
        <w:rPr>
          <w:sz w:val="28"/>
          <w:szCs w:val="28"/>
          <w:lang w:val="uk-UA"/>
        </w:rPr>
        <w:t>–</w:t>
      </w:r>
      <w:r w:rsidR="001524F7">
        <w:rPr>
          <w:sz w:val="28"/>
          <w:szCs w:val="28"/>
          <w:lang w:val="uk-UA"/>
        </w:rPr>
        <w:t xml:space="preserve"> </w:t>
      </w:r>
      <w:r>
        <w:rPr>
          <w:sz w:val="28"/>
          <w:szCs w:val="28"/>
          <w:lang w:val="uk-UA"/>
        </w:rPr>
        <w:t>4,8 мм і склала</w:t>
      </w:r>
      <w:r w:rsidRPr="00650CEF">
        <w:rPr>
          <w:sz w:val="28"/>
          <w:szCs w:val="28"/>
          <w:lang w:val="uk-UA"/>
        </w:rPr>
        <w:t xml:space="preserve"> 41,7±2,3 мм відповідно. </w:t>
      </w:r>
      <w:r w:rsidR="00BE22E8" w:rsidRPr="00BE22E8">
        <w:rPr>
          <w:sz w:val="28"/>
          <w:szCs w:val="28"/>
          <w:lang w:val="uk-UA"/>
        </w:rPr>
        <w:t>Аналіз порівняння отриманих</w:t>
      </w:r>
      <w:r w:rsidR="00BE22E8">
        <w:rPr>
          <w:sz w:val="28"/>
          <w:szCs w:val="28"/>
          <w:lang w:val="uk-UA"/>
        </w:rPr>
        <w:t xml:space="preserve"> цифрових параметрів КДМ за З.І. Долгополовою</w:t>
      </w:r>
      <w:r w:rsidR="00BE22E8" w:rsidRPr="00BE22E8">
        <w:rPr>
          <w:sz w:val="28"/>
          <w:szCs w:val="28"/>
          <w:lang w:val="uk-UA"/>
        </w:rPr>
        <w:t xml:space="preserve"> після лікування з даними індивідуальної середньої норм</w:t>
      </w:r>
      <w:r w:rsidR="00BE22E8">
        <w:rPr>
          <w:sz w:val="28"/>
          <w:szCs w:val="28"/>
          <w:lang w:val="uk-UA"/>
        </w:rPr>
        <w:t>и в основній групі представлені</w:t>
      </w:r>
      <w:r w:rsidR="00BE22E8" w:rsidRPr="00BE22E8">
        <w:rPr>
          <w:sz w:val="28"/>
          <w:szCs w:val="28"/>
          <w:lang w:val="uk-UA"/>
        </w:rPr>
        <w:t xml:space="preserve"> на Рис.5.1.</w:t>
      </w:r>
    </w:p>
    <w:p w:rsidR="00BE22E8" w:rsidRDefault="00E82E41" w:rsidP="00650C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E82E41">
        <w:rPr>
          <w:noProof/>
          <w:sz w:val="28"/>
          <w:szCs w:val="28"/>
        </w:rPr>
        <mc:AlternateContent>
          <mc:Choice Requires="wps">
            <w:drawing>
              <wp:anchor distT="0" distB="0" distL="114300" distR="114300" simplePos="0" relativeHeight="251664384" behindDoc="0" locked="0" layoutInCell="1" allowOverlap="1" wp14:anchorId="31617DE9" wp14:editId="042823F9">
                <wp:simplePos x="0" y="0"/>
                <wp:positionH relativeFrom="column">
                  <wp:posOffset>32385</wp:posOffset>
                </wp:positionH>
                <wp:positionV relativeFrom="paragraph">
                  <wp:posOffset>8890</wp:posOffset>
                </wp:positionV>
                <wp:extent cx="467360" cy="1403985"/>
                <wp:effectExtent l="0" t="0" r="8890"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360" cy="1403985"/>
                        </a:xfrm>
                        <a:prstGeom prst="rect">
                          <a:avLst/>
                        </a:prstGeom>
                        <a:solidFill>
                          <a:srgbClr val="FFFFFF"/>
                        </a:solidFill>
                        <a:ln w="9525">
                          <a:noFill/>
                          <a:miter lim="800000"/>
                          <a:headEnd/>
                          <a:tailEnd/>
                        </a:ln>
                      </wps:spPr>
                      <wps:txbx>
                        <w:txbxContent>
                          <w:p w:rsidR="00134875" w:rsidRDefault="00134875">
                            <w:r>
                              <w:t>мм</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55pt;margin-top:.7pt;width:36.8pt;height:110.55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" stroked="f">
                <v:textbox style="mso-fit-shape-to-text:t">
                  <w:txbxContent>
                    <w:p w:rsidR="00134875" w:rsidRDefault="00134875">
                      <w:r>
                        <w:t>мм</w:t>
                      </w:r>
                    </w:p>
                  </w:txbxContent>
                </v:textbox>
              </v:shape>
            </w:pict>
          </mc:Fallback>
        </mc:AlternateContent>
      </w:r>
      <w:r w:rsidR="00BE22E8" w:rsidRPr="00554FB2">
        <w:rPr>
          <w:noProof/>
          <w:sz w:val="28"/>
          <w:szCs w:val="28"/>
        </w:rPr>
        <w:drawing>
          <wp:inline distT="0" distB="0" distL="0" distR="0" wp14:anchorId="2C04380F" wp14:editId="38E771E3">
            <wp:extent cx="5486400" cy="3200400"/>
            <wp:effectExtent l="0" t="0" r="19050" b="1905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BE22E8" w:rsidRDefault="00BE22E8" w:rsidP="00650C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BE22E8">
        <w:rPr>
          <w:sz w:val="28"/>
          <w:szCs w:val="28"/>
          <w:lang w:val="uk-UA"/>
        </w:rPr>
        <w:t>Рис.5.1. Порівняння отриманих параметрі</w:t>
      </w:r>
      <w:r>
        <w:rPr>
          <w:sz w:val="28"/>
          <w:szCs w:val="28"/>
          <w:lang w:val="uk-UA"/>
        </w:rPr>
        <w:t xml:space="preserve">в діагностичних моделей щелеп за </w:t>
      </w:r>
    </w:p>
    <w:p w:rsidR="00BE22E8" w:rsidRDefault="00BE22E8" w:rsidP="00650C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 xml:space="preserve">З. І. Долгополовою </w:t>
      </w:r>
      <w:r w:rsidR="001524F7">
        <w:rPr>
          <w:sz w:val="28"/>
          <w:szCs w:val="28"/>
          <w:lang w:val="uk-UA"/>
        </w:rPr>
        <w:t>в</w:t>
      </w:r>
      <w:r w:rsidRPr="00BE22E8">
        <w:rPr>
          <w:sz w:val="28"/>
          <w:szCs w:val="28"/>
          <w:lang w:val="uk-UA"/>
        </w:rPr>
        <w:t xml:space="preserve"> пацієнтів основної групи після лікування по відношенню до середньої індивідуальної норми</w:t>
      </w:r>
    </w:p>
    <w:p w:rsidR="00684B60" w:rsidRDefault="000336ED"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0336ED">
        <w:rPr>
          <w:sz w:val="28"/>
          <w:szCs w:val="28"/>
          <w:lang w:val="uk-UA"/>
        </w:rPr>
        <w:t>При ан</w:t>
      </w:r>
      <w:r>
        <w:rPr>
          <w:sz w:val="28"/>
          <w:szCs w:val="28"/>
          <w:lang w:val="uk-UA"/>
        </w:rPr>
        <w:t>алізі цифрових параметрів КДМ за З. І. Долгополовою</w:t>
      </w:r>
      <w:r w:rsidRPr="000336ED">
        <w:rPr>
          <w:sz w:val="28"/>
          <w:szCs w:val="28"/>
          <w:lang w:val="uk-UA"/>
        </w:rPr>
        <w:t xml:space="preserve"> після ортодонтичного лікування пацієнтів в основній групі були отримані дані, які незначно перевищували середньостатистичну н</w:t>
      </w:r>
      <w:r>
        <w:rPr>
          <w:sz w:val="28"/>
          <w:szCs w:val="28"/>
          <w:lang w:val="uk-UA"/>
        </w:rPr>
        <w:t>орму, що свідчить про проведене нами розширення з гіперкорекцією</w:t>
      </w:r>
      <w:r w:rsidR="00684B60">
        <w:rPr>
          <w:sz w:val="28"/>
          <w:szCs w:val="28"/>
          <w:lang w:val="uk-UA"/>
        </w:rPr>
        <w:t>.</w:t>
      </w:r>
    </w:p>
    <w:p w:rsidR="00684B60" w:rsidRDefault="00684B60"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lang w:val="uk-UA"/>
        </w:rPr>
      </w:pPr>
    </w:p>
    <w:p w:rsidR="00684B60" w:rsidRDefault="00684B60"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lang w:val="uk-UA"/>
        </w:rPr>
      </w:pPr>
    </w:p>
    <w:p w:rsidR="00684B60" w:rsidRDefault="00684B60"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lang w:val="uk-UA"/>
        </w:rPr>
      </w:pPr>
    </w:p>
    <w:p w:rsidR="00684B60" w:rsidRDefault="00684B60"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lang w:val="uk-UA"/>
        </w:rPr>
      </w:pPr>
    </w:p>
    <w:p w:rsidR="00684B60" w:rsidRDefault="00684B60"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lang w:val="uk-UA"/>
        </w:rPr>
      </w:pPr>
    </w:p>
    <w:p w:rsidR="00684B60" w:rsidRDefault="00684B60"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lang w:val="uk-UA"/>
        </w:rPr>
      </w:pPr>
    </w:p>
    <w:p w:rsidR="00684B60" w:rsidRDefault="00684B60"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lang w:val="uk-UA"/>
        </w:rPr>
      </w:pPr>
    </w:p>
    <w:p w:rsidR="00684B60" w:rsidRDefault="00684B60"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lang w:val="uk-UA"/>
        </w:rPr>
      </w:pPr>
    </w:p>
    <w:p w:rsidR="000336ED" w:rsidRPr="00684B60" w:rsidRDefault="000336ED"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sz w:val="28"/>
          <w:szCs w:val="28"/>
          <w:lang w:val="uk-UA"/>
        </w:rPr>
      </w:pPr>
      <w:r>
        <w:rPr>
          <w:i/>
          <w:sz w:val="28"/>
          <w:szCs w:val="28"/>
        </w:rPr>
        <w:lastRenderedPageBreak/>
        <w:t>Таблиц</w:t>
      </w:r>
      <w:r>
        <w:rPr>
          <w:i/>
          <w:sz w:val="28"/>
          <w:szCs w:val="28"/>
          <w:lang w:val="uk-UA"/>
        </w:rPr>
        <w:t>я</w:t>
      </w:r>
      <w:r w:rsidRPr="000336ED">
        <w:rPr>
          <w:i/>
          <w:sz w:val="28"/>
          <w:szCs w:val="28"/>
        </w:rPr>
        <w:t xml:space="preserve"> 5.4</w:t>
      </w:r>
    </w:p>
    <w:p w:rsidR="000336ED" w:rsidRPr="00684B60" w:rsidRDefault="000336ED" w:rsidP="00684B60">
      <w:pPr>
        <w:spacing w:line="360" w:lineRule="auto"/>
        <w:jc w:val="center"/>
        <w:rPr>
          <w:b/>
          <w:sz w:val="28"/>
          <w:szCs w:val="28"/>
        </w:rPr>
      </w:pPr>
      <w:r>
        <w:rPr>
          <w:b/>
          <w:sz w:val="28"/>
          <w:szCs w:val="28"/>
        </w:rPr>
        <w:t>Анал</w:t>
      </w:r>
      <w:r>
        <w:rPr>
          <w:b/>
          <w:sz w:val="28"/>
          <w:szCs w:val="28"/>
          <w:lang w:val="uk-UA"/>
        </w:rPr>
        <w:t>і</w:t>
      </w:r>
      <w:r>
        <w:rPr>
          <w:b/>
          <w:sz w:val="28"/>
          <w:szCs w:val="28"/>
        </w:rPr>
        <w:t>з результат</w:t>
      </w:r>
      <w:r>
        <w:rPr>
          <w:b/>
          <w:sz w:val="28"/>
          <w:szCs w:val="28"/>
          <w:lang w:val="uk-UA"/>
        </w:rPr>
        <w:t>і</w:t>
      </w:r>
      <w:r w:rsidRPr="000336ED">
        <w:rPr>
          <w:b/>
          <w:sz w:val="28"/>
          <w:szCs w:val="28"/>
        </w:rPr>
        <w:t xml:space="preserve">в </w:t>
      </w:r>
      <w:proofErr w:type="gramStart"/>
      <w:r w:rsidRPr="000336ED">
        <w:rPr>
          <w:b/>
          <w:sz w:val="28"/>
          <w:szCs w:val="28"/>
        </w:rPr>
        <w:t>дос</w:t>
      </w:r>
      <w:r>
        <w:rPr>
          <w:b/>
          <w:sz w:val="28"/>
          <w:szCs w:val="28"/>
        </w:rPr>
        <w:t>л</w:t>
      </w:r>
      <w:proofErr w:type="gramEnd"/>
      <w:r>
        <w:rPr>
          <w:b/>
          <w:sz w:val="28"/>
          <w:szCs w:val="28"/>
        </w:rPr>
        <w:t xml:space="preserve">ідження КДМ ширини зубних дуг </w:t>
      </w:r>
      <w:r>
        <w:rPr>
          <w:b/>
          <w:sz w:val="28"/>
          <w:szCs w:val="28"/>
          <w:lang w:val="uk-UA"/>
        </w:rPr>
        <w:t>за</w:t>
      </w:r>
      <w:r>
        <w:rPr>
          <w:b/>
          <w:sz w:val="28"/>
          <w:szCs w:val="28"/>
        </w:rPr>
        <w:t xml:space="preserve"> З. </w:t>
      </w:r>
      <w:r>
        <w:rPr>
          <w:b/>
          <w:sz w:val="28"/>
          <w:szCs w:val="28"/>
          <w:lang w:val="uk-UA"/>
        </w:rPr>
        <w:t>І</w:t>
      </w:r>
      <w:r>
        <w:rPr>
          <w:b/>
          <w:sz w:val="28"/>
          <w:szCs w:val="28"/>
        </w:rPr>
        <w:t>. Долгополово</w:t>
      </w:r>
      <w:r>
        <w:rPr>
          <w:b/>
          <w:sz w:val="28"/>
          <w:szCs w:val="28"/>
          <w:lang w:val="uk-UA"/>
        </w:rPr>
        <w:t>ю</w:t>
      </w:r>
      <w:r w:rsidR="001524F7">
        <w:rPr>
          <w:b/>
          <w:sz w:val="28"/>
          <w:szCs w:val="28"/>
        </w:rPr>
        <w:t xml:space="preserve"> </w:t>
      </w:r>
      <w:r w:rsidR="001524F7">
        <w:rPr>
          <w:b/>
          <w:sz w:val="28"/>
          <w:szCs w:val="28"/>
          <w:lang w:val="uk-UA"/>
        </w:rPr>
        <w:t>в</w:t>
      </w:r>
      <w:r w:rsidRPr="000336ED">
        <w:rPr>
          <w:b/>
          <w:sz w:val="28"/>
          <w:szCs w:val="28"/>
        </w:rPr>
        <w:t xml:space="preserve"> пацієнтів групи порівняння до та після ортодонтичного лікування (M±m)</w:t>
      </w:r>
    </w:p>
    <w:tbl>
      <w:tblPr>
        <w:tblStyle w:val="3"/>
        <w:tblW w:w="0" w:type="auto"/>
        <w:tblLook w:val="04A0" w:firstRow="1" w:lastRow="0" w:firstColumn="1" w:lastColumn="0" w:noHBand="0" w:noVBand="1"/>
      </w:tblPr>
      <w:tblGrid>
        <w:gridCol w:w="1914"/>
        <w:gridCol w:w="1914"/>
        <w:gridCol w:w="1914"/>
        <w:gridCol w:w="1914"/>
        <w:gridCol w:w="1915"/>
      </w:tblGrid>
      <w:tr w:rsidR="000336ED" w:rsidRPr="000336ED" w:rsidTr="00915679">
        <w:tc>
          <w:tcPr>
            <w:tcW w:w="1914" w:type="dxa"/>
            <w:vAlign w:val="center"/>
          </w:tcPr>
          <w:p w:rsidR="000336ED" w:rsidRPr="000336ED" w:rsidRDefault="000336ED" w:rsidP="000336ED">
            <w:pPr>
              <w:jc w:val="center"/>
              <w:rPr>
                <w:rFonts w:eastAsiaTheme="minorHAnsi"/>
                <w:sz w:val="28"/>
                <w:szCs w:val="28"/>
                <w:lang w:val="uk-UA"/>
              </w:rPr>
            </w:pPr>
            <w:r>
              <w:rPr>
                <w:sz w:val="28"/>
                <w:szCs w:val="28"/>
              </w:rPr>
              <w:t>Параметр</w:t>
            </w:r>
            <w:r>
              <w:rPr>
                <w:sz w:val="28"/>
                <w:szCs w:val="28"/>
                <w:lang w:val="uk-UA"/>
              </w:rPr>
              <w:t>и</w:t>
            </w:r>
          </w:p>
        </w:tc>
        <w:tc>
          <w:tcPr>
            <w:tcW w:w="1914" w:type="dxa"/>
            <w:vAlign w:val="center"/>
          </w:tcPr>
          <w:p w:rsidR="000336ED" w:rsidRPr="000336ED" w:rsidRDefault="000336ED" w:rsidP="000336ED">
            <w:pPr>
              <w:jc w:val="center"/>
              <w:rPr>
                <w:rFonts w:eastAsiaTheme="minorHAnsi"/>
                <w:sz w:val="28"/>
                <w:szCs w:val="28"/>
                <w:lang w:eastAsia="en-US"/>
              </w:rPr>
            </w:pPr>
            <w:r>
              <w:rPr>
                <w:rFonts w:eastAsiaTheme="minorHAnsi"/>
                <w:sz w:val="28"/>
                <w:szCs w:val="28"/>
              </w:rPr>
              <w:t>До л</w:t>
            </w:r>
            <w:r>
              <w:rPr>
                <w:rFonts w:eastAsiaTheme="minorHAnsi"/>
                <w:sz w:val="28"/>
                <w:szCs w:val="28"/>
                <w:lang w:val="uk-UA"/>
              </w:rPr>
              <w:t>ікува</w:t>
            </w:r>
            <w:r>
              <w:rPr>
                <w:rFonts w:eastAsiaTheme="minorHAnsi"/>
                <w:sz w:val="28"/>
                <w:szCs w:val="28"/>
              </w:rPr>
              <w:t>н</w:t>
            </w:r>
            <w:r>
              <w:rPr>
                <w:rFonts w:eastAsiaTheme="minorHAnsi"/>
                <w:sz w:val="28"/>
                <w:szCs w:val="28"/>
                <w:lang w:val="uk-UA"/>
              </w:rPr>
              <w:t>н</w:t>
            </w:r>
            <w:r w:rsidRPr="000336ED">
              <w:rPr>
                <w:rFonts w:eastAsiaTheme="minorHAnsi"/>
                <w:sz w:val="28"/>
                <w:szCs w:val="28"/>
              </w:rPr>
              <w:t>я</w:t>
            </w:r>
          </w:p>
        </w:tc>
        <w:tc>
          <w:tcPr>
            <w:tcW w:w="1914" w:type="dxa"/>
            <w:vAlign w:val="center"/>
          </w:tcPr>
          <w:p w:rsidR="000336ED" w:rsidRPr="000336ED" w:rsidRDefault="000336ED" w:rsidP="000336ED">
            <w:pPr>
              <w:jc w:val="center"/>
              <w:rPr>
                <w:rFonts w:eastAsiaTheme="minorHAnsi"/>
                <w:sz w:val="28"/>
                <w:szCs w:val="28"/>
                <w:lang w:eastAsia="en-US"/>
              </w:rPr>
            </w:pPr>
            <w:r>
              <w:rPr>
                <w:rFonts w:eastAsiaTheme="minorHAnsi"/>
                <w:sz w:val="28"/>
                <w:szCs w:val="28"/>
              </w:rPr>
              <w:t>П</w:t>
            </w:r>
            <w:r>
              <w:rPr>
                <w:rFonts w:eastAsiaTheme="minorHAnsi"/>
                <w:sz w:val="28"/>
                <w:szCs w:val="28"/>
                <w:lang w:val="uk-UA"/>
              </w:rPr>
              <w:t>і</w:t>
            </w:r>
            <w:r>
              <w:rPr>
                <w:rFonts w:eastAsiaTheme="minorHAnsi"/>
                <w:sz w:val="28"/>
                <w:szCs w:val="28"/>
              </w:rPr>
              <w:t>сл</w:t>
            </w:r>
            <w:r>
              <w:rPr>
                <w:rFonts w:eastAsiaTheme="minorHAnsi"/>
                <w:sz w:val="28"/>
                <w:szCs w:val="28"/>
                <w:lang w:val="uk-UA"/>
              </w:rPr>
              <w:t>я</w:t>
            </w:r>
            <w:r>
              <w:rPr>
                <w:rFonts w:eastAsiaTheme="minorHAnsi"/>
                <w:sz w:val="28"/>
                <w:szCs w:val="28"/>
              </w:rPr>
              <w:t xml:space="preserve"> л</w:t>
            </w:r>
            <w:r>
              <w:rPr>
                <w:rFonts w:eastAsiaTheme="minorHAnsi"/>
                <w:sz w:val="28"/>
                <w:szCs w:val="28"/>
                <w:lang w:val="uk-UA"/>
              </w:rPr>
              <w:t>укува</w:t>
            </w:r>
            <w:r>
              <w:rPr>
                <w:rFonts w:eastAsiaTheme="minorHAnsi"/>
                <w:sz w:val="28"/>
                <w:szCs w:val="28"/>
              </w:rPr>
              <w:t>н</w:t>
            </w:r>
            <w:r>
              <w:rPr>
                <w:rFonts w:eastAsiaTheme="minorHAnsi"/>
                <w:sz w:val="28"/>
                <w:szCs w:val="28"/>
                <w:lang w:val="uk-UA"/>
              </w:rPr>
              <w:t>н</w:t>
            </w:r>
            <w:r w:rsidRPr="000336ED">
              <w:rPr>
                <w:rFonts w:eastAsiaTheme="minorHAnsi"/>
                <w:sz w:val="28"/>
                <w:szCs w:val="28"/>
              </w:rPr>
              <w:t>я</w:t>
            </w:r>
          </w:p>
        </w:tc>
        <w:tc>
          <w:tcPr>
            <w:tcW w:w="1914" w:type="dxa"/>
            <w:vAlign w:val="center"/>
          </w:tcPr>
          <w:p w:rsidR="000336ED" w:rsidRPr="00826FFA" w:rsidRDefault="000336ED" w:rsidP="000336ED">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p>
          <w:p w:rsidR="000336ED" w:rsidRPr="000336ED" w:rsidRDefault="000336ED" w:rsidP="000336ED">
            <w:pPr>
              <w:jc w:val="center"/>
              <w:rPr>
                <w:rFonts w:eastAsiaTheme="minorHAnsi"/>
                <w:sz w:val="28"/>
                <w:szCs w:val="28"/>
                <w:lang w:eastAsia="en-US"/>
              </w:rPr>
            </w:pPr>
            <w:r w:rsidRPr="000336ED">
              <w:rPr>
                <w:sz w:val="28"/>
                <w:szCs w:val="28"/>
                <w:lang w:val="en-US"/>
              </w:rPr>
              <w:t>d±md</w:t>
            </w:r>
          </w:p>
        </w:tc>
        <w:tc>
          <w:tcPr>
            <w:tcW w:w="1915" w:type="dxa"/>
            <w:vAlign w:val="center"/>
          </w:tcPr>
          <w:p w:rsidR="000336ED" w:rsidRPr="000336ED" w:rsidRDefault="000336ED" w:rsidP="000336ED">
            <w:pPr>
              <w:jc w:val="center"/>
              <w:rPr>
                <w:rFonts w:eastAsiaTheme="minorHAnsi"/>
                <w:sz w:val="28"/>
                <w:szCs w:val="28"/>
                <w:lang w:eastAsia="en-US"/>
              </w:rPr>
            </w:pPr>
            <w:r w:rsidRPr="000336ED">
              <w:rPr>
                <w:sz w:val="28"/>
                <w:szCs w:val="28"/>
              </w:rPr>
              <w:t>Р</w:t>
            </w:r>
          </w:p>
        </w:tc>
      </w:tr>
      <w:tr w:rsidR="000336ED" w:rsidRPr="000336ED" w:rsidTr="00915679">
        <w:tc>
          <w:tcPr>
            <w:tcW w:w="1914" w:type="dxa"/>
            <w:vAlign w:val="center"/>
          </w:tcPr>
          <w:p w:rsidR="000336ED" w:rsidRPr="000336ED" w:rsidRDefault="000336ED" w:rsidP="000336ED">
            <w:pPr>
              <w:spacing w:after="200" w:line="360" w:lineRule="auto"/>
              <w:jc w:val="center"/>
              <w:rPr>
                <w:rFonts w:eastAsiaTheme="minorHAnsi"/>
                <w:sz w:val="28"/>
                <w:szCs w:val="28"/>
              </w:rPr>
            </w:pPr>
            <w:r w:rsidRPr="000336ED">
              <w:rPr>
                <w:sz w:val="28"/>
                <w:szCs w:val="28"/>
                <w:lang w:val="en-US"/>
              </w:rPr>
              <w:t>III…….III</w:t>
            </w:r>
          </w:p>
        </w:tc>
        <w:tc>
          <w:tcPr>
            <w:tcW w:w="1914" w:type="dxa"/>
            <w:vAlign w:val="center"/>
          </w:tcPr>
          <w:p w:rsidR="000336ED" w:rsidRPr="000336ED" w:rsidRDefault="000336ED" w:rsidP="000336ED">
            <w:pPr>
              <w:spacing w:after="200" w:line="360" w:lineRule="auto"/>
              <w:jc w:val="center"/>
              <w:rPr>
                <w:rFonts w:eastAsiaTheme="minorHAnsi"/>
                <w:sz w:val="28"/>
                <w:szCs w:val="28"/>
              </w:rPr>
            </w:pPr>
            <w:r w:rsidRPr="000336ED">
              <w:rPr>
                <w:rFonts w:eastAsiaTheme="minorHAnsi"/>
                <w:sz w:val="28"/>
                <w:szCs w:val="28"/>
              </w:rPr>
              <w:t>23,7</w:t>
            </w:r>
            <w:r w:rsidRPr="000336ED">
              <w:rPr>
                <w:sz w:val="28"/>
                <w:szCs w:val="28"/>
              </w:rPr>
              <w:t>±0,2</w:t>
            </w:r>
          </w:p>
        </w:tc>
        <w:tc>
          <w:tcPr>
            <w:tcW w:w="1914" w:type="dxa"/>
            <w:vAlign w:val="center"/>
          </w:tcPr>
          <w:p w:rsidR="000336ED" w:rsidRPr="000336ED" w:rsidRDefault="000336ED" w:rsidP="000336ED">
            <w:pPr>
              <w:spacing w:after="200" w:line="360" w:lineRule="auto"/>
              <w:jc w:val="center"/>
              <w:rPr>
                <w:rFonts w:eastAsiaTheme="minorHAnsi"/>
                <w:sz w:val="28"/>
                <w:szCs w:val="28"/>
              </w:rPr>
            </w:pPr>
            <w:r w:rsidRPr="000336ED">
              <w:rPr>
                <w:rFonts w:eastAsiaTheme="minorHAnsi"/>
                <w:sz w:val="28"/>
                <w:szCs w:val="28"/>
              </w:rPr>
              <w:t>25,5</w:t>
            </w:r>
            <w:r w:rsidRPr="000336ED">
              <w:rPr>
                <w:sz w:val="28"/>
                <w:szCs w:val="28"/>
              </w:rPr>
              <w:t>±0,4</w:t>
            </w:r>
          </w:p>
        </w:tc>
        <w:tc>
          <w:tcPr>
            <w:tcW w:w="1914" w:type="dxa"/>
            <w:vAlign w:val="center"/>
          </w:tcPr>
          <w:p w:rsidR="000336ED" w:rsidRPr="000336ED" w:rsidRDefault="000336ED" w:rsidP="000336ED">
            <w:pPr>
              <w:spacing w:line="360" w:lineRule="auto"/>
              <w:jc w:val="center"/>
              <w:rPr>
                <w:sz w:val="28"/>
                <w:szCs w:val="28"/>
              </w:rPr>
            </w:pPr>
            <w:r w:rsidRPr="000336ED">
              <w:rPr>
                <w:sz w:val="28"/>
                <w:szCs w:val="28"/>
              </w:rPr>
              <w:t>1,8±1,6</w:t>
            </w:r>
          </w:p>
        </w:tc>
        <w:tc>
          <w:tcPr>
            <w:tcW w:w="1915" w:type="dxa"/>
            <w:vAlign w:val="center"/>
          </w:tcPr>
          <w:p w:rsidR="000336ED" w:rsidRPr="000336ED" w:rsidRDefault="000336ED" w:rsidP="000336ED">
            <w:pPr>
              <w:spacing w:line="360" w:lineRule="auto"/>
              <w:jc w:val="center"/>
              <w:rPr>
                <w:sz w:val="28"/>
                <w:szCs w:val="28"/>
              </w:rPr>
            </w:pPr>
            <w:r w:rsidRPr="000336ED">
              <w:rPr>
                <w:sz w:val="28"/>
                <w:szCs w:val="28"/>
              </w:rPr>
              <w:t>&lt;0,05</w:t>
            </w:r>
          </w:p>
        </w:tc>
      </w:tr>
      <w:tr w:rsidR="000336ED" w:rsidRPr="000336ED" w:rsidTr="00915679">
        <w:tc>
          <w:tcPr>
            <w:tcW w:w="1914" w:type="dxa"/>
            <w:vAlign w:val="center"/>
          </w:tcPr>
          <w:p w:rsidR="000336ED" w:rsidRPr="000336ED" w:rsidRDefault="000336ED" w:rsidP="000336ED">
            <w:pPr>
              <w:spacing w:after="200" w:line="360" w:lineRule="auto"/>
              <w:jc w:val="center"/>
              <w:rPr>
                <w:rFonts w:eastAsiaTheme="minorHAnsi"/>
                <w:sz w:val="28"/>
                <w:szCs w:val="28"/>
              </w:rPr>
            </w:pPr>
            <w:r w:rsidRPr="000336ED">
              <w:rPr>
                <w:sz w:val="28"/>
                <w:szCs w:val="28"/>
                <w:lang w:val="en-US"/>
              </w:rPr>
              <w:t>IV…….IV</w:t>
            </w:r>
          </w:p>
        </w:tc>
        <w:tc>
          <w:tcPr>
            <w:tcW w:w="1914" w:type="dxa"/>
            <w:vAlign w:val="center"/>
          </w:tcPr>
          <w:p w:rsidR="000336ED" w:rsidRPr="000336ED" w:rsidRDefault="000336ED" w:rsidP="000336ED">
            <w:pPr>
              <w:spacing w:after="200" w:line="360" w:lineRule="auto"/>
              <w:jc w:val="center"/>
              <w:rPr>
                <w:rFonts w:eastAsiaTheme="minorHAnsi"/>
                <w:sz w:val="28"/>
                <w:szCs w:val="28"/>
              </w:rPr>
            </w:pPr>
            <w:r w:rsidRPr="000336ED">
              <w:rPr>
                <w:rFonts w:eastAsiaTheme="minorHAnsi"/>
                <w:sz w:val="28"/>
                <w:szCs w:val="28"/>
              </w:rPr>
              <w:t>29,5</w:t>
            </w:r>
            <w:r w:rsidRPr="000336ED">
              <w:rPr>
                <w:sz w:val="28"/>
                <w:szCs w:val="28"/>
              </w:rPr>
              <w:t>±2,1</w:t>
            </w:r>
          </w:p>
        </w:tc>
        <w:tc>
          <w:tcPr>
            <w:tcW w:w="1914" w:type="dxa"/>
            <w:vAlign w:val="center"/>
          </w:tcPr>
          <w:p w:rsidR="000336ED" w:rsidRPr="000336ED" w:rsidRDefault="000336ED" w:rsidP="000336ED">
            <w:pPr>
              <w:spacing w:after="200" w:line="360" w:lineRule="auto"/>
              <w:jc w:val="center"/>
              <w:rPr>
                <w:rFonts w:eastAsiaTheme="minorHAnsi"/>
                <w:sz w:val="28"/>
                <w:szCs w:val="28"/>
              </w:rPr>
            </w:pPr>
            <w:r w:rsidRPr="000336ED">
              <w:rPr>
                <w:rFonts w:eastAsiaTheme="minorHAnsi"/>
                <w:sz w:val="28"/>
                <w:szCs w:val="28"/>
              </w:rPr>
              <w:t>33,3</w:t>
            </w:r>
            <w:r w:rsidRPr="000336ED">
              <w:rPr>
                <w:sz w:val="28"/>
                <w:szCs w:val="28"/>
              </w:rPr>
              <w:t>±1,2</w:t>
            </w:r>
          </w:p>
        </w:tc>
        <w:tc>
          <w:tcPr>
            <w:tcW w:w="1914" w:type="dxa"/>
            <w:vAlign w:val="center"/>
          </w:tcPr>
          <w:p w:rsidR="000336ED" w:rsidRPr="000336ED" w:rsidRDefault="000336ED" w:rsidP="000336ED">
            <w:pPr>
              <w:spacing w:line="360" w:lineRule="auto"/>
              <w:jc w:val="center"/>
              <w:rPr>
                <w:sz w:val="28"/>
                <w:szCs w:val="28"/>
              </w:rPr>
            </w:pPr>
            <w:r w:rsidRPr="000336ED">
              <w:rPr>
                <w:sz w:val="28"/>
                <w:szCs w:val="28"/>
              </w:rPr>
              <w:t>4,2±3,3</w:t>
            </w:r>
          </w:p>
        </w:tc>
        <w:tc>
          <w:tcPr>
            <w:tcW w:w="1915" w:type="dxa"/>
            <w:vAlign w:val="center"/>
          </w:tcPr>
          <w:p w:rsidR="000336ED" w:rsidRPr="000336ED" w:rsidRDefault="000336ED" w:rsidP="000336ED">
            <w:pPr>
              <w:spacing w:line="360" w:lineRule="auto"/>
              <w:jc w:val="center"/>
              <w:rPr>
                <w:sz w:val="28"/>
                <w:szCs w:val="28"/>
              </w:rPr>
            </w:pPr>
            <w:r w:rsidRPr="000336ED">
              <w:rPr>
                <w:sz w:val="28"/>
                <w:szCs w:val="28"/>
              </w:rPr>
              <w:t>&lt;0,05</w:t>
            </w:r>
          </w:p>
        </w:tc>
      </w:tr>
      <w:tr w:rsidR="000336ED" w:rsidRPr="000336ED" w:rsidTr="00915679">
        <w:tc>
          <w:tcPr>
            <w:tcW w:w="1914" w:type="dxa"/>
            <w:vAlign w:val="center"/>
          </w:tcPr>
          <w:p w:rsidR="000336ED" w:rsidRPr="000336ED" w:rsidRDefault="000336ED" w:rsidP="000336ED">
            <w:pPr>
              <w:spacing w:after="200" w:line="360" w:lineRule="auto"/>
              <w:jc w:val="center"/>
              <w:rPr>
                <w:rFonts w:eastAsiaTheme="minorHAnsi"/>
                <w:sz w:val="28"/>
                <w:szCs w:val="28"/>
              </w:rPr>
            </w:pPr>
            <w:r w:rsidRPr="000336ED">
              <w:rPr>
                <w:sz w:val="28"/>
                <w:szCs w:val="28"/>
                <w:lang w:val="en-US"/>
              </w:rPr>
              <w:t>V</w:t>
            </w:r>
            <w:r w:rsidRPr="000336ED">
              <w:rPr>
                <w:sz w:val="28"/>
                <w:szCs w:val="28"/>
              </w:rPr>
              <w:t>……..</w:t>
            </w:r>
            <w:r w:rsidRPr="000336ED">
              <w:rPr>
                <w:sz w:val="28"/>
                <w:szCs w:val="28"/>
                <w:lang w:val="en-US"/>
              </w:rPr>
              <w:t>V</w:t>
            </w:r>
          </w:p>
        </w:tc>
        <w:tc>
          <w:tcPr>
            <w:tcW w:w="1914" w:type="dxa"/>
            <w:vAlign w:val="center"/>
          </w:tcPr>
          <w:p w:rsidR="000336ED" w:rsidRPr="000336ED" w:rsidRDefault="000336ED" w:rsidP="000336ED">
            <w:pPr>
              <w:spacing w:after="200" w:line="360" w:lineRule="auto"/>
              <w:jc w:val="center"/>
              <w:rPr>
                <w:rFonts w:eastAsiaTheme="minorHAnsi"/>
                <w:sz w:val="28"/>
                <w:szCs w:val="28"/>
              </w:rPr>
            </w:pPr>
            <w:r w:rsidRPr="000336ED">
              <w:rPr>
                <w:rFonts w:eastAsiaTheme="minorHAnsi"/>
                <w:sz w:val="28"/>
                <w:szCs w:val="28"/>
              </w:rPr>
              <w:t>35,2</w:t>
            </w:r>
            <w:r w:rsidRPr="000336ED">
              <w:rPr>
                <w:sz w:val="28"/>
                <w:szCs w:val="28"/>
              </w:rPr>
              <w:t>±0,3</w:t>
            </w:r>
          </w:p>
        </w:tc>
        <w:tc>
          <w:tcPr>
            <w:tcW w:w="1914" w:type="dxa"/>
            <w:vAlign w:val="center"/>
          </w:tcPr>
          <w:p w:rsidR="000336ED" w:rsidRPr="000336ED" w:rsidRDefault="000336ED" w:rsidP="000336ED">
            <w:pPr>
              <w:spacing w:after="200" w:line="360" w:lineRule="auto"/>
              <w:jc w:val="center"/>
              <w:rPr>
                <w:rFonts w:eastAsiaTheme="minorHAnsi"/>
                <w:sz w:val="28"/>
                <w:szCs w:val="28"/>
              </w:rPr>
            </w:pPr>
            <w:r w:rsidRPr="000336ED">
              <w:rPr>
                <w:rFonts w:eastAsiaTheme="minorHAnsi"/>
                <w:sz w:val="28"/>
                <w:szCs w:val="28"/>
              </w:rPr>
              <w:t>38,1</w:t>
            </w:r>
            <w:r w:rsidRPr="000336ED">
              <w:rPr>
                <w:sz w:val="28"/>
                <w:szCs w:val="28"/>
              </w:rPr>
              <w:t>±0,8</w:t>
            </w:r>
          </w:p>
        </w:tc>
        <w:tc>
          <w:tcPr>
            <w:tcW w:w="1914" w:type="dxa"/>
            <w:vAlign w:val="center"/>
          </w:tcPr>
          <w:p w:rsidR="000336ED" w:rsidRPr="000336ED" w:rsidRDefault="000336ED" w:rsidP="000336ED">
            <w:pPr>
              <w:spacing w:line="360" w:lineRule="auto"/>
              <w:jc w:val="center"/>
              <w:rPr>
                <w:sz w:val="28"/>
                <w:szCs w:val="28"/>
              </w:rPr>
            </w:pPr>
            <w:r w:rsidRPr="000336ED">
              <w:rPr>
                <w:sz w:val="28"/>
                <w:szCs w:val="28"/>
              </w:rPr>
              <w:t>2,9±1,1</w:t>
            </w:r>
          </w:p>
        </w:tc>
        <w:tc>
          <w:tcPr>
            <w:tcW w:w="1915" w:type="dxa"/>
            <w:vAlign w:val="center"/>
          </w:tcPr>
          <w:p w:rsidR="000336ED" w:rsidRPr="000336ED" w:rsidRDefault="000336ED" w:rsidP="000336ED">
            <w:pPr>
              <w:spacing w:line="360" w:lineRule="auto"/>
              <w:jc w:val="center"/>
              <w:rPr>
                <w:sz w:val="28"/>
                <w:szCs w:val="28"/>
              </w:rPr>
            </w:pPr>
            <w:r w:rsidRPr="000336ED">
              <w:rPr>
                <w:sz w:val="28"/>
                <w:szCs w:val="28"/>
              </w:rPr>
              <w:t>&lt;0,05</w:t>
            </w:r>
          </w:p>
        </w:tc>
      </w:tr>
    </w:tbl>
    <w:p w:rsidR="000336ED" w:rsidRDefault="000336ED" w:rsidP="000336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w:t>
      </w:r>
      <w:r w:rsidR="001524F7">
        <w:rPr>
          <w:sz w:val="28"/>
          <w:szCs w:val="28"/>
        </w:rPr>
        <w:t xml:space="preserve">ник достовірності відмінностей </w:t>
      </w:r>
      <w:r w:rsidR="001524F7">
        <w:rPr>
          <w:sz w:val="28"/>
          <w:szCs w:val="28"/>
          <w:lang w:val="uk-UA"/>
        </w:rPr>
        <w:t>у</w:t>
      </w:r>
      <w:r w:rsidRPr="00AE0AF6">
        <w:rPr>
          <w:sz w:val="28"/>
          <w:szCs w:val="28"/>
        </w:rPr>
        <w:t xml:space="preserve"> порівнянні з початковими даними</w:t>
      </w:r>
    </w:p>
    <w:p w:rsidR="000336ED" w:rsidRDefault="000336ED" w:rsidP="000336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0336ED" w:rsidRDefault="000336ED" w:rsidP="000336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D87965" w:rsidRPr="00D87965">
        <w:rPr>
          <w:sz w:val="28"/>
          <w:szCs w:val="28"/>
          <w:lang w:val="uk-UA"/>
        </w:rPr>
        <w:t>Аналіз</w:t>
      </w:r>
      <w:r w:rsidR="000E2993">
        <w:rPr>
          <w:sz w:val="28"/>
          <w:szCs w:val="28"/>
          <w:lang w:val="uk-UA"/>
        </w:rPr>
        <w:t xml:space="preserve"> результатів вимірювань КДМ</w:t>
      </w:r>
      <w:r w:rsidR="001524F7">
        <w:rPr>
          <w:sz w:val="28"/>
          <w:szCs w:val="28"/>
          <w:lang w:val="uk-UA"/>
        </w:rPr>
        <w:t>,</w:t>
      </w:r>
      <w:r w:rsidR="000E2993">
        <w:rPr>
          <w:sz w:val="28"/>
          <w:szCs w:val="28"/>
          <w:lang w:val="uk-UA"/>
        </w:rPr>
        <w:t xml:space="preserve"> представлених у</w:t>
      </w:r>
      <w:r w:rsidR="00D87965" w:rsidRPr="00D87965">
        <w:rPr>
          <w:sz w:val="28"/>
          <w:szCs w:val="28"/>
          <w:lang w:val="uk-UA"/>
        </w:rPr>
        <w:t xml:space="preserve"> таблиці </w:t>
      </w:r>
      <w:r w:rsidR="00D87965">
        <w:rPr>
          <w:sz w:val="28"/>
          <w:szCs w:val="28"/>
          <w:lang w:val="uk-UA"/>
        </w:rPr>
        <w:t>5.4</w:t>
      </w:r>
      <w:r w:rsidR="001524F7">
        <w:rPr>
          <w:sz w:val="28"/>
          <w:szCs w:val="28"/>
          <w:lang w:val="uk-UA"/>
        </w:rPr>
        <w:t>,</w:t>
      </w:r>
      <w:r w:rsidR="00D87965">
        <w:rPr>
          <w:sz w:val="28"/>
          <w:szCs w:val="28"/>
          <w:lang w:val="uk-UA"/>
        </w:rPr>
        <w:t xml:space="preserve"> </w:t>
      </w:r>
      <w:r w:rsidR="001524F7">
        <w:rPr>
          <w:sz w:val="28"/>
          <w:szCs w:val="28"/>
          <w:lang w:val="uk-UA"/>
        </w:rPr>
        <w:t xml:space="preserve">у </w:t>
      </w:r>
      <w:r w:rsidRPr="000336ED">
        <w:rPr>
          <w:sz w:val="28"/>
          <w:szCs w:val="28"/>
          <w:lang w:val="uk-UA"/>
        </w:rPr>
        <w:t>групі порівняння</w:t>
      </w:r>
      <w:r w:rsidR="00D87965">
        <w:rPr>
          <w:sz w:val="28"/>
          <w:szCs w:val="28"/>
          <w:lang w:val="uk-UA"/>
        </w:rPr>
        <w:t xml:space="preserve"> показав, що</w:t>
      </w:r>
      <w:r w:rsidRPr="000336ED">
        <w:rPr>
          <w:sz w:val="28"/>
          <w:szCs w:val="28"/>
          <w:lang w:val="uk-UA"/>
        </w:rPr>
        <w:t xml:space="preserve"> розширення між іклами склало 2,8 мм і дорівнювало 26,5±0,8 мм, між першими тимчасовими молярами розширилося на 5мм і відповідало 34,5±1,2 мм, а між другими тимчасовими молярами </w:t>
      </w:r>
      <w:r w:rsidR="00C35FBB">
        <w:rPr>
          <w:sz w:val="28"/>
          <w:szCs w:val="28"/>
          <w:lang w:val="uk-UA"/>
        </w:rPr>
        <w:t xml:space="preserve">збільшилось </w:t>
      </w:r>
      <w:r w:rsidRPr="000336ED">
        <w:rPr>
          <w:sz w:val="28"/>
          <w:szCs w:val="28"/>
          <w:lang w:val="uk-UA"/>
        </w:rPr>
        <w:t>на 2,87 мм і составило39,1±0,7 мм відповідно.</w:t>
      </w:r>
    </w:p>
    <w:p w:rsidR="00C35FBB" w:rsidRDefault="00C35FBB" w:rsidP="00C3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t>Аналіз цифрових параметрів за З. І</w:t>
      </w:r>
      <w:r w:rsidRPr="000336ED">
        <w:rPr>
          <w:sz w:val="28"/>
          <w:szCs w:val="28"/>
          <w:lang w:val="uk-UA"/>
        </w:rPr>
        <w:t>. Долго</w:t>
      </w:r>
      <w:r>
        <w:rPr>
          <w:sz w:val="28"/>
          <w:szCs w:val="28"/>
          <w:lang w:val="uk-UA"/>
        </w:rPr>
        <w:t>половою</w:t>
      </w:r>
      <w:r w:rsidRPr="000336ED">
        <w:rPr>
          <w:sz w:val="28"/>
          <w:szCs w:val="28"/>
          <w:lang w:val="uk-UA"/>
        </w:rPr>
        <w:t>, отриманих після лікування</w:t>
      </w:r>
      <w:r w:rsidR="001524F7">
        <w:rPr>
          <w:sz w:val="28"/>
          <w:szCs w:val="28"/>
          <w:lang w:val="uk-UA"/>
        </w:rPr>
        <w:t>,</w:t>
      </w:r>
      <w:r w:rsidRPr="000336ED">
        <w:rPr>
          <w:sz w:val="28"/>
          <w:szCs w:val="28"/>
          <w:lang w:val="uk-UA"/>
        </w:rPr>
        <w:t xml:space="preserve"> з даними індивідуальної середньої норми в групі порівняння представлений</w:t>
      </w:r>
      <w:r w:rsidR="001524F7">
        <w:rPr>
          <w:sz w:val="28"/>
          <w:szCs w:val="28"/>
          <w:lang w:val="uk-UA"/>
        </w:rPr>
        <w:t xml:space="preserve"> на р</w:t>
      </w:r>
      <w:r w:rsidRPr="000336ED">
        <w:rPr>
          <w:sz w:val="28"/>
          <w:szCs w:val="28"/>
          <w:lang w:val="uk-UA"/>
        </w:rPr>
        <w:t>ис.5.2.</w:t>
      </w:r>
    </w:p>
    <w:p w:rsidR="00C35FBB" w:rsidRPr="000336ED" w:rsidRDefault="00E82E41" w:rsidP="00C35F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E82E41">
        <w:rPr>
          <w:noProof/>
          <w:sz w:val="28"/>
          <w:szCs w:val="28"/>
        </w:rPr>
        <w:lastRenderedPageBreak/>
        <mc:AlternateContent>
          <mc:Choice Requires="wps">
            <w:drawing>
              <wp:anchor distT="0" distB="0" distL="114300" distR="114300" simplePos="0" relativeHeight="251666432" behindDoc="0" locked="0" layoutInCell="1" allowOverlap="1" wp14:anchorId="0336A724" wp14:editId="62B6CF04">
                <wp:simplePos x="0" y="0"/>
                <wp:positionH relativeFrom="column">
                  <wp:posOffset>3810</wp:posOffset>
                </wp:positionH>
                <wp:positionV relativeFrom="paragraph">
                  <wp:posOffset>12065</wp:posOffset>
                </wp:positionV>
                <wp:extent cx="467360" cy="1403985"/>
                <wp:effectExtent l="0" t="0" r="8890" b="0"/>
                <wp:wrapNone/>
                <wp:docPr id="4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360" cy="1403985"/>
                        </a:xfrm>
                        <a:prstGeom prst="rect">
                          <a:avLst/>
                        </a:prstGeom>
                        <a:solidFill>
                          <a:srgbClr val="FFFFFF"/>
                        </a:solidFill>
                        <a:ln w="9525">
                          <a:noFill/>
                          <a:miter lim="800000"/>
                          <a:headEnd/>
                          <a:tailEnd/>
                        </a:ln>
                      </wps:spPr>
                      <wps:txbx>
                        <w:txbxContent>
                          <w:p w:rsidR="00134875" w:rsidRDefault="00134875" w:rsidP="00E82E41">
                            <w:r>
                              <w:t>мм</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3pt;margin-top:.95pt;width:36.8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" stroked="f">
                <v:textbox style="mso-fit-shape-to-text:t">
                  <w:txbxContent>
                    <w:p w:rsidR="00134875" w:rsidRDefault="00134875" w:rsidP="00E82E41">
                      <w:r>
                        <w:t>мм</w:t>
                      </w:r>
                    </w:p>
                  </w:txbxContent>
                </v:textbox>
              </v:shape>
            </w:pict>
          </mc:Fallback>
        </mc:AlternateContent>
      </w:r>
      <w:r w:rsidR="00C35FBB" w:rsidRPr="00554FB2">
        <w:rPr>
          <w:noProof/>
          <w:sz w:val="28"/>
          <w:szCs w:val="28"/>
        </w:rPr>
        <w:drawing>
          <wp:inline distT="0" distB="0" distL="0" distR="0" wp14:anchorId="7B285FEB" wp14:editId="56F4AA50">
            <wp:extent cx="5486400" cy="3200400"/>
            <wp:effectExtent l="0" t="0" r="19050" b="1905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C35FBB" w:rsidRDefault="00C35FBB" w:rsidP="000336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C35FBB">
        <w:rPr>
          <w:sz w:val="28"/>
          <w:szCs w:val="28"/>
          <w:lang w:val="uk-UA"/>
        </w:rPr>
        <w:t>Рис.5.2. Порівняння отриманих параметрі</w:t>
      </w:r>
      <w:r>
        <w:rPr>
          <w:sz w:val="28"/>
          <w:szCs w:val="28"/>
          <w:lang w:val="uk-UA"/>
        </w:rPr>
        <w:t>в діагностичних моделей щелеп за З.І. Долгополовою</w:t>
      </w:r>
      <w:r w:rsidR="00E006DE">
        <w:rPr>
          <w:sz w:val="28"/>
          <w:szCs w:val="28"/>
          <w:lang w:val="uk-UA"/>
        </w:rPr>
        <w:t xml:space="preserve"> в</w:t>
      </w:r>
      <w:r w:rsidRPr="00C35FBB">
        <w:rPr>
          <w:sz w:val="28"/>
          <w:szCs w:val="28"/>
          <w:lang w:val="uk-UA"/>
        </w:rPr>
        <w:t xml:space="preserve"> паці</w:t>
      </w:r>
      <w:r>
        <w:rPr>
          <w:sz w:val="28"/>
          <w:szCs w:val="28"/>
          <w:lang w:val="uk-UA"/>
        </w:rPr>
        <w:t xml:space="preserve">єнтів </w:t>
      </w:r>
      <w:r w:rsidR="00E006DE">
        <w:rPr>
          <w:sz w:val="28"/>
          <w:szCs w:val="28"/>
          <w:lang w:val="uk-UA"/>
        </w:rPr>
        <w:t>групи</w:t>
      </w:r>
      <w:r w:rsidRPr="00C35FBB">
        <w:rPr>
          <w:sz w:val="28"/>
          <w:szCs w:val="28"/>
          <w:lang w:val="uk-UA"/>
        </w:rPr>
        <w:t xml:space="preserve"> порівняння після лікування по відношенню до</w:t>
      </w:r>
      <w:r>
        <w:rPr>
          <w:sz w:val="28"/>
          <w:szCs w:val="28"/>
          <w:lang w:val="uk-UA"/>
        </w:rPr>
        <w:t xml:space="preserve"> середньої індивідуальної норми</w:t>
      </w:r>
    </w:p>
    <w:p w:rsidR="00EB2D40" w:rsidRDefault="00EB2D40" w:rsidP="000336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C35FBB" w:rsidRDefault="000E2993" w:rsidP="00CE11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0336ED">
        <w:rPr>
          <w:sz w:val="28"/>
          <w:szCs w:val="28"/>
          <w:lang w:val="uk-UA"/>
        </w:rPr>
        <w:t>При ан</w:t>
      </w:r>
      <w:r>
        <w:rPr>
          <w:sz w:val="28"/>
          <w:szCs w:val="28"/>
          <w:lang w:val="uk-UA"/>
        </w:rPr>
        <w:t>аліз</w:t>
      </w:r>
      <w:r w:rsidR="00163AD8">
        <w:rPr>
          <w:sz w:val="28"/>
          <w:szCs w:val="28"/>
          <w:lang w:val="uk-UA"/>
        </w:rPr>
        <w:t>і цифрових значень</w:t>
      </w:r>
      <w:r w:rsidR="005049A9">
        <w:rPr>
          <w:sz w:val="28"/>
          <w:szCs w:val="28"/>
          <w:lang w:val="uk-UA"/>
        </w:rPr>
        <w:t xml:space="preserve"> КДМ за З.</w:t>
      </w:r>
      <w:r>
        <w:rPr>
          <w:sz w:val="28"/>
          <w:szCs w:val="28"/>
          <w:lang w:val="uk-UA"/>
        </w:rPr>
        <w:t>І. Долгополовою</w:t>
      </w:r>
      <w:r w:rsidRPr="000336ED">
        <w:rPr>
          <w:sz w:val="28"/>
          <w:szCs w:val="28"/>
          <w:lang w:val="uk-UA"/>
        </w:rPr>
        <w:t xml:space="preserve"> після ортодонтичног</w:t>
      </w:r>
      <w:r w:rsidR="00E006DE">
        <w:rPr>
          <w:sz w:val="28"/>
          <w:szCs w:val="28"/>
          <w:lang w:val="uk-UA"/>
        </w:rPr>
        <w:t>о лікування пацієнтів у</w:t>
      </w:r>
      <w:r w:rsidRPr="000336ED">
        <w:rPr>
          <w:sz w:val="28"/>
          <w:szCs w:val="28"/>
          <w:lang w:val="uk-UA"/>
        </w:rPr>
        <w:t xml:space="preserve"> групі </w:t>
      </w:r>
      <w:r w:rsidR="005049A9">
        <w:rPr>
          <w:sz w:val="28"/>
          <w:szCs w:val="28"/>
          <w:lang w:val="uk-UA"/>
        </w:rPr>
        <w:t>порівняння</w:t>
      </w:r>
      <w:r w:rsidRPr="000336ED">
        <w:rPr>
          <w:sz w:val="28"/>
          <w:szCs w:val="28"/>
          <w:lang w:val="uk-UA"/>
        </w:rPr>
        <w:t xml:space="preserve"> отримані дані, які</w:t>
      </w:r>
      <w:r>
        <w:rPr>
          <w:sz w:val="28"/>
          <w:szCs w:val="28"/>
          <w:lang w:val="uk-UA"/>
        </w:rPr>
        <w:t xml:space="preserve"> </w:t>
      </w:r>
      <w:r w:rsidR="00163AD8">
        <w:rPr>
          <w:sz w:val="28"/>
          <w:szCs w:val="28"/>
          <w:lang w:val="uk-UA"/>
        </w:rPr>
        <w:t xml:space="preserve">свідчать, що параметри ширини верхньої щелепи </w:t>
      </w:r>
      <w:r w:rsidR="00E006DE">
        <w:rPr>
          <w:sz w:val="28"/>
          <w:szCs w:val="28"/>
          <w:lang w:val="uk-UA"/>
        </w:rPr>
        <w:t>менші</w:t>
      </w:r>
      <w:r w:rsidR="005049A9" w:rsidRPr="005049A9">
        <w:rPr>
          <w:sz w:val="28"/>
          <w:szCs w:val="28"/>
          <w:lang w:val="uk-UA"/>
        </w:rPr>
        <w:t xml:space="preserve"> у порівнянні з даними індивідуальної середньої норми.</w:t>
      </w:r>
    </w:p>
    <w:p w:rsidR="00C35FBB" w:rsidRDefault="00C35FBB" w:rsidP="000336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163AD8">
        <w:rPr>
          <w:sz w:val="28"/>
          <w:szCs w:val="28"/>
          <w:lang w:val="uk-UA"/>
        </w:rPr>
        <w:t>Таким чином,</w:t>
      </w:r>
      <w:r w:rsidRPr="00C35FBB">
        <w:rPr>
          <w:sz w:val="28"/>
          <w:szCs w:val="28"/>
          <w:lang w:val="uk-UA"/>
        </w:rPr>
        <w:t xml:space="preserve"> в основній групі дослідження </w:t>
      </w:r>
      <w:r w:rsidR="00EB22F8">
        <w:rPr>
          <w:sz w:val="28"/>
          <w:szCs w:val="28"/>
          <w:lang w:val="uk-UA"/>
        </w:rPr>
        <w:t xml:space="preserve">отримані показники </w:t>
      </w:r>
      <w:r w:rsidRPr="00C35FBB">
        <w:rPr>
          <w:sz w:val="28"/>
          <w:szCs w:val="28"/>
          <w:lang w:val="uk-UA"/>
        </w:rPr>
        <w:t xml:space="preserve">розширення верхньої зубоальвеолярної дуги в області тимчасових перших і других молярів </w:t>
      </w:r>
      <w:r w:rsidR="00EB22F8">
        <w:rPr>
          <w:sz w:val="28"/>
          <w:szCs w:val="28"/>
          <w:lang w:val="uk-UA"/>
        </w:rPr>
        <w:t>були значно</w:t>
      </w:r>
      <w:r w:rsidR="00E006DE">
        <w:rPr>
          <w:sz w:val="28"/>
          <w:szCs w:val="28"/>
          <w:lang w:val="uk-UA"/>
        </w:rPr>
        <w:t xml:space="preserve"> більшими</w:t>
      </w:r>
      <w:r w:rsidRPr="00C35FBB">
        <w:rPr>
          <w:sz w:val="28"/>
          <w:szCs w:val="28"/>
          <w:lang w:val="uk-UA"/>
        </w:rPr>
        <w:t xml:space="preserve">, ніж </w:t>
      </w:r>
      <w:r>
        <w:rPr>
          <w:sz w:val="28"/>
          <w:szCs w:val="28"/>
          <w:lang w:val="uk-UA"/>
        </w:rPr>
        <w:t>у групі порівняння</w:t>
      </w:r>
      <w:r w:rsidRPr="00C35FBB">
        <w:rPr>
          <w:sz w:val="28"/>
          <w:szCs w:val="28"/>
          <w:lang w:val="uk-UA"/>
        </w:rPr>
        <w:t xml:space="preserve"> за однаковий період часу.</w:t>
      </w:r>
    </w:p>
    <w:p w:rsidR="00684B60" w:rsidRDefault="000E2993"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0E2993">
        <w:rPr>
          <w:sz w:val="28"/>
          <w:szCs w:val="28"/>
          <w:lang w:val="uk-UA"/>
        </w:rPr>
        <w:t>У пацієнтів основної та групи пор</w:t>
      </w:r>
      <w:r w:rsidR="00C76707">
        <w:rPr>
          <w:sz w:val="28"/>
          <w:szCs w:val="28"/>
          <w:lang w:val="uk-UA"/>
        </w:rPr>
        <w:t xml:space="preserve">івняння до початку ортодонтичного </w:t>
      </w:r>
      <w:r w:rsidRPr="000E2993">
        <w:rPr>
          <w:sz w:val="28"/>
          <w:szCs w:val="28"/>
          <w:lang w:val="uk-UA"/>
        </w:rPr>
        <w:t>лікування виявле</w:t>
      </w:r>
      <w:r>
        <w:rPr>
          <w:sz w:val="28"/>
          <w:szCs w:val="28"/>
          <w:lang w:val="uk-UA"/>
        </w:rPr>
        <w:t>ні грубі рубцеві деформації піднебіння, ширина основи піднебіння</w:t>
      </w:r>
      <w:r w:rsidRPr="000E2993">
        <w:rPr>
          <w:sz w:val="28"/>
          <w:szCs w:val="28"/>
          <w:lang w:val="uk-UA"/>
        </w:rPr>
        <w:t xml:space="preserve"> в області бічних зубів значн</w:t>
      </w:r>
      <w:r>
        <w:rPr>
          <w:sz w:val="28"/>
          <w:szCs w:val="28"/>
          <w:lang w:val="uk-UA"/>
        </w:rPr>
        <w:t xml:space="preserve">о звужена, без вираженого куполу, </w:t>
      </w:r>
      <w:r w:rsidR="00C76707">
        <w:rPr>
          <w:sz w:val="28"/>
          <w:szCs w:val="28"/>
          <w:lang w:val="uk-UA"/>
        </w:rPr>
        <w:t xml:space="preserve">його </w:t>
      </w:r>
      <w:r>
        <w:rPr>
          <w:sz w:val="28"/>
          <w:szCs w:val="28"/>
          <w:lang w:val="uk-UA"/>
        </w:rPr>
        <w:t xml:space="preserve">склепіння </w:t>
      </w:r>
      <w:r w:rsidR="00E006DE">
        <w:rPr>
          <w:sz w:val="28"/>
          <w:szCs w:val="28"/>
          <w:lang w:val="uk-UA"/>
        </w:rPr>
        <w:t>плескате. У</w:t>
      </w:r>
      <w:r w:rsidRPr="000E2993">
        <w:rPr>
          <w:sz w:val="28"/>
          <w:szCs w:val="28"/>
          <w:lang w:val="uk-UA"/>
        </w:rPr>
        <w:t xml:space="preserve"> таблиці 5.5 і 5.6 представлені результати аналізу досл</w:t>
      </w:r>
      <w:r w:rsidR="00E006DE">
        <w:rPr>
          <w:sz w:val="28"/>
          <w:szCs w:val="28"/>
          <w:lang w:val="uk-UA"/>
        </w:rPr>
        <w:t>ідження піднебіння в</w:t>
      </w:r>
      <w:r w:rsidR="00C76707">
        <w:rPr>
          <w:sz w:val="28"/>
          <w:szCs w:val="28"/>
          <w:lang w:val="uk-UA"/>
        </w:rPr>
        <w:t xml:space="preserve"> дітей з ПРП</w:t>
      </w:r>
      <w:r w:rsidR="00E006DE">
        <w:rPr>
          <w:sz w:val="28"/>
          <w:szCs w:val="28"/>
          <w:lang w:val="uk-UA"/>
        </w:rPr>
        <w:t xml:space="preserve"> у основній групі та</w:t>
      </w:r>
      <w:r w:rsidRPr="000E2993">
        <w:rPr>
          <w:sz w:val="28"/>
          <w:szCs w:val="28"/>
          <w:lang w:val="uk-UA"/>
        </w:rPr>
        <w:t xml:space="preserve"> групі порів</w:t>
      </w:r>
      <w:r w:rsidR="00C76707">
        <w:rPr>
          <w:sz w:val="28"/>
          <w:szCs w:val="28"/>
          <w:lang w:val="uk-UA"/>
        </w:rPr>
        <w:t>няння до та після</w:t>
      </w:r>
      <w:r w:rsidR="00684B60">
        <w:rPr>
          <w:sz w:val="28"/>
          <w:szCs w:val="28"/>
          <w:lang w:val="uk-UA"/>
        </w:rPr>
        <w:t xml:space="preserve"> лікування.</w:t>
      </w:r>
    </w:p>
    <w:p w:rsidR="00AD4428" w:rsidRPr="00684B60" w:rsidRDefault="00AD4428" w:rsidP="00684B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C76707" w:rsidRPr="00172931" w:rsidRDefault="00C76707" w:rsidP="00C76707">
      <w:pPr>
        <w:spacing w:line="360" w:lineRule="auto"/>
        <w:jc w:val="right"/>
        <w:rPr>
          <w:i/>
          <w:sz w:val="28"/>
          <w:szCs w:val="28"/>
          <w:lang w:val="uk-UA"/>
        </w:rPr>
      </w:pPr>
      <w:r w:rsidRPr="00172931">
        <w:rPr>
          <w:i/>
          <w:sz w:val="28"/>
          <w:szCs w:val="28"/>
          <w:lang w:val="uk-UA"/>
        </w:rPr>
        <w:lastRenderedPageBreak/>
        <w:t>Таблиц</w:t>
      </w:r>
      <w:r>
        <w:rPr>
          <w:i/>
          <w:sz w:val="28"/>
          <w:szCs w:val="28"/>
          <w:lang w:val="uk-UA"/>
        </w:rPr>
        <w:t xml:space="preserve">я </w:t>
      </w:r>
      <w:r w:rsidRPr="00172931">
        <w:rPr>
          <w:i/>
          <w:sz w:val="28"/>
          <w:szCs w:val="28"/>
          <w:lang w:val="uk-UA"/>
        </w:rPr>
        <w:t>5.5</w:t>
      </w:r>
    </w:p>
    <w:p w:rsidR="00C76707" w:rsidRDefault="00C76707" w:rsidP="00C767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172931">
        <w:rPr>
          <w:b/>
          <w:sz w:val="28"/>
          <w:szCs w:val="28"/>
          <w:lang w:val="uk-UA"/>
        </w:rPr>
        <w:t xml:space="preserve">Аналіз результатів дослідження </w:t>
      </w:r>
      <w:r w:rsidRPr="00C76707">
        <w:rPr>
          <w:b/>
          <w:sz w:val="28"/>
          <w:szCs w:val="28"/>
          <w:lang w:val="uk-UA"/>
        </w:rPr>
        <w:t xml:space="preserve">склепіння </w:t>
      </w:r>
      <w:r w:rsidRPr="00172931">
        <w:rPr>
          <w:b/>
          <w:sz w:val="28"/>
          <w:szCs w:val="28"/>
          <w:lang w:val="uk-UA"/>
        </w:rPr>
        <w:t>піднебінн</w:t>
      </w:r>
      <w:r w:rsidRPr="00C76707">
        <w:rPr>
          <w:b/>
          <w:sz w:val="28"/>
          <w:szCs w:val="28"/>
          <w:lang w:val="uk-UA"/>
        </w:rPr>
        <w:t>я</w:t>
      </w:r>
      <w:r w:rsidRPr="00172931">
        <w:rPr>
          <w:b/>
          <w:sz w:val="28"/>
          <w:szCs w:val="28"/>
          <w:lang w:val="uk-UA"/>
        </w:rPr>
        <w:t xml:space="preserve"> </w:t>
      </w:r>
      <w:r w:rsidRPr="00C76707">
        <w:rPr>
          <w:b/>
          <w:sz w:val="28"/>
          <w:szCs w:val="28"/>
          <w:lang w:val="uk-UA"/>
        </w:rPr>
        <w:t>за</w:t>
      </w:r>
      <w:r w:rsidRPr="00172931">
        <w:rPr>
          <w:b/>
          <w:sz w:val="28"/>
          <w:szCs w:val="28"/>
          <w:lang w:val="uk-UA"/>
        </w:rPr>
        <w:t xml:space="preserve"> З. </w:t>
      </w:r>
      <w:r w:rsidRPr="00C76707">
        <w:rPr>
          <w:b/>
          <w:sz w:val="28"/>
          <w:szCs w:val="28"/>
          <w:lang w:val="uk-UA"/>
        </w:rPr>
        <w:t>І</w:t>
      </w:r>
      <w:r w:rsidRPr="00172931">
        <w:rPr>
          <w:b/>
          <w:sz w:val="28"/>
          <w:szCs w:val="28"/>
          <w:lang w:val="uk-UA"/>
        </w:rPr>
        <w:t>. Долгополово</w:t>
      </w:r>
      <w:r w:rsidRPr="00C76707">
        <w:rPr>
          <w:b/>
          <w:sz w:val="28"/>
          <w:szCs w:val="28"/>
          <w:lang w:val="uk-UA"/>
        </w:rPr>
        <w:t>ю</w:t>
      </w:r>
      <w:r w:rsidR="00E006DE">
        <w:rPr>
          <w:b/>
          <w:sz w:val="28"/>
          <w:szCs w:val="28"/>
          <w:lang w:val="uk-UA"/>
        </w:rPr>
        <w:t xml:space="preserve"> в</w:t>
      </w:r>
      <w:r w:rsidRPr="00172931">
        <w:rPr>
          <w:b/>
          <w:sz w:val="28"/>
          <w:szCs w:val="28"/>
          <w:lang w:val="uk-UA"/>
        </w:rPr>
        <w:t xml:space="preserve"> пацієнтів основної групи з </w:t>
      </w:r>
      <w:r w:rsidRPr="00C76707">
        <w:rPr>
          <w:b/>
          <w:sz w:val="28"/>
          <w:szCs w:val="28"/>
          <w:lang w:val="uk-UA"/>
        </w:rPr>
        <w:t>ПРП</w:t>
      </w:r>
      <w:r w:rsidRPr="00172931">
        <w:rPr>
          <w:b/>
          <w:sz w:val="28"/>
          <w:szCs w:val="28"/>
          <w:lang w:val="uk-UA"/>
        </w:rPr>
        <w:t xml:space="preserve"> до та після лікування (</w:t>
      </w:r>
      <w:r w:rsidRPr="00C76707">
        <w:rPr>
          <w:b/>
          <w:sz w:val="28"/>
          <w:szCs w:val="28"/>
        </w:rPr>
        <w:t>M</w:t>
      </w:r>
      <w:r w:rsidRPr="00172931">
        <w:rPr>
          <w:b/>
          <w:sz w:val="28"/>
          <w:szCs w:val="28"/>
          <w:lang w:val="uk-UA"/>
        </w:rPr>
        <w:t>±</w:t>
      </w:r>
      <w:r w:rsidRPr="00C76707">
        <w:rPr>
          <w:b/>
          <w:sz w:val="28"/>
          <w:szCs w:val="28"/>
        </w:rPr>
        <w:t>m</w:t>
      </w:r>
      <w:r w:rsidRPr="00172931">
        <w:rPr>
          <w:b/>
          <w:sz w:val="28"/>
          <w:szCs w:val="28"/>
          <w:lang w:val="uk-UA"/>
        </w:rPr>
        <w:t>,мм)</w:t>
      </w:r>
    </w:p>
    <w:tbl>
      <w:tblPr>
        <w:tblStyle w:val="3"/>
        <w:tblW w:w="0" w:type="auto"/>
        <w:tblLook w:val="04A0" w:firstRow="1" w:lastRow="0" w:firstColumn="1" w:lastColumn="0" w:noHBand="0" w:noVBand="1"/>
      </w:tblPr>
      <w:tblGrid>
        <w:gridCol w:w="1914"/>
        <w:gridCol w:w="1914"/>
        <w:gridCol w:w="1914"/>
        <w:gridCol w:w="1914"/>
        <w:gridCol w:w="1915"/>
      </w:tblGrid>
      <w:tr w:rsidR="00C76707" w:rsidRPr="00C76707" w:rsidTr="00915679">
        <w:tc>
          <w:tcPr>
            <w:tcW w:w="1914" w:type="dxa"/>
            <w:vAlign w:val="center"/>
          </w:tcPr>
          <w:p w:rsidR="00C76707" w:rsidRPr="00C76707" w:rsidRDefault="00C76707" w:rsidP="00C76707">
            <w:pPr>
              <w:widowControl w:val="0"/>
              <w:autoSpaceDE w:val="0"/>
              <w:autoSpaceDN w:val="0"/>
              <w:adjustRightInd w:val="0"/>
              <w:ind w:right="24"/>
              <w:jc w:val="center"/>
              <w:rPr>
                <w:sz w:val="28"/>
                <w:szCs w:val="28"/>
                <w:lang w:val="uk-UA"/>
              </w:rPr>
            </w:pPr>
            <w:r>
              <w:rPr>
                <w:sz w:val="28"/>
                <w:szCs w:val="28"/>
              </w:rPr>
              <w:t>Параметр</w:t>
            </w:r>
            <w:r>
              <w:rPr>
                <w:sz w:val="28"/>
                <w:szCs w:val="28"/>
                <w:lang w:val="uk-UA"/>
              </w:rPr>
              <w:t>и</w:t>
            </w:r>
          </w:p>
          <w:p w:rsidR="00C76707" w:rsidRPr="00C76707" w:rsidRDefault="00C76707" w:rsidP="00C76707">
            <w:pPr>
              <w:jc w:val="center"/>
              <w:rPr>
                <w:sz w:val="28"/>
                <w:szCs w:val="28"/>
              </w:rPr>
            </w:pPr>
          </w:p>
        </w:tc>
        <w:tc>
          <w:tcPr>
            <w:tcW w:w="1914" w:type="dxa"/>
            <w:vAlign w:val="center"/>
          </w:tcPr>
          <w:p w:rsidR="00C76707" w:rsidRPr="00C76707" w:rsidRDefault="00C76707" w:rsidP="00C76707">
            <w:pPr>
              <w:jc w:val="center"/>
              <w:rPr>
                <w:sz w:val="28"/>
                <w:szCs w:val="28"/>
              </w:rPr>
            </w:pPr>
            <w:r>
              <w:rPr>
                <w:rFonts w:eastAsiaTheme="minorHAnsi"/>
                <w:sz w:val="28"/>
                <w:szCs w:val="28"/>
              </w:rPr>
              <w:t>До л</w:t>
            </w:r>
            <w:r>
              <w:rPr>
                <w:rFonts w:eastAsiaTheme="minorHAnsi"/>
                <w:sz w:val="28"/>
                <w:szCs w:val="28"/>
                <w:lang w:val="uk-UA"/>
              </w:rPr>
              <w:t>ікува</w:t>
            </w:r>
            <w:r>
              <w:rPr>
                <w:rFonts w:eastAsiaTheme="minorHAnsi"/>
                <w:sz w:val="28"/>
                <w:szCs w:val="28"/>
              </w:rPr>
              <w:t>н</w:t>
            </w:r>
            <w:r>
              <w:rPr>
                <w:rFonts w:eastAsiaTheme="minorHAnsi"/>
                <w:sz w:val="28"/>
                <w:szCs w:val="28"/>
                <w:lang w:val="uk-UA"/>
              </w:rPr>
              <w:t>н</w:t>
            </w:r>
            <w:r w:rsidRPr="00C76707">
              <w:rPr>
                <w:rFonts w:eastAsiaTheme="minorHAnsi"/>
                <w:sz w:val="28"/>
                <w:szCs w:val="28"/>
              </w:rPr>
              <w:t>я</w:t>
            </w:r>
          </w:p>
        </w:tc>
        <w:tc>
          <w:tcPr>
            <w:tcW w:w="1914" w:type="dxa"/>
            <w:vAlign w:val="center"/>
          </w:tcPr>
          <w:p w:rsidR="00C76707" w:rsidRPr="00C76707" w:rsidRDefault="00C76707" w:rsidP="00C76707">
            <w:pPr>
              <w:jc w:val="center"/>
              <w:rPr>
                <w:sz w:val="28"/>
                <w:szCs w:val="28"/>
              </w:rPr>
            </w:pPr>
            <w:r>
              <w:rPr>
                <w:rFonts w:eastAsiaTheme="minorHAnsi"/>
                <w:sz w:val="28"/>
                <w:szCs w:val="28"/>
              </w:rPr>
              <w:t>П</w:t>
            </w:r>
            <w:r>
              <w:rPr>
                <w:rFonts w:eastAsiaTheme="minorHAnsi"/>
                <w:sz w:val="28"/>
                <w:szCs w:val="28"/>
                <w:lang w:val="uk-UA"/>
              </w:rPr>
              <w:t>і</w:t>
            </w:r>
            <w:r>
              <w:rPr>
                <w:rFonts w:eastAsiaTheme="minorHAnsi"/>
                <w:sz w:val="28"/>
                <w:szCs w:val="28"/>
              </w:rPr>
              <w:t>сл</w:t>
            </w:r>
            <w:r>
              <w:rPr>
                <w:rFonts w:eastAsiaTheme="minorHAnsi"/>
                <w:sz w:val="28"/>
                <w:szCs w:val="28"/>
                <w:lang w:val="uk-UA"/>
              </w:rPr>
              <w:t>я</w:t>
            </w:r>
            <w:r>
              <w:rPr>
                <w:rFonts w:eastAsiaTheme="minorHAnsi"/>
                <w:sz w:val="28"/>
                <w:szCs w:val="28"/>
              </w:rPr>
              <w:t xml:space="preserve"> л</w:t>
            </w:r>
            <w:r>
              <w:rPr>
                <w:rFonts w:eastAsiaTheme="minorHAnsi"/>
                <w:sz w:val="28"/>
                <w:szCs w:val="28"/>
                <w:lang w:val="uk-UA"/>
              </w:rPr>
              <w:t>ікува</w:t>
            </w:r>
            <w:r>
              <w:rPr>
                <w:rFonts w:eastAsiaTheme="minorHAnsi"/>
                <w:sz w:val="28"/>
                <w:szCs w:val="28"/>
              </w:rPr>
              <w:t>н</w:t>
            </w:r>
            <w:r>
              <w:rPr>
                <w:rFonts w:eastAsiaTheme="minorHAnsi"/>
                <w:sz w:val="28"/>
                <w:szCs w:val="28"/>
                <w:lang w:val="uk-UA"/>
              </w:rPr>
              <w:t>н</w:t>
            </w:r>
            <w:r w:rsidRPr="00C76707">
              <w:rPr>
                <w:rFonts w:eastAsiaTheme="minorHAnsi"/>
                <w:sz w:val="28"/>
                <w:szCs w:val="28"/>
              </w:rPr>
              <w:t>я</w:t>
            </w:r>
          </w:p>
        </w:tc>
        <w:tc>
          <w:tcPr>
            <w:tcW w:w="1914" w:type="dxa"/>
            <w:vAlign w:val="center"/>
          </w:tcPr>
          <w:p w:rsidR="00C76707" w:rsidRPr="00826FFA" w:rsidRDefault="00C76707" w:rsidP="00C76707">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p>
          <w:p w:rsidR="00C76707" w:rsidRPr="00C76707" w:rsidRDefault="00C76707" w:rsidP="00C76707">
            <w:pPr>
              <w:jc w:val="center"/>
              <w:rPr>
                <w:sz w:val="28"/>
                <w:szCs w:val="28"/>
              </w:rPr>
            </w:pPr>
            <w:r w:rsidRPr="00C76707">
              <w:rPr>
                <w:sz w:val="28"/>
                <w:szCs w:val="28"/>
                <w:lang w:val="en-US"/>
              </w:rPr>
              <w:t>d±md</w:t>
            </w:r>
          </w:p>
        </w:tc>
        <w:tc>
          <w:tcPr>
            <w:tcW w:w="1915" w:type="dxa"/>
            <w:vAlign w:val="center"/>
          </w:tcPr>
          <w:p w:rsidR="00C76707" w:rsidRPr="00C76707" w:rsidRDefault="00C76707" w:rsidP="00C76707">
            <w:pPr>
              <w:jc w:val="center"/>
              <w:rPr>
                <w:sz w:val="28"/>
                <w:szCs w:val="28"/>
              </w:rPr>
            </w:pPr>
            <w:r w:rsidRPr="00C76707">
              <w:rPr>
                <w:sz w:val="28"/>
                <w:szCs w:val="28"/>
              </w:rPr>
              <w:t>Р</w:t>
            </w:r>
          </w:p>
        </w:tc>
      </w:tr>
      <w:tr w:rsidR="00C76707" w:rsidRPr="00C76707" w:rsidTr="00915679">
        <w:tc>
          <w:tcPr>
            <w:tcW w:w="9571" w:type="dxa"/>
            <w:gridSpan w:val="5"/>
          </w:tcPr>
          <w:p w:rsidR="00C76707" w:rsidRPr="00C76707" w:rsidRDefault="00C76707" w:rsidP="00C76707">
            <w:pPr>
              <w:spacing w:line="360" w:lineRule="auto"/>
              <w:jc w:val="center"/>
              <w:rPr>
                <w:sz w:val="28"/>
                <w:szCs w:val="28"/>
                <w:lang w:val="uk-UA"/>
              </w:rPr>
            </w:pPr>
            <w:r>
              <w:rPr>
                <w:sz w:val="28"/>
                <w:szCs w:val="28"/>
              </w:rPr>
              <w:t xml:space="preserve">Ширина </w:t>
            </w:r>
            <w:r>
              <w:rPr>
                <w:sz w:val="28"/>
                <w:szCs w:val="28"/>
                <w:lang w:val="uk-UA"/>
              </w:rPr>
              <w:t>піднебіння</w:t>
            </w:r>
          </w:p>
        </w:tc>
      </w:tr>
      <w:tr w:rsidR="00C76707" w:rsidRPr="00C76707" w:rsidTr="00915679">
        <w:tc>
          <w:tcPr>
            <w:tcW w:w="1914" w:type="dxa"/>
          </w:tcPr>
          <w:p w:rsidR="00C76707" w:rsidRPr="00C76707" w:rsidRDefault="00C76707" w:rsidP="00C76707">
            <w:pPr>
              <w:spacing w:line="360" w:lineRule="auto"/>
              <w:jc w:val="both"/>
              <w:rPr>
                <w:sz w:val="28"/>
                <w:szCs w:val="28"/>
              </w:rPr>
            </w:pPr>
            <w:r w:rsidRPr="00C76707">
              <w:rPr>
                <w:sz w:val="28"/>
                <w:szCs w:val="28"/>
                <w:lang w:val="en-US"/>
              </w:rPr>
              <w:t>III…….III</w:t>
            </w:r>
          </w:p>
        </w:tc>
        <w:tc>
          <w:tcPr>
            <w:tcW w:w="1914" w:type="dxa"/>
          </w:tcPr>
          <w:p w:rsidR="00C76707" w:rsidRPr="00C76707" w:rsidRDefault="00C76707" w:rsidP="00C76707">
            <w:pPr>
              <w:spacing w:line="360" w:lineRule="auto"/>
              <w:jc w:val="both"/>
              <w:rPr>
                <w:sz w:val="28"/>
                <w:szCs w:val="28"/>
              </w:rPr>
            </w:pPr>
            <w:r w:rsidRPr="00C76707">
              <w:rPr>
                <w:sz w:val="28"/>
                <w:szCs w:val="28"/>
              </w:rPr>
              <w:t>20,3±1,1</w:t>
            </w:r>
          </w:p>
        </w:tc>
        <w:tc>
          <w:tcPr>
            <w:tcW w:w="1914" w:type="dxa"/>
          </w:tcPr>
          <w:p w:rsidR="00C76707" w:rsidRPr="00C76707" w:rsidRDefault="00C76707" w:rsidP="00C76707">
            <w:pPr>
              <w:spacing w:line="360" w:lineRule="auto"/>
              <w:jc w:val="center"/>
              <w:rPr>
                <w:sz w:val="28"/>
                <w:szCs w:val="28"/>
              </w:rPr>
            </w:pPr>
            <w:r w:rsidRPr="00C76707">
              <w:rPr>
                <w:sz w:val="28"/>
                <w:szCs w:val="28"/>
              </w:rPr>
              <w:t>26,2±0,6</w:t>
            </w:r>
          </w:p>
        </w:tc>
        <w:tc>
          <w:tcPr>
            <w:tcW w:w="1914" w:type="dxa"/>
          </w:tcPr>
          <w:p w:rsidR="00C76707" w:rsidRPr="00C76707" w:rsidRDefault="00C76707" w:rsidP="00C76707">
            <w:pPr>
              <w:spacing w:line="360" w:lineRule="auto"/>
              <w:rPr>
                <w:sz w:val="28"/>
                <w:szCs w:val="28"/>
              </w:rPr>
            </w:pPr>
            <w:r w:rsidRPr="00C76707">
              <w:rPr>
                <w:sz w:val="28"/>
                <w:szCs w:val="28"/>
              </w:rPr>
              <w:t>5,9±1,7</w:t>
            </w:r>
          </w:p>
        </w:tc>
        <w:tc>
          <w:tcPr>
            <w:tcW w:w="1915" w:type="dxa"/>
          </w:tcPr>
          <w:p w:rsidR="00C76707" w:rsidRPr="00C76707" w:rsidRDefault="00C76707" w:rsidP="00C76707">
            <w:pPr>
              <w:spacing w:line="360" w:lineRule="auto"/>
              <w:jc w:val="center"/>
              <w:rPr>
                <w:sz w:val="28"/>
                <w:szCs w:val="28"/>
              </w:rPr>
            </w:pPr>
            <w:r w:rsidRPr="00C76707">
              <w:rPr>
                <w:sz w:val="28"/>
                <w:szCs w:val="28"/>
              </w:rPr>
              <w:t>р&lt;0,05</w:t>
            </w:r>
          </w:p>
        </w:tc>
      </w:tr>
      <w:tr w:rsidR="00C76707" w:rsidRPr="00C76707" w:rsidTr="00915679">
        <w:tc>
          <w:tcPr>
            <w:tcW w:w="1914" w:type="dxa"/>
          </w:tcPr>
          <w:p w:rsidR="00C76707" w:rsidRPr="00C76707" w:rsidRDefault="00C76707" w:rsidP="00C76707">
            <w:pPr>
              <w:spacing w:line="360" w:lineRule="auto"/>
              <w:jc w:val="both"/>
              <w:rPr>
                <w:sz w:val="28"/>
                <w:szCs w:val="28"/>
              </w:rPr>
            </w:pPr>
            <w:r w:rsidRPr="00C76707">
              <w:rPr>
                <w:sz w:val="28"/>
                <w:szCs w:val="28"/>
                <w:lang w:val="en-US"/>
              </w:rPr>
              <w:t>IV…….IV</w:t>
            </w:r>
          </w:p>
        </w:tc>
        <w:tc>
          <w:tcPr>
            <w:tcW w:w="1914" w:type="dxa"/>
          </w:tcPr>
          <w:p w:rsidR="00C76707" w:rsidRPr="00C76707" w:rsidRDefault="00C76707" w:rsidP="00C76707">
            <w:pPr>
              <w:spacing w:line="360" w:lineRule="auto"/>
              <w:jc w:val="both"/>
              <w:rPr>
                <w:sz w:val="28"/>
                <w:szCs w:val="28"/>
              </w:rPr>
            </w:pPr>
            <w:r w:rsidRPr="00C76707">
              <w:rPr>
                <w:sz w:val="28"/>
                <w:szCs w:val="28"/>
              </w:rPr>
              <w:t>21,8±1,7</w:t>
            </w:r>
          </w:p>
        </w:tc>
        <w:tc>
          <w:tcPr>
            <w:tcW w:w="1914" w:type="dxa"/>
          </w:tcPr>
          <w:p w:rsidR="00C76707" w:rsidRPr="00C76707" w:rsidRDefault="00C76707" w:rsidP="00C76707">
            <w:pPr>
              <w:spacing w:line="360" w:lineRule="auto"/>
              <w:jc w:val="center"/>
              <w:rPr>
                <w:sz w:val="28"/>
                <w:szCs w:val="28"/>
              </w:rPr>
            </w:pPr>
            <w:r w:rsidRPr="00C76707">
              <w:rPr>
                <w:sz w:val="28"/>
                <w:szCs w:val="28"/>
              </w:rPr>
              <w:t>29,7±0,2</w:t>
            </w:r>
          </w:p>
        </w:tc>
        <w:tc>
          <w:tcPr>
            <w:tcW w:w="1914" w:type="dxa"/>
          </w:tcPr>
          <w:p w:rsidR="00C76707" w:rsidRPr="00C76707" w:rsidRDefault="00C76707" w:rsidP="00C76707">
            <w:pPr>
              <w:spacing w:line="360" w:lineRule="auto"/>
              <w:rPr>
                <w:sz w:val="28"/>
                <w:szCs w:val="28"/>
              </w:rPr>
            </w:pPr>
            <w:r w:rsidRPr="00C76707">
              <w:rPr>
                <w:sz w:val="28"/>
                <w:szCs w:val="28"/>
              </w:rPr>
              <w:t>7,9±1,9</w:t>
            </w:r>
          </w:p>
        </w:tc>
        <w:tc>
          <w:tcPr>
            <w:tcW w:w="1915" w:type="dxa"/>
          </w:tcPr>
          <w:p w:rsidR="00C76707" w:rsidRPr="00C76707" w:rsidRDefault="00C76707" w:rsidP="00C76707">
            <w:pPr>
              <w:spacing w:line="360" w:lineRule="auto"/>
              <w:jc w:val="center"/>
              <w:rPr>
                <w:sz w:val="28"/>
                <w:szCs w:val="28"/>
              </w:rPr>
            </w:pPr>
            <w:r w:rsidRPr="00C76707">
              <w:rPr>
                <w:sz w:val="28"/>
                <w:szCs w:val="28"/>
              </w:rPr>
              <w:t>р&lt;0,05</w:t>
            </w:r>
          </w:p>
        </w:tc>
      </w:tr>
      <w:tr w:rsidR="00C76707" w:rsidRPr="00C76707" w:rsidTr="00915679">
        <w:tc>
          <w:tcPr>
            <w:tcW w:w="1914" w:type="dxa"/>
          </w:tcPr>
          <w:p w:rsidR="00C76707" w:rsidRPr="00C76707" w:rsidRDefault="00C76707" w:rsidP="00C76707">
            <w:pPr>
              <w:spacing w:line="360" w:lineRule="auto"/>
              <w:jc w:val="both"/>
              <w:rPr>
                <w:sz w:val="28"/>
                <w:szCs w:val="28"/>
              </w:rPr>
            </w:pPr>
            <w:r w:rsidRPr="00C76707">
              <w:rPr>
                <w:sz w:val="28"/>
                <w:szCs w:val="28"/>
                <w:lang w:val="en-US"/>
              </w:rPr>
              <w:t>V……..V</w:t>
            </w:r>
          </w:p>
        </w:tc>
        <w:tc>
          <w:tcPr>
            <w:tcW w:w="1914" w:type="dxa"/>
          </w:tcPr>
          <w:p w:rsidR="00C76707" w:rsidRPr="00C76707" w:rsidRDefault="00C76707" w:rsidP="00C76707">
            <w:pPr>
              <w:spacing w:line="360" w:lineRule="auto"/>
              <w:jc w:val="both"/>
              <w:rPr>
                <w:sz w:val="28"/>
                <w:szCs w:val="28"/>
              </w:rPr>
            </w:pPr>
            <w:r w:rsidRPr="00C76707">
              <w:rPr>
                <w:sz w:val="28"/>
                <w:szCs w:val="28"/>
              </w:rPr>
              <w:t>26,5±0,6</w:t>
            </w:r>
          </w:p>
        </w:tc>
        <w:tc>
          <w:tcPr>
            <w:tcW w:w="1914" w:type="dxa"/>
          </w:tcPr>
          <w:p w:rsidR="00C76707" w:rsidRPr="00C76707" w:rsidRDefault="00C76707" w:rsidP="00C76707">
            <w:pPr>
              <w:spacing w:line="360" w:lineRule="auto"/>
              <w:jc w:val="center"/>
              <w:rPr>
                <w:sz w:val="28"/>
                <w:szCs w:val="28"/>
              </w:rPr>
            </w:pPr>
            <w:r w:rsidRPr="00C76707">
              <w:rPr>
                <w:sz w:val="28"/>
                <w:szCs w:val="28"/>
              </w:rPr>
              <w:t>32,6±1,2</w:t>
            </w:r>
          </w:p>
        </w:tc>
        <w:tc>
          <w:tcPr>
            <w:tcW w:w="1914" w:type="dxa"/>
          </w:tcPr>
          <w:p w:rsidR="00C76707" w:rsidRPr="00C76707" w:rsidRDefault="00C76707" w:rsidP="00C76707">
            <w:pPr>
              <w:spacing w:line="360" w:lineRule="auto"/>
              <w:rPr>
                <w:sz w:val="28"/>
                <w:szCs w:val="28"/>
              </w:rPr>
            </w:pPr>
            <w:r w:rsidRPr="00C76707">
              <w:rPr>
                <w:sz w:val="28"/>
                <w:szCs w:val="28"/>
              </w:rPr>
              <w:t>6,1±1,8</w:t>
            </w:r>
          </w:p>
        </w:tc>
        <w:tc>
          <w:tcPr>
            <w:tcW w:w="1915" w:type="dxa"/>
          </w:tcPr>
          <w:p w:rsidR="00C76707" w:rsidRPr="00C76707" w:rsidRDefault="00C76707" w:rsidP="00C76707">
            <w:pPr>
              <w:spacing w:line="360" w:lineRule="auto"/>
              <w:jc w:val="center"/>
              <w:rPr>
                <w:sz w:val="28"/>
                <w:szCs w:val="28"/>
              </w:rPr>
            </w:pPr>
            <w:r w:rsidRPr="00C76707">
              <w:rPr>
                <w:sz w:val="28"/>
                <w:szCs w:val="28"/>
              </w:rPr>
              <w:t>р&lt;0,05</w:t>
            </w:r>
          </w:p>
        </w:tc>
      </w:tr>
      <w:tr w:rsidR="00C76707" w:rsidRPr="00C76707" w:rsidTr="00915679">
        <w:tc>
          <w:tcPr>
            <w:tcW w:w="9571" w:type="dxa"/>
            <w:gridSpan w:val="5"/>
            <w:vAlign w:val="center"/>
          </w:tcPr>
          <w:p w:rsidR="00C76707" w:rsidRPr="00C76707" w:rsidRDefault="00C76707" w:rsidP="00C76707">
            <w:pPr>
              <w:spacing w:line="360" w:lineRule="auto"/>
              <w:jc w:val="center"/>
              <w:rPr>
                <w:sz w:val="28"/>
                <w:szCs w:val="28"/>
                <w:lang w:val="uk-UA"/>
              </w:rPr>
            </w:pPr>
            <w:r>
              <w:rPr>
                <w:sz w:val="28"/>
                <w:szCs w:val="28"/>
              </w:rPr>
              <w:t>В</w:t>
            </w:r>
            <w:r>
              <w:rPr>
                <w:sz w:val="28"/>
                <w:szCs w:val="28"/>
                <w:lang w:val="uk-UA"/>
              </w:rPr>
              <w:t>и</w:t>
            </w:r>
            <w:r>
              <w:rPr>
                <w:sz w:val="28"/>
                <w:szCs w:val="28"/>
              </w:rPr>
              <w:t xml:space="preserve">сота </w:t>
            </w:r>
            <w:r>
              <w:rPr>
                <w:sz w:val="28"/>
                <w:szCs w:val="28"/>
                <w:lang w:val="uk-UA"/>
              </w:rPr>
              <w:t>піднебіння</w:t>
            </w:r>
          </w:p>
        </w:tc>
      </w:tr>
      <w:tr w:rsidR="00C76707" w:rsidRPr="00C76707" w:rsidTr="00915679">
        <w:tc>
          <w:tcPr>
            <w:tcW w:w="1914" w:type="dxa"/>
          </w:tcPr>
          <w:p w:rsidR="00C76707" w:rsidRPr="00C76707" w:rsidRDefault="00C76707" w:rsidP="00C76707">
            <w:pPr>
              <w:spacing w:line="360" w:lineRule="auto"/>
              <w:jc w:val="both"/>
              <w:rPr>
                <w:sz w:val="28"/>
                <w:szCs w:val="28"/>
              </w:rPr>
            </w:pPr>
            <w:r w:rsidRPr="00C76707">
              <w:rPr>
                <w:sz w:val="28"/>
                <w:szCs w:val="28"/>
                <w:lang w:val="en-US"/>
              </w:rPr>
              <w:t>III…….III</w:t>
            </w:r>
          </w:p>
        </w:tc>
        <w:tc>
          <w:tcPr>
            <w:tcW w:w="1914" w:type="dxa"/>
          </w:tcPr>
          <w:p w:rsidR="00C76707" w:rsidRPr="00C76707" w:rsidRDefault="00C76707" w:rsidP="00C76707">
            <w:pPr>
              <w:spacing w:line="360" w:lineRule="auto"/>
              <w:jc w:val="both"/>
              <w:rPr>
                <w:sz w:val="28"/>
                <w:szCs w:val="28"/>
              </w:rPr>
            </w:pPr>
            <w:r w:rsidRPr="00C76707">
              <w:rPr>
                <w:sz w:val="28"/>
                <w:szCs w:val="28"/>
              </w:rPr>
              <w:t>2,1±</w:t>
            </w:r>
            <w:r w:rsidRPr="00C76707">
              <w:rPr>
                <w:sz w:val="28"/>
                <w:szCs w:val="28"/>
                <w:lang w:val="en-US"/>
              </w:rPr>
              <w:t>1</w:t>
            </w:r>
            <w:r w:rsidRPr="00C76707">
              <w:rPr>
                <w:sz w:val="28"/>
                <w:szCs w:val="28"/>
              </w:rPr>
              <w:t>,3</w:t>
            </w:r>
          </w:p>
        </w:tc>
        <w:tc>
          <w:tcPr>
            <w:tcW w:w="1914" w:type="dxa"/>
          </w:tcPr>
          <w:p w:rsidR="00C76707" w:rsidRPr="00C76707" w:rsidRDefault="00C76707" w:rsidP="00C76707">
            <w:pPr>
              <w:spacing w:line="360" w:lineRule="auto"/>
              <w:jc w:val="center"/>
              <w:rPr>
                <w:sz w:val="28"/>
                <w:szCs w:val="28"/>
              </w:rPr>
            </w:pPr>
            <w:r w:rsidRPr="00C76707">
              <w:rPr>
                <w:sz w:val="28"/>
                <w:szCs w:val="28"/>
              </w:rPr>
              <w:t>2,87±0,6</w:t>
            </w:r>
          </w:p>
        </w:tc>
        <w:tc>
          <w:tcPr>
            <w:tcW w:w="1914" w:type="dxa"/>
          </w:tcPr>
          <w:p w:rsidR="00C76707" w:rsidRPr="00C76707" w:rsidRDefault="00C76707" w:rsidP="00C76707">
            <w:pPr>
              <w:spacing w:line="360" w:lineRule="auto"/>
              <w:rPr>
                <w:sz w:val="28"/>
                <w:szCs w:val="28"/>
              </w:rPr>
            </w:pPr>
            <w:r w:rsidRPr="00C76707">
              <w:rPr>
                <w:sz w:val="28"/>
                <w:szCs w:val="28"/>
              </w:rPr>
              <w:t>0,77±1,9</w:t>
            </w:r>
          </w:p>
        </w:tc>
        <w:tc>
          <w:tcPr>
            <w:tcW w:w="1915" w:type="dxa"/>
          </w:tcPr>
          <w:p w:rsidR="00C76707" w:rsidRPr="00C76707" w:rsidRDefault="00C76707" w:rsidP="00C76707">
            <w:pPr>
              <w:spacing w:line="360" w:lineRule="auto"/>
              <w:jc w:val="center"/>
              <w:rPr>
                <w:sz w:val="28"/>
                <w:szCs w:val="28"/>
              </w:rPr>
            </w:pPr>
            <w:r w:rsidRPr="00C76707">
              <w:rPr>
                <w:sz w:val="28"/>
                <w:szCs w:val="28"/>
              </w:rPr>
              <w:t>р&gt;0,05</w:t>
            </w:r>
          </w:p>
        </w:tc>
      </w:tr>
      <w:tr w:rsidR="00C76707" w:rsidRPr="00C76707" w:rsidTr="00915679">
        <w:tc>
          <w:tcPr>
            <w:tcW w:w="1914" w:type="dxa"/>
          </w:tcPr>
          <w:p w:rsidR="00C76707" w:rsidRPr="00C76707" w:rsidRDefault="00C76707" w:rsidP="00C76707">
            <w:pPr>
              <w:spacing w:line="360" w:lineRule="auto"/>
              <w:jc w:val="both"/>
              <w:rPr>
                <w:sz w:val="28"/>
                <w:szCs w:val="28"/>
              </w:rPr>
            </w:pPr>
            <w:r w:rsidRPr="00C76707">
              <w:rPr>
                <w:sz w:val="28"/>
                <w:szCs w:val="28"/>
                <w:lang w:val="en-US"/>
              </w:rPr>
              <w:t>IV…….IV</w:t>
            </w:r>
          </w:p>
        </w:tc>
        <w:tc>
          <w:tcPr>
            <w:tcW w:w="1914" w:type="dxa"/>
          </w:tcPr>
          <w:p w:rsidR="00C76707" w:rsidRPr="00C76707" w:rsidRDefault="00C76707" w:rsidP="00C76707">
            <w:pPr>
              <w:spacing w:line="360" w:lineRule="auto"/>
              <w:jc w:val="both"/>
              <w:rPr>
                <w:sz w:val="28"/>
                <w:szCs w:val="28"/>
              </w:rPr>
            </w:pPr>
            <w:r w:rsidRPr="00C76707">
              <w:rPr>
                <w:sz w:val="28"/>
                <w:szCs w:val="28"/>
              </w:rPr>
              <w:t>4,1±0,1</w:t>
            </w:r>
          </w:p>
        </w:tc>
        <w:tc>
          <w:tcPr>
            <w:tcW w:w="1914" w:type="dxa"/>
          </w:tcPr>
          <w:p w:rsidR="00C76707" w:rsidRPr="00C76707" w:rsidRDefault="00C76707" w:rsidP="00C76707">
            <w:pPr>
              <w:spacing w:line="360" w:lineRule="auto"/>
              <w:jc w:val="center"/>
              <w:rPr>
                <w:sz w:val="28"/>
                <w:szCs w:val="28"/>
              </w:rPr>
            </w:pPr>
            <w:r w:rsidRPr="00C76707">
              <w:rPr>
                <w:sz w:val="28"/>
                <w:szCs w:val="28"/>
              </w:rPr>
              <w:t>4,5±1,1</w:t>
            </w:r>
          </w:p>
        </w:tc>
        <w:tc>
          <w:tcPr>
            <w:tcW w:w="1914" w:type="dxa"/>
          </w:tcPr>
          <w:p w:rsidR="00C76707" w:rsidRPr="00C76707" w:rsidRDefault="00C76707" w:rsidP="00C76707">
            <w:pPr>
              <w:spacing w:line="360" w:lineRule="auto"/>
              <w:rPr>
                <w:sz w:val="28"/>
                <w:szCs w:val="28"/>
              </w:rPr>
            </w:pPr>
            <w:r w:rsidRPr="00C76707">
              <w:rPr>
                <w:sz w:val="28"/>
                <w:szCs w:val="28"/>
              </w:rPr>
              <w:t>0,5±1,2</w:t>
            </w:r>
          </w:p>
        </w:tc>
        <w:tc>
          <w:tcPr>
            <w:tcW w:w="1915" w:type="dxa"/>
          </w:tcPr>
          <w:p w:rsidR="00C76707" w:rsidRPr="00C76707" w:rsidRDefault="00C76707" w:rsidP="00C76707">
            <w:pPr>
              <w:spacing w:line="360" w:lineRule="auto"/>
              <w:jc w:val="center"/>
              <w:rPr>
                <w:sz w:val="28"/>
                <w:szCs w:val="28"/>
              </w:rPr>
            </w:pPr>
            <w:r w:rsidRPr="00C76707">
              <w:rPr>
                <w:sz w:val="28"/>
                <w:szCs w:val="28"/>
              </w:rPr>
              <w:t>р&gt;0,05</w:t>
            </w:r>
          </w:p>
        </w:tc>
      </w:tr>
      <w:tr w:rsidR="00C76707" w:rsidRPr="00C76707" w:rsidTr="00915679">
        <w:tc>
          <w:tcPr>
            <w:tcW w:w="1914" w:type="dxa"/>
          </w:tcPr>
          <w:p w:rsidR="00C76707" w:rsidRPr="00C76707" w:rsidRDefault="00C76707" w:rsidP="00C76707">
            <w:pPr>
              <w:spacing w:line="360" w:lineRule="auto"/>
              <w:jc w:val="both"/>
              <w:rPr>
                <w:sz w:val="28"/>
                <w:szCs w:val="28"/>
              </w:rPr>
            </w:pPr>
            <w:r w:rsidRPr="00C76707">
              <w:rPr>
                <w:sz w:val="28"/>
                <w:szCs w:val="28"/>
                <w:lang w:val="en-US"/>
              </w:rPr>
              <w:t>V……..V</w:t>
            </w:r>
          </w:p>
        </w:tc>
        <w:tc>
          <w:tcPr>
            <w:tcW w:w="1914" w:type="dxa"/>
          </w:tcPr>
          <w:p w:rsidR="00C76707" w:rsidRPr="00C76707" w:rsidRDefault="00C76707" w:rsidP="00C76707">
            <w:pPr>
              <w:spacing w:line="360" w:lineRule="auto"/>
              <w:jc w:val="both"/>
              <w:rPr>
                <w:sz w:val="28"/>
                <w:szCs w:val="28"/>
              </w:rPr>
            </w:pPr>
            <w:r w:rsidRPr="00C76707">
              <w:rPr>
                <w:sz w:val="28"/>
                <w:szCs w:val="28"/>
              </w:rPr>
              <w:t>7,7±0,5</w:t>
            </w:r>
          </w:p>
        </w:tc>
        <w:tc>
          <w:tcPr>
            <w:tcW w:w="1914" w:type="dxa"/>
          </w:tcPr>
          <w:p w:rsidR="00C76707" w:rsidRPr="00C76707" w:rsidRDefault="00C76707" w:rsidP="00C76707">
            <w:pPr>
              <w:spacing w:line="360" w:lineRule="auto"/>
              <w:jc w:val="center"/>
              <w:rPr>
                <w:sz w:val="28"/>
                <w:szCs w:val="28"/>
              </w:rPr>
            </w:pPr>
            <w:r w:rsidRPr="00C76707">
              <w:rPr>
                <w:sz w:val="28"/>
                <w:szCs w:val="28"/>
              </w:rPr>
              <w:t>8,2±0,8</w:t>
            </w:r>
          </w:p>
        </w:tc>
        <w:tc>
          <w:tcPr>
            <w:tcW w:w="1914" w:type="dxa"/>
          </w:tcPr>
          <w:p w:rsidR="00C76707" w:rsidRPr="00C76707" w:rsidRDefault="00C76707" w:rsidP="00C76707">
            <w:pPr>
              <w:spacing w:line="360" w:lineRule="auto"/>
              <w:rPr>
                <w:sz w:val="28"/>
                <w:szCs w:val="28"/>
              </w:rPr>
            </w:pPr>
            <w:r w:rsidRPr="00C76707">
              <w:rPr>
                <w:sz w:val="28"/>
                <w:szCs w:val="28"/>
              </w:rPr>
              <w:t>0,5±1,3</w:t>
            </w:r>
          </w:p>
        </w:tc>
        <w:tc>
          <w:tcPr>
            <w:tcW w:w="1915" w:type="dxa"/>
          </w:tcPr>
          <w:p w:rsidR="00C76707" w:rsidRPr="00C76707" w:rsidRDefault="00C76707" w:rsidP="00C76707">
            <w:pPr>
              <w:spacing w:line="360" w:lineRule="auto"/>
              <w:jc w:val="center"/>
              <w:rPr>
                <w:sz w:val="28"/>
                <w:szCs w:val="28"/>
              </w:rPr>
            </w:pPr>
            <w:r w:rsidRPr="00C76707">
              <w:rPr>
                <w:sz w:val="28"/>
                <w:szCs w:val="28"/>
              </w:rPr>
              <w:t>р&gt;0,05</w:t>
            </w:r>
          </w:p>
        </w:tc>
      </w:tr>
    </w:tbl>
    <w:p w:rsidR="00915679" w:rsidRDefault="00915679" w:rsidP="009156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w:t>
      </w:r>
      <w:r w:rsidR="00E006DE">
        <w:rPr>
          <w:sz w:val="28"/>
          <w:szCs w:val="28"/>
        </w:rPr>
        <w:t xml:space="preserve">ник достовірності відмінностей </w:t>
      </w:r>
      <w:r w:rsidR="00E006DE">
        <w:rPr>
          <w:sz w:val="28"/>
          <w:szCs w:val="28"/>
          <w:lang w:val="uk-UA"/>
        </w:rPr>
        <w:t>у</w:t>
      </w:r>
      <w:r w:rsidRPr="00AE0AF6">
        <w:rPr>
          <w:sz w:val="28"/>
          <w:szCs w:val="28"/>
        </w:rPr>
        <w:t xml:space="preserve"> порівнянні з початковими даними</w:t>
      </w:r>
    </w:p>
    <w:p w:rsidR="00915679" w:rsidRPr="00C76707" w:rsidRDefault="00915679" w:rsidP="00C767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p>
    <w:p w:rsidR="006D10A1" w:rsidRDefault="00915679" w:rsidP="00650C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915679">
        <w:rPr>
          <w:sz w:val="28"/>
          <w:szCs w:val="28"/>
          <w:lang w:val="uk-UA"/>
        </w:rPr>
        <w:t>Дані таблиці 5.5 свідчать про те, що в результаті проведеного орто</w:t>
      </w:r>
      <w:r>
        <w:rPr>
          <w:sz w:val="28"/>
          <w:szCs w:val="28"/>
          <w:lang w:val="uk-UA"/>
        </w:rPr>
        <w:t>донтичного лікування ширина піднебіння</w:t>
      </w:r>
      <w:r w:rsidR="00E006DE">
        <w:rPr>
          <w:sz w:val="28"/>
          <w:szCs w:val="28"/>
          <w:lang w:val="uk-UA"/>
        </w:rPr>
        <w:t xml:space="preserve"> в області тимчасових іклів в</w:t>
      </w:r>
      <w:r w:rsidRPr="00915679">
        <w:rPr>
          <w:sz w:val="28"/>
          <w:szCs w:val="28"/>
          <w:lang w:val="uk-UA"/>
        </w:rPr>
        <w:t xml:space="preserve"> основній групі збільшилась на 5,76 мм і склала 26,2±0,6. В області перши</w:t>
      </w:r>
      <w:r>
        <w:rPr>
          <w:sz w:val="28"/>
          <w:szCs w:val="28"/>
          <w:lang w:val="uk-UA"/>
        </w:rPr>
        <w:t xml:space="preserve">х тимчасових молярів його ширина </w:t>
      </w:r>
      <w:r w:rsidRPr="00915679">
        <w:rPr>
          <w:sz w:val="28"/>
          <w:szCs w:val="28"/>
          <w:lang w:val="uk-UA"/>
        </w:rPr>
        <w:t xml:space="preserve"> збільшилася на 7,9 мм і склала 29,7±0,3 мм, а в області других тимчасових молярів склала 32,6±1,2 мм і збі</w:t>
      </w:r>
      <w:r>
        <w:rPr>
          <w:sz w:val="28"/>
          <w:szCs w:val="28"/>
          <w:lang w:val="uk-UA"/>
        </w:rPr>
        <w:t>льшилася на 6,1 мм. Глибина піднебіння</w:t>
      </w:r>
      <w:r w:rsidRPr="00915679">
        <w:rPr>
          <w:sz w:val="28"/>
          <w:szCs w:val="28"/>
          <w:lang w:val="uk-UA"/>
        </w:rPr>
        <w:t xml:space="preserve"> н</w:t>
      </w:r>
      <w:r w:rsidR="00E006DE">
        <w:rPr>
          <w:sz w:val="28"/>
          <w:szCs w:val="28"/>
          <w:lang w:val="uk-UA"/>
        </w:rPr>
        <w:t>а рівні тимчасових молярів менша на</w:t>
      </w:r>
      <w:r w:rsidRPr="00915679">
        <w:rPr>
          <w:sz w:val="28"/>
          <w:szCs w:val="28"/>
          <w:lang w:val="uk-UA"/>
        </w:rPr>
        <w:t xml:space="preserve"> 2 – 2,5 мм, ніж</w:t>
      </w:r>
      <w:r w:rsidR="00E006DE">
        <w:rPr>
          <w:sz w:val="28"/>
          <w:szCs w:val="28"/>
          <w:lang w:val="uk-UA"/>
        </w:rPr>
        <w:t xml:space="preserve"> середньостатистичні показники в</w:t>
      </w:r>
      <w:r w:rsidRPr="00915679">
        <w:rPr>
          <w:sz w:val="28"/>
          <w:szCs w:val="28"/>
          <w:lang w:val="uk-UA"/>
        </w:rPr>
        <w:t xml:space="preserve"> дітей з ортогн</w:t>
      </w:r>
      <w:r w:rsidR="00711FDD">
        <w:rPr>
          <w:sz w:val="28"/>
          <w:szCs w:val="28"/>
          <w:lang w:val="uk-UA"/>
        </w:rPr>
        <w:t>атичним змінним прикусом за</w:t>
      </w:r>
      <w:r>
        <w:rPr>
          <w:sz w:val="28"/>
          <w:szCs w:val="28"/>
          <w:lang w:val="uk-UA"/>
        </w:rPr>
        <w:t xml:space="preserve"> З. І</w:t>
      </w:r>
      <w:r w:rsidRPr="00915679">
        <w:rPr>
          <w:sz w:val="28"/>
          <w:szCs w:val="28"/>
          <w:lang w:val="uk-UA"/>
        </w:rPr>
        <w:t>. До</w:t>
      </w:r>
      <w:r w:rsidR="00711FDD">
        <w:rPr>
          <w:sz w:val="28"/>
          <w:szCs w:val="28"/>
          <w:lang w:val="uk-UA"/>
        </w:rPr>
        <w:t>лгополовою</w:t>
      </w:r>
      <w:r>
        <w:rPr>
          <w:sz w:val="28"/>
          <w:szCs w:val="28"/>
          <w:lang w:val="uk-UA"/>
        </w:rPr>
        <w:t>. Значить, висота піднебіння</w:t>
      </w:r>
      <w:r w:rsidRPr="00915679">
        <w:rPr>
          <w:sz w:val="28"/>
          <w:szCs w:val="28"/>
          <w:lang w:val="uk-UA"/>
        </w:rPr>
        <w:t xml:space="preserve"> в результаті розширення зубної дуги залишалася без змін.</w:t>
      </w:r>
    </w:p>
    <w:p w:rsidR="0018742B" w:rsidRDefault="0018742B" w:rsidP="00915679">
      <w:pPr>
        <w:spacing w:line="360" w:lineRule="auto"/>
        <w:jc w:val="right"/>
        <w:rPr>
          <w:i/>
          <w:sz w:val="28"/>
          <w:szCs w:val="28"/>
          <w:lang w:val="uk-UA"/>
        </w:rPr>
      </w:pPr>
    </w:p>
    <w:p w:rsidR="0018742B" w:rsidRDefault="0018742B" w:rsidP="00915679">
      <w:pPr>
        <w:spacing w:line="360" w:lineRule="auto"/>
        <w:jc w:val="right"/>
        <w:rPr>
          <w:i/>
          <w:sz w:val="28"/>
          <w:szCs w:val="28"/>
          <w:lang w:val="uk-UA"/>
        </w:rPr>
      </w:pPr>
    </w:p>
    <w:p w:rsidR="0018742B" w:rsidRDefault="0018742B" w:rsidP="00915679">
      <w:pPr>
        <w:spacing w:line="360" w:lineRule="auto"/>
        <w:jc w:val="right"/>
        <w:rPr>
          <w:i/>
          <w:sz w:val="28"/>
          <w:szCs w:val="28"/>
          <w:lang w:val="uk-UA"/>
        </w:rPr>
      </w:pPr>
    </w:p>
    <w:p w:rsidR="00684B60" w:rsidRDefault="00684B60" w:rsidP="00915679">
      <w:pPr>
        <w:spacing w:line="360" w:lineRule="auto"/>
        <w:jc w:val="right"/>
        <w:rPr>
          <w:i/>
          <w:sz w:val="28"/>
          <w:szCs w:val="28"/>
          <w:lang w:val="uk-UA"/>
        </w:rPr>
      </w:pPr>
    </w:p>
    <w:p w:rsidR="00915679" w:rsidRPr="00915679" w:rsidRDefault="00915679" w:rsidP="00915679">
      <w:pPr>
        <w:spacing w:line="360" w:lineRule="auto"/>
        <w:jc w:val="right"/>
        <w:rPr>
          <w:i/>
          <w:sz w:val="28"/>
          <w:szCs w:val="28"/>
          <w:lang w:val="uk-UA"/>
        </w:rPr>
      </w:pPr>
      <w:r>
        <w:rPr>
          <w:i/>
          <w:sz w:val="28"/>
          <w:szCs w:val="28"/>
        </w:rPr>
        <w:lastRenderedPageBreak/>
        <w:t>Таблиц</w:t>
      </w:r>
      <w:r>
        <w:rPr>
          <w:i/>
          <w:sz w:val="28"/>
          <w:szCs w:val="28"/>
          <w:lang w:val="uk-UA"/>
        </w:rPr>
        <w:t>я</w:t>
      </w:r>
      <w:r w:rsidRPr="00915679">
        <w:rPr>
          <w:i/>
          <w:sz w:val="28"/>
          <w:szCs w:val="28"/>
        </w:rPr>
        <w:t xml:space="preserve"> 5.6</w:t>
      </w:r>
    </w:p>
    <w:p w:rsidR="00915679" w:rsidRPr="00915679" w:rsidRDefault="00915679" w:rsidP="009156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915679">
        <w:rPr>
          <w:b/>
          <w:sz w:val="28"/>
          <w:szCs w:val="28"/>
          <w:lang w:val="uk-UA"/>
        </w:rPr>
        <w:t>Аналіз результатів д</w:t>
      </w:r>
      <w:r>
        <w:rPr>
          <w:b/>
          <w:sz w:val="28"/>
          <w:szCs w:val="28"/>
          <w:lang w:val="uk-UA"/>
        </w:rPr>
        <w:t xml:space="preserve">ослідження піднебінного зводу за З. І. Долгополовою </w:t>
      </w:r>
      <w:r w:rsidR="00E006DE">
        <w:rPr>
          <w:b/>
          <w:sz w:val="28"/>
          <w:szCs w:val="28"/>
          <w:lang w:val="uk-UA"/>
        </w:rPr>
        <w:t>в</w:t>
      </w:r>
      <w:r w:rsidRPr="00915679">
        <w:rPr>
          <w:b/>
          <w:sz w:val="28"/>
          <w:szCs w:val="28"/>
          <w:lang w:val="uk-UA"/>
        </w:rPr>
        <w:t xml:space="preserve"> п</w:t>
      </w:r>
      <w:r>
        <w:rPr>
          <w:b/>
          <w:sz w:val="28"/>
          <w:szCs w:val="28"/>
          <w:lang w:val="uk-UA"/>
        </w:rPr>
        <w:t>ацієнтів групи порівняння з ПРП</w:t>
      </w:r>
      <w:r w:rsidRPr="00915679">
        <w:rPr>
          <w:b/>
          <w:sz w:val="28"/>
          <w:szCs w:val="28"/>
          <w:lang w:val="uk-UA"/>
        </w:rPr>
        <w:t xml:space="preserve"> до та після лікування (M±m</w:t>
      </w:r>
      <w:r>
        <w:rPr>
          <w:b/>
          <w:sz w:val="28"/>
          <w:szCs w:val="28"/>
          <w:lang w:val="uk-UA"/>
        </w:rPr>
        <w:t>,мм</w:t>
      </w:r>
      <w:r w:rsidRPr="00915679">
        <w:rPr>
          <w:b/>
          <w:sz w:val="28"/>
          <w:szCs w:val="28"/>
          <w:lang w:val="uk-UA"/>
        </w:rPr>
        <w:t>)</w:t>
      </w:r>
    </w:p>
    <w:tbl>
      <w:tblPr>
        <w:tblStyle w:val="3"/>
        <w:tblW w:w="0" w:type="auto"/>
        <w:tblLook w:val="04A0" w:firstRow="1" w:lastRow="0" w:firstColumn="1" w:lastColumn="0" w:noHBand="0" w:noVBand="1"/>
      </w:tblPr>
      <w:tblGrid>
        <w:gridCol w:w="1914"/>
        <w:gridCol w:w="1914"/>
        <w:gridCol w:w="1914"/>
        <w:gridCol w:w="1914"/>
        <w:gridCol w:w="1915"/>
      </w:tblGrid>
      <w:tr w:rsidR="00915679" w:rsidRPr="00915679" w:rsidTr="00915679">
        <w:tc>
          <w:tcPr>
            <w:tcW w:w="1914" w:type="dxa"/>
            <w:vAlign w:val="center"/>
          </w:tcPr>
          <w:p w:rsidR="00915679" w:rsidRPr="00915679" w:rsidRDefault="00915679" w:rsidP="00915679">
            <w:pPr>
              <w:jc w:val="center"/>
              <w:rPr>
                <w:sz w:val="28"/>
                <w:szCs w:val="28"/>
                <w:lang w:val="uk-UA"/>
              </w:rPr>
            </w:pPr>
            <w:r>
              <w:rPr>
                <w:sz w:val="28"/>
                <w:szCs w:val="28"/>
              </w:rPr>
              <w:t>Параметр</w:t>
            </w:r>
            <w:r>
              <w:rPr>
                <w:sz w:val="28"/>
                <w:szCs w:val="28"/>
                <w:lang w:val="uk-UA"/>
              </w:rPr>
              <w:t>и</w:t>
            </w:r>
          </w:p>
        </w:tc>
        <w:tc>
          <w:tcPr>
            <w:tcW w:w="1914" w:type="dxa"/>
            <w:vAlign w:val="center"/>
          </w:tcPr>
          <w:p w:rsidR="00915679" w:rsidRPr="00915679" w:rsidRDefault="00915679" w:rsidP="00915679">
            <w:pPr>
              <w:jc w:val="center"/>
              <w:rPr>
                <w:sz w:val="28"/>
                <w:szCs w:val="28"/>
              </w:rPr>
            </w:pPr>
            <w:r>
              <w:rPr>
                <w:rFonts w:eastAsiaTheme="minorHAnsi"/>
                <w:sz w:val="28"/>
                <w:szCs w:val="28"/>
              </w:rPr>
              <w:t>До л</w:t>
            </w:r>
            <w:r>
              <w:rPr>
                <w:rFonts w:eastAsiaTheme="minorHAnsi"/>
                <w:sz w:val="28"/>
                <w:szCs w:val="28"/>
                <w:lang w:val="uk-UA"/>
              </w:rPr>
              <w:t>ікува</w:t>
            </w:r>
            <w:r>
              <w:rPr>
                <w:rFonts w:eastAsiaTheme="minorHAnsi"/>
                <w:sz w:val="28"/>
                <w:szCs w:val="28"/>
              </w:rPr>
              <w:t>н</w:t>
            </w:r>
            <w:r>
              <w:rPr>
                <w:rFonts w:eastAsiaTheme="minorHAnsi"/>
                <w:sz w:val="28"/>
                <w:szCs w:val="28"/>
                <w:lang w:val="uk-UA"/>
              </w:rPr>
              <w:t>н</w:t>
            </w:r>
            <w:r w:rsidRPr="00915679">
              <w:rPr>
                <w:rFonts w:eastAsiaTheme="minorHAnsi"/>
                <w:sz w:val="28"/>
                <w:szCs w:val="28"/>
              </w:rPr>
              <w:t>я</w:t>
            </w:r>
          </w:p>
        </w:tc>
        <w:tc>
          <w:tcPr>
            <w:tcW w:w="1914" w:type="dxa"/>
            <w:vAlign w:val="center"/>
          </w:tcPr>
          <w:p w:rsidR="00915679" w:rsidRPr="00915679" w:rsidRDefault="00915679" w:rsidP="00915679">
            <w:pPr>
              <w:jc w:val="center"/>
              <w:rPr>
                <w:sz w:val="28"/>
                <w:szCs w:val="28"/>
              </w:rPr>
            </w:pPr>
            <w:r>
              <w:rPr>
                <w:rFonts w:eastAsiaTheme="minorHAnsi"/>
                <w:sz w:val="28"/>
                <w:szCs w:val="28"/>
              </w:rPr>
              <w:t>П</w:t>
            </w:r>
            <w:r>
              <w:rPr>
                <w:rFonts w:eastAsiaTheme="minorHAnsi"/>
                <w:sz w:val="28"/>
                <w:szCs w:val="28"/>
                <w:lang w:val="uk-UA"/>
              </w:rPr>
              <w:t>і</w:t>
            </w:r>
            <w:r>
              <w:rPr>
                <w:rFonts w:eastAsiaTheme="minorHAnsi"/>
                <w:sz w:val="28"/>
                <w:szCs w:val="28"/>
              </w:rPr>
              <w:t>сл</w:t>
            </w:r>
            <w:r>
              <w:rPr>
                <w:rFonts w:eastAsiaTheme="minorHAnsi"/>
                <w:sz w:val="28"/>
                <w:szCs w:val="28"/>
                <w:lang w:val="uk-UA"/>
              </w:rPr>
              <w:t>я</w:t>
            </w:r>
            <w:r>
              <w:rPr>
                <w:rFonts w:eastAsiaTheme="minorHAnsi"/>
                <w:sz w:val="28"/>
                <w:szCs w:val="28"/>
              </w:rPr>
              <w:t xml:space="preserve"> л</w:t>
            </w:r>
            <w:r>
              <w:rPr>
                <w:rFonts w:eastAsiaTheme="minorHAnsi"/>
                <w:sz w:val="28"/>
                <w:szCs w:val="28"/>
                <w:lang w:val="uk-UA"/>
              </w:rPr>
              <w:t>ікува</w:t>
            </w:r>
            <w:r>
              <w:rPr>
                <w:rFonts w:eastAsiaTheme="minorHAnsi"/>
                <w:sz w:val="28"/>
                <w:szCs w:val="28"/>
              </w:rPr>
              <w:t>н</w:t>
            </w:r>
            <w:r>
              <w:rPr>
                <w:rFonts w:eastAsiaTheme="minorHAnsi"/>
                <w:sz w:val="28"/>
                <w:szCs w:val="28"/>
                <w:lang w:val="uk-UA"/>
              </w:rPr>
              <w:t>н</w:t>
            </w:r>
            <w:r w:rsidRPr="00915679">
              <w:rPr>
                <w:rFonts w:eastAsiaTheme="minorHAnsi"/>
                <w:sz w:val="28"/>
                <w:szCs w:val="28"/>
              </w:rPr>
              <w:t>я</w:t>
            </w:r>
          </w:p>
        </w:tc>
        <w:tc>
          <w:tcPr>
            <w:tcW w:w="1914" w:type="dxa"/>
            <w:vAlign w:val="center"/>
          </w:tcPr>
          <w:p w:rsidR="00915679" w:rsidRPr="00826FFA" w:rsidRDefault="00915679" w:rsidP="00915679">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p>
          <w:p w:rsidR="00915679" w:rsidRPr="00915679" w:rsidRDefault="00915679" w:rsidP="00915679">
            <w:pPr>
              <w:jc w:val="center"/>
              <w:rPr>
                <w:sz w:val="28"/>
                <w:szCs w:val="28"/>
              </w:rPr>
            </w:pPr>
            <w:r w:rsidRPr="00915679">
              <w:rPr>
                <w:sz w:val="28"/>
                <w:szCs w:val="28"/>
                <w:lang w:val="en-US"/>
              </w:rPr>
              <w:t>d±md</w:t>
            </w:r>
          </w:p>
        </w:tc>
        <w:tc>
          <w:tcPr>
            <w:tcW w:w="1915" w:type="dxa"/>
            <w:vAlign w:val="center"/>
          </w:tcPr>
          <w:p w:rsidR="00915679" w:rsidRPr="00915679" w:rsidRDefault="00915679" w:rsidP="00915679">
            <w:pPr>
              <w:jc w:val="center"/>
              <w:rPr>
                <w:sz w:val="28"/>
                <w:szCs w:val="28"/>
              </w:rPr>
            </w:pPr>
            <w:r w:rsidRPr="00915679">
              <w:rPr>
                <w:sz w:val="28"/>
                <w:szCs w:val="28"/>
              </w:rPr>
              <w:t>Р</w:t>
            </w:r>
          </w:p>
        </w:tc>
      </w:tr>
      <w:tr w:rsidR="00915679" w:rsidRPr="00915679" w:rsidTr="00915679">
        <w:tc>
          <w:tcPr>
            <w:tcW w:w="9571" w:type="dxa"/>
            <w:gridSpan w:val="5"/>
          </w:tcPr>
          <w:p w:rsidR="00915679" w:rsidRPr="00915679" w:rsidRDefault="00915679" w:rsidP="00915679">
            <w:pPr>
              <w:spacing w:line="360" w:lineRule="auto"/>
              <w:jc w:val="center"/>
              <w:rPr>
                <w:sz w:val="28"/>
                <w:szCs w:val="28"/>
                <w:lang w:val="uk-UA"/>
              </w:rPr>
            </w:pPr>
            <w:r>
              <w:rPr>
                <w:sz w:val="28"/>
                <w:szCs w:val="28"/>
              </w:rPr>
              <w:t xml:space="preserve">Ширина </w:t>
            </w:r>
            <w:r>
              <w:rPr>
                <w:sz w:val="28"/>
                <w:szCs w:val="28"/>
                <w:lang w:val="uk-UA"/>
              </w:rPr>
              <w:t>піднебіння</w:t>
            </w:r>
          </w:p>
        </w:tc>
      </w:tr>
      <w:tr w:rsidR="00915679" w:rsidRPr="00915679" w:rsidTr="00915679">
        <w:tc>
          <w:tcPr>
            <w:tcW w:w="1914" w:type="dxa"/>
          </w:tcPr>
          <w:p w:rsidR="00915679" w:rsidRPr="00915679" w:rsidRDefault="00915679" w:rsidP="00915679">
            <w:pPr>
              <w:spacing w:line="360" w:lineRule="auto"/>
              <w:jc w:val="center"/>
              <w:rPr>
                <w:sz w:val="28"/>
                <w:szCs w:val="28"/>
              </w:rPr>
            </w:pPr>
            <w:r w:rsidRPr="00915679">
              <w:rPr>
                <w:sz w:val="28"/>
                <w:szCs w:val="28"/>
                <w:lang w:val="en-US"/>
              </w:rPr>
              <w:t>III…….III</w:t>
            </w:r>
          </w:p>
        </w:tc>
        <w:tc>
          <w:tcPr>
            <w:tcW w:w="1914" w:type="dxa"/>
          </w:tcPr>
          <w:p w:rsidR="00915679" w:rsidRPr="00915679" w:rsidRDefault="00915679" w:rsidP="00915679">
            <w:pPr>
              <w:spacing w:line="360" w:lineRule="auto"/>
              <w:jc w:val="center"/>
              <w:rPr>
                <w:sz w:val="28"/>
                <w:szCs w:val="28"/>
              </w:rPr>
            </w:pPr>
            <w:r w:rsidRPr="00915679">
              <w:rPr>
                <w:sz w:val="28"/>
                <w:szCs w:val="28"/>
              </w:rPr>
              <w:t>20,6±0,4</w:t>
            </w:r>
          </w:p>
        </w:tc>
        <w:tc>
          <w:tcPr>
            <w:tcW w:w="1914" w:type="dxa"/>
          </w:tcPr>
          <w:p w:rsidR="00915679" w:rsidRPr="00915679" w:rsidRDefault="00915679" w:rsidP="00915679">
            <w:pPr>
              <w:spacing w:line="360" w:lineRule="auto"/>
              <w:jc w:val="center"/>
              <w:rPr>
                <w:sz w:val="28"/>
                <w:szCs w:val="28"/>
              </w:rPr>
            </w:pPr>
            <w:r w:rsidRPr="00915679">
              <w:rPr>
                <w:sz w:val="28"/>
                <w:szCs w:val="28"/>
              </w:rPr>
              <w:t>23,8±1,3</w:t>
            </w:r>
          </w:p>
        </w:tc>
        <w:tc>
          <w:tcPr>
            <w:tcW w:w="1914" w:type="dxa"/>
          </w:tcPr>
          <w:p w:rsidR="00915679" w:rsidRPr="00915679" w:rsidRDefault="00915679" w:rsidP="00915679">
            <w:pPr>
              <w:spacing w:line="360" w:lineRule="auto"/>
              <w:jc w:val="center"/>
              <w:rPr>
                <w:sz w:val="28"/>
                <w:szCs w:val="28"/>
              </w:rPr>
            </w:pPr>
            <w:r w:rsidRPr="00915679">
              <w:rPr>
                <w:sz w:val="28"/>
                <w:szCs w:val="28"/>
              </w:rPr>
              <w:t>3,2</w:t>
            </w:r>
            <w:r w:rsidRPr="00915679">
              <w:rPr>
                <w:sz w:val="28"/>
                <w:szCs w:val="28"/>
                <w:lang w:val="en-US"/>
              </w:rPr>
              <w:t>±</w:t>
            </w:r>
            <w:r w:rsidRPr="00915679">
              <w:rPr>
                <w:sz w:val="28"/>
                <w:szCs w:val="28"/>
              </w:rPr>
              <w:t>1,7</w:t>
            </w:r>
          </w:p>
        </w:tc>
        <w:tc>
          <w:tcPr>
            <w:tcW w:w="1915" w:type="dxa"/>
          </w:tcPr>
          <w:p w:rsidR="00915679" w:rsidRPr="00915679" w:rsidRDefault="00915679" w:rsidP="00915679">
            <w:pPr>
              <w:spacing w:line="360" w:lineRule="auto"/>
              <w:jc w:val="center"/>
              <w:rPr>
                <w:sz w:val="28"/>
                <w:szCs w:val="28"/>
              </w:rPr>
            </w:pPr>
            <w:r w:rsidRPr="00915679">
              <w:rPr>
                <w:sz w:val="28"/>
                <w:szCs w:val="28"/>
              </w:rPr>
              <w:t>р&lt;0,05</w:t>
            </w:r>
          </w:p>
        </w:tc>
      </w:tr>
      <w:tr w:rsidR="00915679" w:rsidRPr="00915679" w:rsidTr="00915679">
        <w:tc>
          <w:tcPr>
            <w:tcW w:w="1914" w:type="dxa"/>
          </w:tcPr>
          <w:p w:rsidR="00915679" w:rsidRPr="00915679" w:rsidRDefault="00915679" w:rsidP="00915679">
            <w:pPr>
              <w:spacing w:line="360" w:lineRule="auto"/>
              <w:jc w:val="center"/>
              <w:rPr>
                <w:sz w:val="28"/>
                <w:szCs w:val="28"/>
              </w:rPr>
            </w:pPr>
            <w:r w:rsidRPr="00915679">
              <w:rPr>
                <w:sz w:val="28"/>
                <w:szCs w:val="28"/>
                <w:lang w:val="en-US"/>
              </w:rPr>
              <w:t>IV…….IV</w:t>
            </w:r>
          </w:p>
        </w:tc>
        <w:tc>
          <w:tcPr>
            <w:tcW w:w="1914" w:type="dxa"/>
          </w:tcPr>
          <w:p w:rsidR="00915679" w:rsidRPr="00915679" w:rsidRDefault="00915679" w:rsidP="00915679">
            <w:pPr>
              <w:spacing w:line="360" w:lineRule="auto"/>
              <w:jc w:val="center"/>
              <w:rPr>
                <w:sz w:val="28"/>
                <w:szCs w:val="28"/>
              </w:rPr>
            </w:pPr>
            <w:r w:rsidRPr="00915679">
              <w:rPr>
                <w:sz w:val="28"/>
                <w:szCs w:val="28"/>
              </w:rPr>
              <w:t>22,3±0,6</w:t>
            </w:r>
          </w:p>
        </w:tc>
        <w:tc>
          <w:tcPr>
            <w:tcW w:w="1914" w:type="dxa"/>
          </w:tcPr>
          <w:p w:rsidR="00915679" w:rsidRPr="00915679" w:rsidRDefault="00915679" w:rsidP="00915679">
            <w:pPr>
              <w:spacing w:line="360" w:lineRule="auto"/>
              <w:jc w:val="center"/>
              <w:rPr>
                <w:sz w:val="28"/>
                <w:szCs w:val="28"/>
              </w:rPr>
            </w:pPr>
            <w:r w:rsidRPr="00915679">
              <w:rPr>
                <w:sz w:val="28"/>
                <w:szCs w:val="28"/>
              </w:rPr>
              <w:t>27,8±0,8</w:t>
            </w:r>
          </w:p>
        </w:tc>
        <w:tc>
          <w:tcPr>
            <w:tcW w:w="1914" w:type="dxa"/>
          </w:tcPr>
          <w:p w:rsidR="00915679" w:rsidRPr="00915679" w:rsidRDefault="00915679" w:rsidP="00915679">
            <w:pPr>
              <w:spacing w:line="360" w:lineRule="auto"/>
              <w:jc w:val="center"/>
              <w:rPr>
                <w:sz w:val="28"/>
                <w:szCs w:val="28"/>
              </w:rPr>
            </w:pPr>
            <w:r w:rsidRPr="00915679">
              <w:rPr>
                <w:sz w:val="28"/>
                <w:szCs w:val="28"/>
              </w:rPr>
              <w:t>5,5</w:t>
            </w:r>
            <w:r w:rsidRPr="00915679">
              <w:rPr>
                <w:sz w:val="28"/>
                <w:szCs w:val="28"/>
                <w:lang w:val="en-US"/>
              </w:rPr>
              <w:t>±</w:t>
            </w:r>
            <w:r w:rsidRPr="00915679">
              <w:rPr>
                <w:sz w:val="28"/>
                <w:szCs w:val="28"/>
              </w:rPr>
              <w:t>1,4</w:t>
            </w:r>
          </w:p>
        </w:tc>
        <w:tc>
          <w:tcPr>
            <w:tcW w:w="1915" w:type="dxa"/>
          </w:tcPr>
          <w:p w:rsidR="00915679" w:rsidRPr="00915679" w:rsidRDefault="00915679" w:rsidP="00915679">
            <w:pPr>
              <w:spacing w:line="360" w:lineRule="auto"/>
              <w:jc w:val="center"/>
              <w:rPr>
                <w:sz w:val="28"/>
                <w:szCs w:val="28"/>
              </w:rPr>
            </w:pPr>
            <w:r w:rsidRPr="00915679">
              <w:rPr>
                <w:sz w:val="28"/>
                <w:szCs w:val="28"/>
              </w:rPr>
              <w:t>р&lt;0,05</w:t>
            </w:r>
          </w:p>
        </w:tc>
      </w:tr>
      <w:tr w:rsidR="00915679" w:rsidRPr="00915679" w:rsidTr="00915679">
        <w:tc>
          <w:tcPr>
            <w:tcW w:w="1914" w:type="dxa"/>
          </w:tcPr>
          <w:p w:rsidR="00915679" w:rsidRPr="00915679" w:rsidRDefault="00915679" w:rsidP="00915679">
            <w:pPr>
              <w:spacing w:line="360" w:lineRule="auto"/>
              <w:jc w:val="center"/>
              <w:rPr>
                <w:sz w:val="28"/>
                <w:szCs w:val="28"/>
              </w:rPr>
            </w:pPr>
            <w:r w:rsidRPr="00915679">
              <w:rPr>
                <w:sz w:val="28"/>
                <w:szCs w:val="28"/>
                <w:lang w:val="en-US"/>
              </w:rPr>
              <w:t>V……..V</w:t>
            </w:r>
          </w:p>
        </w:tc>
        <w:tc>
          <w:tcPr>
            <w:tcW w:w="1914" w:type="dxa"/>
          </w:tcPr>
          <w:p w:rsidR="00915679" w:rsidRPr="00915679" w:rsidRDefault="00915679" w:rsidP="00915679">
            <w:pPr>
              <w:spacing w:line="360" w:lineRule="auto"/>
              <w:jc w:val="center"/>
              <w:rPr>
                <w:sz w:val="28"/>
                <w:szCs w:val="28"/>
              </w:rPr>
            </w:pPr>
            <w:r w:rsidRPr="00915679">
              <w:rPr>
                <w:sz w:val="28"/>
                <w:szCs w:val="28"/>
              </w:rPr>
              <w:t>27,03±1,3</w:t>
            </w:r>
          </w:p>
        </w:tc>
        <w:tc>
          <w:tcPr>
            <w:tcW w:w="1914" w:type="dxa"/>
          </w:tcPr>
          <w:p w:rsidR="00915679" w:rsidRPr="00915679" w:rsidRDefault="00915679" w:rsidP="00915679">
            <w:pPr>
              <w:spacing w:line="360" w:lineRule="auto"/>
              <w:jc w:val="center"/>
              <w:rPr>
                <w:sz w:val="28"/>
                <w:szCs w:val="28"/>
              </w:rPr>
            </w:pPr>
            <w:r w:rsidRPr="00915679">
              <w:rPr>
                <w:sz w:val="28"/>
                <w:szCs w:val="28"/>
              </w:rPr>
              <w:t>31,6±0,4</w:t>
            </w:r>
          </w:p>
        </w:tc>
        <w:tc>
          <w:tcPr>
            <w:tcW w:w="1914" w:type="dxa"/>
          </w:tcPr>
          <w:p w:rsidR="00915679" w:rsidRPr="00915679" w:rsidRDefault="00915679" w:rsidP="00915679">
            <w:pPr>
              <w:spacing w:line="360" w:lineRule="auto"/>
              <w:jc w:val="center"/>
              <w:rPr>
                <w:sz w:val="28"/>
                <w:szCs w:val="28"/>
              </w:rPr>
            </w:pPr>
            <w:r w:rsidRPr="00915679">
              <w:rPr>
                <w:sz w:val="28"/>
                <w:szCs w:val="28"/>
              </w:rPr>
              <w:t>4,57</w:t>
            </w:r>
            <w:r w:rsidRPr="00915679">
              <w:rPr>
                <w:sz w:val="28"/>
                <w:szCs w:val="28"/>
                <w:lang w:val="en-US"/>
              </w:rPr>
              <w:t>±</w:t>
            </w:r>
            <w:r w:rsidRPr="00915679">
              <w:rPr>
                <w:sz w:val="28"/>
                <w:szCs w:val="28"/>
              </w:rPr>
              <w:t>1,7</w:t>
            </w:r>
          </w:p>
        </w:tc>
        <w:tc>
          <w:tcPr>
            <w:tcW w:w="1915" w:type="dxa"/>
          </w:tcPr>
          <w:p w:rsidR="00915679" w:rsidRPr="00915679" w:rsidRDefault="00915679" w:rsidP="00915679">
            <w:pPr>
              <w:spacing w:line="360" w:lineRule="auto"/>
              <w:jc w:val="center"/>
              <w:rPr>
                <w:sz w:val="28"/>
                <w:szCs w:val="28"/>
              </w:rPr>
            </w:pPr>
            <w:r w:rsidRPr="00915679">
              <w:rPr>
                <w:sz w:val="28"/>
                <w:szCs w:val="28"/>
              </w:rPr>
              <w:t>р&lt;0,05</w:t>
            </w:r>
          </w:p>
        </w:tc>
      </w:tr>
      <w:tr w:rsidR="00915679" w:rsidRPr="00915679" w:rsidTr="00915679">
        <w:tc>
          <w:tcPr>
            <w:tcW w:w="9571" w:type="dxa"/>
            <w:gridSpan w:val="5"/>
          </w:tcPr>
          <w:p w:rsidR="00915679" w:rsidRPr="00915679" w:rsidRDefault="00915679" w:rsidP="00915679">
            <w:pPr>
              <w:spacing w:line="360" w:lineRule="auto"/>
              <w:jc w:val="center"/>
              <w:rPr>
                <w:sz w:val="28"/>
                <w:szCs w:val="28"/>
                <w:lang w:val="uk-UA"/>
              </w:rPr>
            </w:pPr>
            <w:r>
              <w:rPr>
                <w:sz w:val="28"/>
                <w:szCs w:val="28"/>
              </w:rPr>
              <w:t>В</w:t>
            </w:r>
            <w:r>
              <w:rPr>
                <w:sz w:val="28"/>
                <w:szCs w:val="28"/>
                <w:lang w:val="uk-UA"/>
              </w:rPr>
              <w:t>и</w:t>
            </w:r>
            <w:r>
              <w:rPr>
                <w:sz w:val="28"/>
                <w:szCs w:val="28"/>
              </w:rPr>
              <w:t xml:space="preserve">сота </w:t>
            </w:r>
            <w:r>
              <w:rPr>
                <w:sz w:val="28"/>
                <w:szCs w:val="28"/>
                <w:lang w:val="uk-UA"/>
              </w:rPr>
              <w:t>піднебіння</w:t>
            </w:r>
          </w:p>
        </w:tc>
      </w:tr>
      <w:tr w:rsidR="00915679" w:rsidRPr="00915679" w:rsidTr="00915679">
        <w:tc>
          <w:tcPr>
            <w:tcW w:w="1914" w:type="dxa"/>
          </w:tcPr>
          <w:p w:rsidR="00915679" w:rsidRPr="00915679" w:rsidRDefault="00915679" w:rsidP="00915679">
            <w:pPr>
              <w:spacing w:line="360" w:lineRule="auto"/>
              <w:jc w:val="center"/>
              <w:rPr>
                <w:sz w:val="28"/>
                <w:szCs w:val="28"/>
              </w:rPr>
            </w:pPr>
            <w:r w:rsidRPr="00915679">
              <w:rPr>
                <w:sz w:val="28"/>
                <w:szCs w:val="28"/>
                <w:lang w:val="en-US"/>
              </w:rPr>
              <w:t>III…….III</w:t>
            </w:r>
          </w:p>
        </w:tc>
        <w:tc>
          <w:tcPr>
            <w:tcW w:w="1914" w:type="dxa"/>
          </w:tcPr>
          <w:p w:rsidR="00915679" w:rsidRPr="00915679" w:rsidRDefault="00915679" w:rsidP="00915679">
            <w:pPr>
              <w:spacing w:line="360" w:lineRule="auto"/>
              <w:jc w:val="center"/>
              <w:rPr>
                <w:sz w:val="28"/>
                <w:szCs w:val="28"/>
              </w:rPr>
            </w:pPr>
            <w:r w:rsidRPr="00915679">
              <w:rPr>
                <w:sz w:val="28"/>
                <w:szCs w:val="28"/>
              </w:rPr>
              <w:t>2,2±1,2</w:t>
            </w:r>
          </w:p>
        </w:tc>
        <w:tc>
          <w:tcPr>
            <w:tcW w:w="1914" w:type="dxa"/>
          </w:tcPr>
          <w:p w:rsidR="00915679" w:rsidRPr="00915679" w:rsidRDefault="00915679" w:rsidP="00915679">
            <w:pPr>
              <w:spacing w:line="360" w:lineRule="auto"/>
              <w:jc w:val="center"/>
              <w:rPr>
                <w:sz w:val="28"/>
                <w:szCs w:val="28"/>
              </w:rPr>
            </w:pPr>
            <w:r w:rsidRPr="00915679">
              <w:rPr>
                <w:sz w:val="28"/>
                <w:szCs w:val="28"/>
              </w:rPr>
              <w:t>2,5±0,4</w:t>
            </w:r>
          </w:p>
        </w:tc>
        <w:tc>
          <w:tcPr>
            <w:tcW w:w="1914" w:type="dxa"/>
          </w:tcPr>
          <w:p w:rsidR="00915679" w:rsidRPr="00915679" w:rsidRDefault="00915679" w:rsidP="00915679">
            <w:pPr>
              <w:spacing w:line="360" w:lineRule="auto"/>
              <w:jc w:val="center"/>
              <w:rPr>
                <w:sz w:val="28"/>
                <w:szCs w:val="28"/>
              </w:rPr>
            </w:pPr>
            <w:r w:rsidRPr="00915679">
              <w:rPr>
                <w:sz w:val="28"/>
                <w:szCs w:val="28"/>
              </w:rPr>
              <w:t>0,3</w:t>
            </w:r>
            <w:r w:rsidRPr="00915679">
              <w:rPr>
                <w:sz w:val="28"/>
                <w:szCs w:val="28"/>
                <w:lang w:val="en-US"/>
              </w:rPr>
              <w:t>±</w:t>
            </w:r>
            <w:r w:rsidRPr="00915679">
              <w:rPr>
                <w:sz w:val="28"/>
                <w:szCs w:val="28"/>
              </w:rPr>
              <w:t>1,6</w:t>
            </w:r>
          </w:p>
        </w:tc>
        <w:tc>
          <w:tcPr>
            <w:tcW w:w="1915" w:type="dxa"/>
          </w:tcPr>
          <w:p w:rsidR="00915679" w:rsidRPr="00915679" w:rsidRDefault="00915679" w:rsidP="00915679">
            <w:pPr>
              <w:spacing w:line="360" w:lineRule="auto"/>
              <w:jc w:val="center"/>
              <w:rPr>
                <w:sz w:val="28"/>
                <w:szCs w:val="28"/>
              </w:rPr>
            </w:pPr>
            <w:r w:rsidRPr="00915679">
              <w:rPr>
                <w:sz w:val="28"/>
                <w:szCs w:val="28"/>
              </w:rPr>
              <w:t>р&gt;0,05</w:t>
            </w:r>
          </w:p>
        </w:tc>
      </w:tr>
      <w:tr w:rsidR="00915679" w:rsidRPr="00915679" w:rsidTr="00915679">
        <w:tc>
          <w:tcPr>
            <w:tcW w:w="1914" w:type="dxa"/>
          </w:tcPr>
          <w:p w:rsidR="00915679" w:rsidRPr="00915679" w:rsidRDefault="00915679" w:rsidP="00915679">
            <w:pPr>
              <w:spacing w:line="360" w:lineRule="auto"/>
              <w:jc w:val="center"/>
              <w:rPr>
                <w:sz w:val="28"/>
                <w:szCs w:val="28"/>
              </w:rPr>
            </w:pPr>
            <w:r w:rsidRPr="00915679">
              <w:rPr>
                <w:sz w:val="28"/>
                <w:szCs w:val="28"/>
                <w:lang w:val="en-US"/>
              </w:rPr>
              <w:t>IV…….IV</w:t>
            </w:r>
          </w:p>
        </w:tc>
        <w:tc>
          <w:tcPr>
            <w:tcW w:w="1914" w:type="dxa"/>
          </w:tcPr>
          <w:p w:rsidR="00915679" w:rsidRPr="00915679" w:rsidRDefault="00915679" w:rsidP="00915679">
            <w:pPr>
              <w:spacing w:line="360" w:lineRule="auto"/>
              <w:jc w:val="center"/>
              <w:rPr>
                <w:sz w:val="28"/>
                <w:szCs w:val="28"/>
              </w:rPr>
            </w:pPr>
            <w:r w:rsidRPr="00915679">
              <w:rPr>
                <w:sz w:val="28"/>
                <w:szCs w:val="28"/>
              </w:rPr>
              <w:t>3,8±0,2</w:t>
            </w:r>
          </w:p>
        </w:tc>
        <w:tc>
          <w:tcPr>
            <w:tcW w:w="1914" w:type="dxa"/>
          </w:tcPr>
          <w:p w:rsidR="00915679" w:rsidRPr="00915679" w:rsidRDefault="00915679" w:rsidP="00915679">
            <w:pPr>
              <w:spacing w:line="360" w:lineRule="auto"/>
              <w:jc w:val="center"/>
              <w:rPr>
                <w:sz w:val="28"/>
                <w:szCs w:val="28"/>
              </w:rPr>
            </w:pPr>
            <w:r w:rsidRPr="00915679">
              <w:rPr>
                <w:sz w:val="28"/>
                <w:szCs w:val="28"/>
              </w:rPr>
              <w:t>4,0±0,6</w:t>
            </w:r>
          </w:p>
        </w:tc>
        <w:tc>
          <w:tcPr>
            <w:tcW w:w="1914" w:type="dxa"/>
          </w:tcPr>
          <w:p w:rsidR="00915679" w:rsidRPr="00915679" w:rsidRDefault="00915679" w:rsidP="00915679">
            <w:pPr>
              <w:spacing w:line="360" w:lineRule="auto"/>
              <w:jc w:val="center"/>
              <w:rPr>
                <w:sz w:val="28"/>
                <w:szCs w:val="28"/>
              </w:rPr>
            </w:pPr>
            <w:r w:rsidRPr="00915679">
              <w:rPr>
                <w:sz w:val="28"/>
                <w:szCs w:val="28"/>
              </w:rPr>
              <w:t>0,2</w:t>
            </w:r>
            <w:r w:rsidRPr="00915679">
              <w:rPr>
                <w:sz w:val="28"/>
                <w:szCs w:val="28"/>
                <w:lang w:val="en-US"/>
              </w:rPr>
              <w:t>±</w:t>
            </w:r>
            <w:r w:rsidRPr="00915679">
              <w:rPr>
                <w:sz w:val="28"/>
                <w:szCs w:val="28"/>
              </w:rPr>
              <w:t>0,8</w:t>
            </w:r>
          </w:p>
        </w:tc>
        <w:tc>
          <w:tcPr>
            <w:tcW w:w="1915" w:type="dxa"/>
          </w:tcPr>
          <w:p w:rsidR="00915679" w:rsidRPr="00915679" w:rsidRDefault="00915679" w:rsidP="00915679">
            <w:pPr>
              <w:spacing w:line="360" w:lineRule="auto"/>
              <w:jc w:val="center"/>
              <w:rPr>
                <w:sz w:val="28"/>
                <w:szCs w:val="28"/>
              </w:rPr>
            </w:pPr>
            <w:r w:rsidRPr="00915679">
              <w:rPr>
                <w:sz w:val="28"/>
                <w:szCs w:val="28"/>
              </w:rPr>
              <w:t>р&gt;0,05</w:t>
            </w:r>
          </w:p>
        </w:tc>
      </w:tr>
      <w:tr w:rsidR="00915679" w:rsidRPr="00915679" w:rsidTr="00915679">
        <w:tc>
          <w:tcPr>
            <w:tcW w:w="1914" w:type="dxa"/>
          </w:tcPr>
          <w:p w:rsidR="00915679" w:rsidRPr="00915679" w:rsidRDefault="00915679" w:rsidP="00915679">
            <w:pPr>
              <w:spacing w:line="360" w:lineRule="auto"/>
              <w:jc w:val="center"/>
              <w:rPr>
                <w:sz w:val="28"/>
                <w:szCs w:val="28"/>
              </w:rPr>
            </w:pPr>
            <w:r w:rsidRPr="00915679">
              <w:rPr>
                <w:sz w:val="28"/>
                <w:szCs w:val="28"/>
                <w:lang w:val="en-US"/>
              </w:rPr>
              <w:t>V……..V</w:t>
            </w:r>
          </w:p>
        </w:tc>
        <w:tc>
          <w:tcPr>
            <w:tcW w:w="1914" w:type="dxa"/>
          </w:tcPr>
          <w:p w:rsidR="00915679" w:rsidRPr="00915679" w:rsidRDefault="00915679" w:rsidP="00915679">
            <w:pPr>
              <w:spacing w:line="360" w:lineRule="auto"/>
              <w:jc w:val="center"/>
              <w:rPr>
                <w:sz w:val="28"/>
                <w:szCs w:val="28"/>
              </w:rPr>
            </w:pPr>
            <w:r w:rsidRPr="00915679">
              <w:rPr>
                <w:sz w:val="28"/>
                <w:szCs w:val="28"/>
              </w:rPr>
              <w:t>8,3±0,6</w:t>
            </w:r>
          </w:p>
        </w:tc>
        <w:tc>
          <w:tcPr>
            <w:tcW w:w="1914" w:type="dxa"/>
          </w:tcPr>
          <w:p w:rsidR="00915679" w:rsidRPr="00915679" w:rsidRDefault="00915679" w:rsidP="00915679">
            <w:pPr>
              <w:spacing w:line="360" w:lineRule="auto"/>
              <w:jc w:val="center"/>
              <w:rPr>
                <w:sz w:val="28"/>
                <w:szCs w:val="28"/>
              </w:rPr>
            </w:pPr>
            <w:r w:rsidRPr="00915679">
              <w:rPr>
                <w:sz w:val="28"/>
                <w:szCs w:val="28"/>
              </w:rPr>
              <w:t>8,0±0,3</w:t>
            </w:r>
          </w:p>
        </w:tc>
        <w:tc>
          <w:tcPr>
            <w:tcW w:w="1914" w:type="dxa"/>
          </w:tcPr>
          <w:p w:rsidR="00915679" w:rsidRPr="00915679" w:rsidRDefault="00915679" w:rsidP="00915679">
            <w:pPr>
              <w:spacing w:line="360" w:lineRule="auto"/>
              <w:jc w:val="center"/>
              <w:rPr>
                <w:sz w:val="28"/>
                <w:szCs w:val="28"/>
              </w:rPr>
            </w:pPr>
            <w:r w:rsidRPr="00915679">
              <w:rPr>
                <w:sz w:val="28"/>
                <w:szCs w:val="28"/>
              </w:rPr>
              <w:t>0,3</w:t>
            </w:r>
            <w:r w:rsidRPr="00915679">
              <w:rPr>
                <w:sz w:val="28"/>
                <w:szCs w:val="28"/>
                <w:lang w:val="en-US"/>
              </w:rPr>
              <w:t>±</w:t>
            </w:r>
            <w:r w:rsidRPr="00915679">
              <w:rPr>
                <w:sz w:val="28"/>
                <w:szCs w:val="28"/>
              </w:rPr>
              <w:t>0,9</w:t>
            </w:r>
          </w:p>
        </w:tc>
        <w:tc>
          <w:tcPr>
            <w:tcW w:w="1915" w:type="dxa"/>
          </w:tcPr>
          <w:p w:rsidR="00915679" w:rsidRPr="00915679" w:rsidRDefault="00915679" w:rsidP="00915679">
            <w:pPr>
              <w:spacing w:line="360" w:lineRule="auto"/>
              <w:jc w:val="center"/>
              <w:rPr>
                <w:sz w:val="28"/>
                <w:szCs w:val="28"/>
              </w:rPr>
            </w:pPr>
            <w:r w:rsidRPr="00915679">
              <w:rPr>
                <w:sz w:val="28"/>
                <w:szCs w:val="28"/>
              </w:rPr>
              <w:t>р&gt;0,05</w:t>
            </w:r>
          </w:p>
        </w:tc>
      </w:tr>
    </w:tbl>
    <w:p w:rsidR="00915679" w:rsidRDefault="00915679" w:rsidP="009156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w:t>
      </w:r>
      <w:r w:rsidR="00E006DE">
        <w:rPr>
          <w:sz w:val="28"/>
          <w:szCs w:val="28"/>
        </w:rPr>
        <w:t xml:space="preserve">ник достовірності відмінностей </w:t>
      </w:r>
      <w:r w:rsidR="00E006DE">
        <w:rPr>
          <w:sz w:val="28"/>
          <w:szCs w:val="28"/>
          <w:lang w:val="uk-UA"/>
        </w:rPr>
        <w:t>у</w:t>
      </w:r>
      <w:r w:rsidRPr="00AE0AF6">
        <w:rPr>
          <w:sz w:val="28"/>
          <w:szCs w:val="28"/>
        </w:rPr>
        <w:t xml:space="preserve"> порівнянні з початковими даними</w:t>
      </w:r>
    </w:p>
    <w:p w:rsidR="00915679" w:rsidRPr="00915679" w:rsidRDefault="00915679" w:rsidP="009156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915679" w:rsidRDefault="00915679" w:rsidP="00EB2D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tab/>
      </w:r>
      <w:r w:rsidRPr="00915679">
        <w:rPr>
          <w:sz w:val="28"/>
          <w:szCs w:val="28"/>
          <w:lang w:val="uk-UA"/>
        </w:rPr>
        <w:t>Дані таблиці 5.6 свідчать про те, що в результаті проведеного орто</w:t>
      </w:r>
      <w:r>
        <w:rPr>
          <w:sz w:val="28"/>
          <w:szCs w:val="28"/>
          <w:lang w:val="uk-UA"/>
        </w:rPr>
        <w:t>донтичного лікування ширина піднебіння</w:t>
      </w:r>
      <w:r w:rsidRPr="00915679">
        <w:rPr>
          <w:sz w:val="28"/>
          <w:szCs w:val="28"/>
          <w:lang w:val="uk-UA"/>
        </w:rPr>
        <w:t xml:space="preserve"> в області тимч</w:t>
      </w:r>
      <w:r w:rsidR="00AE69A0">
        <w:rPr>
          <w:sz w:val="28"/>
          <w:szCs w:val="28"/>
          <w:lang w:val="uk-UA"/>
        </w:rPr>
        <w:t xml:space="preserve">асових іклів у групі порівняння </w:t>
      </w:r>
      <w:r w:rsidRPr="00915679">
        <w:rPr>
          <w:sz w:val="28"/>
          <w:szCs w:val="28"/>
          <w:lang w:val="uk-UA"/>
        </w:rPr>
        <w:t>збільшилась на 3,2 мм і склала 23,8±2,3 мм, а в області перших тимчасових молярів збільшилася на 5,5 мм і склала 28,8±0,8 мм</w:t>
      </w:r>
      <w:r w:rsidR="00E006DE">
        <w:rPr>
          <w:sz w:val="28"/>
          <w:szCs w:val="28"/>
          <w:lang w:val="uk-UA"/>
        </w:rPr>
        <w:t xml:space="preserve"> відповідно. Ширина піднебіння в</w:t>
      </w:r>
      <w:r w:rsidRPr="00915679">
        <w:rPr>
          <w:sz w:val="28"/>
          <w:szCs w:val="28"/>
          <w:lang w:val="uk-UA"/>
        </w:rPr>
        <w:t xml:space="preserve"> дітей в області других тимчасових молярів склала 31,6±1,4 мм і збі</w:t>
      </w:r>
      <w:r w:rsidR="00AE69A0">
        <w:rPr>
          <w:sz w:val="28"/>
          <w:szCs w:val="28"/>
          <w:lang w:val="uk-UA"/>
        </w:rPr>
        <w:t>льшилася на 4,57 мм. Висота піднебіння</w:t>
      </w:r>
      <w:r w:rsidRPr="00915679">
        <w:rPr>
          <w:sz w:val="28"/>
          <w:szCs w:val="28"/>
          <w:lang w:val="uk-UA"/>
        </w:rPr>
        <w:t xml:space="preserve"> в результаті розширення </w:t>
      </w:r>
      <w:r w:rsidR="00AE69A0">
        <w:rPr>
          <w:sz w:val="28"/>
          <w:szCs w:val="28"/>
          <w:lang w:val="uk-UA"/>
        </w:rPr>
        <w:t xml:space="preserve">верхньої </w:t>
      </w:r>
      <w:r w:rsidR="00E006DE">
        <w:rPr>
          <w:sz w:val="28"/>
          <w:szCs w:val="28"/>
          <w:lang w:val="uk-UA"/>
        </w:rPr>
        <w:t>зубної дуги в групі порівняння так</w:t>
      </w:r>
      <w:r w:rsidRPr="00915679">
        <w:rPr>
          <w:sz w:val="28"/>
          <w:szCs w:val="28"/>
          <w:lang w:val="uk-UA"/>
        </w:rPr>
        <w:t>о</w:t>
      </w:r>
      <w:r w:rsidR="00E006DE">
        <w:rPr>
          <w:sz w:val="28"/>
          <w:szCs w:val="28"/>
          <w:lang w:val="uk-UA"/>
        </w:rPr>
        <w:t xml:space="preserve">ж </w:t>
      </w:r>
      <w:r w:rsidRPr="00915679">
        <w:rPr>
          <w:sz w:val="28"/>
          <w:szCs w:val="28"/>
          <w:lang w:val="uk-UA"/>
        </w:rPr>
        <w:t>залишалася без змін.</w:t>
      </w:r>
    </w:p>
    <w:p w:rsidR="00D10683" w:rsidRDefault="00AE69A0" w:rsidP="00EB2D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FF0000"/>
          <w:sz w:val="28"/>
          <w:szCs w:val="28"/>
          <w:lang w:val="uk-UA"/>
        </w:rPr>
      </w:pPr>
      <w:r>
        <w:rPr>
          <w:sz w:val="28"/>
          <w:szCs w:val="28"/>
          <w:lang w:val="uk-UA"/>
        </w:rPr>
        <w:tab/>
      </w:r>
      <w:r w:rsidR="00E006DE">
        <w:rPr>
          <w:sz w:val="28"/>
          <w:szCs w:val="28"/>
          <w:lang w:val="uk-UA"/>
        </w:rPr>
        <w:t>Таким чином, у</w:t>
      </w:r>
      <w:r w:rsidR="00E3041A" w:rsidRPr="00AE69A0">
        <w:rPr>
          <w:sz w:val="28"/>
          <w:szCs w:val="28"/>
          <w:lang w:val="uk-UA"/>
        </w:rPr>
        <w:t xml:space="preserve"> результаті роз</w:t>
      </w:r>
      <w:r w:rsidR="00E006DE">
        <w:rPr>
          <w:sz w:val="28"/>
          <w:szCs w:val="28"/>
          <w:lang w:val="uk-UA"/>
        </w:rPr>
        <w:t>ширення верхнього зубного ряду в</w:t>
      </w:r>
      <w:r w:rsidR="00E3041A" w:rsidRPr="00AE69A0">
        <w:rPr>
          <w:sz w:val="28"/>
          <w:szCs w:val="28"/>
          <w:lang w:val="uk-UA"/>
        </w:rPr>
        <w:t xml:space="preserve"> дітей основної групи і групи порівняння відбувалося збільшенн</w:t>
      </w:r>
      <w:r w:rsidR="00E3041A">
        <w:rPr>
          <w:sz w:val="28"/>
          <w:szCs w:val="28"/>
          <w:lang w:val="uk-UA"/>
        </w:rPr>
        <w:t>я ширини і незначно глибини піднебіння.</w:t>
      </w:r>
      <w:r w:rsidR="00E3041A" w:rsidRPr="00AE69A0">
        <w:rPr>
          <w:sz w:val="28"/>
          <w:szCs w:val="28"/>
          <w:lang w:val="uk-UA"/>
        </w:rPr>
        <w:t xml:space="preserve"> </w:t>
      </w:r>
      <w:r w:rsidR="00E3041A">
        <w:rPr>
          <w:sz w:val="28"/>
          <w:szCs w:val="28"/>
          <w:lang w:val="uk-UA"/>
        </w:rPr>
        <w:t>Т</w:t>
      </w:r>
      <w:r w:rsidRPr="00AE69A0">
        <w:rPr>
          <w:sz w:val="28"/>
          <w:szCs w:val="28"/>
          <w:lang w:val="uk-UA"/>
        </w:rPr>
        <w:t>рансверзальн</w:t>
      </w:r>
      <w:r w:rsidR="00E006DE">
        <w:rPr>
          <w:sz w:val="28"/>
          <w:szCs w:val="28"/>
          <w:lang w:val="uk-UA"/>
        </w:rPr>
        <w:t>і розміри верхньої зубної дуги в</w:t>
      </w:r>
      <w:r w:rsidRPr="00AE69A0">
        <w:rPr>
          <w:sz w:val="28"/>
          <w:szCs w:val="28"/>
          <w:lang w:val="uk-UA"/>
        </w:rPr>
        <w:t xml:space="preserve"> ділянці тимчасових іклів, перших і других тимчасових молярів </w:t>
      </w:r>
      <w:r w:rsidR="00E3041A">
        <w:rPr>
          <w:sz w:val="28"/>
          <w:szCs w:val="28"/>
          <w:lang w:val="uk-UA"/>
        </w:rPr>
        <w:t>після проведеного</w:t>
      </w:r>
      <w:r w:rsidRPr="00AE69A0">
        <w:rPr>
          <w:sz w:val="28"/>
          <w:szCs w:val="28"/>
          <w:lang w:val="uk-UA"/>
        </w:rPr>
        <w:t xml:space="preserve"> лікування розробленим нами апаратом статистично достовірно (Р&lt;0,05) більше, ніж до початку лікування</w:t>
      </w:r>
      <w:r w:rsidR="00E3041A">
        <w:rPr>
          <w:sz w:val="28"/>
          <w:szCs w:val="28"/>
          <w:lang w:val="uk-UA"/>
        </w:rPr>
        <w:t xml:space="preserve">. </w:t>
      </w:r>
      <w:r w:rsidR="00E006DE">
        <w:rPr>
          <w:sz w:val="28"/>
          <w:szCs w:val="28"/>
          <w:lang w:val="uk-UA"/>
        </w:rPr>
        <w:t>При цьому</w:t>
      </w:r>
      <w:r w:rsidR="00A3772E">
        <w:rPr>
          <w:sz w:val="28"/>
          <w:szCs w:val="28"/>
          <w:lang w:val="uk-UA"/>
        </w:rPr>
        <w:t xml:space="preserve"> цифрові значення </w:t>
      </w:r>
      <w:r w:rsidR="00E3041A">
        <w:rPr>
          <w:sz w:val="28"/>
          <w:szCs w:val="28"/>
          <w:lang w:val="uk-UA"/>
        </w:rPr>
        <w:lastRenderedPageBreak/>
        <w:t xml:space="preserve">вказують, </w:t>
      </w:r>
      <w:r w:rsidR="00D10683">
        <w:rPr>
          <w:sz w:val="28"/>
          <w:szCs w:val="28"/>
          <w:lang w:val="uk-UA"/>
        </w:rPr>
        <w:t xml:space="preserve">що </w:t>
      </w:r>
      <w:r w:rsidR="00A3772E" w:rsidRPr="00C35FBB">
        <w:rPr>
          <w:sz w:val="28"/>
          <w:szCs w:val="28"/>
          <w:lang w:val="uk-UA"/>
        </w:rPr>
        <w:t xml:space="preserve">в основній групі дослідження </w:t>
      </w:r>
      <w:r w:rsidR="00D10683">
        <w:rPr>
          <w:sz w:val="28"/>
          <w:szCs w:val="28"/>
          <w:lang w:val="uk-UA"/>
        </w:rPr>
        <w:t xml:space="preserve">після проведеного ортодонтичного лікування ширина піднебіння </w:t>
      </w:r>
      <w:r w:rsidR="00A3772E" w:rsidRPr="00C35FBB">
        <w:rPr>
          <w:sz w:val="28"/>
          <w:szCs w:val="28"/>
          <w:lang w:val="uk-UA"/>
        </w:rPr>
        <w:t xml:space="preserve">в області </w:t>
      </w:r>
      <w:r w:rsidR="00E3041A">
        <w:rPr>
          <w:sz w:val="28"/>
          <w:szCs w:val="28"/>
          <w:lang w:val="uk-UA"/>
        </w:rPr>
        <w:t xml:space="preserve">цих зубів </w:t>
      </w:r>
      <w:r w:rsidR="00D10683">
        <w:rPr>
          <w:sz w:val="28"/>
          <w:szCs w:val="28"/>
          <w:lang w:val="uk-UA"/>
        </w:rPr>
        <w:t>була</w:t>
      </w:r>
      <w:r w:rsidR="00E006DE">
        <w:rPr>
          <w:sz w:val="28"/>
          <w:szCs w:val="28"/>
          <w:lang w:val="uk-UA"/>
        </w:rPr>
        <w:t xml:space="preserve"> більшою</w:t>
      </w:r>
      <w:r w:rsidR="00A3772E" w:rsidRPr="00C35FBB">
        <w:rPr>
          <w:sz w:val="28"/>
          <w:szCs w:val="28"/>
          <w:lang w:val="uk-UA"/>
        </w:rPr>
        <w:t xml:space="preserve">, ніж </w:t>
      </w:r>
      <w:r w:rsidR="00A3772E">
        <w:rPr>
          <w:sz w:val="28"/>
          <w:szCs w:val="28"/>
          <w:lang w:val="uk-UA"/>
        </w:rPr>
        <w:t>у групі порівняння</w:t>
      </w:r>
      <w:r w:rsidR="00D10683">
        <w:rPr>
          <w:sz w:val="28"/>
          <w:szCs w:val="28"/>
          <w:lang w:val="uk-UA"/>
        </w:rPr>
        <w:t>.</w:t>
      </w:r>
      <w:r w:rsidR="00A3772E" w:rsidRPr="00A3772E">
        <w:rPr>
          <w:color w:val="FF0000"/>
          <w:sz w:val="28"/>
          <w:szCs w:val="28"/>
          <w:lang w:val="uk-UA"/>
        </w:rPr>
        <w:t xml:space="preserve"> </w:t>
      </w:r>
    </w:p>
    <w:p w:rsidR="00E3041A" w:rsidRDefault="00E3041A" w:rsidP="009156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E3041A">
        <w:rPr>
          <w:sz w:val="28"/>
          <w:szCs w:val="28"/>
          <w:lang w:val="uk-UA"/>
        </w:rPr>
        <w:t>Аналіз зіставлення цифрових даних в обох групах до і після лікування за Pont з поправкою Linder і Harth представлені в таблиці 5.7 і 5.8.</w:t>
      </w:r>
    </w:p>
    <w:p w:rsidR="00D56D67" w:rsidRPr="00D56D67" w:rsidRDefault="00D56D67" w:rsidP="000F57BA">
      <w:pPr>
        <w:spacing w:line="360" w:lineRule="auto"/>
        <w:jc w:val="right"/>
        <w:rPr>
          <w:rFonts w:eastAsiaTheme="minorHAnsi"/>
          <w:i/>
          <w:sz w:val="28"/>
          <w:szCs w:val="28"/>
          <w:lang w:val="uk-UA" w:eastAsia="en-US"/>
        </w:rPr>
      </w:pPr>
      <w:r w:rsidRPr="00172931">
        <w:rPr>
          <w:rFonts w:eastAsiaTheme="minorHAnsi"/>
          <w:i/>
          <w:sz w:val="28"/>
          <w:szCs w:val="28"/>
          <w:lang w:val="uk-UA" w:eastAsia="en-US"/>
        </w:rPr>
        <w:t>Таблиц</w:t>
      </w:r>
      <w:r>
        <w:rPr>
          <w:rFonts w:eastAsiaTheme="minorHAnsi"/>
          <w:i/>
          <w:sz w:val="28"/>
          <w:szCs w:val="28"/>
          <w:lang w:val="uk-UA" w:eastAsia="en-US"/>
        </w:rPr>
        <w:t>я</w:t>
      </w:r>
      <w:r w:rsidRPr="00172931">
        <w:rPr>
          <w:rFonts w:eastAsiaTheme="minorHAnsi"/>
          <w:i/>
          <w:sz w:val="28"/>
          <w:szCs w:val="28"/>
          <w:lang w:val="uk-UA" w:eastAsia="en-US"/>
        </w:rPr>
        <w:t xml:space="preserve"> 5.7</w:t>
      </w:r>
    </w:p>
    <w:p w:rsidR="00D56D67" w:rsidRDefault="00D56D67" w:rsidP="00D56D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D56D67">
        <w:rPr>
          <w:b/>
          <w:sz w:val="28"/>
          <w:szCs w:val="28"/>
          <w:lang w:val="uk-UA"/>
        </w:rPr>
        <w:t xml:space="preserve">Параметри верхньої зубної </w:t>
      </w:r>
      <w:r w:rsidR="00E006DE">
        <w:rPr>
          <w:b/>
          <w:sz w:val="28"/>
          <w:szCs w:val="28"/>
          <w:lang w:val="uk-UA"/>
        </w:rPr>
        <w:t>дуги в</w:t>
      </w:r>
      <w:r w:rsidRPr="00D56D67">
        <w:rPr>
          <w:b/>
          <w:sz w:val="28"/>
          <w:szCs w:val="28"/>
          <w:lang w:val="uk-UA"/>
        </w:rPr>
        <w:t xml:space="preserve"> пацієнтів основної групи до і після лікування за Pont з поправкою Linder і Harth ( М±m</w:t>
      </w:r>
      <w:r>
        <w:rPr>
          <w:b/>
          <w:sz w:val="28"/>
          <w:szCs w:val="28"/>
          <w:lang w:val="uk-UA"/>
        </w:rPr>
        <w:t>,мм</w:t>
      </w:r>
      <w:r w:rsidRPr="00D56D67">
        <w:rPr>
          <w:b/>
          <w:sz w:val="28"/>
          <w:szCs w:val="28"/>
          <w:lang w:val="uk-UA"/>
        </w:rPr>
        <w:t>)</w:t>
      </w:r>
    </w:p>
    <w:tbl>
      <w:tblPr>
        <w:tblStyle w:val="3"/>
        <w:tblW w:w="0" w:type="auto"/>
        <w:tblInd w:w="20" w:type="dxa"/>
        <w:tblLook w:val="04A0" w:firstRow="1" w:lastRow="0" w:firstColumn="1" w:lastColumn="0" w:noHBand="0" w:noVBand="1"/>
      </w:tblPr>
      <w:tblGrid>
        <w:gridCol w:w="1914"/>
        <w:gridCol w:w="1909"/>
        <w:gridCol w:w="1909"/>
        <w:gridCol w:w="1909"/>
        <w:gridCol w:w="1910"/>
      </w:tblGrid>
      <w:tr w:rsidR="00D56D67" w:rsidRPr="00D56D67" w:rsidTr="003E315A">
        <w:tc>
          <w:tcPr>
            <w:tcW w:w="1914" w:type="dxa"/>
            <w:vAlign w:val="center"/>
          </w:tcPr>
          <w:p w:rsidR="00D56D67" w:rsidRPr="00D56D67" w:rsidRDefault="00D56D67" w:rsidP="00D56D67">
            <w:pPr>
              <w:ind w:right="20"/>
              <w:jc w:val="center"/>
              <w:rPr>
                <w:sz w:val="28"/>
                <w:szCs w:val="28"/>
              </w:rPr>
            </w:pPr>
            <w:r w:rsidRPr="00D56D67">
              <w:rPr>
                <w:sz w:val="28"/>
                <w:szCs w:val="28"/>
              </w:rPr>
              <w:t>Параметр</w:t>
            </w:r>
          </w:p>
        </w:tc>
        <w:tc>
          <w:tcPr>
            <w:tcW w:w="1909" w:type="dxa"/>
            <w:vAlign w:val="center"/>
          </w:tcPr>
          <w:p w:rsidR="00D56D67" w:rsidRPr="00D56D67" w:rsidRDefault="00D56D67" w:rsidP="00D56D67">
            <w:pPr>
              <w:ind w:right="20"/>
              <w:jc w:val="center"/>
              <w:rPr>
                <w:sz w:val="28"/>
                <w:szCs w:val="28"/>
              </w:rPr>
            </w:pPr>
            <w:r>
              <w:rPr>
                <w:sz w:val="28"/>
                <w:szCs w:val="28"/>
              </w:rPr>
              <w:t>До л</w:t>
            </w:r>
            <w:r>
              <w:rPr>
                <w:sz w:val="28"/>
                <w:szCs w:val="28"/>
                <w:lang w:val="uk-UA"/>
              </w:rPr>
              <w:t>ікува</w:t>
            </w:r>
            <w:r>
              <w:rPr>
                <w:sz w:val="28"/>
                <w:szCs w:val="28"/>
              </w:rPr>
              <w:t>н</w:t>
            </w:r>
            <w:r>
              <w:rPr>
                <w:sz w:val="28"/>
                <w:szCs w:val="28"/>
                <w:lang w:val="uk-UA"/>
              </w:rPr>
              <w:t>н</w:t>
            </w:r>
            <w:r w:rsidRPr="00D56D67">
              <w:rPr>
                <w:sz w:val="28"/>
                <w:szCs w:val="28"/>
              </w:rPr>
              <w:t>я</w:t>
            </w:r>
          </w:p>
        </w:tc>
        <w:tc>
          <w:tcPr>
            <w:tcW w:w="1909" w:type="dxa"/>
            <w:vAlign w:val="center"/>
          </w:tcPr>
          <w:p w:rsidR="00D56D67" w:rsidRPr="00D56D67" w:rsidRDefault="00D56D67" w:rsidP="00D56D67">
            <w:pPr>
              <w:ind w:right="20"/>
              <w:jc w:val="center"/>
              <w:rPr>
                <w:sz w:val="28"/>
                <w:szCs w:val="28"/>
              </w:rPr>
            </w:pPr>
            <w:r>
              <w:rPr>
                <w:sz w:val="28"/>
                <w:szCs w:val="28"/>
              </w:rPr>
              <w:t>П</w:t>
            </w:r>
            <w:r w:rsidR="00E006DE">
              <w:rPr>
                <w:sz w:val="28"/>
                <w:szCs w:val="28"/>
                <w:lang w:val="uk-UA"/>
              </w:rPr>
              <w:t>і</w:t>
            </w:r>
            <w:r>
              <w:rPr>
                <w:sz w:val="28"/>
                <w:szCs w:val="28"/>
              </w:rPr>
              <w:t>сл</w:t>
            </w:r>
            <w:r>
              <w:rPr>
                <w:sz w:val="28"/>
                <w:szCs w:val="28"/>
                <w:lang w:val="uk-UA"/>
              </w:rPr>
              <w:t>я</w:t>
            </w:r>
            <w:r>
              <w:rPr>
                <w:sz w:val="28"/>
                <w:szCs w:val="28"/>
              </w:rPr>
              <w:t xml:space="preserve"> л</w:t>
            </w:r>
            <w:r>
              <w:rPr>
                <w:sz w:val="28"/>
                <w:szCs w:val="28"/>
                <w:lang w:val="uk-UA"/>
              </w:rPr>
              <w:t>ікува</w:t>
            </w:r>
            <w:r>
              <w:rPr>
                <w:sz w:val="28"/>
                <w:szCs w:val="28"/>
              </w:rPr>
              <w:t>н</w:t>
            </w:r>
            <w:r>
              <w:rPr>
                <w:sz w:val="28"/>
                <w:szCs w:val="28"/>
                <w:lang w:val="uk-UA"/>
              </w:rPr>
              <w:t>н</w:t>
            </w:r>
            <w:r w:rsidRPr="00D56D67">
              <w:rPr>
                <w:sz w:val="28"/>
                <w:szCs w:val="28"/>
              </w:rPr>
              <w:t>я</w:t>
            </w:r>
          </w:p>
        </w:tc>
        <w:tc>
          <w:tcPr>
            <w:tcW w:w="1909" w:type="dxa"/>
            <w:vAlign w:val="center"/>
          </w:tcPr>
          <w:p w:rsidR="00D56D67" w:rsidRPr="00826FFA" w:rsidRDefault="00D56D67" w:rsidP="00D56D67">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p>
          <w:p w:rsidR="00D56D67" w:rsidRPr="00D56D67" w:rsidRDefault="00D56D67" w:rsidP="00D56D67">
            <w:pPr>
              <w:ind w:right="20"/>
              <w:jc w:val="center"/>
              <w:rPr>
                <w:sz w:val="28"/>
                <w:szCs w:val="28"/>
              </w:rPr>
            </w:pPr>
            <w:r w:rsidRPr="00D56D67">
              <w:rPr>
                <w:sz w:val="28"/>
                <w:szCs w:val="28"/>
                <w:lang w:val="en-US"/>
              </w:rPr>
              <w:t>d±md</w:t>
            </w:r>
          </w:p>
        </w:tc>
        <w:tc>
          <w:tcPr>
            <w:tcW w:w="1910" w:type="dxa"/>
            <w:vAlign w:val="center"/>
          </w:tcPr>
          <w:p w:rsidR="00D56D67" w:rsidRPr="00D56D67" w:rsidRDefault="00D56D67" w:rsidP="00D56D67">
            <w:pPr>
              <w:ind w:right="20"/>
              <w:jc w:val="center"/>
              <w:rPr>
                <w:sz w:val="28"/>
                <w:szCs w:val="28"/>
              </w:rPr>
            </w:pPr>
            <w:r w:rsidRPr="00D56D67">
              <w:rPr>
                <w:sz w:val="28"/>
                <w:szCs w:val="28"/>
              </w:rPr>
              <w:t>Р</w:t>
            </w:r>
          </w:p>
        </w:tc>
      </w:tr>
      <w:tr w:rsidR="00D56D67" w:rsidRPr="00D56D67" w:rsidTr="003E315A">
        <w:tc>
          <w:tcPr>
            <w:tcW w:w="1914" w:type="dxa"/>
            <w:vAlign w:val="center"/>
          </w:tcPr>
          <w:p w:rsidR="00D56D67" w:rsidRPr="00D56D67" w:rsidRDefault="00967B7C" w:rsidP="00D56D67">
            <w:pPr>
              <w:tabs>
                <w:tab w:val="left" w:pos="900"/>
              </w:tabs>
              <w:jc w:val="center"/>
              <w:rPr>
                <w:sz w:val="28"/>
                <w:szCs w:val="28"/>
                <w:lang w:val="uk-UA"/>
              </w:rPr>
            </w:pPr>
            <w:r>
              <w:rPr>
                <w:sz w:val="28"/>
                <w:szCs w:val="28"/>
                <w:lang w:val="uk-UA"/>
              </w:rPr>
              <w:t>В</w:t>
            </w:r>
            <w:r w:rsidRPr="00967B7C">
              <w:rPr>
                <w:sz w:val="28"/>
                <w:szCs w:val="28"/>
                <w:lang w:val="uk-UA"/>
              </w:rPr>
              <w:t>ідстань</w:t>
            </w:r>
          </w:p>
          <w:p w:rsidR="00D56D67" w:rsidRPr="00D56D67" w:rsidRDefault="00D56D67" w:rsidP="00D56D67">
            <w:pPr>
              <w:tabs>
                <w:tab w:val="left" w:pos="900"/>
              </w:tabs>
              <w:ind w:left="291"/>
              <w:rPr>
                <w:sz w:val="28"/>
                <w:szCs w:val="28"/>
              </w:rPr>
            </w:pPr>
            <w:r w:rsidRPr="00D56D67">
              <w:rPr>
                <w:sz w:val="28"/>
                <w:szCs w:val="28"/>
              </w:rPr>
              <w:t>54…..64</w:t>
            </w:r>
          </w:p>
          <w:p w:rsidR="00D56D67" w:rsidRPr="00D56D67" w:rsidRDefault="00D56D67" w:rsidP="00D56D67">
            <w:pPr>
              <w:tabs>
                <w:tab w:val="left" w:pos="900"/>
              </w:tabs>
              <w:ind w:left="291"/>
              <w:rPr>
                <w:sz w:val="28"/>
                <w:szCs w:val="28"/>
              </w:rPr>
            </w:pPr>
            <w:r w:rsidRPr="00D56D67">
              <w:rPr>
                <w:sz w:val="28"/>
                <w:szCs w:val="28"/>
              </w:rPr>
              <w:t>14…..24</w:t>
            </w:r>
          </w:p>
        </w:tc>
        <w:tc>
          <w:tcPr>
            <w:tcW w:w="1909" w:type="dxa"/>
            <w:vAlign w:val="center"/>
          </w:tcPr>
          <w:p w:rsidR="00D56D67" w:rsidRPr="00D56D67" w:rsidRDefault="00D56D67" w:rsidP="00D56D67">
            <w:pPr>
              <w:jc w:val="center"/>
              <w:rPr>
                <w:sz w:val="28"/>
                <w:szCs w:val="28"/>
              </w:rPr>
            </w:pPr>
            <w:r w:rsidRPr="00D56D67">
              <w:rPr>
                <w:sz w:val="28"/>
                <w:szCs w:val="28"/>
              </w:rPr>
              <w:t>28,05±1,01</w:t>
            </w:r>
          </w:p>
        </w:tc>
        <w:tc>
          <w:tcPr>
            <w:tcW w:w="1909" w:type="dxa"/>
            <w:vAlign w:val="center"/>
          </w:tcPr>
          <w:p w:rsidR="00D56D67" w:rsidRPr="00D56D67" w:rsidRDefault="00D56D67" w:rsidP="00D56D67">
            <w:pPr>
              <w:jc w:val="center"/>
              <w:rPr>
                <w:sz w:val="28"/>
                <w:szCs w:val="28"/>
              </w:rPr>
            </w:pPr>
            <w:r w:rsidRPr="00D56D67">
              <w:rPr>
                <w:sz w:val="28"/>
                <w:szCs w:val="28"/>
              </w:rPr>
              <w:t>36,87±0,79</w:t>
            </w:r>
          </w:p>
        </w:tc>
        <w:tc>
          <w:tcPr>
            <w:tcW w:w="1909" w:type="dxa"/>
            <w:vAlign w:val="center"/>
          </w:tcPr>
          <w:p w:rsidR="00D56D67" w:rsidRPr="00D56D67" w:rsidRDefault="00D56D67" w:rsidP="00D56D67">
            <w:pPr>
              <w:jc w:val="center"/>
              <w:rPr>
                <w:sz w:val="28"/>
                <w:szCs w:val="28"/>
              </w:rPr>
            </w:pPr>
            <w:r w:rsidRPr="00D56D67">
              <w:rPr>
                <w:sz w:val="28"/>
                <w:szCs w:val="28"/>
              </w:rPr>
              <w:t>7,82±1,8</w:t>
            </w:r>
          </w:p>
        </w:tc>
        <w:tc>
          <w:tcPr>
            <w:tcW w:w="1910" w:type="dxa"/>
            <w:vAlign w:val="center"/>
          </w:tcPr>
          <w:p w:rsidR="00D56D67" w:rsidRPr="00D56D67" w:rsidRDefault="00D56D67" w:rsidP="00D56D67">
            <w:pPr>
              <w:ind w:right="20"/>
              <w:jc w:val="center"/>
              <w:rPr>
                <w:sz w:val="28"/>
                <w:szCs w:val="28"/>
              </w:rPr>
            </w:pPr>
            <w:r w:rsidRPr="00D56D67">
              <w:rPr>
                <w:rFonts w:eastAsiaTheme="minorHAnsi"/>
                <w:sz w:val="28"/>
                <w:szCs w:val="28"/>
                <w:lang w:eastAsia="en-US"/>
              </w:rPr>
              <w:t>&lt;0,05</w:t>
            </w:r>
          </w:p>
        </w:tc>
      </w:tr>
      <w:tr w:rsidR="00D56D67" w:rsidRPr="00D56D67" w:rsidTr="003E315A">
        <w:tc>
          <w:tcPr>
            <w:tcW w:w="1914" w:type="dxa"/>
            <w:vAlign w:val="center"/>
          </w:tcPr>
          <w:p w:rsidR="00D56D67" w:rsidRPr="00D56D67" w:rsidRDefault="00967B7C" w:rsidP="00D56D67">
            <w:pPr>
              <w:tabs>
                <w:tab w:val="left" w:pos="900"/>
              </w:tabs>
              <w:jc w:val="center"/>
              <w:rPr>
                <w:sz w:val="28"/>
                <w:szCs w:val="28"/>
                <w:lang w:val="uk-UA"/>
              </w:rPr>
            </w:pPr>
            <w:r>
              <w:rPr>
                <w:sz w:val="28"/>
                <w:szCs w:val="28"/>
                <w:lang w:val="uk-UA"/>
              </w:rPr>
              <w:t>В</w:t>
            </w:r>
            <w:r w:rsidRPr="00967B7C">
              <w:rPr>
                <w:sz w:val="28"/>
                <w:szCs w:val="28"/>
                <w:lang w:val="uk-UA"/>
              </w:rPr>
              <w:t>ідстань</w:t>
            </w:r>
          </w:p>
          <w:p w:rsidR="00D56D67" w:rsidRPr="00D56D67" w:rsidRDefault="00D56D67" w:rsidP="00D56D67">
            <w:pPr>
              <w:ind w:right="20"/>
              <w:jc w:val="center"/>
              <w:rPr>
                <w:sz w:val="28"/>
                <w:szCs w:val="28"/>
              </w:rPr>
            </w:pPr>
            <w:r w:rsidRPr="00D56D67">
              <w:rPr>
                <w:sz w:val="28"/>
                <w:szCs w:val="28"/>
              </w:rPr>
              <w:t>16…..26</w:t>
            </w:r>
          </w:p>
        </w:tc>
        <w:tc>
          <w:tcPr>
            <w:tcW w:w="1909" w:type="dxa"/>
            <w:vAlign w:val="center"/>
          </w:tcPr>
          <w:p w:rsidR="00D56D67" w:rsidRPr="00D56D67" w:rsidRDefault="00D56D67" w:rsidP="00D56D67">
            <w:pPr>
              <w:jc w:val="center"/>
              <w:rPr>
                <w:sz w:val="28"/>
                <w:szCs w:val="28"/>
              </w:rPr>
            </w:pPr>
            <w:r w:rsidRPr="00D56D67">
              <w:rPr>
                <w:sz w:val="28"/>
                <w:szCs w:val="28"/>
              </w:rPr>
              <w:t>41,16±1,05</w:t>
            </w:r>
          </w:p>
        </w:tc>
        <w:tc>
          <w:tcPr>
            <w:tcW w:w="1909" w:type="dxa"/>
            <w:vAlign w:val="center"/>
          </w:tcPr>
          <w:p w:rsidR="00D56D67" w:rsidRPr="00D56D67" w:rsidRDefault="00D56D67" w:rsidP="00D56D67">
            <w:pPr>
              <w:jc w:val="center"/>
              <w:rPr>
                <w:sz w:val="28"/>
                <w:szCs w:val="28"/>
              </w:rPr>
            </w:pPr>
            <w:r w:rsidRPr="00D56D67">
              <w:rPr>
                <w:sz w:val="28"/>
                <w:szCs w:val="28"/>
              </w:rPr>
              <w:t>47,37±1,03</w:t>
            </w:r>
          </w:p>
        </w:tc>
        <w:tc>
          <w:tcPr>
            <w:tcW w:w="1909" w:type="dxa"/>
            <w:vAlign w:val="center"/>
          </w:tcPr>
          <w:p w:rsidR="00D56D67" w:rsidRPr="00D56D67" w:rsidRDefault="00D56D67" w:rsidP="00D56D67">
            <w:pPr>
              <w:ind w:right="20"/>
              <w:jc w:val="center"/>
              <w:rPr>
                <w:sz w:val="28"/>
                <w:szCs w:val="28"/>
              </w:rPr>
            </w:pPr>
            <w:r w:rsidRPr="00D56D67">
              <w:rPr>
                <w:sz w:val="28"/>
                <w:szCs w:val="28"/>
              </w:rPr>
              <w:t>5,51±2,08</w:t>
            </w:r>
          </w:p>
        </w:tc>
        <w:tc>
          <w:tcPr>
            <w:tcW w:w="1910" w:type="dxa"/>
            <w:vAlign w:val="center"/>
          </w:tcPr>
          <w:p w:rsidR="00D56D67" w:rsidRPr="00D56D67" w:rsidRDefault="00D56D67" w:rsidP="00D56D67">
            <w:pPr>
              <w:ind w:right="20"/>
              <w:jc w:val="center"/>
              <w:rPr>
                <w:sz w:val="28"/>
                <w:szCs w:val="28"/>
              </w:rPr>
            </w:pPr>
            <w:r w:rsidRPr="00D56D67">
              <w:rPr>
                <w:rFonts w:eastAsiaTheme="minorHAnsi"/>
                <w:sz w:val="28"/>
                <w:szCs w:val="28"/>
                <w:lang w:eastAsia="en-US"/>
              </w:rPr>
              <w:t>&lt;0,05</w:t>
            </w:r>
          </w:p>
        </w:tc>
      </w:tr>
    </w:tbl>
    <w:p w:rsidR="00D56D67" w:rsidRDefault="00D56D67" w:rsidP="00D56D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показник достовірності відмінностей </w:t>
      </w:r>
      <w:r w:rsidR="00E006DE">
        <w:rPr>
          <w:sz w:val="28"/>
          <w:szCs w:val="28"/>
          <w:lang w:val="uk-UA"/>
        </w:rPr>
        <w:t xml:space="preserve">у </w:t>
      </w:r>
      <w:r w:rsidRPr="00AE0AF6">
        <w:rPr>
          <w:sz w:val="28"/>
          <w:szCs w:val="28"/>
        </w:rPr>
        <w:t>порівнянні з початковими даними</w:t>
      </w:r>
    </w:p>
    <w:p w:rsidR="00EB2D40" w:rsidRPr="00EB2D40" w:rsidRDefault="00EB2D40" w:rsidP="00D56D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D56D67" w:rsidRDefault="00D56D67" w:rsidP="00D56D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D56D67">
        <w:rPr>
          <w:sz w:val="28"/>
          <w:szCs w:val="28"/>
          <w:lang w:val="uk-UA"/>
        </w:rPr>
        <w:t>Результати вивчення ширини зубних рядів за Pont з поправкою Linder і Harth показали, що в основній групі поперечні розміри верхньої зубної дуги після проведеного лікування між премолярами значно збільшились</w:t>
      </w:r>
      <w:r w:rsidR="00E006DE">
        <w:rPr>
          <w:sz w:val="28"/>
          <w:szCs w:val="28"/>
          <w:lang w:val="uk-UA"/>
        </w:rPr>
        <w:t xml:space="preserve"> на 7,82 мм і склали 36,87±0,79 </w:t>
      </w:r>
      <w:r w:rsidRPr="00D56D67">
        <w:rPr>
          <w:sz w:val="28"/>
          <w:szCs w:val="28"/>
          <w:lang w:val="uk-UA"/>
        </w:rPr>
        <w:t>мм</w:t>
      </w:r>
      <w:r w:rsidR="00E006DE">
        <w:rPr>
          <w:sz w:val="28"/>
          <w:szCs w:val="28"/>
          <w:lang w:val="uk-UA"/>
        </w:rPr>
        <w:t>.</w:t>
      </w:r>
      <w:r w:rsidRPr="00D56D67">
        <w:rPr>
          <w:sz w:val="28"/>
          <w:szCs w:val="28"/>
          <w:lang w:val="uk-UA"/>
        </w:rPr>
        <w:t xml:space="preserve"> Відстань верхньої зубоальвеолярної дуги між молярами достовірно (р&lt;0,05)</w:t>
      </w:r>
      <w:r>
        <w:rPr>
          <w:sz w:val="28"/>
          <w:szCs w:val="28"/>
          <w:lang w:val="uk-UA"/>
        </w:rPr>
        <w:t xml:space="preserve"> збільшилася на 5,21 мм і склала</w:t>
      </w:r>
      <w:r w:rsidRPr="00D56D67">
        <w:rPr>
          <w:sz w:val="28"/>
          <w:szCs w:val="28"/>
          <w:lang w:val="uk-UA"/>
        </w:rPr>
        <w:t xml:space="preserve"> 47,37±1,03 мм</w:t>
      </w:r>
      <w:r>
        <w:rPr>
          <w:sz w:val="28"/>
          <w:szCs w:val="28"/>
          <w:lang w:val="uk-UA"/>
        </w:rPr>
        <w:t>.</w:t>
      </w:r>
    </w:p>
    <w:p w:rsidR="00D56D67" w:rsidRDefault="00711FDD" w:rsidP="00D56D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D56D67" w:rsidRPr="00D56D67">
        <w:rPr>
          <w:sz w:val="28"/>
          <w:szCs w:val="28"/>
          <w:lang w:val="uk-UA"/>
        </w:rPr>
        <w:t>Аналіз цифрових параметрів</w:t>
      </w:r>
      <w:r w:rsidRPr="00711FDD">
        <w:rPr>
          <w:sz w:val="28"/>
          <w:szCs w:val="28"/>
          <w:lang w:val="uk-UA"/>
        </w:rPr>
        <w:t xml:space="preserve"> </w:t>
      </w:r>
      <w:r w:rsidRPr="00D56D67">
        <w:rPr>
          <w:sz w:val="28"/>
          <w:szCs w:val="28"/>
          <w:lang w:val="uk-UA"/>
        </w:rPr>
        <w:t xml:space="preserve"> за Pont з поправкою Linder і Harth</w:t>
      </w:r>
      <w:r w:rsidR="00D56D67" w:rsidRPr="00D56D67">
        <w:rPr>
          <w:sz w:val="28"/>
          <w:szCs w:val="28"/>
          <w:lang w:val="uk-UA"/>
        </w:rPr>
        <w:t xml:space="preserve">, отриманих після лікування з даними індивідуальної середньої норми в групі порівняння представлений </w:t>
      </w:r>
      <w:r w:rsidR="00E006DE">
        <w:rPr>
          <w:sz w:val="28"/>
          <w:szCs w:val="28"/>
          <w:lang w:val="uk-UA"/>
        </w:rPr>
        <w:t>на р</w:t>
      </w:r>
      <w:r>
        <w:rPr>
          <w:sz w:val="28"/>
          <w:szCs w:val="28"/>
          <w:lang w:val="uk-UA"/>
        </w:rPr>
        <w:t>ис.5.3</w:t>
      </w:r>
      <w:r w:rsidR="00D56D67" w:rsidRPr="00D56D67">
        <w:rPr>
          <w:sz w:val="28"/>
          <w:szCs w:val="28"/>
          <w:lang w:val="uk-UA"/>
        </w:rPr>
        <w:t>.</w:t>
      </w:r>
    </w:p>
    <w:p w:rsidR="00711FDD" w:rsidRDefault="00E82E41" w:rsidP="00D56D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E82E41">
        <w:rPr>
          <w:noProof/>
          <w:sz w:val="28"/>
          <w:szCs w:val="28"/>
        </w:rPr>
        <w:lastRenderedPageBreak/>
        <mc:AlternateContent>
          <mc:Choice Requires="wps">
            <w:drawing>
              <wp:anchor distT="0" distB="0" distL="114300" distR="114300" simplePos="0" relativeHeight="251668480" behindDoc="0" locked="0" layoutInCell="1" allowOverlap="1" wp14:anchorId="0EE4838E" wp14:editId="6F979B20">
                <wp:simplePos x="0" y="0"/>
                <wp:positionH relativeFrom="column">
                  <wp:posOffset>35087</wp:posOffset>
                </wp:positionH>
                <wp:positionV relativeFrom="paragraph">
                  <wp:posOffset>87630</wp:posOffset>
                </wp:positionV>
                <wp:extent cx="467360" cy="1403985"/>
                <wp:effectExtent l="0" t="0" r="8890" b="0"/>
                <wp:wrapNone/>
                <wp:docPr id="4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360" cy="1403985"/>
                        </a:xfrm>
                        <a:prstGeom prst="rect">
                          <a:avLst/>
                        </a:prstGeom>
                        <a:solidFill>
                          <a:srgbClr val="FFFFFF"/>
                        </a:solidFill>
                        <a:ln w="9525">
                          <a:noFill/>
                          <a:miter lim="800000"/>
                          <a:headEnd/>
                          <a:tailEnd/>
                        </a:ln>
                      </wps:spPr>
                      <wps:txbx>
                        <w:txbxContent>
                          <w:p w:rsidR="00134875" w:rsidRDefault="00134875" w:rsidP="00E82E41">
                            <w:r>
                              <w:t>мм</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2.75pt;margin-top:6.9pt;width:36.8pt;height:110.55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" stroked="f">
                <v:textbox style="mso-fit-shape-to-text:t">
                  <w:txbxContent>
                    <w:p w:rsidR="00134875" w:rsidRDefault="00134875" w:rsidP="00E82E41">
                      <w:r>
                        <w:t>мм</w:t>
                      </w:r>
                    </w:p>
                  </w:txbxContent>
                </v:textbox>
              </v:shape>
            </w:pict>
          </mc:Fallback>
        </mc:AlternateContent>
      </w:r>
      <w:r w:rsidR="00711FDD" w:rsidRPr="00554FB2">
        <w:rPr>
          <w:noProof/>
          <w:sz w:val="28"/>
          <w:szCs w:val="28"/>
        </w:rPr>
        <w:drawing>
          <wp:inline distT="0" distB="0" distL="0" distR="0" wp14:anchorId="03D9973F" wp14:editId="4D8BFFE3">
            <wp:extent cx="5486400" cy="3200400"/>
            <wp:effectExtent l="0" t="0" r="19050" b="1905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711FDD" w:rsidRDefault="00711FDD" w:rsidP="00D56D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711FDD">
        <w:rPr>
          <w:sz w:val="28"/>
          <w:szCs w:val="28"/>
          <w:lang w:val="uk-UA"/>
        </w:rPr>
        <w:t>Рис.5.3. Порівняльний аналіз параметрів верхньої зубної дуги за Po</w:t>
      </w:r>
      <w:r w:rsidR="00E006DE">
        <w:rPr>
          <w:sz w:val="28"/>
          <w:szCs w:val="28"/>
          <w:lang w:val="uk-UA"/>
        </w:rPr>
        <w:t>nt з поправкою Linder і Harthу в пацієнтів основної</w:t>
      </w:r>
      <w:r w:rsidRPr="00711FDD">
        <w:rPr>
          <w:sz w:val="28"/>
          <w:szCs w:val="28"/>
          <w:lang w:val="uk-UA"/>
        </w:rPr>
        <w:t xml:space="preserve"> груп</w:t>
      </w:r>
      <w:r w:rsidR="00E006DE">
        <w:rPr>
          <w:sz w:val="28"/>
          <w:szCs w:val="28"/>
          <w:lang w:val="uk-UA"/>
        </w:rPr>
        <w:t>и</w:t>
      </w:r>
      <w:r w:rsidRPr="00711FDD">
        <w:rPr>
          <w:sz w:val="28"/>
          <w:szCs w:val="28"/>
          <w:lang w:val="uk-UA"/>
        </w:rPr>
        <w:t xml:space="preserve"> після лікування по відношенню до середньої індивідуальної норми</w:t>
      </w:r>
    </w:p>
    <w:p w:rsidR="00711FDD" w:rsidRDefault="00711FDD" w:rsidP="00D56D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0F57BA" w:rsidRPr="008F6DC3" w:rsidRDefault="00711FDD" w:rsidP="008F6D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E006DE">
        <w:rPr>
          <w:sz w:val="28"/>
          <w:szCs w:val="28"/>
          <w:lang w:val="uk-UA"/>
        </w:rPr>
        <w:t>Аналіз даних за</w:t>
      </w:r>
      <w:r w:rsidRPr="00711FDD">
        <w:rPr>
          <w:sz w:val="28"/>
          <w:szCs w:val="28"/>
          <w:lang w:val="uk-UA"/>
        </w:rPr>
        <w:t xml:space="preserve"> Pont з по</w:t>
      </w:r>
      <w:r>
        <w:rPr>
          <w:sz w:val="28"/>
          <w:szCs w:val="28"/>
          <w:lang w:val="uk-UA"/>
        </w:rPr>
        <w:t xml:space="preserve">правкою Linder і Harth отриманих </w:t>
      </w:r>
      <w:r w:rsidR="00E006DE">
        <w:rPr>
          <w:sz w:val="28"/>
          <w:szCs w:val="28"/>
          <w:lang w:val="uk-UA"/>
        </w:rPr>
        <w:t>в</w:t>
      </w:r>
      <w:r w:rsidRPr="00711FDD">
        <w:rPr>
          <w:sz w:val="28"/>
          <w:szCs w:val="28"/>
          <w:lang w:val="uk-UA"/>
        </w:rPr>
        <w:t xml:space="preserve"> дітей основної групи після лікування</w:t>
      </w:r>
      <w:r w:rsidR="00E006DE">
        <w:rPr>
          <w:sz w:val="28"/>
          <w:szCs w:val="28"/>
          <w:lang w:val="uk-UA"/>
        </w:rPr>
        <w:t>,</w:t>
      </w:r>
      <w:r w:rsidRPr="00711FDD">
        <w:rPr>
          <w:sz w:val="28"/>
          <w:szCs w:val="28"/>
          <w:lang w:val="uk-UA"/>
        </w:rPr>
        <w:t xml:space="preserve"> показав, незначне збільшення параметрів у порівнянні з даними індивідуальної середньої норми, що вказує н</w:t>
      </w:r>
      <w:r>
        <w:rPr>
          <w:sz w:val="28"/>
          <w:szCs w:val="28"/>
          <w:lang w:val="uk-UA"/>
        </w:rPr>
        <w:t>а проведене нами розширення з гіперкорекцією</w:t>
      </w:r>
      <w:r w:rsidRPr="00711FDD">
        <w:rPr>
          <w:sz w:val="28"/>
          <w:szCs w:val="28"/>
          <w:lang w:val="uk-UA"/>
        </w:rPr>
        <w:t xml:space="preserve"> (Рис. 5.3.).</w:t>
      </w:r>
    </w:p>
    <w:p w:rsidR="00967B7C" w:rsidRPr="00967B7C" w:rsidRDefault="00967B7C" w:rsidP="00967B7C">
      <w:pPr>
        <w:spacing w:line="360" w:lineRule="auto"/>
        <w:jc w:val="right"/>
        <w:rPr>
          <w:rFonts w:eastAsiaTheme="minorHAnsi"/>
          <w:i/>
          <w:sz w:val="28"/>
          <w:szCs w:val="28"/>
          <w:lang w:val="uk-UA" w:eastAsia="en-US"/>
        </w:rPr>
      </w:pPr>
      <w:r w:rsidRPr="00967B7C">
        <w:rPr>
          <w:rFonts w:eastAsiaTheme="minorHAnsi"/>
          <w:i/>
          <w:sz w:val="28"/>
          <w:szCs w:val="28"/>
          <w:lang w:val="uk-UA" w:eastAsia="en-US"/>
        </w:rPr>
        <w:t>Таблиця 5.8</w:t>
      </w:r>
    </w:p>
    <w:p w:rsidR="00967B7C" w:rsidRDefault="00E006DE" w:rsidP="00967B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Pr>
          <w:b/>
          <w:sz w:val="28"/>
          <w:szCs w:val="28"/>
          <w:lang w:val="uk-UA"/>
        </w:rPr>
        <w:t>Параметри верхньої зубної дуги в</w:t>
      </w:r>
      <w:r w:rsidR="00967B7C" w:rsidRPr="00967B7C">
        <w:rPr>
          <w:b/>
          <w:sz w:val="28"/>
          <w:szCs w:val="28"/>
          <w:lang w:val="uk-UA"/>
        </w:rPr>
        <w:t xml:space="preserve"> пацієнтів групи порівняння до і після лікування за Pont з поправкою Linder і Harth (М±m</w:t>
      </w:r>
      <w:r w:rsidR="00967B7C">
        <w:rPr>
          <w:b/>
          <w:sz w:val="28"/>
          <w:szCs w:val="28"/>
          <w:lang w:val="uk-UA"/>
        </w:rPr>
        <w:t>,мм</w:t>
      </w:r>
      <w:r w:rsidR="00967B7C" w:rsidRPr="00967B7C">
        <w:rPr>
          <w:b/>
          <w:sz w:val="28"/>
          <w:szCs w:val="28"/>
          <w:lang w:val="uk-UA"/>
        </w:rPr>
        <w:t>)</w:t>
      </w:r>
    </w:p>
    <w:tbl>
      <w:tblPr>
        <w:tblStyle w:val="3"/>
        <w:tblW w:w="0" w:type="auto"/>
        <w:tblInd w:w="5" w:type="dxa"/>
        <w:tblLook w:val="04A0" w:firstRow="1" w:lastRow="0" w:firstColumn="1" w:lastColumn="0" w:noHBand="0" w:noVBand="1"/>
      </w:tblPr>
      <w:tblGrid>
        <w:gridCol w:w="1914"/>
        <w:gridCol w:w="1913"/>
        <w:gridCol w:w="1913"/>
        <w:gridCol w:w="1913"/>
        <w:gridCol w:w="1913"/>
      </w:tblGrid>
      <w:tr w:rsidR="00967B7C" w:rsidRPr="00967B7C" w:rsidTr="003E315A">
        <w:tc>
          <w:tcPr>
            <w:tcW w:w="1914" w:type="dxa"/>
            <w:vAlign w:val="center"/>
          </w:tcPr>
          <w:p w:rsidR="00967B7C" w:rsidRPr="00967B7C" w:rsidRDefault="00967B7C" w:rsidP="00967B7C">
            <w:pPr>
              <w:widowControl w:val="0"/>
              <w:autoSpaceDE w:val="0"/>
              <w:autoSpaceDN w:val="0"/>
              <w:adjustRightInd w:val="0"/>
              <w:spacing w:before="5"/>
              <w:jc w:val="center"/>
              <w:rPr>
                <w:sz w:val="20"/>
                <w:szCs w:val="20"/>
              </w:rPr>
            </w:pPr>
            <w:r w:rsidRPr="00967B7C">
              <w:rPr>
                <w:sz w:val="28"/>
                <w:szCs w:val="28"/>
              </w:rPr>
              <w:t>Параметр</w:t>
            </w:r>
          </w:p>
        </w:tc>
        <w:tc>
          <w:tcPr>
            <w:tcW w:w="1913" w:type="dxa"/>
            <w:vAlign w:val="center"/>
          </w:tcPr>
          <w:p w:rsidR="00967B7C" w:rsidRPr="00967B7C" w:rsidRDefault="00967B7C" w:rsidP="00967B7C">
            <w:pPr>
              <w:widowControl w:val="0"/>
              <w:autoSpaceDE w:val="0"/>
              <w:autoSpaceDN w:val="0"/>
              <w:adjustRightInd w:val="0"/>
              <w:spacing w:before="5"/>
              <w:jc w:val="center"/>
              <w:rPr>
                <w:sz w:val="20"/>
                <w:szCs w:val="20"/>
              </w:rPr>
            </w:pPr>
            <w:r>
              <w:rPr>
                <w:sz w:val="28"/>
                <w:szCs w:val="28"/>
              </w:rPr>
              <w:t>До л</w:t>
            </w:r>
            <w:r>
              <w:rPr>
                <w:sz w:val="28"/>
                <w:szCs w:val="28"/>
                <w:lang w:val="uk-UA"/>
              </w:rPr>
              <w:t>ікува</w:t>
            </w:r>
            <w:r>
              <w:rPr>
                <w:sz w:val="28"/>
                <w:szCs w:val="28"/>
              </w:rPr>
              <w:t>н</w:t>
            </w:r>
            <w:r>
              <w:rPr>
                <w:sz w:val="28"/>
                <w:szCs w:val="28"/>
                <w:lang w:val="uk-UA"/>
              </w:rPr>
              <w:t>н</w:t>
            </w:r>
            <w:r w:rsidRPr="00967B7C">
              <w:rPr>
                <w:sz w:val="28"/>
                <w:szCs w:val="28"/>
              </w:rPr>
              <w:t>я</w:t>
            </w:r>
          </w:p>
        </w:tc>
        <w:tc>
          <w:tcPr>
            <w:tcW w:w="1913" w:type="dxa"/>
            <w:vAlign w:val="center"/>
          </w:tcPr>
          <w:p w:rsidR="00967B7C" w:rsidRPr="00967B7C" w:rsidRDefault="00967B7C" w:rsidP="00967B7C">
            <w:pPr>
              <w:widowControl w:val="0"/>
              <w:autoSpaceDE w:val="0"/>
              <w:autoSpaceDN w:val="0"/>
              <w:adjustRightInd w:val="0"/>
              <w:spacing w:before="5"/>
              <w:jc w:val="center"/>
              <w:rPr>
                <w:sz w:val="20"/>
                <w:szCs w:val="20"/>
              </w:rPr>
            </w:pPr>
            <w:r>
              <w:rPr>
                <w:sz w:val="28"/>
                <w:szCs w:val="28"/>
              </w:rPr>
              <w:t>П</w:t>
            </w:r>
            <w:r>
              <w:rPr>
                <w:sz w:val="28"/>
                <w:szCs w:val="28"/>
                <w:lang w:val="uk-UA"/>
              </w:rPr>
              <w:t>і</w:t>
            </w:r>
            <w:r>
              <w:rPr>
                <w:sz w:val="28"/>
                <w:szCs w:val="28"/>
              </w:rPr>
              <w:t>сл</w:t>
            </w:r>
            <w:r>
              <w:rPr>
                <w:sz w:val="28"/>
                <w:szCs w:val="28"/>
                <w:lang w:val="uk-UA"/>
              </w:rPr>
              <w:t>я</w:t>
            </w:r>
            <w:r>
              <w:rPr>
                <w:sz w:val="28"/>
                <w:szCs w:val="28"/>
              </w:rPr>
              <w:t xml:space="preserve"> л</w:t>
            </w:r>
            <w:r>
              <w:rPr>
                <w:sz w:val="28"/>
                <w:szCs w:val="28"/>
                <w:lang w:val="uk-UA"/>
              </w:rPr>
              <w:t>ікува</w:t>
            </w:r>
            <w:r>
              <w:rPr>
                <w:sz w:val="28"/>
                <w:szCs w:val="28"/>
              </w:rPr>
              <w:t>н</w:t>
            </w:r>
            <w:r>
              <w:rPr>
                <w:sz w:val="28"/>
                <w:szCs w:val="28"/>
                <w:lang w:val="uk-UA"/>
              </w:rPr>
              <w:t>н</w:t>
            </w:r>
            <w:r w:rsidRPr="00967B7C">
              <w:rPr>
                <w:sz w:val="28"/>
                <w:szCs w:val="28"/>
              </w:rPr>
              <w:t>я</w:t>
            </w:r>
          </w:p>
        </w:tc>
        <w:tc>
          <w:tcPr>
            <w:tcW w:w="1913" w:type="dxa"/>
            <w:vAlign w:val="center"/>
          </w:tcPr>
          <w:p w:rsidR="00967B7C" w:rsidRPr="00826FFA" w:rsidRDefault="00967B7C" w:rsidP="00967B7C">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p>
          <w:p w:rsidR="00967B7C" w:rsidRPr="00967B7C" w:rsidRDefault="00967B7C" w:rsidP="00967B7C">
            <w:pPr>
              <w:widowControl w:val="0"/>
              <w:autoSpaceDE w:val="0"/>
              <w:autoSpaceDN w:val="0"/>
              <w:adjustRightInd w:val="0"/>
              <w:spacing w:before="5"/>
              <w:jc w:val="center"/>
              <w:rPr>
                <w:sz w:val="20"/>
                <w:szCs w:val="20"/>
              </w:rPr>
            </w:pPr>
            <w:r w:rsidRPr="00967B7C">
              <w:rPr>
                <w:sz w:val="28"/>
                <w:szCs w:val="28"/>
                <w:lang w:val="en-US"/>
              </w:rPr>
              <w:t>d±md</w:t>
            </w:r>
          </w:p>
        </w:tc>
        <w:tc>
          <w:tcPr>
            <w:tcW w:w="1913" w:type="dxa"/>
            <w:vAlign w:val="center"/>
          </w:tcPr>
          <w:p w:rsidR="00967B7C" w:rsidRPr="00967B7C" w:rsidRDefault="00967B7C" w:rsidP="00967B7C">
            <w:pPr>
              <w:widowControl w:val="0"/>
              <w:autoSpaceDE w:val="0"/>
              <w:autoSpaceDN w:val="0"/>
              <w:adjustRightInd w:val="0"/>
              <w:spacing w:before="5"/>
              <w:jc w:val="center"/>
              <w:rPr>
                <w:sz w:val="20"/>
                <w:szCs w:val="20"/>
              </w:rPr>
            </w:pPr>
            <w:r w:rsidRPr="00967B7C">
              <w:rPr>
                <w:sz w:val="28"/>
                <w:szCs w:val="28"/>
              </w:rPr>
              <w:t>Р</w:t>
            </w:r>
          </w:p>
        </w:tc>
      </w:tr>
      <w:tr w:rsidR="00967B7C" w:rsidRPr="00967B7C" w:rsidTr="003E315A">
        <w:tc>
          <w:tcPr>
            <w:tcW w:w="1914" w:type="dxa"/>
            <w:vAlign w:val="center"/>
          </w:tcPr>
          <w:p w:rsidR="00967B7C" w:rsidRPr="00D56D67" w:rsidRDefault="00967B7C" w:rsidP="00967B7C">
            <w:pPr>
              <w:tabs>
                <w:tab w:val="left" w:pos="900"/>
              </w:tabs>
              <w:jc w:val="center"/>
              <w:rPr>
                <w:sz w:val="28"/>
                <w:szCs w:val="28"/>
                <w:lang w:val="uk-UA"/>
              </w:rPr>
            </w:pPr>
            <w:r>
              <w:rPr>
                <w:sz w:val="28"/>
                <w:szCs w:val="28"/>
                <w:lang w:val="uk-UA"/>
              </w:rPr>
              <w:t>В</w:t>
            </w:r>
            <w:r w:rsidRPr="00967B7C">
              <w:rPr>
                <w:sz w:val="28"/>
                <w:szCs w:val="28"/>
                <w:lang w:val="uk-UA"/>
              </w:rPr>
              <w:t>ідстань</w:t>
            </w:r>
          </w:p>
          <w:p w:rsidR="00967B7C" w:rsidRPr="00967B7C" w:rsidRDefault="00967B7C" w:rsidP="00967B7C">
            <w:pPr>
              <w:tabs>
                <w:tab w:val="left" w:pos="900"/>
              </w:tabs>
              <w:ind w:left="291"/>
              <w:jc w:val="both"/>
              <w:rPr>
                <w:sz w:val="28"/>
                <w:szCs w:val="28"/>
              </w:rPr>
            </w:pPr>
            <w:r w:rsidRPr="00967B7C">
              <w:rPr>
                <w:sz w:val="28"/>
                <w:szCs w:val="28"/>
              </w:rPr>
              <w:t>54…..64</w:t>
            </w:r>
          </w:p>
          <w:p w:rsidR="00967B7C" w:rsidRPr="00967B7C" w:rsidRDefault="00967B7C" w:rsidP="00967B7C">
            <w:pPr>
              <w:tabs>
                <w:tab w:val="left" w:pos="900"/>
              </w:tabs>
              <w:ind w:left="291"/>
              <w:jc w:val="both"/>
              <w:rPr>
                <w:sz w:val="28"/>
                <w:szCs w:val="28"/>
              </w:rPr>
            </w:pPr>
            <w:r w:rsidRPr="00967B7C">
              <w:rPr>
                <w:sz w:val="28"/>
                <w:szCs w:val="28"/>
              </w:rPr>
              <w:t>14…..24</w:t>
            </w:r>
          </w:p>
        </w:tc>
        <w:tc>
          <w:tcPr>
            <w:tcW w:w="1913" w:type="dxa"/>
            <w:vAlign w:val="center"/>
          </w:tcPr>
          <w:p w:rsidR="00967B7C" w:rsidRPr="00967B7C" w:rsidRDefault="00967B7C" w:rsidP="00967B7C">
            <w:pPr>
              <w:spacing w:after="200"/>
              <w:jc w:val="center"/>
              <w:rPr>
                <w:sz w:val="28"/>
                <w:szCs w:val="28"/>
              </w:rPr>
            </w:pPr>
            <w:r w:rsidRPr="00967B7C">
              <w:rPr>
                <w:sz w:val="28"/>
                <w:szCs w:val="28"/>
              </w:rPr>
              <w:t>29,64±1,54</w:t>
            </w:r>
          </w:p>
        </w:tc>
        <w:tc>
          <w:tcPr>
            <w:tcW w:w="1913" w:type="dxa"/>
            <w:vAlign w:val="center"/>
          </w:tcPr>
          <w:p w:rsidR="00967B7C" w:rsidRPr="00967B7C" w:rsidRDefault="00967B7C" w:rsidP="00967B7C">
            <w:pPr>
              <w:spacing w:after="200"/>
              <w:jc w:val="center"/>
              <w:rPr>
                <w:sz w:val="28"/>
                <w:szCs w:val="28"/>
              </w:rPr>
            </w:pPr>
            <w:r w:rsidRPr="00967B7C">
              <w:rPr>
                <w:sz w:val="28"/>
                <w:szCs w:val="28"/>
              </w:rPr>
              <w:t>33,72±0,38</w:t>
            </w:r>
          </w:p>
        </w:tc>
        <w:tc>
          <w:tcPr>
            <w:tcW w:w="1913" w:type="dxa"/>
            <w:vAlign w:val="center"/>
          </w:tcPr>
          <w:p w:rsidR="00967B7C" w:rsidRPr="00967B7C" w:rsidRDefault="00967B7C" w:rsidP="00967B7C">
            <w:pPr>
              <w:widowControl w:val="0"/>
              <w:autoSpaceDE w:val="0"/>
              <w:autoSpaceDN w:val="0"/>
              <w:adjustRightInd w:val="0"/>
              <w:spacing w:before="5" w:line="360" w:lineRule="auto"/>
              <w:jc w:val="center"/>
              <w:rPr>
                <w:sz w:val="28"/>
                <w:szCs w:val="28"/>
              </w:rPr>
            </w:pPr>
            <w:r w:rsidRPr="00967B7C">
              <w:rPr>
                <w:sz w:val="28"/>
                <w:szCs w:val="28"/>
              </w:rPr>
              <w:t>4,08</w:t>
            </w:r>
            <w:r w:rsidRPr="00967B7C">
              <w:rPr>
                <w:sz w:val="28"/>
                <w:szCs w:val="28"/>
                <w:lang w:val="en-US"/>
              </w:rPr>
              <w:t>±</w:t>
            </w:r>
            <w:r w:rsidRPr="00967B7C">
              <w:rPr>
                <w:sz w:val="28"/>
                <w:szCs w:val="28"/>
              </w:rPr>
              <w:t>1,92</w:t>
            </w:r>
          </w:p>
        </w:tc>
        <w:tc>
          <w:tcPr>
            <w:tcW w:w="1913" w:type="dxa"/>
            <w:vAlign w:val="center"/>
          </w:tcPr>
          <w:p w:rsidR="00967B7C" w:rsidRPr="00967B7C" w:rsidRDefault="00967B7C" w:rsidP="00967B7C">
            <w:pPr>
              <w:widowControl w:val="0"/>
              <w:autoSpaceDE w:val="0"/>
              <w:autoSpaceDN w:val="0"/>
              <w:adjustRightInd w:val="0"/>
              <w:spacing w:before="5" w:line="360" w:lineRule="auto"/>
              <w:jc w:val="center"/>
              <w:rPr>
                <w:sz w:val="28"/>
                <w:szCs w:val="28"/>
              </w:rPr>
            </w:pPr>
            <w:r w:rsidRPr="00967B7C">
              <w:rPr>
                <w:rFonts w:eastAsiaTheme="minorHAnsi"/>
                <w:sz w:val="28"/>
                <w:szCs w:val="28"/>
                <w:lang w:eastAsia="en-US"/>
              </w:rPr>
              <w:t>&lt;0,05</w:t>
            </w:r>
          </w:p>
        </w:tc>
      </w:tr>
      <w:tr w:rsidR="00967B7C" w:rsidRPr="00967B7C" w:rsidTr="003E315A">
        <w:tc>
          <w:tcPr>
            <w:tcW w:w="1914" w:type="dxa"/>
            <w:vAlign w:val="center"/>
          </w:tcPr>
          <w:p w:rsidR="00967B7C" w:rsidRPr="00D56D67" w:rsidRDefault="00967B7C" w:rsidP="00967B7C">
            <w:pPr>
              <w:tabs>
                <w:tab w:val="left" w:pos="900"/>
              </w:tabs>
              <w:jc w:val="center"/>
              <w:rPr>
                <w:sz w:val="28"/>
                <w:szCs w:val="28"/>
                <w:lang w:val="uk-UA"/>
              </w:rPr>
            </w:pPr>
            <w:r>
              <w:rPr>
                <w:sz w:val="28"/>
                <w:szCs w:val="28"/>
                <w:lang w:val="uk-UA"/>
              </w:rPr>
              <w:t>В</w:t>
            </w:r>
            <w:r w:rsidRPr="00967B7C">
              <w:rPr>
                <w:sz w:val="28"/>
                <w:szCs w:val="28"/>
                <w:lang w:val="uk-UA"/>
              </w:rPr>
              <w:t>ідстань</w:t>
            </w:r>
          </w:p>
          <w:p w:rsidR="00967B7C" w:rsidRPr="00967B7C" w:rsidRDefault="00967B7C" w:rsidP="00967B7C">
            <w:pPr>
              <w:ind w:right="20"/>
              <w:jc w:val="center"/>
              <w:rPr>
                <w:sz w:val="28"/>
                <w:szCs w:val="28"/>
              </w:rPr>
            </w:pPr>
            <w:r w:rsidRPr="00967B7C">
              <w:rPr>
                <w:sz w:val="28"/>
                <w:szCs w:val="28"/>
              </w:rPr>
              <w:t>16…..26</w:t>
            </w:r>
          </w:p>
        </w:tc>
        <w:tc>
          <w:tcPr>
            <w:tcW w:w="1913" w:type="dxa"/>
            <w:vAlign w:val="center"/>
          </w:tcPr>
          <w:p w:rsidR="00967B7C" w:rsidRPr="00967B7C" w:rsidRDefault="00967B7C" w:rsidP="00967B7C">
            <w:pPr>
              <w:spacing w:after="200"/>
              <w:jc w:val="center"/>
              <w:rPr>
                <w:sz w:val="28"/>
                <w:szCs w:val="28"/>
              </w:rPr>
            </w:pPr>
            <w:r w:rsidRPr="00967B7C">
              <w:rPr>
                <w:sz w:val="28"/>
                <w:szCs w:val="28"/>
              </w:rPr>
              <w:t>42,64±0,26</w:t>
            </w:r>
          </w:p>
        </w:tc>
        <w:tc>
          <w:tcPr>
            <w:tcW w:w="1913" w:type="dxa"/>
            <w:vAlign w:val="center"/>
          </w:tcPr>
          <w:p w:rsidR="00967B7C" w:rsidRPr="00967B7C" w:rsidRDefault="00967B7C" w:rsidP="00967B7C">
            <w:pPr>
              <w:spacing w:after="200"/>
              <w:jc w:val="center"/>
              <w:rPr>
                <w:sz w:val="28"/>
                <w:szCs w:val="28"/>
              </w:rPr>
            </w:pPr>
            <w:r w:rsidRPr="00967B7C">
              <w:rPr>
                <w:sz w:val="28"/>
                <w:szCs w:val="28"/>
              </w:rPr>
              <w:t>45,07±0,18</w:t>
            </w:r>
          </w:p>
        </w:tc>
        <w:tc>
          <w:tcPr>
            <w:tcW w:w="1913" w:type="dxa"/>
            <w:vAlign w:val="center"/>
          </w:tcPr>
          <w:p w:rsidR="00967B7C" w:rsidRPr="00967B7C" w:rsidRDefault="00967B7C" w:rsidP="00967B7C">
            <w:pPr>
              <w:widowControl w:val="0"/>
              <w:autoSpaceDE w:val="0"/>
              <w:autoSpaceDN w:val="0"/>
              <w:adjustRightInd w:val="0"/>
              <w:spacing w:before="5" w:line="360" w:lineRule="auto"/>
              <w:jc w:val="center"/>
              <w:rPr>
                <w:sz w:val="28"/>
                <w:szCs w:val="28"/>
              </w:rPr>
            </w:pPr>
            <w:r w:rsidRPr="00967B7C">
              <w:rPr>
                <w:sz w:val="28"/>
                <w:szCs w:val="28"/>
              </w:rPr>
              <w:t>2,43</w:t>
            </w:r>
            <w:r w:rsidRPr="00967B7C">
              <w:rPr>
                <w:sz w:val="28"/>
                <w:szCs w:val="28"/>
                <w:lang w:val="en-US"/>
              </w:rPr>
              <w:t>±</w:t>
            </w:r>
            <w:r w:rsidRPr="00967B7C">
              <w:rPr>
                <w:sz w:val="28"/>
                <w:szCs w:val="28"/>
              </w:rPr>
              <w:t>0,44</w:t>
            </w:r>
          </w:p>
        </w:tc>
        <w:tc>
          <w:tcPr>
            <w:tcW w:w="1913" w:type="dxa"/>
            <w:vAlign w:val="center"/>
          </w:tcPr>
          <w:p w:rsidR="00967B7C" w:rsidRPr="00967B7C" w:rsidRDefault="00967B7C" w:rsidP="00967B7C">
            <w:pPr>
              <w:widowControl w:val="0"/>
              <w:autoSpaceDE w:val="0"/>
              <w:autoSpaceDN w:val="0"/>
              <w:adjustRightInd w:val="0"/>
              <w:spacing w:before="5" w:line="360" w:lineRule="auto"/>
              <w:jc w:val="center"/>
              <w:rPr>
                <w:sz w:val="28"/>
                <w:szCs w:val="28"/>
              </w:rPr>
            </w:pPr>
            <w:r w:rsidRPr="00967B7C">
              <w:rPr>
                <w:rFonts w:eastAsiaTheme="minorHAnsi"/>
                <w:sz w:val="28"/>
                <w:szCs w:val="28"/>
                <w:lang w:eastAsia="en-US"/>
              </w:rPr>
              <w:t>&lt;0,05</w:t>
            </w:r>
          </w:p>
        </w:tc>
      </w:tr>
    </w:tbl>
    <w:p w:rsidR="00967B7C" w:rsidRDefault="00967B7C" w:rsidP="00967B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w:t>
      </w:r>
      <w:r w:rsidR="00E006DE">
        <w:rPr>
          <w:sz w:val="28"/>
          <w:szCs w:val="28"/>
        </w:rPr>
        <w:t xml:space="preserve">ник достовірності відмінностей </w:t>
      </w:r>
      <w:r w:rsidR="00E006DE">
        <w:rPr>
          <w:sz w:val="28"/>
          <w:szCs w:val="28"/>
          <w:lang w:val="uk-UA"/>
        </w:rPr>
        <w:t>у</w:t>
      </w:r>
      <w:r w:rsidRPr="00AE0AF6">
        <w:rPr>
          <w:sz w:val="28"/>
          <w:szCs w:val="28"/>
        </w:rPr>
        <w:t xml:space="preserve"> порівнянні з початковими даними</w:t>
      </w:r>
    </w:p>
    <w:p w:rsidR="00967B7C" w:rsidRDefault="00E10268" w:rsidP="00967B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lastRenderedPageBreak/>
        <w:tab/>
      </w:r>
      <w:r w:rsidRPr="00E10268">
        <w:rPr>
          <w:sz w:val="28"/>
          <w:szCs w:val="28"/>
          <w:lang w:val="uk-UA"/>
        </w:rPr>
        <w:t>Відстань верхньої зубоальвеолярної дуги між премолярами в групі порівняння достовірно (р&lt;0,05)</w:t>
      </w:r>
      <w:r>
        <w:rPr>
          <w:sz w:val="28"/>
          <w:szCs w:val="28"/>
          <w:lang w:val="uk-UA"/>
        </w:rPr>
        <w:t xml:space="preserve"> збільшилася на 4,08 мм і склала</w:t>
      </w:r>
      <w:r w:rsidRPr="00E10268">
        <w:rPr>
          <w:sz w:val="28"/>
          <w:szCs w:val="28"/>
          <w:lang w:val="uk-UA"/>
        </w:rPr>
        <w:t xml:space="preserve"> 33,72±0,38 мм. Між молярами</w:t>
      </w:r>
      <w:r>
        <w:rPr>
          <w:sz w:val="28"/>
          <w:szCs w:val="28"/>
          <w:lang w:val="uk-UA"/>
        </w:rPr>
        <w:t xml:space="preserve"> збільшилася на 2,43 мм і склала</w:t>
      </w:r>
      <w:r w:rsidRPr="00E10268">
        <w:rPr>
          <w:sz w:val="28"/>
          <w:szCs w:val="28"/>
          <w:lang w:val="uk-UA"/>
        </w:rPr>
        <w:t xml:space="preserve"> 45,07±0,18 мм відповідно.</w:t>
      </w:r>
    </w:p>
    <w:p w:rsidR="005049A9" w:rsidRDefault="005049A9" w:rsidP="005049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D56D67">
        <w:rPr>
          <w:sz w:val="28"/>
          <w:szCs w:val="28"/>
          <w:lang w:val="uk-UA"/>
        </w:rPr>
        <w:t>Аналіз цифрових параметрів</w:t>
      </w:r>
      <w:r>
        <w:rPr>
          <w:sz w:val="28"/>
          <w:szCs w:val="28"/>
          <w:lang w:val="uk-UA"/>
        </w:rPr>
        <w:t xml:space="preserve"> </w:t>
      </w:r>
      <w:r w:rsidRPr="00D56D67">
        <w:rPr>
          <w:sz w:val="28"/>
          <w:szCs w:val="28"/>
          <w:lang w:val="uk-UA"/>
        </w:rPr>
        <w:t xml:space="preserve">за Pont з поправкою Linder і Harth, отриманих після лікування з даними індивідуальної середньої норми в групі порівняння представлений </w:t>
      </w:r>
      <w:r>
        <w:rPr>
          <w:sz w:val="28"/>
          <w:szCs w:val="28"/>
          <w:lang w:val="uk-UA"/>
        </w:rPr>
        <w:t>на Рис.5.4</w:t>
      </w:r>
      <w:r w:rsidRPr="00D56D67">
        <w:rPr>
          <w:sz w:val="28"/>
          <w:szCs w:val="28"/>
          <w:lang w:val="uk-UA"/>
        </w:rPr>
        <w:t>.</w:t>
      </w:r>
    </w:p>
    <w:p w:rsidR="005049A9" w:rsidRDefault="005049A9" w:rsidP="00967B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E10268" w:rsidRPr="00967B7C" w:rsidRDefault="00E82E41" w:rsidP="00967B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E82E41">
        <w:rPr>
          <w:noProof/>
          <w:sz w:val="28"/>
          <w:szCs w:val="28"/>
        </w:rPr>
        <mc:AlternateContent>
          <mc:Choice Requires="wps">
            <w:drawing>
              <wp:anchor distT="0" distB="0" distL="114300" distR="114300" simplePos="0" relativeHeight="251670528" behindDoc="0" locked="0" layoutInCell="1" allowOverlap="1" wp14:anchorId="4A955AF1" wp14:editId="5ECE9B87">
                <wp:simplePos x="0" y="0"/>
                <wp:positionH relativeFrom="column">
                  <wp:posOffset>57150</wp:posOffset>
                </wp:positionH>
                <wp:positionV relativeFrom="paragraph">
                  <wp:posOffset>12700</wp:posOffset>
                </wp:positionV>
                <wp:extent cx="467360" cy="1403985"/>
                <wp:effectExtent l="0" t="0" r="8890" b="0"/>
                <wp:wrapNone/>
                <wp:docPr id="5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360" cy="1403985"/>
                        </a:xfrm>
                        <a:prstGeom prst="rect">
                          <a:avLst/>
                        </a:prstGeom>
                        <a:solidFill>
                          <a:srgbClr val="FFFFFF"/>
                        </a:solidFill>
                        <a:ln w="9525">
                          <a:noFill/>
                          <a:miter lim="800000"/>
                          <a:headEnd/>
                          <a:tailEnd/>
                        </a:ln>
                      </wps:spPr>
                      <wps:txbx>
                        <w:txbxContent>
                          <w:p w:rsidR="00134875" w:rsidRDefault="00134875" w:rsidP="00E82E41">
                            <w:r>
                              <w:t>мм</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4.5pt;margin-top:1pt;width:36.8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" stroked="f">
                <v:textbox style="mso-fit-shape-to-text:t">
                  <w:txbxContent>
                    <w:p w:rsidR="00134875" w:rsidRDefault="00134875" w:rsidP="00E82E41">
                      <w:r>
                        <w:t>мм</w:t>
                      </w:r>
                    </w:p>
                  </w:txbxContent>
                </v:textbox>
              </v:shape>
            </w:pict>
          </mc:Fallback>
        </mc:AlternateContent>
      </w:r>
      <w:r w:rsidR="005049A9" w:rsidRPr="00554FB2">
        <w:rPr>
          <w:noProof/>
          <w:sz w:val="28"/>
          <w:szCs w:val="28"/>
        </w:rPr>
        <w:drawing>
          <wp:inline distT="0" distB="0" distL="0" distR="0" wp14:anchorId="4E54F0DC" wp14:editId="2BA8F912">
            <wp:extent cx="5486400" cy="3200400"/>
            <wp:effectExtent l="0" t="0" r="19050" b="1905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425B50" w:rsidRDefault="005049A9" w:rsidP="005049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5049A9">
        <w:rPr>
          <w:sz w:val="28"/>
          <w:szCs w:val="28"/>
          <w:lang w:val="uk-UA"/>
        </w:rPr>
        <w:t>Рис.5.4. Порівняльний аналіз параметрів верхньої зубної дуги за Po</w:t>
      </w:r>
      <w:r w:rsidR="00C26725">
        <w:rPr>
          <w:sz w:val="28"/>
          <w:szCs w:val="28"/>
          <w:lang w:val="uk-UA"/>
        </w:rPr>
        <w:t>nt з поправкою Linder і Harthу в</w:t>
      </w:r>
      <w:r w:rsidRPr="005049A9">
        <w:rPr>
          <w:sz w:val="28"/>
          <w:szCs w:val="28"/>
          <w:lang w:val="uk-UA"/>
        </w:rPr>
        <w:t xml:space="preserve"> пацієнтів у групі порівняння після лікування по відношенню до середньої індивідуальної норми</w:t>
      </w:r>
      <w:r w:rsidR="00425B50">
        <w:rPr>
          <w:sz w:val="28"/>
          <w:szCs w:val="28"/>
          <w:lang w:val="uk-UA"/>
        </w:rPr>
        <w:t xml:space="preserve"> </w:t>
      </w:r>
    </w:p>
    <w:p w:rsidR="00EB2D40" w:rsidRDefault="00EB2D40" w:rsidP="005049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5049A9" w:rsidRDefault="005049A9" w:rsidP="005049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5049A9">
        <w:rPr>
          <w:sz w:val="28"/>
          <w:szCs w:val="28"/>
          <w:lang w:val="uk-UA"/>
        </w:rPr>
        <w:t xml:space="preserve">Параметри </w:t>
      </w:r>
      <w:r>
        <w:rPr>
          <w:sz w:val="28"/>
          <w:szCs w:val="28"/>
          <w:lang w:val="uk-UA"/>
        </w:rPr>
        <w:t xml:space="preserve">за </w:t>
      </w:r>
      <w:r w:rsidRPr="005049A9">
        <w:rPr>
          <w:sz w:val="28"/>
          <w:szCs w:val="28"/>
          <w:lang w:val="uk-UA"/>
        </w:rPr>
        <w:t>Pont з поп</w:t>
      </w:r>
      <w:r w:rsidR="00C26725">
        <w:rPr>
          <w:sz w:val="28"/>
          <w:szCs w:val="28"/>
          <w:lang w:val="uk-UA"/>
        </w:rPr>
        <w:t>равкою Linder і Harth отримані в</w:t>
      </w:r>
      <w:r w:rsidRPr="005049A9">
        <w:rPr>
          <w:sz w:val="28"/>
          <w:szCs w:val="28"/>
          <w:lang w:val="uk-UA"/>
        </w:rPr>
        <w:t xml:space="preserve"> дітей групи порівн</w:t>
      </w:r>
      <w:r>
        <w:rPr>
          <w:sz w:val="28"/>
          <w:szCs w:val="28"/>
          <w:lang w:val="uk-UA"/>
        </w:rPr>
        <w:t>яння</w:t>
      </w:r>
      <w:r w:rsidR="00C26725">
        <w:rPr>
          <w:sz w:val="28"/>
          <w:szCs w:val="28"/>
          <w:lang w:val="uk-UA"/>
        </w:rPr>
        <w:t>,</w:t>
      </w:r>
      <w:r>
        <w:rPr>
          <w:sz w:val="28"/>
          <w:szCs w:val="28"/>
          <w:lang w:val="uk-UA"/>
        </w:rPr>
        <w:t xml:space="preserve"> після лікування були </w:t>
      </w:r>
      <w:r w:rsidR="00C26725">
        <w:rPr>
          <w:sz w:val="28"/>
          <w:szCs w:val="28"/>
          <w:lang w:val="uk-UA"/>
        </w:rPr>
        <w:t>меншими в</w:t>
      </w:r>
      <w:r w:rsidRPr="005049A9">
        <w:rPr>
          <w:sz w:val="28"/>
          <w:szCs w:val="28"/>
          <w:lang w:val="uk-UA"/>
        </w:rPr>
        <w:t xml:space="preserve"> порівнянні з даними індивідуальної середньої норми. Отже, розширення, проведене між премолярами і першими постійними молярами, під час орто</w:t>
      </w:r>
      <w:r w:rsidR="00C26725">
        <w:rPr>
          <w:sz w:val="28"/>
          <w:szCs w:val="28"/>
          <w:lang w:val="uk-UA"/>
        </w:rPr>
        <w:t>донтичного лікування було більшім</w:t>
      </w:r>
      <w:r w:rsidRPr="005049A9">
        <w:rPr>
          <w:sz w:val="28"/>
          <w:szCs w:val="28"/>
          <w:lang w:val="uk-UA"/>
        </w:rPr>
        <w:t xml:space="preserve"> в основній групі, ніж у групі порівняння.</w:t>
      </w:r>
    </w:p>
    <w:p w:rsidR="000F57BA" w:rsidRDefault="00BF19F1" w:rsidP="000F57B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0F57BA" w:rsidRPr="00EB22F8">
        <w:rPr>
          <w:sz w:val="28"/>
          <w:szCs w:val="28"/>
          <w:lang w:val="uk-UA"/>
        </w:rPr>
        <w:t xml:space="preserve">Вимірювання КДМ за методом Pont з поправкою Linder і Harth для визначення динаміки ортодонтичного лікування проводили до початку </w:t>
      </w:r>
      <w:r w:rsidR="000F57BA" w:rsidRPr="00EB22F8">
        <w:rPr>
          <w:sz w:val="28"/>
          <w:szCs w:val="28"/>
          <w:lang w:val="uk-UA"/>
        </w:rPr>
        <w:lastRenderedPageBreak/>
        <w:t>лікування, через 3 місяці від початку лікуванн</w:t>
      </w:r>
      <w:r w:rsidR="00370EE9">
        <w:rPr>
          <w:sz w:val="28"/>
          <w:szCs w:val="28"/>
          <w:lang w:val="uk-UA"/>
        </w:rPr>
        <w:t>я і в кінці лікування ( табл.5.9 та т</w:t>
      </w:r>
      <w:r>
        <w:rPr>
          <w:sz w:val="28"/>
          <w:szCs w:val="28"/>
          <w:lang w:val="uk-UA"/>
        </w:rPr>
        <w:t>абл.5.10</w:t>
      </w:r>
      <w:r w:rsidR="00370EE9">
        <w:rPr>
          <w:sz w:val="28"/>
          <w:szCs w:val="28"/>
          <w:lang w:val="uk-UA"/>
        </w:rPr>
        <w:t>; рис.5.5. і р</w:t>
      </w:r>
      <w:r w:rsidR="00F36025">
        <w:rPr>
          <w:sz w:val="28"/>
          <w:szCs w:val="28"/>
          <w:lang w:val="uk-UA"/>
        </w:rPr>
        <w:t>ис 5.6</w:t>
      </w:r>
      <w:r w:rsidR="000F57BA" w:rsidRPr="00EB22F8">
        <w:rPr>
          <w:sz w:val="28"/>
          <w:szCs w:val="28"/>
          <w:lang w:val="uk-UA"/>
        </w:rPr>
        <w:t>.).</w:t>
      </w:r>
    </w:p>
    <w:p w:rsidR="000F57BA" w:rsidRPr="00BF19F1" w:rsidRDefault="000F57BA" w:rsidP="000F57BA">
      <w:pPr>
        <w:spacing w:line="360" w:lineRule="auto"/>
        <w:jc w:val="right"/>
        <w:rPr>
          <w:rFonts w:eastAsiaTheme="minorHAnsi"/>
          <w:i/>
          <w:sz w:val="28"/>
          <w:szCs w:val="28"/>
          <w:lang w:val="uk-UA" w:eastAsia="en-US"/>
        </w:rPr>
      </w:pPr>
      <w:r>
        <w:rPr>
          <w:rFonts w:eastAsiaTheme="minorHAnsi"/>
          <w:i/>
          <w:sz w:val="28"/>
          <w:szCs w:val="28"/>
          <w:lang w:eastAsia="en-US"/>
        </w:rPr>
        <w:t xml:space="preserve">Таблиця </w:t>
      </w:r>
      <w:r w:rsidR="00BF19F1">
        <w:rPr>
          <w:rFonts w:eastAsiaTheme="minorHAnsi"/>
          <w:i/>
          <w:sz w:val="28"/>
          <w:szCs w:val="28"/>
          <w:lang w:eastAsia="en-US"/>
        </w:rPr>
        <w:t>5.</w:t>
      </w:r>
      <w:r w:rsidR="00BF19F1">
        <w:rPr>
          <w:rFonts w:eastAsiaTheme="minorHAnsi"/>
          <w:i/>
          <w:sz w:val="28"/>
          <w:szCs w:val="28"/>
          <w:lang w:val="uk-UA" w:eastAsia="en-US"/>
        </w:rPr>
        <w:t>9</w:t>
      </w:r>
    </w:p>
    <w:p w:rsidR="000F57BA" w:rsidRDefault="000F57BA" w:rsidP="000F57BA">
      <w:pPr>
        <w:spacing w:line="360" w:lineRule="auto"/>
        <w:jc w:val="right"/>
        <w:rPr>
          <w:rFonts w:eastAsiaTheme="minorHAnsi"/>
          <w:b/>
          <w:sz w:val="28"/>
          <w:szCs w:val="28"/>
          <w:lang w:val="uk-UA" w:eastAsia="en-US"/>
        </w:rPr>
      </w:pPr>
      <w:r w:rsidRPr="00EB22F8">
        <w:rPr>
          <w:rFonts w:eastAsiaTheme="minorHAnsi"/>
          <w:b/>
          <w:sz w:val="28"/>
          <w:szCs w:val="28"/>
          <w:lang w:val="uk-UA" w:eastAsia="en-US"/>
        </w:rPr>
        <w:t>Динаміка зміни ширини зу</w:t>
      </w:r>
      <w:r w:rsidR="00C26725">
        <w:rPr>
          <w:rFonts w:eastAsiaTheme="minorHAnsi"/>
          <w:b/>
          <w:sz w:val="28"/>
          <w:szCs w:val="28"/>
          <w:lang w:val="uk-UA" w:eastAsia="en-US"/>
        </w:rPr>
        <w:t>бної дуги в області премолярів у</w:t>
      </w:r>
      <w:r w:rsidRPr="00EB22F8">
        <w:rPr>
          <w:rFonts w:eastAsiaTheme="minorHAnsi"/>
          <w:b/>
          <w:sz w:val="28"/>
          <w:szCs w:val="28"/>
          <w:lang w:val="uk-UA" w:eastAsia="en-US"/>
        </w:rPr>
        <w:t xml:space="preserve"> пр</w:t>
      </w:r>
      <w:r w:rsidR="00C26725">
        <w:rPr>
          <w:rFonts w:eastAsiaTheme="minorHAnsi"/>
          <w:b/>
          <w:sz w:val="28"/>
          <w:szCs w:val="28"/>
          <w:lang w:val="uk-UA" w:eastAsia="en-US"/>
        </w:rPr>
        <w:t>оцесі ортодонтичного лікування в</w:t>
      </w:r>
      <w:r w:rsidRPr="00EB22F8">
        <w:rPr>
          <w:rFonts w:eastAsiaTheme="minorHAnsi"/>
          <w:b/>
          <w:sz w:val="28"/>
          <w:szCs w:val="28"/>
          <w:lang w:val="uk-UA" w:eastAsia="en-US"/>
        </w:rPr>
        <w:t xml:space="preserve"> пацієнтів у групах порівняння та основної</w:t>
      </w:r>
    </w:p>
    <w:tbl>
      <w:tblPr>
        <w:tblStyle w:val="3"/>
        <w:tblW w:w="0" w:type="auto"/>
        <w:tblLook w:val="04A0" w:firstRow="1" w:lastRow="0" w:firstColumn="1" w:lastColumn="0" w:noHBand="0" w:noVBand="1"/>
      </w:tblPr>
      <w:tblGrid>
        <w:gridCol w:w="1617"/>
        <w:gridCol w:w="881"/>
        <w:gridCol w:w="846"/>
        <w:gridCol w:w="981"/>
        <w:gridCol w:w="881"/>
        <w:gridCol w:w="890"/>
        <w:gridCol w:w="920"/>
        <w:gridCol w:w="881"/>
        <w:gridCol w:w="754"/>
        <w:gridCol w:w="920"/>
      </w:tblGrid>
      <w:tr w:rsidR="000F57BA" w:rsidRPr="00EB22F8" w:rsidTr="003E315A">
        <w:trPr>
          <w:trHeight w:val="360"/>
        </w:trPr>
        <w:tc>
          <w:tcPr>
            <w:tcW w:w="0" w:type="auto"/>
            <w:vMerge w:val="restart"/>
            <w:vAlign w:val="center"/>
          </w:tcPr>
          <w:p w:rsidR="000F57BA" w:rsidRPr="00EB22F8" w:rsidRDefault="000F57BA" w:rsidP="003E315A">
            <w:pPr>
              <w:spacing w:line="360" w:lineRule="auto"/>
              <w:jc w:val="center"/>
              <w:rPr>
                <w:rFonts w:eastAsiaTheme="minorHAnsi"/>
                <w:sz w:val="28"/>
                <w:szCs w:val="28"/>
                <w:lang w:val="uk-UA" w:eastAsia="en-US"/>
              </w:rPr>
            </w:pPr>
            <w:r>
              <w:rPr>
                <w:rFonts w:eastAsiaTheme="minorHAnsi"/>
                <w:sz w:val="28"/>
                <w:szCs w:val="28"/>
                <w:lang w:eastAsia="en-US"/>
              </w:rPr>
              <w:t>Груп</w:t>
            </w:r>
            <w:r>
              <w:rPr>
                <w:rFonts w:eastAsiaTheme="minorHAnsi"/>
                <w:sz w:val="28"/>
                <w:szCs w:val="28"/>
                <w:lang w:val="uk-UA" w:eastAsia="en-US"/>
              </w:rPr>
              <w:t>и</w:t>
            </w:r>
          </w:p>
        </w:tc>
        <w:tc>
          <w:tcPr>
            <w:tcW w:w="0" w:type="auto"/>
            <w:gridSpan w:val="3"/>
            <w:vAlign w:val="center"/>
          </w:tcPr>
          <w:p w:rsidR="000F57BA" w:rsidRPr="00EB22F8" w:rsidRDefault="000F57BA" w:rsidP="003E315A">
            <w:pPr>
              <w:spacing w:line="360" w:lineRule="auto"/>
              <w:jc w:val="center"/>
              <w:rPr>
                <w:rFonts w:eastAsiaTheme="minorHAnsi"/>
                <w:sz w:val="28"/>
                <w:szCs w:val="28"/>
                <w:lang w:eastAsia="en-US"/>
              </w:rPr>
            </w:pPr>
            <w:r>
              <w:rPr>
                <w:rFonts w:eastAsiaTheme="minorHAnsi"/>
                <w:sz w:val="28"/>
                <w:szCs w:val="28"/>
                <w:lang w:eastAsia="en-US"/>
              </w:rPr>
              <w:t>До л</w:t>
            </w:r>
            <w:r>
              <w:rPr>
                <w:rFonts w:eastAsiaTheme="minorHAnsi"/>
                <w:sz w:val="28"/>
                <w:szCs w:val="28"/>
                <w:lang w:val="uk-UA" w:eastAsia="en-US"/>
              </w:rPr>
              <w:t>ікува</w:t>
            </w:r>
            <w:r>
              <w:rPr>
                <w:rFonts w:eastAsiaTheme="minorHAnsi"/>
                <w:sz w:val="28"/>
                <w:szCs w:val="28"/>
                <w:lang w:eastAsia="en-US"/>
              </w:rPr>
              <w:t>н</w:t>
            </w:r>
            <w:r>
              <w:rPr>
                <w:rFonts w:eastAsiaTheme="minorHAnsi"/>
                <w:sz w:val="28"/>
                <w:szCs w:val="28"/>
                <w:lang w:val="uk-UA" w:eastAsia="en-US"/>
              </w:rPr>
              <w:t>н</w:t>
            </w:r>
            <w:r w:rsidRPr="00EB22F8">
              <w:rPr>
                <w:rFonts w:eastAsiaTheme="minorHAnsi"/>
                <w:sz w:val="28"/>
                <w:szCs w:val="28"/>
                <w:lang w:eastAsia="en-US"/>
              </w:rPr>
              <w:t>я</w:t>
            </w:r>
          </w:p>
        </w:tc>
        <w:tc>
          <w:tcPr>
            <w:tcW w:w="0" w:type="auto"/>
            <w:gridSpan w:val="3"/>
            <w:vAlign w:val="center"/>
          </w:tcPr>
          <w:p w:rsidR="000F57BA" w:rsidRPr="00EB22F8" w:rsidRDefault="000F57BA" w:rsidP="003E315A">
            <w:pPr>
              <w:spacing w:line="360" w:lineRule="auto"/>
              <w:jc w:val="center"/>
              <w:rPr>
                <w:rFonts w:eastAsiaTheme="minorHAnsi"/>
                <w:sz w:val="28"/>
                <w:szCs w:val="28"/>
                <w:lang w:val="uk-UA" w:eastAsia="en-US"/>
              </w:rPr>
            </w:pPr>
            <w:r>
              <w:rPr>
                <w:rFonts w:eastAsiaTheme="minorHAnsi"/>
                <w:sz w:val="28"/>
                <w:szCs w:val="28"/>
                <w:lang w:eastAsia="en-US"/>
              </w:rPr>
              <w:t>Через 3 м</w:t>
            </w:r>
            <w:r>
              <w:rPr>
                <w:rFonts w:eastAsiaTheme="minorHAnsi"/>
                <w:sz w:val="28"/>
                <w:szCs w:val="28"/>
                <w:lang w:val="uk-UA" w:eastAsia="en-US"/>
              </w:rPr>
              <w:t>і</w:t>
            </w:r>
            <w:r>
              <w:rPr>
                <w:rFonts w:eastAsiaTheme="minorHAnsi"/>
                <w:sz w:val="28"/>
                <w:szCs w:val="28"/>
                <w:lang w:eastAsia="en-US"/>
              </w:rPr>
              <w:t>сяц</w:t>
            </w:r>
            <w:r>
              <w:rPr>
                <w:rFonts w:eastAsiaTheme="minorHAnsi"/>
                <w:sz w:val="28"/>
                <w:szCs w:val="28"/>
                <w:lang w:val="uk-UA" w:eastAsia="en-US"/>
              </w:rPr>
              <w:t>і</w:t>
            </w:r>
          </w:p>
        </w:tc>
        <w:tc>
          <w:tcPr>
            <w:tcW w:w="0" w:type="auto"/>
            <w:gridSpan w:val="3"/>
            <w:vAlign w:val="center"/>
          </w:tcPr>
          <w:p w:rsidR="000F57BA" w:rsidRPr="00EB22F8" w:rsidRDefault="00C26725" w:rsidP="003E315A">
            <w:pPr>
              <w:spacing w:line="360" w:lineRule="auto"/>
              <w:jc w:val="center"/>
              <w:rPr>
                <w:rFonts w:eastAsiaTheme="minorHAnsi"/>
                <w:sz w:val="28"/>
                <w:szCs w:val="28"/>
                <w:lang w:eastAsia="en-US"/>
              </w:rPr>
            </w:pPr>
            <w:r>
              <w:rPr>
                <w:rFonts w:eastAsiaTheme="minorHAnsi"/>
                <w:sz w:val="28"/>
                <w:szCs w:val="28"/>
                <w:lang w:val="uk-UA" w:eastAsia="en-US"/>
              </w:rPr>
              <w:t>У</w:t>
            </w:r>
            <w:r w:rsidR="000F57BA">
              <w:rPr>
                <w:rFonts w:eastAsiaTheme="minorHAnsi"/>
                <w:sz w:val="28"/>
                <w:szCs w:val="28"/>
                <w:lang w:eastAsia="en-US"/>
              </w:rPr>
              <w:t xml:space="preserve"> к</w:t>
            </w:r>
            <w:r w:rsidR="000F57BA">
              <w:rPr>
                <w:rFonts w:eastAsiaTheme="minorHAnsi"/>
                <w:sz w:val="28"/>
                <w:szCs w:val="28"/>
                <w:lang w:val="uk-UA" w:eastAsia="en-US"/>
              </w:rPr>
              <w:t>і</w:t>
            </w:r>
            <w:r w:rsidR="000F57BA">
              <w:rPr>
                <w:rFonts w:eastAsiaTheme="minorHAnsi"/>
                <w:sz w:val="28"/>
                <w:szCs w:val="28"/>
                <w:lang w:eastAsia="en-US"/>
              </w:rPr>
              <w:t>нц</w:t>
            </w:r>
            <w:r w:rsidR="000F57BA">
              <w:rPr>
                <w:rFonts w:eastAsiaTheme="minorHAnsi"/>
                <w:sz w:val="28"/>
                <w:szCs w:val="28"/>
                <w:lang w:val="uk-UA" w:eastAsia="en-US"/>
              </w:rPr>
              <w:t xml:space="preserve">і </w:t>
            </w:r>
            <w:r w:rsidR="000F57BA">
              <w:rPr>
                <w:rFonts w:eastAsiaTheme="minorHAnsi"/>
                <w:sz w:val="28"/>
                <w:szCs w:val="28"/>
                <w:lang w:eastAsia="en-US"/>
              </w:rPr>
              <w:t>л</w:t>
            </w:r>
            <w:r w:rsidR="000F57BA">
              <w:rPr>
                <w:rFonts w:eastAsiaTheme="minorHAnsi"/>
                <w:sz w:val="28"/>
                <w:szCs w:val="28"/>
                <w:lang w:val="uk-UA" w:eastAsia="en-US"/>
              </w:rPr>
              <w:t>ікуванн</w:t>
            </w:r>
            <w:r w:rsidR="000F57BA" w:rsidRPr="00EB22F8">
              <w:rPr>
                <w:rFonts w:eastAsiaTheme="minorHAnsi"/>
                <w:sz w:val="28"/>
                <w:szCs w:val="28"/>
                <w:lang w:eastAsia="en-US"/>
              </w:rPr>
              <w:t>я</w:t>
            </w:r>
          </w:p>
        </w:tc>
      </w:tr>
      <w:tr w:rsidR="000F57BA" w:rsidRPr="00EB22F8" w:rsidTr="003E315A">
        <w:trPr>
          <w:trHeight w:val="120"/>
        </w:trPr>
        <w:tc>
          <w:tcPr>
            <w:tcW w:w="0" w:type="auto"/>
            <w:vMerge/>
          </w:tcPr>
          <w:p w:rsidR="000F57BA" w:rsidRPr="00EB22F8" w:rsidRDefault="000F57BA" w:rsidP="003E315A">
            <w:pPr>
              <w:spacing w:line="360" w:lineRule="auto"/>
              <w:jc w:val="both"/>
              <w:rPr>
                <w:rFonts w:eastAsiaTheme="minorHAnsi"/>
                <w:sz w:val="28"/>
                <w:szCs w:val="28"/>
                <w:lang w:eastAsia="en-US"/>
              </w:rPr>
            </w:pPr>
          </w:p>
        </w:tc>
        <w:tc>
          <w:tcPr>
            <w:tcW w:w="0" w:type="auto"/>
            <w:vAlign w:val="center"/>
          </w:tcPr>
          <w:p w:rsidR="000F57BA" w:rsidRPr="00EB22F8" w:rsidRDefault="000F57BA" w:rsidP="003E315A">
            <w:pPr>
              <w:jc w:val="center"/>
              <w:rPr>
                <w:rFonts w:eastAsiaTheme="minorHAnsi"/>
                <w:sz w:val="28"/>
                <w:szCs w:val="28"/>
                <w:lang w:eastAsia="en-US"/>
              </w:rPr>
            </w:pPr>
            <w:r>
              <w:rPr>
                <w:rFonts w:eastAsiaTheme="minorHAnsi"/>
                <w:sz w:val="28"/>
                <w:szCs w:val="28"/>
                <w:lang w:val="uk-UA" w:eastAsia="en-US"/>
              </w:rPr>
              <w:t>від</w:t>
            </w:r>
            <w:r w:rsidRPr="00EB22F8">
              <w:rPr>
                <w:rFonts w:eastAsiaTheme="minorHAnsi"/>
                <w:sz w:val="28"/>
                <w:szCs w:val="28"/>
                <w:lang w:eastAsia="en-US"/>
              </w:rPr>
              <w:t xml:space="preserve"> 1мм </w:t>
            </w:r>
          </w:p>
          <w:p w:rsidR="000F57BA" w:rsidRPr="00EB22F8" w:rsidRDefault="000F57BA" w:rsidP="003E315A">
            <w:pPr>
              <w:jc w:val="center"/>
              <w:rPr>
                <w:rFonts w:eastAsiaTheme="minorHAnsi"/>
                <w:sz w:val="28"/>
                <w:szCs w:val="28"/>
                <w:lang w:eastAsia="en-US"/>
              </w:rPr>
            </w:pPr>
            <w:r w:rsidRPr="00EB22F8">
              <w:rPr>
                <w:rFonts w:eastAsiaTheme="minorHAnsi"/>
                <w:sz w:val="28"/>
                <w:szCs w:val="28"/>
                <w:lang w:eastAsia="en-US"/>
              </w:rPr>
              <w:t>до 4мм</w:t>
            </w:r>
          </w:p>
        </w:tc>
        <w:tc>
          <w:tcPr>
            <w:tcW w:w="846" w:type="dxa"/>
            <w:vAlign w:val="center"/>
          </w:tcPr>
          <w:p w:rsidR="000F57BA" w:rsidRPr="00EB22F8" w:rsidRDefault="000F57BA" w:rsidP="003E315A">
            <w:pPr>
              <w:rPr>
                <w:rFonts w:eastAsiaTheme="minorHAnsi"/>
                <w:sz w:val="28"/>
                <w:szCs w:val="28"/>
                <w:lang w:eastAsia="en-US"/>
              </w:rPr>
            </w:pPr>
            <w:r>
              <w:rPr>
                <w:rFonts w:eastAsiaTheme="minorHAnsi"/>
                <w:sz w:val="28"/>
                <w:szCs w:val="28"/>
                <w:lang w:val="uk-UA" w:eastAsia="en-US"/>
              </w:rPr>
              <w:t>від</w:t>
            </w:r>
            <w:r w:rsidRPr="00EB22F8">
              <w:rPr>
                <w:rFonts w:eastAsiaTheme="minorHAnsi"/>
                <w:sz w:val="28"/>
                <w:szCs w:val="28"/>
                <w:lang w:eastAsia="en-US"/>
              </w:rPr>
              <w:t xml:space="preserve"> 5мм </w:t>
            </w:r>
          </w:p>
          <w:p w:rsidR="000F57BA" w:rsidRPr="00EB22F8" w:rsidRDefault="000F57BA" w:rsidP="003E315A">
            <w:pPr>
              <w:rPr>
                <w:rFonts w:eastAsiaTheme="minorHAnsi"/>
                <w:sz w:val="28"/>
                <w:szCs w:val="28"/>
                <w:lang w:eastAsia="en-US"/>
              </w:rPr>
            </w:pPr>
            <w:r w:rsidRPr="00EB22F8">
              <w:rPr>
                <w:rFonts w:eastAsiaTheme="minorHAnsi"/>
                <w:sz w:val="28"/>
                <w:szCs w:val="28"/>
                <w:lang w:eastAsia="en-US"/>
              </w:rPr>
              <w:t>до 8мм</w:t>
            </w:r>
          </w:p>
        </w:tc>
        <w:tc>
          <w:tcPr>
            <w:tcW w:w="981" w:type="dxa"/>
            <w:vAlign w:val="center"/>
          </w:tcPr>
          <w:p w:rsidR="000F57BA" w:rsidRPr="00EB22F8" w:rsidRDefault="000F57BA" w:rsidP="003E315A">
            <w:pPr>
              <w:jc w:val="center"/>
              <w:rPr>
                <w:rFonts w:eastAsiaTheme="minorHAnsi"/>
                <w:sz w:val="28"/>
                <w:szCs w:val="28"/>
                <w:lang w:eastAsia="en-US"/>
              </w:rPr>
            </w:pPr>
            <w:r>
              <w:rPr>
                <w:rFonts w:eastAsiaTheme="minorHAnsi"/>
                <w:sz w:val="28"/>
                <w:szCs w:val="28"/>
                <w:lang w:eastAsia="en-US"/>
              </w:rPr>
              <w:t>б</w:t>
            </w:r>
            <w:r>
              <w:rPr>
                <w:rFonts w:eastAsiaTheme="minorHAnsi"/>
                <w:sz w:val="28"/>
                <w:szCs w:val="28"/>
                <w:lang w:val="uk-UA" w:eastAsia="en-US"/>
              </w:rPr>
              <w:t>і</w:t>
            </w:r>
            <w:r>
              <w:rPr>
                <w:rFonts w:eastAsiaTheme="minorHAnsi"/>
                <w:sz w:val="28"/>
                <w:szCs w:val="28"/>
                <w:lang w:eastAsia="en-US"/>
              </w:rPr>
              <w:t>л</w:t>
            </w:r>
            <w:r>
              <w:rPr>
                <w:rFonts w:eastAsiaTheme="minorHAnsi"/>
                <w:sz w:val="28"/>
                <w:szCs w:val="28"/>
                <w:lang w:val="uk-UA" w:eastAsia="en-US"/>
              </w:rPr>
              <w:t>ьш</w:t>
            </w:r>
            <w:r w:rsidRPr="00EB22F8">
              <w:rPr>
                <w:rFonts w:eastAsiaTheme="minorHAnsi"/>
                <w:sz w:val="28"/>
                <w:szCs w:val="28"/>
                <w:lang w:eastAsia="en-US"/>
              </w:rPr>
              <w:t xml:space="preserve"> </w:t>
            </w:r>
          </w:p>
          <w:p w:rsidR="000F57BA" w:rsidRPr="00EB22F8" w:rsidRDefault="000F57BA" w:rsidP="003E315A">
            <w:pPr>
              <w:jc w:val="center"/>
              <w:rPr>
                <w:rFonts w:eastAsiaTheme="minorHAnsi"/>
                <w:sz w:val="28"/>
                <w:szCs w:val="28"/>
                <w:lang w:eastAsia="en-US"/>
              </w:rPr>
            </w:pPr>
            <w:r w:rsidRPr="00EB22F8">
              <w:rPr>
                <w:rFonts w:eastAsiaTheme="minorHAnsi"/>
                <w:sz w:val="28"/>
                <w:szCs w:val="28"/>
                <w:lang w:eastAsia="en-US"/>
              </w:rPr>
              <w:t>8мм</w:t>
            </w:r>
          </w:p>
        </w:tc>
        <w:tc>
          <w:tcPr>
            <w:tcW w:w="0" w:type="auto"/>
            <w:vAlign w:val="center"/>
          </w:tcPr>
          <w:p w:rsidR="000F57BA" w:rsidRPr="00EB22F8" w:rsidRDefault="000F57BA" w:rsidP="003E315A">
            <w:pPr>
              <w:jc w:val="center"/>
              <w:rPr>
                <w:rFonts w:eastAsiaTheme="minorHAnsi"/>
                <w:sz w:val="28"/>
                <w:szCs w:val="28"/>
                <w:lang w:eastAsia="en-US"/>
              </w:rPr>
            </w:pPr>
            <w:r>
              <w:rPr>
                <w:rFonts w:eastAsiaTheme="minorHAnsi"/>
                <w:sz w:val="28"/>
                <w:szCs w:val="28"/>
                <w:lang w:val="uk-UA" w:eastAsia="en-US"/>
              </w:rPr>
              <w:t>від</w:t>
            </w:r>
            <w:r w:rsidRPr="00EB22F8">
              <w:rPr>
                <w:rFonts w:eastAsiaTheme="minorHAnsi"/>
                <w:sz w:val="28"/>
                <w:szCs w:val="28"/>
                <w:lang w:eastAsia="en-US"/>
              </w:rPr>
              <w:t xml:space="preserve"> 1мм </w:t>
            </w:r>
          </w:p>
          <w:p w:rsidR="000F57BA" w:rsidRPr="00EB22F8" w:rsidRDefault="000F57BA" w:rsidP="003E315A">
            <w:pPr>
              <w:jc w:val="center"/>
              <w:rPr>
                <w:rFonts w:eastAsiaTheme="minorHAnsi"/>
                <w:sz w:val="28"/>
                <w:szCs w:val="28"/>
                <w:lang w:eastAsia="en-US"/>
              </w:rPr>
            </w:pPr>
            <w:r w:rsidRPr="00EB22F8">
              <w:rPr>
                <w:rFonts w:eastAsiaTheme="minorHAnsi"/>
                <w:sz w:val="28"/>
                <w:szCs w:val="28"/>
                <w:lang w:eastAsia="en-US"/>
              </w:rPr>
              <w:t>до 4мм</w:t>
            </w:r>
          </w:p>
        </w:tc>
        <w:tc>
          <w:tcPr>
            <w:tcW w:w="0" w:type="auto"/>
            <w:vAlign w:val="center"/>
          </w:tcPr>
          <w:p w:rsidR="000F57BA" w:rsidRPr="00EB22F8" w:rsidRDefault="000F57BA" w:rsidP="003E315A">
            <w:pPr>
              <w:rPr>
                <w:rFonts w:eastAsiaTheme="minorHAnsi"/>
                <w:sz w:val="28"/>
                <w:szCs w:val="28"/>
                <w:lang w:eastAsia="en-US"/>
              </w:rPr>
            </w:pPr>
            <w:r>
              <w:rPr>
                <w:rFonts w:eastAsiaTheme="minorHAnsi"/>
                <w:sz w:val="28"/>
                <w:szCs w:val="28"/>
                <w:lang w:val="uk-UA" w:eastAsia="en-US"/>
              </w:rPr>
              <w:t xml:space="preserve"> від </w:t>
            </w:r>
            <w:r w:rsidRPr="00EB22F8">
              <w:rPr>
                <w:rFonts w:eastAsiaTheme="minorHAnsi"/>
                <w:sz w:val="28"/>
                <w:szCs w:val="28"/>
                <w:lang w:eastAsia="en-US"/>
              </w:rPr>
              <w:t xml:space="preserve">5мм </w:t>
            </w:r>
          </w:p>
          <w:p w:rsidR="000F57BA" w:rsidRPr="00EB22F8" w:rsidRDefault="000F57BA" w:rsidP="003E315A">
            <w:pPr>
              <w:jc w:val="center"/>
              <w:rPr>
                <w:rFonts w:eastAsiaTheme="minorHAnsi"/>
                <w:sz w:val="28"/>
                <w:szCs w:val="28"/>
                <w:lang w:eastAsia="en-US"/>
              </w:rPr>
            </w:pPr>
            <w:r w:rsidRPr="00EB22F8">
              <w:rPr>
                <w:rFonts w:eastAsiaTheme="minorHAnsi"/>
                <w:sz w:val="28"/>
                <w:szCs w:val="28"/>
                <w:lang w:eastAsia="en-US"/>
              </w:rPr>
              <w:t>до 8мм</w:t>
            </w:r>
          </w:p>
        </w:tc>
        <w:tc>
          <w:tcPr>
            <w:tcW w:w="0" w:type="auto"/>
            <w:vAlign w:val="center"/>
          </w:tcPr>
          <w:p w:rsidR="000F57BA" w:rsidRPr="00EB22F8" w:rsidRDefault="000F57BA" w:rsidP="003E315A">
            <w:pPr>
              <w:jc w:val="center"/>
              <w:rPr>
                <w:rFonts w:eastAsiaTheme="minorHAnsi"/>
                <w:sz w:val="28"/>
                <w:szCs w:val="28"/>
                <w:lang w:eastAsia="en-US"/>
              </w:rPr>
            </w:pPr>
            <w:r>
              <w:rPr>
                <w:rFonts w:eastAsiaTheme="minorHAnsi"/>
                <w:sz w:val="28"/>
                <w:szCs w:val="28"/>
                <w:lang w:eastAsia="en-US"/>
              </w:rPr>
              <w:t>б</w:t>
            </w:r>
            <w:r>
              <w:rPr>
                <w:rFonts w:eastAsiaTheme="minorHAnsi"/>
                <w:sz w:val="28"/>
                <w:szCs w:val="28"/>
                <w:lang w:val="uk-UA" w:eastAsia="en-US"/>
              </w:rPr>
              <w:t>і</w:t>
            </w:r>
            <w:r>
              <w:rPr>
                <w:rFonts w:eastAsiaTheme="minorHAnsi"/>
                <w:sz w:val="28"/>
                <w:szCs w:val="28"/>
                <w:lang w:eastAsia="en-US"/>
              </w:rPr>
              <w:t>л</w:t>
            </w:r>
            <w:r>
              <w:rPr>
                <w:rFonts w:eastAsiaTheme="minorHAnsi"/>
                <w:sz w:val="28"/>
                <w:szCs w:val="28"/>
                <w:lang w:val="uk-UA" w:eastAsia="en-US"/>
              </w:rPr>
              <w:t>ьш</w:t>
            </w:r>
            <w:r w:rsidRPr="00EB22F8">
              <w:rPr>
                <w:rFonts w:eastAsiaTheme="minorHAnsi"/>
                <w:sz w:val="28"/>
                <w:szCs w:val="28"/>
                <w:lang w:eastAsia="en-US"/>
              </w:rPr>
              <w:t xml:space="preserve"> </w:t>
            </w:r>
          </w:p>
          <w:p w:rsidR="000F57BA" w:rsidRPr="00EB22F8" w:rsidRDefault="000F57BA" w:rsidP="003E315A">
            <w:pPr>
              <w:jc w:val="center"/>
              <w:rPr>
                <w:rFonts w:eastAsiaTheme="minorHAnsi"/>
                <w:sz w:val="28"/>
                <w:szCs w:val="28"/>
                <w:lang w:eastAsia="en-US"/>
              </w:rPr>
            </w:pPr>
            <w:r w:rsidRPr="00EB22F8">
              <w:rPr>
                <w:rFonts w:eastAsiaTheme="minorHAnsi"/>
                <w:sz w:val="28"/>
                <w:szCs w:val="28"/>
                <w:lang w:eastAsia="en-US"/>
              </w:rPr>
              <w:t>8мм</w:t>
            </w:r>
          </w:p>
        </w:tc>
        <w:tc>
          <w:tcPr>
            <w:tcW w:w="0" w:type="auto"/>
            <w:vAlign w:val="center"/>
          </w:tcPr>
          <w:p w:rsidR="000F57BA" w:rsidRPr="00EB22F8" w:rsidRDefault="000F57BA" w:rsidP="003E315A">
            <w:pPr>
              <w:jc w:val="center"/>
              <w:rPr>
                <w:rFonts w:eastAsiaTheme="minorHAnsi"/>
                <w:sz w:val="28"/>
                <w:szCs w:val="28"/>
                <w:lang w:eastAsia="en-US"/>
              </w:rPr>
            </w:pPr>
            <w:r>
              <w:rPr>
                <w:rFonts w:eastAsiaTheme="minorHAnsi"/>
                <w:sz w:val="28"/>
                <w:szCs w:val="28"/>
                <w:lang w:val="uk-UA" w:eastAsia="en-US"/>
              </w:rPr>
              <w:t>від</w:t>
            </w:r>
            <w:r w:rsidRPr="00EB22F8">
              <w:rPr>
                <w:rFonts w:eastAsiaTheme="minorHAnsi"/>
                <w:sz w:val="28"/>
                <w:szCs w:val="28"/>
                <w:lang w:eastAsia="en-US"/>
              </w:rPr>
              <w:t xml:space="preserve"> 1мм </w:t>
            </w:r>
          </w:p>
          <w:p w:rsidR="000F57BA" w:rsidRPr="00EB22F8" w:rsidRDefault="000F57BA" w:rsidP="003E315A">
            <w:pPr>
              <w:jc w:val="center"/>
              <w:rPr>
                <w:rFonts w:eastAsiaTheme="minorHAnsi"/>
                <w:sz w:val="28"/>
                <w:szCs w:val="28"/>
                <w:lang w:eastAsia="en-US"/>
              </w:rPr>
            </w:pPr>
            <w:r w:rsidRPr="00EB22F8">
              <w:rPr>
                <w:rFonts w:eastAsiaTheme="minorHAnsi"/>
                <w:sz w:val="28"/>
                <w:szCs w:val="28"/>
                <w:lang w:eastAsia="en-US"/>
              </w:rPr>
              <w:t>до 4мм</w:t>
            </w:r>
          </w:p>
        </w:tc>
        <w:tc>
          <w:tcPr>
            <w:tcW w:w="0" w:type="auto"/>
            <w:vAlign w:val="center"/>
          </w:tcPr>
          <w:p w:rsidR="000F57BA" w:rsidRDefault="000F57BA" w:rsidP="003E315A">
            <w:pPr>
              <w:rPr>
                <w:rFonts w:eastAsiaTheme="minorHAnsi"/>
                <w:sz w:val="28"/>
                <w:szCs w:val="28"/>
                <w:lang w:val="uk-UA" w:eastAsia="en-US"/>
              </w:rPr>
            </w:pPr>
            <w:r>
              <w:rPr>
                <w:rFonts w:eastAsiaTheme="minorHAnsi"/>
                <w:sz w:val="28"/>
                <w:szCs w:val="28"/>
                <w:lang w:val="uk-UA" w:eastAsia="en-US"/>
              </w:rPr>
              <w:t>від</w:t>
            </w:r>
          </w:p>
          <w:p w:rsidR="000F57BA" w:rsidRPr="00EB22F8" w:rsidRDefault="000F57BA" w:rsidP="003E315A">
            <w:pPr>
              <w:rPr>
                <w:rFonts w:eastAsiaTheme="minorHAnsi"/>
                <w:sz w:val="28"/>
                <w:szCs w:val="28"/>
                <w:lang w:eastAsia="en-US"/>
              </w:rPr>
            </w:pPr>
            <w:r w:rsidRPr="00EB22F8">
              <w:rPr>
                <w:rFonts w:eastAsiaTheme="minorHAnsi"/>
                <w:sz w:val="28"/>
                <w:szCs w:val="28"/>
                <w:lang w:eastAsia="en-US"/>
              </w:rPr>
              <w:t xml:space="preserve">5мм </w:t>
            </w:r>
          </w:p>
          <w:p w:rsidR="000F57BA" w:rsidRPr="00EB22F8" w:rsidRDefault="000F57BA" w:rsidP="003E315A">
            <w:pPr>
              <w:jc w:val="center"/>
              <w:rPr>
                <w:rFonts w:eastAsiaTheme="minorHAnsi"/>
                <w:sz w:val="28"/>
                <w:szCs w:val="28"/>
                <w:lang w:eastAsia="en-US"/>
              </w:rPr>
            </w:pPr>
            <w:r w:rsidRPr="00EB22F8">
              <w:rPr>
                <w:rFonts w:eastAsiaTheme="minorHAnsi"/>
                <w:sz w:val="28"/>
                <w:szCs w:val="28"/>
                <w:lang w:eastAsia="en-US"/>
              </w:rPr>
              <w:t>до 8мм</w:t>
            </w:r>
          </w:p>
        </w:tc>
        <w:tc>
          <w:tcPr>
            <w:tcW w:w="0" w:type="auto"/>
            <w:vAlign w:val="center"/>
          </w:tcPr>
          <w:p w:rsidR="000F57BA" w:rsidRPr="00EB22F8" w:rsidRDefault="000F57BA" w:rsidP="003E315A">
            <w:pPr>
              <w:jc w:val="center"/>
              <w:rPr>
                <w:rFonts w:eastAsiaTheme="minorHAnsi"/>
                <w:sz w:val="28"/>
                <w:szCs w:val="28"/>
                <w:lang w:eastAsia="en-US"/>
              </w:rPr>
            </w:pPr>
            <w:r>
              <w:rPr>
                <w:rFonts w:eastAsiaTheme="minorHAnsi"/>
                <w:sz w:val="28"/>
                <w:szCs w:val="28"/>
                <w:lang w:eastAsia="en-US"/>
              </w:rPr>
              <w:t>б</w:t>
            </w:r>
            <w:r>
              <w:rPr>
                <w:rFonts w:eastAsiaTheme="minorHAnsi"/>
                <w:sz w:val="28"/>
                <w:szCs w:val="28"/>
                <w:lang w:val="uk-UA" w:eastAsia="en-US"/>
              </w:rPr>
              <w:t>і</w:t>
            </w:r>
            <w:r>
              <w:rPr>
                <w:rFonts w:eastAsiaTheme="minorHAnsi"/>
                <w:sz w:val="28"/>
                <w:szCs w:val="28"/>
                <w:lang w:eastAsia="en-US"/>
              </w:rPr>
              <w:t>л</w:t>
            </w:r>
            <w:r>
              <w:rPr>
                <w:rFonts w:eastAsiaTheme="minorHAnsi"/>
                <w:sz w:val="28"/>
                <w:szCs w:val="28"/>
                <w:lang w:val="uk-UA" w:eastAsia="en-US"/>
              </w:rPr>
              <w:t>ьш</w:t>
            </w:r>
            <w:r w:rsidRPr="00EB22F8">
              <w:rPr>
                <w:rFonts w:eastAsiaTheme="minorHAnsi"/>
                <w:sz w:val="28"/>
                <w:szCs w:val="28"/>
                <w:lang w:eastAsia="en-US"/>
              </w:rPr>
              <w:t xml:space="preserve"> </w:t>
            </w:r>
          </w:p>
          <w:p w:rsidR="000F57BA" w:rsidRPr="00EB22F8" w:rsidRDefault="000F57BA" w:rsidP="003E315A">
            <w:pPr>
              <w:jc w:val="center"/>
              <w:rPr>
                <w:rFonts w:eastAsiaTheme="minorHAnsi"/>
                <w:sz w:val="28"/>
                <w:szCs w:val="28"/>
                <w:lang w:eastAsia="en-US"/>
              </w:rPr>
            </w:pPr>
            <w:r w:rsidRPr="00EB22F8">
              <w:rPr>
                <w:rFonts w:eastAsiaTheme="minorHAnsi"/>
                <w:sz w:val="28"/>
                <w:szCs w:val="28"/>
                <w:lang w:eastAsia="en-US"/>
              </w:rPr>
              <w:t>8мм</w:t>
            </w:r>
          </w:p>
        </w:tc>
      </w:tr>
      <w:tr w:rsidR="000F57BA" w:rsidRPr="00EB22F8" w:rsidTr="003E315A">
        <w:tc>
          <w:tcPr>
            <w:tcW w:w="0" w:type="auto"/>
            <w:vAlign w:val="center"/>
          </w:tcPr>
          <w:p w:rsidR="000F57BA" w:rsidRPr="00EB22F8" w:rsidRDefault="000F57BA" w:rsidP="003E315A">
            <w:pPr>
              <w:spacing w:line="360" w:lineRule="auto"/>
              <w:jc w:val="center"/>
              <w:rPr>
                <w:rFonts w:eastAsiaTheme="minorHAnsi"/>
                <w:sz w:val="28"/>
                <w:szCs w:val="28"/>
                <w:lang w:eastAsia="en-US"/>
              </w:rPr>
            </w:pPr>
            <w:r>
              <w:rPr>
                <w:rFonts w:eastAsiaTheme="minorHAnsi"/>
                <w:sz w:val="28"/>
                <w:szCs w:val="28"/>
                <w:lang w:val="uk-UA" w:eastAsia="en-US"/>
              </w:rPr>
              <w:t>По</w:t>
            </w:r>
            <w:r>
              <w:rPr>
                <w:rFonts w:eastAsiaTheme="minorHAnsi"/>
                <w:sz w:val="28"/>
                <w:szCs w:val="28"/>
                <w:lang w:eastAsia="en-US"/>
              </w:rPr>
              <w:t>р</w:t>
            </w:r>
            <w:r>
              <w:rPr>
                <w:rFonts w:eastAsiaTheme="minorHAnsi"/>
                <w:sz w:val="28"/>
                <w:szCs w:val="28"/>
                <w:lang w:val="uk-UA" w:eastAsia="en-US"/>
              </w:rPr>
              <w:t>і</w:t>
            </w:r>
            <w:r>
              <w:rPr>
                <w:rFonts w:eastAsiaTheme="minorHAnsi"/>
                <w:sz w:val="28"/>
                <w:szCs w:val="28"/>
                <w:lang w:eastAsia="en-US"/>
              </w:rPr>
              <w:t>вн</w:t>
            </w:r>
            <w:r>
              <w:rPr>
                <w:rFonts w:eastAsiaTheme="minorHAnsi"/>
                <w:sz w:val="28"/>
                <w:szCs w:val="28"/>
                <w:lang w:val="uk-UA" w:eastAsia="en-US"/>
              </w:rPr>
              <w:t>я</w:t>
            </w:r>
            <w:r>
              <w:rPr>
                <w:rFonts w:eastAsiaTheme="minorHAnsi"/>
                <w:sz w:val="28"/>
                <w:szCs w:val="28"/>
                <w:lang w:eastAsia="en-US"/>
              </w:rPr>
              <w:t>н</w:t>
            </w:r>
            <w:r>
              <w:rPr>
                <w:rFonts w:eastAsiaTheme="minorHAnsi"/>
                <w:sz w:val="28"/>
                <w:szCs w:val="28"/>
                <w:lang w:val="uk-UA" w:eastAsia="en-US"/>
              </w:rPr>
              <w:t>н</w:t>
            </w:r>
            <w:r w:rsidRPr="00EB22F8">
              <w:rPr>
                <w:rFonts w:eastAsiaTheme="minorHAnsi"/>
                <w:sz w:val="28"/>
                <w:szCs w:val="28"/>
                <w:lang w:eastAsia="en-US"/>
              </w:rPr>
              <w:t>я</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10</w:t>
            </w:r>
          </w:p>
        </w:tc>
        <w:tc>
          <w:tcPr>
            <w:tcW w:w="846" w:type="dxa"/>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60</w:t>
            </w:r>
          </w:p>
        </w:tc>
        <w:tc>
          <w:tcPr>
            <w:tcW w:w="981" w:type="dxa"/>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30</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28</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40</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20</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40</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10</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w:t>
            </w:r>
          </w:p>
        </w:tc>
      </w:tr>
      <w:tr w:rsidR="000F57BA" w:rsidRPr="00EB22F8" w:rsidTr="003E315A">
        <w:tc>
          <w:tcPr>
            <w:tcW w:w="0" w:type="auto"/>
            <w:vAlign w:val="center"/>
          </w:tcPr>
          <w:p w:rsidR="000F57BA" w:rsidRPr="00EB22F8" w:rsidRDefault="000F57BA" w:rsidP="003E315A">
            <w:pPr>
              <w:spacing w:line="360" w:lineRule="auto"/>
              <w:jc w:val="center"/>
              <w:rPr>
                <w:rFonts w:eastAsiaTheme="minorHAnsi"/>
                <w:sz w:val="28"/>
                <w:szCs w:val="28"/>
                <w:lang w:val="uk-UA" w:eastAsia="en-US"/>
              </w:rPr>
            </w:pPr>
            <w:r>
              <w:rPr>
                <w:rFonts w:eastAsiaTheme="minorHAnsi"/>
                <w:sz w:val="28"/>
                <w:szCs w:val="28"/>
                <w:lang w:eastAsia="en-US"/>
              </w:rPr>
              <w:t>Основна</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11,11</w:t>
            </w:r>
          </w:p>
        </w:tc>
        <w:tc>
          <w:tcPr>
            <w:tcW w:w="846" w:type="dxa"/>
          </w:tcPr>
          <w:p w:rsidR="000F57BA" w:rsidRPr="00EB22F8" w:rsidRDefault="000F57BA" w:rsidP="003E315A">
            <w:pPr>
              <w:rPr>
                <w:rFonts w:eastAsiaTheme="minorHAnsi"/>
                <w:sz w:val="28"/>
                <w:szCs w:val="28"/>
                <w:lang w:eastAsia="en-US"/>
              </w:rPr>
            </w:pPr>
            <w:r w:rsidRPr="00EB22F8">
              <w:rPr>
                <w:rFonts w:eastAsiaTheme="minorHAnsi"/>
                <w:sz w:val="28"/>
                <w:szCs w:val="28"/>
                <w:lang w:eastAsia="en-US"/>
              </w:rPr>
              <w:t>66,67</w:t>
            </w:r>
          </w:p>
        </w:tc>
        <w:tc>
          <w:tcPr>
            <w:tcW w:w="981" w:type="dxa"/>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22,22</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38,89</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22,23</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5,55</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sz w:val="28"/>
                <w:szCs w:val="28"/>
              </w:rPr>
              <w:t>16,67</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w:t>
            </w:r>
          </w:p>
        </w:tc>
        <w:tc>
          <w:tcPr>
            <w:tcW w:w="0" w:type="auto"/>
            <w:vAlign w:val="center"/>
          </w:tcPr>
          <w:p w:rsidR="000F57BA" w:rsidRPr="00EB22F8" w:rsidRDefault="000F57BA" w:rsidP="003E315A">
            <w:pPr>
              <w:spacing w:line="360" w:lineRule="auto"/>
              <w:jc w:val="center"/>
              <w:rPr>
                <w:rFonts w:eastAsiaTheme="minorHAnsi"/>
                <w:sz w:val="28"/>
                <w:szCs w:val="28"/>
                <w:lang w:eastAsia="en-US"/>
              </w:rPr>
            </w:pPr>
            <w:r w:rsidRPr="00EB22F8">
              <w:rPr>
                <w:rFonts w:eastAsiaTheme="minorHAnsi"/>
                <w:sz w:val="28"/>
                <w:szCs w:val="28"/>
                <w:lang w:eastAsia="en-US"/>
              </w:rPr>
              <w:t>-</w:t>
            </w:r>
          </w:p>
        </w:tc>
      </w:tr>
    </w:tbl>
    <w:p w:rsidR="0018742B" w:rsidRDefault="000F57BA" w:rsidP="001874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w:t>
      </w:r>
      <w:r w:rsidR="00C26725">
        <w:rPr>
          <w:sz w:val="28"/>
          <w:szCs w:val="28"/>
        </w:rPr>
        <w:t xml:space="preserve">ник достовірності відмінностей </w:t>
      </w:r>
      <w:r w:rsidR="00C26725">
        <w:rPr>
          <w:sz w:val="28"/>
          <w:szCs w:val="28"/>
          <w:lang w:val="uk-UA"/>
        </w:rPr>
        <w:t>у</w:t>
      </w:r>
      <w:r w:rsidRPr="00AE0AF6">
        <w:rPr>
          <w:sz w:val="28"/>
          <w:szCs w:val="28"/>
        </w:rPr>
        <w:t xml:space="preserve"> порівнянні з початковими даними</w:t>
      </w:r>
    </w:p>
    <w:p w:rsidR="00EB2D40" w:rsidRPr="00EB2D40" w:rsidRDefault="00EB2D40" w:rsidP="001874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rsidR="00BF19F1" w:rsidRPr="00BF19F1" w:rsidRDefault="00BF19F1" w:rsidP="00BF19F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C26725">
        <w:rPr>
          <w:sz w:val="28"/>
          <w:szCs w:val="28"/>
          <w:lang w:val="uk-UA"/>
        </w:rPr>
        <w:t>У</w:t>
      </w:r>
      <w:r w:rsidRPr="00BF19F1">
        <w:rPr>
          <w:sz w:val="28"/>
          <w:szCs w:val="28"/>
          <w:lang w:val="uk-UA"/>
        </w:rPr>
        <w:t xml:space="preserve"> результаті аналізу цифрових даних проведених вимірювань у пацієнтів основної групи до початку лікування було встановлено зменшення трансверзальных параметрів верхньої щелепи в ділянці премолярів від 1мм до 4мм у 11,11% дітей, від 5мм до </w:t>
      </w:r>
      <w:r w:rsidR="00C26725" w:rsidRPr="00915679">
        <w:rPr>
          <w:sz w:val="28"/>
          <w:szCs w:val="28"/>
          <w:lang w:val="uk-UA"/>
        </w:rPr>
        <w:t>–</w:t>
      </w:r>
      <w:r w:rsidR="00C26725">
        <w:rPr>
          <w:sz w:val="28"/>
          <w:szCs w:val="28"/>
          <w:lang w:val="uk-UA"/>
        </w:rPr>
        <w:t xml:space="preserve"> </w:t>
      </w:r>
      <w:r w:rsidRPr="00BF19F1">
        <w:rPr>
          <w:sz w:val="28"/>
          <w:szCs w:val="28"/>
          <w:lang w:val="uk-UA"/>
        </w:rPr>
        <w:t xml:space="preserve">8мм у 66,67 % дітей і більше 8мм </w:t>
      </w:r>
      <w:r w:rsidR="00C26725" w:rsidRPr="00915679">
        <w:rPr>
          <w:sz w:val="28"/>
          <w:szCs w:val="28"/>
          <w:lang w:val="uk-UA"/>
        </w:rPr>
        <w:t>–</w:t>
      </w:r>
      <w:r w:rsidR="00C26725">
        <w:rPr>
          <w:sz w:val="28"/>
          <w:szCs w:val="28"/>
          <w:lang w:val="uk-UA"/>
        </w:rPr>
        <w:t xml:space="preserve"> </w:t>
      </w:r>
      <w:r w:rsidRPr="00BF19F1">
        <w:rPr>
          <w:sz w:val="28"/>
          <w:szCs w:val="28"/>
          <w:lang w:val="uk-UA"/>
        </w:rPr>
        <w:t>у 22,22% дітей.</w:t>
      </w:r>
    </w:p>
    <w:p w:rsidR="000F57BA" w:rsidRDefault="00BF19F1" w:rsidP="00BF19F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BF19F1">
        <w:rPr>
          <w:sz w:val="28"/>
          <w:szCs w:val="28"/>
          <w:lang w:val="uk-UA"/>
        </w:rPr>
        <w:t>Через 3 місяці після початку лікування розробленим апаратом кількість дітей, у яких звуження</w:t>
      </w:r>
      <w:r w:rsidR="00C26725">
        <w:rPr>
          <w:sz w:val="28"/>
          <w:szCs w:val="28"/>
          <w:lang w:val="uk-UA"/>
        </w:rPr>
        <w:t xml:space="preserve"> в області премолярів становило</w:t>
      </w:r>
      <w:r w:rsidRPr="00BF19F1">
        <w:rPr>
          <w:sz w:val="28"/>
          <w:szCs w:val="28"/>
          <w:lang w:val="uk-UA"/>
        </w:rPr>
        <w:t xml:space="preserve"> більше 8мм зменшилася на 16,67% і на 44,44 % дітей, у яких звуження було від 5мм до 8мм</w:t>
      </w:r>
      <w:r w:rsidR="00C26725">
        <w:rPr>
          <w:sz w:val="28"/>
          <w:szCs w:val="28"/>
          <w:lang w:val="uk-UA"/>
        </w:rPr>
        <w:t>.</w:t>
      </w:r>
      <w:r w:rsidRPr="00BF19F1">
        <w:rPr>
          <w:sz w:val="28"/>
          <w:szCs w:val="28"/>
          <w:lang w:val="uk-UA"/>
        </w:rPr>
        <w:t xml:space="preserve"> Кількість пацієнтів зі звуженням в області премолярів від 1мм до 4мм збільшилася на 27,78%.</w:t>
      </w:r>
    </w:p>
    <w:p w:rsidR="00244E9F" w:rsidRDefault="00244E9F" w:rsidP="00244E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C26725">
        <w:rPr>
          <w:sz w:val="28"/>
          <w:szCs w:val="28"/>
          <w:lang w:val="uk-UA"/>
        </w:rPr>
        <w:t>У</w:t>
      </w:r>
      <w:r w:rsidRPr="00BF19F1">
        <w:rPr>
          <w:sz w:val="28"/>
          <w:szCs w:val="28"/>
          <w:lang w:val="uk-UA"/>
        </w:rPr>
        <w:t xml:space="preserve"> кінці активного періоду лікування кількість дітей з параметрами </w:t>
      </w:r>
      <w:r>
        <w:rPr>
          <w:sz w:val="28"/>
          <w:szCs w:val="28"/>
          <w:lang w:val="uk-UA"/>
        </w:rPr>
        <w:t xml:space="preserve">які </w:t>
      </w:r>
      <w:r w:rsidRPr="00BF19F1">
        <w:rPr>
          <w:sz w:val="28"/>
          <w:szCs w:val="28"/>
          <w:lang w:val="uk-UA"/>
        </w:rPr>
        <w:t>відповідають нормі за Linder і Harth</w:t>
      </w:r>
      <w:r w:rsidR="00C26725">
        <w:rPr>
          <w:sz w:val="28"/>
          <w:szCs w:val="28"/>
          <w:lang w:val="uk-UA"/>
        </w:rPr>
        <w:t>,</w:t>
      </w:r>
      <w:r w:rsidRPr="00BF19F1">
        <w:rPr>
          <w:sz w:val="28"/>
          <w:szCs w:val="28"/>
          <w:lang w:val="uk-UA"/>
        </w:rPr>
        <w:t xml:space="preserve"> склало 83,33%, звуження від 0,5 мм до 1,5 мм в області премолярів спостерігалося у 16,67% пацієнтів, що</w:t>
      </w:r>
      <w:r w:rsidR="00C26725">
        <w:rPr>
          <w:sz w:val="28"/>
          <w:szCs w:val="28"/>
          <w:lang w:val="uk-UA"/>
        </w:rPr>
        <w:t>,</w:t>
      </w:r>
      <w:r w:rsidRPr="00BF19F1">
        <w:rPr>
          <w:sz w:val="28"/>
          <w:szCs w:val="28"/>
          <w:lang w:val="uk-UA"/>
        </w:rPr>
        <w:t xml:space="preserve"> на н</w:t>
      </w:r>
      <w:r>
        <w:rPr>
          <w:sz w:val="28"/>
          <w:szCs w:val="28"/>
          <w:lang w:val="uk-UA"/>
        </w:rPr>
        <w:t xml:space="preserve">ашу </w:t>
      </w:r>
      <w:r w:rsidR="00837237">
        <w:rPr>
          <w:sz w:val="28"/>
          <w:szCs w:val="28"/>
          <w:lang w:val="uk-UA"/>
        </w:rPr>
        <w:t>думку, залежить від виду розщі</w:t>
      </w:r>
      <w:r w:rsidRPr="00BF19F1">
        <w:rPr>
          <w:sz w:val="28"/>
          <w:szCs w:val="28"/>
          <w:lang w:val="uk-UA"/>
        </w:rPr>
        <w:t>лини, ступеня деформації та виконання пацієнтом та його батьками всіх призначень лікаря (режим носіння апарату та своєчасне відвідування ортодонта).</w:t>
      </w:r>
    </w:p>
    <w:p w:rsidR="00F36025" w:rsidRDefault="00F36025" w:rsidP="00BF19F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lastRenderedPageBreak/>
        <w:tab/>
      </w:r>
      <w:r w:rsidRPr="00F36025">
        <w:rPr>
          <w:sz w:val="28"/>
          <w:szCs w:val="28"/>
          <w:lang w:val="uk-UA"/>
        </w:rPr>
        <w:t xml:space="preserve">Зміна ширини зубних рядів в області премолярів </w:t>
      </w:r>
      <w:r w:rsidR="00C26725">
        <w:rPr>
          <w:sz w:val="28"/>
          <w:szCs w:val="28"/>
          <w:lang w:val="uk-UA"/>
        </w:rPr>
        <w:t>у дітей основної і групи по</w:t>
      </w:r>
      <w:r w:rsidR="00244E9F">
        <w:rPr>
          <w:sz w:val="28"/>
          <w:szCs w:val="28"/>
          <w:lang w:val="uk-UA"/>
        </w:rPr>
        <w:t xml:space="preserve">рівняння </w:t>
      </w:r>
      <w:r w:rsidRPr="00F36025">
        <w:rPr>
          <w:sz w:val="28"/>
          <w:szCs w:val="28"/>
          <w:lang w:val="uk-UA"/>
        </w:rPr>
        <w:t>за методом Pont з поправкою Linder і Harth в динаміці орто</w:t>
      </w:r>
      <w:r w:rsidR="00E7042F">
        <w:rPr>
          <w:sz w:val="28"/>
          <w:szCs w:val="28"/>
          <w:lang w:val="uk-UA"/>
        </w:rPr>
        <w:t>донтичного лікування відображена</w:t>
      </w:r>
      <w:r w:rsidRPr="00F36025">
        <w:rPr>
          <w:sz w:val="28"/>
          <w:szCs w:val="28"/>
          <w:lang w:val="uk-UA"/>
        </w:rPr>
        <w:t xml:space="preserve"> на Рис.</w:t>
      </w:r>
      <w:r>
        <w:rPr>
          <w:sz w:val="28"/>
          <w:szCs w:val="28"/>
          <w:lang w:val="uk-UA"/>
        </w:rPr>
        <w:t xml:space="preserve"> 5.5.</w:t>
      </w:r>
    </w:p>
    <w:p w:rsidR="00F36025" w:rsidRDefault="00E82E41" w:rsidP="00BF19F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E82E41">
        <w:rPr>
          <w:noProof/>
          <w:sz w:val="28"/>
          <w:szCs w:val="28"/>
        </w:rPr>
        <mc:AlternateContent>
          <mc:Choice Requires="wps">
            <w:drawing>
              <wp:anchor distT="0" distB="0" distL="114300" distR="114300" simplePos="0" relativeHeight="251672576" behindDoc="0" locked="0" layoutInCell="1" allowOverlap="1" wp14:anchorId="208A1EDF" wp14:editId="6DCF2408">
                <wp:simplePos x="0" y="0"/>
                <wp:positionH relativeFrom="column">
                  <wp:posOffset>78105</wp:posOffset>
                </wp:positionH>
                <wp:positionV relativeFrom="paragraph">
                  <wp:posOffset>177165</wp:posOffset>
                </wp:positionV>
                <wp:extent cx="467360" cy="1403985"/>
                <wp:effectExtent l="0" t="0" r="8890" b="0"/>
                <wp:wrapNone/>
                <wp:docPr id="5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360" cy="1403985"/>
                        </a:xfrm>
                        <a:prstGeom prst="rect">
                          <a:avLst/>
                        </a:prstGeom>
                        <a:solidFill>
                          <a:srgbClr val="FFFFFF"/>
                        </a:solidFill>
                        <a:ln w="9525">
                          <a:noFill/>
                          <a:miter lim="800000"/>
                          <a:headEnd/>
                          <a:tailEnd/>
                        </a:ln>
                      </wps:spPr>
                      <wps:txbx>
                        <w:txbxContent>
                          <w:p w:rsidR="00134875" w:rsidRDefault="00134875" w:rsidP="00E82E41">
                            <w: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6.15pt;margin-top:13.95pt;width:36.8pt;height:110.55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" stroked="f">
                <v:textbox style="mso-fit-shape-to-text:t">
                  <w:txbxContent>
                    <w:p w:rsidR="00134875" w:rsidRDefault="00134875" w:rsidP="00E82E41">
                      <w:r>
                        <w:t>%</w:t>
                      </w:r>
                    </w:p>
                  </w:txbxContent>
                </v:textbox>
              </v:shape>
            </w:pict>
          </mc:Fallback>
        </mc:AlternateContent>
      </w:r>
      <w:r w:rsidR="00F36025" w:rsidRPr="00554FB2">
        <w:rPr>
          <w:rFonts w:eastAsiaTheme="minorHAnsi"/>
          <w:noProof/>
          <w:sz w:val="32"/>
          <w:szCs w:val="32"/>
        </w:rPr>
        <w:drawing>
          <wp:inline distT="0" distB="0" distL="0" distR="0" wp14:anchorId="191A8507" wp14:editId="296E2DA5">
            <wp:extent cx="5486400" cy="3200400"/>
            <wp:effectExtent l="0" t="0" r="19050" b="1905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F36025" w:rsidRDefault="00F36025" w:rsidP="00F36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F36025">
        <w:rPr>
          <w:sz w:val="28"/>
          <w:szCs w:val="28"/>
          <w:lang w:val="uk-UA"/>
        </w:rPr>
        <w:t>Рис.5.5. Зміна ширини зубних рядів</w:t>
      </w:r>
      <w:r w:rsidR="007C6575" w:rsidRPr="007C6575">
        <w:t xml:space="preserve"> </w:t>
      </w:r>
      <w:r w:rsidR="007C6575" w:rsidRPr="007C6575">
        <w:rPr>
          <w:sz w:val="28"/>
          <w:szCs w:val="28"/>
          <w:lang w:val="uk-UA"/>
        </w:rPr>
        <w:t>у дітей основної і групи порівняння</w:t>
      </w:r>
      <w:r w:rsidR="00E7042F">
        <w:rPr>
          <w:sz w:val="28"/>
          <w:szCs w:val="28"/>
          <w:lang w:val="uk-UA"/>
        </w:rPr>
        <w:t xml:space="preserve"> </w:t>
      </w:r>
      <w:r w:rsidRPr="00F36025">
        <w:rPr>
          <w:sz w:val="28"/>
          <w:szCs w:val="28"/>
          <w:lang w:val="uk-UA"/>
        </w:rPr>
        <w:t>в області премолярів за методом Pont з поправкою Linder і Harth в ди</w:t>
      </w:r>
      <w:r>
        <w:rPr>
          <w:sz w:val="28"/>
          <w:szCs w:val="28"/>
          <w:lang w:val="uk-UA"/>
        </w:rPr>
        <w:t>наміці ортодонтичного лікування</w:t>
      </w:r>
      <w:r w:rsidR="00293CB1" w:rsidRPr="00293CB1">
        <w:rPr>
          <w:lang w:val="uk-UA"/>
        </w:rPr>
        <w:t xml:space="preserve"> </w:t>
      </w:r>
      <w:r w:rsidR="00293CB1" w:rsidRPr="00293CB1">
        <w:rPr>
          <w:sz w:val="28"/>
          <w:szCs w:val="28"/>
          <w:lang w:val="uk-UA"/>
        </w:rPr>
        <w:t>у дітей основної і групи порівняння</w:t>
      </w:r>
    </w:p>
    <w:p w:rsidR="00BF19F1" w:rsidRDefault="00BF19F1" w:rsidP="001874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rsidR="00F36025" w:rsidRPr="00F36025" w:rsidRDefault="00F36025" w:rsidP="00F36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F36025">
        <w:rPr>
          <w:sz w:val="28"/>
          <w:szCs w:val="28"/>
          <w:lang w:val="uk-UA"/>
        </w:rPr>
        <w:t xml:space="preserve">У групі порівняння до початку ортодонтичного лікування звуження в області премолярів від 1мм до 4мм спостерігалося у 10% дітей, від 5мм до 8мм </w:t>
      </w:r>
      <w:r w:rsidR="00C26725" w:rsidRPr="00915679">
        <w:rPr>
          <w:sz w:val="28"/>
          <w:szCs w:val="28"/>
          <w:lang w:val="uk-UA"/>
        </w:rPr>
        <w:t>–</w:t>
      </w:r>
      <w:r w:rsidR="00C26725">
        <w:rPr>
          <w:sz w:val="28"/>
          <w:szCs w:val="28"/>
          <w:lang w:val="uk-UA"/>
        </w:rPr>
        <w:t xml:space="preserve"> </w:t>
      </w:r>
      <w:r w:rsidRPr="00F36025">
        <w:rPr>
          <w:sz w:val="28"/>
          <w:szCs w:val="28"/>
          <w:lang w:val="uk-UA"/>
        </w:rPr>
        <w:t>у 60% дітей і більше 8мм</w:t>
      </w:r>
      <w:r w:rsidR="00C26725">
        <w:rPr>
          <w:sz w:val="28"/>
          <w:szCs w:val="28"/>
          <w:lang w:val="uk-UA"/>
        </w:rPr>
        <w:t xml:space="preserve"> </w:t>
      </w:r>
      <w:r w:rsidR="00C26725" w:rsidRPr="00915679">
        <w:rPr>
          <w:sz w:val="28"/>
          <w:szCs w:val="28"/>
          <w:lang w:val="uk-UA"/>
        </w:rPr>
        <w:t>–</w:t>
      </w:r>
      <w:r w:rsidRPr="00F36025">
        <w:rPr>
          <w:sz w:val="28"/>
          <w:szCs w:val="28"/>
          <w:lang w:val="uk-UA"/>
        </w:rPr>
        <w:t xml:space="preserve"> у 30% дітей.</w:t>
      </w:r>
    </w:p>
    <w:p w:rsidR="00F36025" w:rsidRDefault="00F36025" w:rsidP="00F36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F36025">
        <w:rPr>
          <w:sz w:val="28"/>
          <w:szCs w:val="28"/>
          <w:lang w:val="uk-UA"/>
        </w:rPr>
        <w:t>Через 3 місяці після поча</w:t>
      </w:r>
      <w:r w:rsidR="00C26725">
        <w:rPr>
          <w:sz w:val="28"/>
          <w:szCs w:val="28"/>
          <w:lang w:val="uk-UA"/>
        </w:rPr>
        <w:t>тку лікування знімними пластин</w:t>
      </w:r>
      <w:r w:rsidRPr="00F36025">
        <w:rPr>
          <w:sz w:val="28"/>
          <w:szCs w:val="28"/>
          <w:lang w:val="uk-UA"/>
        </w:rPr>
        <w:t xml:space="preserve">ними апаратами з гвинтом зменшилася кількість пацієнтів, у яких звуження в області премолярів становило від 5мм до 8мм на 20 % і більше 8мм </w:t>
      </w:r>
      <w:r w:rsidR="00C26725" w:rsidRPr="00915679">
        <w:rPr>
          <w:sz w:val="28"/>
          <w:szCs w:val="28"/>
          <w:lang w:val="uk-UA"/>
        </w:rPr>
        <w:t>–</w:t>
      </w:r>
      <w:r w:rsidR="00C26725">
        <w:rPr>
          <w:sz w:val="28"/>
          <w:szCs w:val="28"/>
          <w:lang w:val="uk-UA"/>
        </w:rPr>
        <w:t xml:space="preserve"> </w:t>
      </w:r>
      <w:r w:rsidRPr="00F36025">
        <w:rPr>
          <w:sz w:val="28"/>
          <w:szCs w:val="28"/>
          <w:lang w:val="uk-UA"/>
        </w:rPr>
        <w:t>на 10% пацієнтів. Кількість пацієнтів зі звуженням в області премолярів від 1мм до 4мм збільшилася на 25%.</w:t>
      </w:r>
    </w:p>
    <w:p w:rsidR="00244E9F" w:rsidRDefault="00244E9F" w:rsidP="00F36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244E9F">
        <w:rPr>
          <w:sz w:val="28"/>
          <w:szCs w:val="28"/>
          <w:lang w:val="uk-UA"/>
        </w:rPr>
        <w:t>Наприкінці закінчення активного пер</w:t>
      </w:r>
      <w:r w:rsidR="00C26725">
        <w:rPr>
          <w:sz w:val="28"/>
          <w:szCs w:val="28"/>
          <w:lang w:val="uk-UA"/>
        </w:rPr>
        <w:t xml:space="preserve">іоду лікування кількість дітей у </w:t>
      </w:r>
      <w:r w:rsidRPr="00244E9F">
        <w:rPr>
          <w:sz w:val="28"/>
          <w:szCs w:val="28"/>
          <w:lang w:val="uk-UA"/>
        </w:rPr>
        <w:t xml:space="preserve">групі порівняння </w:t>
      </w:r>
      <w:r w:rsidR="00C26725">
        <w:rPr>
          <w:sz w:val="28"/>
          <w:szCs w:val="28"/>
          <w:lang w:val="uk-UA"/>
        </w:rPr>
        <w:t>з відповідними норм</w:t>
      </w:r>
      <w:r w:rsidR="00360C70">
        <w:rPr>
          <w:sz w:val="28"/>
          <w:szCs w:val="28"/>
          <w:lang w:val="uk-UA"/>
        </w:rPr>
        <w:t>і</w:t>
      </w:r>
      <w:r w:rsidRPr="00244E9F">
        <w:rPr>
          <w:sz w:val="28"/>
          <w:szCs w:val="28"/>
          <w:lang w:val="uk-UA"/>
        </w:rPr>
        <w:t xml:space="preserve"> </w:t>
      </w:r>
      <w:r w:rsidR="00C26725">
        <w:rPr>
          <w:sz w:val="28"/>
          <w:szCs w:val="28"/>
          <w:lang w:val="uk-UA"/>
        </w:rPr>
        <w:t xml:space="preserve">параметрами </w:t>
      </w:r>
      <w:r w:rsidRPr="00244E9F">
        <w:rPr>
          <w:sz w:val="28"/>
          <w:szCs w:val="28"/>
          <w:lang w:val="uk-UA"/>
        </w:rPr>
        <w:t xml:space="preserve">за Linder і Harth </w:t>
      </w:r>
      <w:r w:rsidR="00837237">
        <w:rPr>
          <w:sz w:val="28"/>
          <w:szCs w:val="28"/>
          <w:lang w:val="uk-UA"/>
        </w:rPr>
        <w:t xml:space="preserve">між премолярами </w:t>
      </w:r>
      <w:r w:rsidRPr="00244E9F">
        <w:rPr>
          <w:sz w:val="28"/>
          <w:szCs w:val="28"/>
          <w:lang w:val="uk-UA"/>
        </w:rPr>
        <w:t>с</w:t>
      </w:r>
      <w:r w:rsidR="00C26725">
        <w:rPr>
          <w:sz w:val="28"/>
          <w:szCs w:val="28"/>
          <w:lang w:val="uk-UA"/>
        </w:rPr>
        <w:t>клала</w:t>
      </w:r>
      <w:r w:rsidRPr="00244E9F">
        <w:rPr>
          <w:sz w:val="28"/>
          <w:szCs w:val="28"/>
          <w:lang w:val="uk-UA"/>
        </w:rPr>
        <w:t xml:space="preserve"> 50%. Звуження до 2мм спостерігалося</w:t>
      </w:r>
      <w:r w:rsidR="00F02377">
        <w:rPr>
          <w:sz w:val="28"/>
          <w:szCs w:val="28"/>
          <w:lang w:val="uk-UA"/>
        </w:rPr>
        <w:t xml:space="preserve"> у 4 (40%) пацієнтів, а до 6мм </w:t>
      </w:r>
      <w:r w:rsidR="00F02377" w:rsidRPr="00915679">
        <w:rPr>
          <w:sz w:val="28"/>
          <w:szCs w:val="28"/>
          <w:lang w:val="uk-UA"/>
        </w:rPr>
        <w:t>–</w:t>
      </w:r>
      <w:r w:rsidRPr="00244E9F">
        <w:rPr>
          <w:sz w:val="28"/>
          <w:szCs w:val="28"/>
          <w:lang w:val="uk-UA"/>
        </w:rPr>
        <w:t xml:space="preserve"> 1(10%).</w:t>
      </w:r>
    </w:p>
    <w:p w:rsidR="00244E9F" w:rsidRDefault="00244E9F" w:rsidP="00244E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right"/>
        <w:rPr>
          <w:i/>
          <w:sz w:val="28"/>
          <w:szCs w:val="28"/>
          <w:lang w:val="uk-UA"/>
        </w:rPr>
      </w:pPr>
      <w:r>
        <w:rPr>
          <w:i/>
          <w:sz w:val="28"/>
          <w:szCs w:val="28"/>
        </w:rPr>
        <w:lastRenderedPageBreak/>
        <w:t>Таблиц</w:t>
      </w:r>
      <w:r>
        <w:rPr>
          <w:i/>
          <w:sz w:val="28"/>
          <w:szCs w:val="28"/>
          <w:lang w:val="uk-UA"/>
        </w:rPr>
        <w:t>я</w:t>
      </w:r>
      <w:r w:rsidRPr="00244E9F">
        <w:rPr>
          <w:i/>
          <w:sz w:val="28"/>
          <w:szCs w:val="28"/>
        </w:rPr>
        <w:t xml:space="preserve"> 5.</w:t>
      </w:r>
      <w:r w:rsidRPr="00244E9F">
        <w:rPr>
          <w:i/>
          <w:sz w:val="28"/>
          <w:szCs w:val="28"/>
          <w:lang w:val="uk-UA"/>
        </w:rPr>
        <w:t>10</w:t>
      </w:r>
    </w:p>
    <w:p w:rsidR="00244E9F" w:rsidRDefault="00244E9F" w:rsidP="00244E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244E9F">
        <w:rPr>
          <w:b/>
          <w:sz w:val="28"/>
          <w:szCs w:val="28"/>
          <w:lang w:val="uk-UA"/>
        </w:rPr>
        <w:t>Динаміка зміни ширини</w:t>
      </w:r>
      <w:r w:rsidR="00C26725">
        <w:rPr>
          <w:b/>
          <w:sz w:val="28"/>
          <w:szCs w:val="28"/>
          <w:lang w:val="uk-UA"/>
        </w:rPr>
        <w:t xml:space="preserve"> зубної дуги в області молярів у</w:t>
      </w:r>
      <w:r w:rsidRPr="00244E9F">
        <w:rPr>
          <w:b/>
          <w:sz w:val="28"/>
          <w:szCs w:val="28"/>
          <w:lang w:val="uk-UA"/>
        </w:rPr>
        <w:t xml:space="preserve"> процесі ортодо</w:t>
      </w:r>
      <w:r w:rsidR="00C26725">
        <w:rPr>
          <w:b/>
          <w:sz w:val="28"/>
          <w:szCs w:val="28"/>
          <w:lang w:val="uk-UA"/>
        </w:rPr>
        <w:t>нтичного лікування в</w:t>
      </w:r>
      <w:r>
        <w:rPr>
          <w:b/>
          <w:sz w:val="28"/>
          <w:szCs w:val="28"/>
          <w:lang w:val="uk-UA"/>
        </w:rPr>
        <w:t xml:space="preserve"> пацієнтів</w:t>
      </w:r>
      <w:r w:rsidRPr="00244E9F">
        <w:rPr>
          <w:b/>
          <w:sz w:val="28"/>
          <w:szCs w:val="28"/>
          <w:lang w:val="uk-UA"/>
        </w:rPr>
        <w:t xml:space="preserve"> групах порівняння та основної</w:t>
      </w:r>
    </w:p>
    <w:tbl>
      <w:tblPr>
        <w:tblStyle w:val="3"/>
        <w:tblW w:w="0" w:type="auto"/>
        <w:tblLook w:val="04A0" w:firstRow="1" w:lastRow="0" w:firstColumn="1" w:lastColumn="0" w:noHBand="0" w:noVBand="1"/>
      </w:tblPr>
      <w:tblGrid>
        <w:gridCol w:w="1820"/>
        <w:gridCol w:w="846"/>
        <w:gridCol w:w="861"/>
        <w:gridCol w:w="920"/>
        <w:gridCol w:w="846"/>
        <w:gridCol w:w="846"/>
        <w:gridCol w:w="920"/>
        <w:gridCol w:w="846"/>
        <w:gridCol w:w="746"/>
        <w:gridCol w:w="920"/>
      </w:tblGrid>
      <w:tr w:rsidR="00244E9F" w:rsidRPr="00554FB2" w:rsidTr="00C26725">
        <w:trPr>
          <w:trHeight w:val="300"/>
        </w:trPr>
        <w:tc>
          <w:tcPr>
            <w:tcW w:w="1820" w:type="dxa"/>
            <w:vMerge w:val="restart"/>
            <w:vAlign w:val="center"/>
          </w:tcPr>
          <w:p w:rsidR="00244E9F" w:rsidRPr="00244E9F" w:rsidRDefault="00244E9F" w:rsidP="003E315A">
            <w:pPr>
              <w:spacing w:line="360" w:lineRule="auto"/>
              <w:jc w:val="center"/>
              <w:rPr>
                <w:rFonts w:eastAsiaTheme="minorHAnsi"/>
                <w:sz w:val="28"/>
                <w:szCs w:val="28"/>
                <w:lang w:val="uk-UA" w:eastAsia="en-US"/>
              </w:rPr>
            </w:pPr>
            <w:r>
              <w:rPr>
                <w:rFonts w:eastAsiaTheme="minorHAnsi"/>
                <w:sz w:val="28"/>
                <w:szCs w:val="28"/>
                <w:lang w:eastAsia="en-US"/>
              </w:rPr>
              <w:t>груп</w:t>
            </w:r>
            <w:r>
              <w:rPr>
                <w:rFonts w:eastAsiaTheme="minorHAnsi"/>
                <w:sz w:val="28"/>
                <w:szCs w:val="28"/>
                <w:lang w:val="uk-UA" w:eastAsia="en-US"/>
              </w:rPr>
              <w:t>и</w:t>
            </w:r>
          </w:p>
        </w:tc>
        <w:tc>
          <w:tcPr>
            <w:tcW w:w="2627" w:type="dxa"/>
            <w:gridSpan w:val="3"/>
            <w:vAlign w:val="center"/>
          </w:tcPr>
          <w:p w:rsidR="00244E9F" w:rsidRPr="00554FB2" w:rsidRDefault="00244E9F" w:rsidP="00C26725">
            <w:pPr>
              <w:spacing w:line="360" w:lineRule="auto"/>
              <w:jc w:val="center"/>
              <w:rPr>
                <w:rFonts w:eastAsiaTheme="minorHAnsi"/>
                <w:sz w:val="28"/>
                <w:szCs w:val="28"/>
                <w:lang w:eastAsia="en-US"/>
              </w:rPr>
            </w:pPr>
            <w:r>
              <w:rPr>
                <w:rFonts w:eastAsiaTheme="minorHAnsi"/>
                <w:sz w:val="28"/>
                <w:szCs w:val="28"/>
                <w:lang w:eastAsia="en-US"/>
              </w:rPr>
              <w:t>До л</w:t>
            </w:r>
            <w:r>
              <w:rPr>
                <w:rFonts w:eastAsiaTheme="minorHAnsi"/>
                <w:sz w:val="28"/>
                <w:szCs w:val="28"/>
                <w:lang w:val="uk-UA" w:eastAsia="en-US"/>
              </w:rPr>
              <w:t>ікува</w:t>
            </w:r>
            <w:r>
              <w:rPr>
                <w:rFonts w:eastAsiaTheme="minorHAnsi"/>
                <w:sz w:val="28"/>
                <w:szCs w:val="28"/>
                <w:lang w:eastAsia="en-US"/>
              </w:rPr>
              <w:t>н</w:t>
            </w:r>
            <w:r>
              <w:rPr>
                <w:rFonts w:eastAsiaTheme="minorHAnsi"/>
                <w:sz w:val="28"/>
                <w:szCs w:val="28"/>
                <w:lang w:val="uk-UA" w:eastAsia="en-US"/>
              </w:rPr>
              <w:t>н</w:t>
            </w:r>
            <w:r w:rsidRPr="00554FB2">
              <w:rPr>
                <w:rFonts w:eastAsiaTheme="minorHAnsi"/>
                <w:sz w:val="28"/>
                <w:szCs w:val="28"/>
                <w:lang w:eastAsia="en-US"/>
              </w:rPr>
              <w:t>я</w:t>
            </w:r>
          </w:p>
        </w:tc>
        <w:tc>
          <w:tcPr>
            <w:tcW w:w="2612" w:type="dxa"/>
            <w:gridSpan w:val="3"/>
            <w:vAlign w:val="center"/>
          </w:tcPr>
          <w:p w:rsidR="00244E9F" w:rsidRPr="00554FB2" w:rsidRDefault="00244E9F" w:rsidP="00C26725">
            <w:pPr>
              <w:spacing w:line="360" w:lineRule="auto"/>
              <w:jc w:val="center"/>
              <w:rPr>
                <w:rFonts w:eastAsiaTheme="minorHAnsi"/>
                <w:sz w:val="28"/>
                <w:szCs w:val="28"/>
                <w:lang w:eastAsia="en-US"/>
              </w:rPr>
            </w:pPr>
            <w:r>
              <w:rPr>
                <w:rFonts w:eastAsiaTheme="minorHAnsi"/>
                <w:sz w:val="28"/>
                <w:szCs w:val="28"/>
                <w:lang w:eastAsia="en-US"/>
              </w:rPr>
              <w:t>Через 3 м</w:t>
            </w:r>
            <w:r>
              <w:rPr>
                <w:rFonts w:eastAsiaTheme="minorHAnsi"/>
                <w:sz w:val="28"/>
                <w:szCs w:val="28"/>
                <w:lang w:val="uk-UA" w:eastAsia="en-US"/>
              </w:rPr>
              <w:t>і</w:t>
            </w:r>
            <w:r w:rsidRPr="00554FB2">
              <w:rPr>
                <w:rFonts w:eastAsiaTheme="minorHAnsi"/>
                <w:sz w:val="28"/>
                <w:szCs w:val="28"/>
                <w:lang w:eastAsia="en-US"/>
              </w:rPr>
              <w:t>сяца</w:t>
            </w:r>
          </w:p>
        </w:tc>
        <w:tc>
          <w:tcPr>
            <w:tcW w:w="2512" w:type="dxa"/>
            <w:gridSpan w:val="3"/>
          </w:tcPr>
          <w:p w:rsidR="00244E9F" w:rsidRPr="00554FB2" w:rsidRDefault="00C26725" w:rsidP="00C26725">
            <w:pPr>
              <w:jc w:val="center"/>
              <w:rPr>
                <w:rFonts w:eastAsiaTheme="minorHAnsi"/>
                <w:sz w:val="28"/>
                <w:szCs w:val="28"/>
                <w:lang w:eastAsia="en-US"/>
              </w:rPr>
            </w:pPr>
            <w:r>
              <w:rPr>
                <w:rFonts w:eastAsiaTheme="minorHAnsi"/>
                <w:sz w:val="28"/>
                <w:szCs w:val="28"/>
                <w:lang w:val="uk-UA" w:eastAsia="en-US"/>
              </w:rPr>
              <w:t>Напри</w:t>
            </w:r>
            <w:r w:rsidR="00244E9F">
              <w:rPr>
                <w:rFonts w:eastAsiaTheme="minorHAnsi"/>
                <w:sz w:val="28"/>
                <w:szCs w:val="28"/>
                <w:lang w:eastAsia="en-US"/>
              </w:rPr>
              <w:t>к</w:t>
            </w:r>
            <w:r w:rsidR="00244E9F">
              <w:rPr>
                <w:rFonts w:eastAsiaTheme="minorHAnsi"/>
                <w:sz w:val="28"/>
                <w:szCs w:val="28"/>
                <w:lang w:val="uk-UA" w:eastAsia="en-US"/>
              </w:rPr>
              <w:t>і</w:t>
            </w:r>
            <w:r w:rsidR="00244E9F">
              <w:rPr>
                <w:rFonts w:eastAsiaTheme="minorHAnsi"/>
                <w:sz w:val="28"/>
                <w:szCs w:val="28"/>
                <w:lang w:eastAsia="en-US"/>
              </w:rPr>
              <w:t>нц</w:t>
            </w:r>
            <w:r w:rsidR="00244E9F">
              <w:rPr>
                <w:rFonts w:eastAsiaTheme="minorHAnsi"/>
                <w:sz w:val="28"/>
                <w:szCs w:val="28"/>
                <w:lang w:val="uk-UA" w:eastAsia="en-US"/>
              </w:rPr>
              <w:t>і</w:t>
            </w:r>
            <w:r w:rsidR="00244E9F">
              <w:rPr>
                <w:rFonts w:eastAsiaTheme="minorHAnsi"/>
                <w:sz w:val="28"/>
                <w:szCs w:val="28"/>
                <w:lang w:eastAsia="en-US"/>
              </w:rPr>
              <w:t xml:space="preserve"> л</w:t>
            </w:r>
            <w:r w:rsidR="00244E9F">
              <w:rPr>
                <w:rFonts w:eastAsiaTheme="minorHAnsi"/>
                <w:sz w:val="28"/>
                <w:szCs w:val="28"/>
                <w:lang w:val="uk-UA" w:eastAsia="en-US"/>
              </w:rPr>
              <w:t>ікуванн</w:t>
            </w:r>
            <w:r w:rsidR="00244E9F" w:rsidRPr="00554FB2">
              <w:rPr>
                <w:rFonts w:eastAsiaTheme="minorHAnsi"/>
                <w:sz w:val="28"/>
                <w:szCs w:val="28"/>
                <w:lang w:eastAsia="en-US"/>
              </w:rPr>
              <w:t>я</w:t>
            </w:r>
          </w:p>
        </w:tc>
      </w:tr>
      <w:tr w:rsidR="00244E9F" w:rsidRPr="00554FB2" w:rsidTr="00631F80">
        <w:trPr>
          <w:trHeight w:val="165"/>
        </w:trPr>
        <w:tc>
          <w:tcPr>
            <w:tcW w:w="1820" w:type="dxa"/>
            <w:vMerge/>
            <w:vAlign w:val="center"/>
          </w:tcPr>
          <w:p w:rsidR="00244E9F" w:rsidRPr="00554FB2" w:rsidRDefault="00244E9F" w:rsidP="003E315A">
            <w:pPr>
              <w:spacing w:line="360" w:lineRule="auto"/>
              <w:jc w:val="center"/>
              <w:rPr>
                <w:rFonts w:eastAsiaTheme="minorHAnsi"/>
                <w:sz w:val="28"/>
                <w:szCs w:val="28"/>
                <w:lang w:eastAsia="en-US"/>
              </w:rPr>
            </w:pPr>
          </w:p>
        </w:tc>
        <w:tc>
          <w:tcPr>
            <w:tcW w:w="846" w:type="dxa"/>
            <w:vAlign w:val="center"/>
          </w:tcPr>
          <w:p w:rsidR="00244E9F" w:rsidRPr="00554FB2" w:rsidRDefault="00244E9F" w:rsidP="003E315A">
            <w:pPr>
              <w:jc w:val="center"/>
              <w:rPr>
                <w:rFonts w:eastAsiaTheme="minorHAnsi"/>
                <w:sz w:val="28"/>
                <w:szCs w:val="28"/>
                <w:lang w:eastAsia="en-US"/>
              </w:rPr>
            </w:pPr>
            <w:r>
              <w:rPr>
                <w:rFonts w:eastAsiaTheme="minorHAnsi"/>
                <w:sz w:val="28"/>
                <w:szCs w:val="28"/>
                <w:lang w:val="uk-UA" w:eastAsia="en-US"/>
              </w:rPr>
              <w:t>від</w:t>
            </w:r>
            <w:r w:rsidRPr="00554FB2">
              <w:rPr>
                <w:rFonts w:eastAsiaTheme="minorHAnsi"/>
                <w:sz w:val="28"/>
                <w:szCs w:val="28"/>
                <w:lang w:eastAsia="en-US"/>
              </w:rPr>
              <w:t xml:space="preserve"> 1мм до  4мм</w:t>
            </w:r>
          </w:p>
        </w:tc>
        <w:tc>
          <w:tcPr>
            <w:tcW w:w="861" w:type="dxa"/>
            <w:vAlign w:val="center"/>
          </w:tcPr>
          <w:p w:rsidR="00244E9F" w:rsidRPr="00554FB2" w:rsidRDefault="00244E9F" w:rsidP="00244E9F">
            <w:pPr>
              <w:jc w:val="center"/>
              <w:rPr>
                <w:rFonts w:eastAsiaTheme="minorHAnsi"/>
                <w:sz w:val="28"/>
                <w:szCs w:val="28"/>
                <w:lang w:eastAsia="en-US"/>
              </w:rPr>
            </w:pPr>
            <w:r>
              <w:rPr>
                <w:rFonts w:eastAsiaTheme="minorHAnsi"/>
                <w:sz w:val="28"/>
                <w:szCs w:val="28"/>
                <w:lang w:val="uk-UA" w:eastAsia="en-US"/>
              </w:rPr>
              <w:t xml:space="preserve">від </w:t>
            </w:r>
            <w:r w:rsidRPr="00554FB2">
              <w:rPr>
                <w:rFonts w:eastAsiaTheme="minorHAnsi"/>
                <w:sz w:val="28"/>
                <w:szCs w:val="28"/>
                <w:lang w:eastAsia="en-US"/>
              </w:rPr>
              <w:t>5мм до 8мм</w:t>
            </w:r>
          </w:p>
        </w:tc>
        <w:tc>
          <w:tcPr>
            <w:tcW w:w="920" w:type="dxa"/>
            <w:vAlign w:val="center"/>
          </w:tcPr>
          <w:p w:rsidR="00244E9F" w:rsidRPr="00554FB2" w:rsidRDefault="00244E9F" w:rsidP="003E315A">
            <w:pPr>
              <w:jc w:val="center"/>
              <w:rPr>
                <w:rFonts w:eastAsiaTheme="minorHAnsi"/>
                <w:sz w:val="28"/>
                <w:szCs w:val="28"/>
                <w:lang w:eastAsia="en-US"/>
              </w:rPr>
            </w:pPr>
            <w:r>
              <w:rPr>
                <w:rFonts w:eastAsiaTheme="minorHAnsi"/>
                <w:sz w:val="28"/>
                <w:szCs w:val="28"/>
                <w:lang w:eastAsia="en-US"/>
              </w:rPr>
              <w:t>б</w:t>
            </w:r>
            <w:r>
              <w:rPr>
                <w:rFonts w:eastAsiaTheme="minorHAnsi"/>
                <w:sz w:val="28"/>
                <w:szCs w:val="28"/>
                <w:lang w:val="uk-UA" w:eastAsia="en-US"/>
              </w:rPr>
              <w:t>ільш</w:t>
            </w:r>
            <w:r w:rsidRPr="00554FB2">
              <w:rPr>
                <w:rFonts w:eastAsiaTheme="minorHAnsi"/>
                <w:sz w:val="28"/>
                <w:szCs w:val="28"/>
                <w:lang w:eastAsia="en-US"/>
              </w:rPr>
              <w:t xml:space="preserve"> 8мм</w:t>
            </w:r>
          </w:p>
        </w:tc>
        <w:tc>
          <w:tcPr>
            <w:tcW w:w="846" w:type="dxa"/>
            <w:vAlign w:val="center"/>
          </w:tcPr>
          <w:p w:rsidR="00244E9F" w:rsidRPr="00554FB2" w:rsidRDefault="00244E9F" w:rsidP="003E315A">
            <w:pPr>
              <w:jc w:val="center"/>
              <w:rPr>
                <w:rFonts w:eastAsiaTheme="minorHAnsi"/>
                <w:sz w:val="28"/>
                <w:szCs w:val="28"/>
                <w:lang w:eastAsia="en-US"/>
              </w:rPr>
            </w:pPr>
            <w:r w:rsidRPr="00554FB2">
              <w:rPr>
                <w:rFonts w:eastAsiaTheme="minorHAnsi"/>
                <w:sz w:val="28"/>
                <w:szCs w:val="28"/>
                <w:lang w:eastAsia="en-US"/>
              </w:rPr>
              <w:t>от 1мм до  4мм</w:t>
            </w:r>
          </w:p>
        </w:tc>
        <w:tc>
          <w:tcPr>
            <w:tcW w:w="846" w:type="dxa"/>
            <w:vAlign w:val="center"/>
          </w:tcPr>
          <w:p w:rsidR="00244E9F" w:rsidRPr="00554FB2" w:rsidRDefault="00244E9F" w:rsidP="003E315A">
            <w:pPr>
              <w:jc w:val="center"/>
              <w:rPr>
                <w:rFonts w:eastAsiaTheme="minorHAnsi"/>
                <w:sz w:val="28"/>
                <w:szCs w:val="28"/>
                <w:lang w:eastAsia="en-US"/>
              </w:rPr>
            </w:pPr>
            <w:r w:rsidRPr="00554FB2">
              <w:rPr>
                <w:rFonts w:eastAsiaTheme="minorHAnsi"/>
                <w:sz w:val="28"/>
                <w:szCs w:val="28"/>
                <w:lang w:eastAsia="en-US"/>
              </w:rPr>
              <w:t>от 5мм до 8мм</w:t>
            </w:r>
          </w:p>
        </w:tc>
        <w:tc>
          <w:tcPr>
            <w:tcW w:w="920" w:type="dxa"/>
            <w:vAlign w:val="center"/>
          </w:tcPr>
          <w:p w:rsidR="00244E9F" w:rsidRPr="00554FB2" w:rsidRDefault="00244E9F" w:rsidP="003E315A">
            <w:pPr>
              <w:jc w:val="center"/>
              <w:rPr>
                <w:rFonts w:eastAsiaTheme="minorHAnsi"/>
                <w:sz w:val="28"/>
                <w:szCs w:val="28"/>
                <w:lang w:eastAsia="en-US"/>
              </w:rPr>
            </w:pPr>
            <w:r>
              <w:rPr>
                <w:rFonts w:eastAsiaTheme="minorHAnsi"/>
                <w:sz w:val="28"/>
                <w:szCs w:val="28"/>
                <w:lang w:eastAsia="en-US"/>
              </w:rPr>
              <w:t>б</w:t>
            </w:r>
            <w:r>
              <w:rPr>
                <w:rFonts w:eastAsiaTheme="minorHAnsi"/>
                <w:sz w:val="28"/>
                <w:szCs w:val="28"/>
                <w:lang w:val="uk-UA" w:eastAsia="en-US"/>
              </w:rPr>
              <w:t>ільш</w:t>
            </w:r>
            <w:r w:rsidRPr="00554FB2">
              <w:rPr>
                <w:rFonts w:eastAsiaTheme="minorHAnsi"/>
                <w:sz w:val="28"/>
                <w:szCs w:val="28"/>
                <w:lang w:eastAsia="en-US"/>
              </w:rPr>
              <w:t xml:space="preserve"> 8мм</w:t>
            </w:r>
          </w:p>
        </w:tc>
        <w:tc>
          <w:tcPr>
            <w:tcW w:w="846" w:type="dxa"/>
            <w:vAlign w:val="center"/>
          </w:tcPr>
          <w:p w:rsidR="00244E9F" w:rsidRPr="00554FB2" w:rsidRDefault="00244E9F" w:rsidP="003E315A">
            <w:pPr>
              <w:jc w:val="center"/>
              <w:rPr>
                <w:rFonts w:eastAsiaTheme="minorHAnsi"/>
                <w:sz w:val="28"/>
                <w:szCs w:val="28"/>
                <w:lang w:eastAsia="en-US"/>
              </w:rPr>
            </w:pPr>
            <w:r>
              <w:rPr>
                <w:rFonts w:eastAsiaTheme="minorHAnsi"/>
                <w:sz w:val="28"/>
                <w:szCs w:val="28"/>
                <w:lang w:val="uk-UA" w:eastAsia="en-US"/>
              </w:rPr>
              <w:t>від</w:t>
            </w:r>
            <w:r w:rsidRPr="00554FB2">
              <w:rPr>
                <w:rFonts w:eastAsiaTheme="minorHAnsi"/>
                <w:sz w:val="28"/>
                <w:szCs w:val="28"/>
                <w:lang w:eastAsia="en-US"/>
              </w:rPr>
              <w:t xml:space="preserve"> 1мм до  4мм</w:t>
            </w:r>
          </w:p>
        </w:tc>
        <w:tc>
          <w:tcPr>
            <w:tcW w:w="746" w:type="dxa"/>
            <w:vAlign w:val="center"/>
          </w:tcPr>
          <w:p w:rsidR="00244E9F" w:rsidRPr="00554FB2" w:rsidRDefault="00244E9F" w:rsidP="003E315A">
            <w:pPr>
              <w:jc w:val="center"/>
              <w:rPr>
                <w:rFonts w:eastAsiaTheme="minorHAnsi"/>
                <w:sz w:val="28"/>
                <w:szCs w:val="28"/>
                <w:lang w:eastAsia="en-US"/>
              </w:rPr>
            </w:pPr>
            <w:r>
              <w:rPr>
                <w:rFonts w:eastAsiaTheme="minorHAnsi"/>
                <w:sz w:val="28"/>
                <w:szCs w:val="28"/>
                <w:lang w:val="uk-UA" w:eastAsia="en-US"/>
              </w:rPr>
              <w:t>від</w:t>
            </w:r>
            <w:r w:rsidRPr="00554FB2">
              <w:rPr>
                <w:rFonts w:eastAsiaTheme="minorHAnsi"/>
                <w:sz w:val="28"/>
                <w:szCs w:val="28"/>
                <w:lang w:eastAsia="en-US"/>
              </w:rPr>
              <w:t xml:space="preserve"> 5мм до 8мм</w:t>
            </w:r>
          </w:p>
        </w:tc>
        <w:tc>
          <w:tcPr>
            <w:tcW w:w="920" w:type="dxa"/>
            <w:vAlign w:val="center"/>
          </w:tcPr>
          <w:p w:rsidR="00244E9F" w:rsidRPr="00554FB2" w:rsidRDefault="00244E9F" w:rsidP="003E315A">
            <w:pPr>
              <w:jc w:val="center"/>
              <w:rPr>
                <w:rFonts w:eastAsiaTheme="minorHAnsi"/>
                <w:sz w:val="28"/>
                <w:szCs w:val="28"/>
                <w:lang w:eastAsia="en-US"/>
              </w:rPr>
            </w:pPr>
            <w:r>
              <w:rPr>
                <w:rFonts w:eastAsiaTheme="minorHAnsi"/>
                <w:sz w:val="28"/>
                <w:szCs w:val="28"/>
                <w:lang w:eastAsia="en-US"/>
              </w:rPr>
              <w:t>б</w:t>
            </w:r>
            <w:r>
              <w:rPr>
                <w:rFonts w:eastAsiaTheme="minorHAnsi"/>
                <w:sz w:val="28"/>
                <w:szCs w:val="28"/>
                <w:lang w:val="uk-UA" w:eastAsia="en-US"/>
              </w:rPr>
              <w:t>ільш</w:t>
            </w:r>
            <w:r w:rsidRPr="00554FB2">
              <w:rPr>
                <w:rFonts w:eastAsiaTheme="minorHAnsi"/>
                <w:sz w:val="28"/>
                <w:szCs w:val="28"/>
                <w:lang w:eastAsia="en-US"/>
              </w:rPr>
              <w:t xml:space="preserve"> 8мм</w:t>
            </w:r>
          </w:p>
        </w:tc>
      </w:tr>
      <w:tr w:rsidR="00244E9F" w:rsidRPr="00554FB2" w:rsidTr="00631F80">
        <w:tc>
          <w:tcPr>
            <w:tcW w:w="1820" w:type="dxa"/>
            <w:vAlign w:val="center"/>
          </w:tcPr>
          <w:p w:rsidR="00244E9F" w:rsidRPr="00554FB2" w:rsidRDefault="00244E9F" w:rsidP="003E315A">
            <w:pPr>
              <w:spacing w:line="360" w:lineRule="auto"/>
              <w:jc w:val="center"/>
              <w:rPr>
                <w:rFonts w:eastAsiaTheme="minorHAnsi"/>
                <w:sz w:val="28"/>
                <w:szCs w:val="28"/>
                <w:lang w:eastAsia="en-US"/>
              </w:rPr>
            </w:pPr>
            <w:r>
              <w:rPr>
                <w:rFonts w:eastAsiaTheme="minorHAnsi"/>
                <w:sz w:val="28"/>
                <w:szCs w:val="28"/>
                <w:lang w:val="uk-UA" w:eastAsia="en-US"/>
              </w:rPr>
              <w:t>порівня</w:t>
            </w:r>
            <w:r>
              <w:rPr>
                <w:rFonts w:eastAsiaTheme="minorHAnsi"/>
                <w:sz w:val="28"/>
                <w:szCs w:val="28"/>
                <w:lang w:eastAsia="en-US"/>
              </w:rPr>
              <w:t>н</w:t>
            </w:r>
            <w:r>
              <w:rPr>
                <w:rFonts w:eastAsiaTheme="minorHAnsi"/>
                <w:sz w:val="28"/>
                <w:szCs w:val="28"/>
                <w:lang w:val="uk-UA" w:eastAsia="en-US"/>
              </w:rPr>
              <w:t>н</w:t>
            </w:r>
            <w:r w:rsidRPr="00554FB2">
              <w:rPr>
                <w:rFonts w:eastAsiaTheme="minorHAnsi"/>
                <w:sz w:val="28"/>
                <w:szCs w:val="28"/>
                <w:lang w:eastAsia="en-US"/>
              </w:rPr>
              <w:t>я</w:t>
            </w:r>
          </w:p>
        </w:tc>
        <w:tc>
          <w:tcPr>
            <w:tcW w:w="8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30</w:t>
            </w:r>
          </w:p>
        </w:tc>
        <w:tc>
          <w:tcPr>
            <w:tcW w:w="861"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50</w:t>
            </w:r>
          </w:p>
        </w:tc>
        <w:tc>
          <w:tcPr>
            <w:tcW w:w="920"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20</w:t>
            </w:r>
          </w:p>
        </w:tc>
        <w:tc>
          <w:tcPr>
            <w:tcW w:w="8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35</w:t>
            </w:r>
          </w:p>
        </w:tc>
        <w:tc>
          <w:tcPr>
            <w:tcW w:w="8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30</w:t>
            </w:r>
          </w:p>
        </w:tc>
        <w:tc>
          <w:tcPr>
            <w:tcW w:w="920"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10</w:t>
            </w:r>
          </w:p>
        </w:tc>
        <w:tc>
          <w:tcPr>
            <w:tcW w:w="8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40</w:t>
            </w:r>
          </w:p>
        </w:tc>
        <w:tc>
          <w:tcPr>
            <w:tcW w:w="7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10</w:t>
            </w:r>
          </w:p>
        </w:tc>
        <w:tc>
          <w:tcPr>
            <w:tcW w:w="920"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w:t>
            </w:r>
          </w:p>
        </w:tc>
      </w:tr>
      <w:tr w:rsidR="00244E9F" w:rsidRPr="00554FB2" w:rsidTr="00631F80">
        <w:tc>
          <w:tcPr>
            <w:tcW w:w="1820" w:type="dxa"/>
            <w:vAlign w:val="center"/>
          </w:tcPr>
          <w:p w:rsidR="00244E9F" w:rsidRPr="00244E9F" w:rsidRDefault="00244E9F" w:rsidP="003E315A">
            <w:pPr>
              <w:spacing w:line="360" w:lineRule="auto"/>
              <w:jc w:val="center"/>
              <w:rPr>
                <w:rFonts w:eastAsiaTheme="minorHAnsi"/>
                <w:sz w:val="28"/>
                <w:szCs w:val="28"/>
                <w:lang w:val="uk-UA" w:eastAsia="en-US"/>
              </w:rPr>
            </w:pPr>
            <w:r>
              <w:rPr>
                <w:rFonts w:eastAsiaTheme="minorHAnsi"/>
                <w:sz w:val="28"/>
                <w:szCs w:val="28"/>
                <w:lang w:eastAsia="en-US"/>
              </w:rPr>
              <w:t>основна</w:t>
            </w:r>
          </w:p>
        </w:tc>
        <w:tc>
          <w:tcPr>
            <w:tcW w:w="8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27,78</w:t>
            </w:r>
          </w:p>
        </w:tc>
        <w:tc>
          <w:tcPr>
            <w:tcW w:w="861"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55,56</w:t>
            </w:r>
          </w:p>
        </w:tc>
        <w:tc>
          <w:tcPr>
            <w:tcW w:w="920"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16,67</w:t>
            </w:r>
          </w:p>
        </w:tc>
        <w:tc>
          <w:tcPr>
            <w:tcW w:w="8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43,33</w:t>
            </w:r>
          </w:p>
        </w:tc>
        <w:tc>
          <w:tcPr>
            <w:tcW w:w="8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16,67</w:t>
            </w:r>
          </w:p>
        </w:tc>
        <w:tc>
          <w:tcPr>
            <w:tcW w:w="920"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5,56</w:t>
            </w:r>
          </w:p>
        </w:tc>
        <w:tc>
          <w:tcPr>
            <w:tcW w:w="8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11,11</w:t>
            </w:r>
          </w:p>
        </w:tc>
        <w:tc>
          <w:tcPr>
            <w:tcW w:w="746"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w:t>
            </w:r>
          </w:p>
        </w:tc>
        <w:tc>
          <w:tcPr>
            <w:tcW w:w="920" w:type="dxa"/>
            <w:vAlign w:val="center"/>
          </w:tcPr>
          <w:p w:rsidR="00244E9F" w:rsidRPr="00554FB2" w:rsidRDefault="00244E9F" w:rsidP="003E315A">
            <w:pPr>
              <w:spacing w:line="360" w:lineRule="auto"/>
              <w:jc w:val="center"/>
              <w:rPr>
                <w:rFonts w:eastAsiaTheme="minorHAnsi"/>
                <w:sz w:val="28"/>
                <w:szCs w:val="28"/>
                <w:lang w:eastAsia="en-US"/>
              </w:rPr>
            </w:pPr>
            <w:r w:rsidRPr="00554FB2">
              <w:rPr>
                <w:rFonts w:eastAsiaTheme="minorHAnsi"/>
                <w:sz w:val="28"/>
                <w:szCs w:val="28"/>
                <w:lang w:eastAsia="en-US"/>
              </w:rPr>
              <w:t>-</w:t>
            </w:r>
          </w:p>
        </w:tc>
      </w:tr>
    </w:tbl>
    <w:p w:rsidR="00631F80" w:rsidRDefault="00631F80" w:rsidP="00631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w:t>
      </w:r>
      <w:r w:rsidR="00F02377">
        <w:rPr>
          <w:sz w:val="28"/>
          <w:szCs w:val="28"/>
        </w:rPr>
        <w:t xml:space="preserve">ник достовірності відмінностей </w:t>
      </w:r>
      <w:r w:rsidR="00F02377">
        <w:rPr>
          <w:sz w:val="28"/>
          <w:szCs w:val="28"/>
          <w:lang w:val="uk-UA"/>
        </w:rPr>
        <w:t>у</w:t>
      </w:r>
      <w:r w:rsidRPr="00AE0AF6">
        <w:rPr>
          <w:sz w:val="28"/>
          <w:szCs w:val="28"/>
        </w:rPr>
        <w:t xml:space="preserve"> порівнянні з початковими даними</w:t>
      </w:r>
    </w:p>
    <w:p w:rsidR="0018742B" w:rsidRPr="0018742B" w:rsidRDefault="0018742B" w:rsidP="00631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631F80" w:rsidRPr="00631F80" w:rsidRDefault="00631F80" w:rsidP="00631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31F80">
        <w:rPr>
          <w:sz w:val="28"/>
          <w:szCs w:val="28"/>
          <w:lang w:val="uk-UA"/>
        </w:rPr>
        <w:t>Вимірювання ширини верхнього зубного ряду в області молярів у дітей основної групи до початку лікування показали, що 2</w:t>
      </w:r>
      <w:r w:rsidR="00F02377">
        <w:rPr>
          <w:sz w:val="28"/>
          <w:szCs w:val="28"/>
          <w:lang w:val="uk-UA"/>
        </w:rPr>
        <w:t xml:space="preserve">7,78% пацієнтів мали звуження від </w:t>
      </w:r>
      <w:r w:rsidRPr="00631F80">
        <w:rPr>
          <w:sz w:val="28"/>
          <w:szCs w:val="28"/>
          <w:lang w:val="uk-UA"/>
        </w:rPr>
        <w:t xml:space="preserve">1мм до 4мм, 55,56% </w:t>
      </w:r>
      <w:r w:rsidR="00F02377" w:rsidRPr="00915679">
        <w:rPr>
          <w:sz w:val="28"/>
          <w:szCs w:val="28"/>
          <w:lang w:val="uk-UA"/>
        </w:rPr>
        <w:t>–</w:t>
      </w:r>
      <w:r w:rsidR="00F02377">
        <w:rPr>
          <w:sz w:val="28"/>
          <w:szCs w:val="28"/>
          <w:lang w:val="uk-UA"/>
        </w:rPr>
        <w:t xml:space="preserve"> </w:t>
      </w:r>
      <w:r w:rsidRPr="00631F80">
        <w:rPr>
          <w:sz w:val="28"/>
          <w:szCs w:val="28"/>
          <w:lang w:val="uk-UA"/>
        </w:rPr>
        <w:t>від 5мм до 8мм і 16,6</w:t>
      </w:r>
      <w:r w:rsidR="00F02377">
        <w:rPr>
          <w:sz w:val="28"/>
          <w:szCs w:val="28"/>
          <w:lang w:val="uk-UA"/>
        </w:rPr>
        <w:t xml:space="preserve">7% </w:t>
      </w:r>
      <w:r w:rsidR="00F02377" w:rsidRPr="00915679">
        <w:rPr>
          <w:sz w:val="28"/>
          <w:szCs w:val="28"/>
          <w:lang w:val="uk-UA"/>
        </w:rPr>
        <w:t>–</w:t>
      </w:r>
      <w:r w:rsidRPr="00631F80">
        <w:rPr>
          <w:sz w:val="28"/>
          <w:szCs w:val="28"/>
          <w:lang w:val="uk-UA"/>
        </w:rPr>
        <w:t xml:space="preserve"> більше 8мм. </w:t>
      </w:r>
    </w:p>
    <w:p w:rsidR="00631F80" w:rsidRPr="00631F80" w:rsidRDefault="00631F80" w:rsidP="00631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31F80">
        <w:rPr>
          <w:sz w:val="28"/>
          <w:szCs w:val="28"/>
          <w:lang w:val="uk-UA"/>
        </w:rPr>
        <w:t>Через 3 місяці після початку лікування розробленим апаратом кількість дітей, у яких звуже</w:t>
      </w:r>
      <w:r w:rsidR="00F02377">
        <w:rPr>
          <w:sz w:val="28"/>
          <w:szCs w:val="28"/>
          <w:lang w:val="uk-UA"/>
        </w:rPr>
        <w:t>ння в області молярів становило</w:t>
      </w:r>
      <w:r w:rsidRPr="00631F80">
        <w:rPr>
          <w:sz w:val="28"/>
          <w:szCs w:val="28"/>
          <w:lang w:val="uk-UA"/>
        </w:rPr>
        <w:t xml:space="preserve"> більше 8мм</w:t>
      </w:r>
      <w:r w:rsidR="00F02377">
        <w:rPr>
          <w:sz w:val="28"/>
          <w:szCs w:val="28"/>
          <w:lang w:val="uk-UA"/>
        </w:rPr>
        <w:t>,</w:t>
      </w:r>
      <w:r w:rsidRPr="00631F80">
        <w:rPr>
          <w:sz w:val="28"/>
          <w:szCs w:val="28"/>
          <w:lang w:val="uk-UA"/>
        </w:rPr>
        <w:t xml:space="preserve"> зменшилася на 11,11% і на 38,89 % дітей, у яких звуження було від 5мм до 8мм</w:t>
      </w:r>
      <w:r>
        <w:rPr>
          <w:sz w:val="28"/>
          <w:szCs w:val="28"/>
          <w:lang w:val="uk-UA"/>
        </w:rPr>
        <w:t>.</w:t>
      </w:r>
      <w:r w:rsidRPr="00631F80">
        <w:rPr>
          <w:sz w:val="28"/>
          <w:szCs w:val="28"/>
          <w:lang w:val="uk-UA"/>
        </w:rPr>
        <w:t xml:space="preserve"> Кількість пацієнтів зі звуженням в області премолярів від 1мм до 4мм збільшилася на 33,33%. </w:t>
      </w:r>
    </w:p>
    <w:p w:rsidR="00244E9F" w:rsidRDefault="00631F80" w:rsidP="00631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31F80">
        <w:rPr>
          <w:sz w:val="28"/>
          <w:szCs w:val="28"/>
          <w:lang w:val="uk-UA"/>
        </w:rPr>
        <w:t>Наприкінці закінчення активного періоду лікування кількість дітей з параметрами</w:t>
      </w:r>
      <w:r w:rsidR="00F02377">
        <w:rPr>
          <w:sz w:val="28"/>
          <w:szCs w:val="28"/>
          <w:lang w:val="uk-UA"/>
        </w:rPr>
        <w:t>,</w:t>
      </w:r>
      <w:r w:rsidRPr="00631F80">
        <w:rPr>
          <w:sz w:val="28"/>
          <w:szCs w:val="28"/>
          <w:lang w:val="uk-UA"/>
        </w:rPr>
        <w:t xml:space="preserve"> відповідними нормі в області молярів за Linder і Harth</w:t>
      </w:r>
      <w:r w:rsidR="00F02377">
        <w:rPr>
          <w:sz w:val="28"/>
          <w:szCs w:val="28"/>
          <w:lang w:val="uk-UA"/>
        </w:rPr>
        <w:t>,</w:t>
      </w:r>
      <w:r w:rsidRPr="00631F80">
        <w:rPr>
          <w:sz w:val="28"/>
          <w:szCs w:val="28"/>
          <w:lang w:val="uk-UA"/>
        </w:rPr>
        <w:t xml:space="preserve"> склало 88,89%. Звуження від 0,5 мм до 1,2 мм в області молярів спостерігалося у 11,11% пацієнтів.</w:t>
      </w:r>
    </w:p>
    <w:p w:rsidR="00F36025" w:rsidRDefault="00F36025" w:rsidP="00F36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F36025">
        <w:rPr>
          <w:sz w:val="28"/>
          <w:szCs w:val="28"/>
          <w:lang w:val="uk-UA"/>
        </w:rPr>
        <w:t xml:space="preserve">Зміна ширини зубних рядів </w:t>
      </w:r>
      <w:r w:rsidR="00E7042F">
        <w:rPr>
          <w:sz w:val="28"/>
          <w:szCs w:val="28"/>
          <w:lang w:val="uk-UA"/>
        </w:rPr>
        <w:t xml:space="preserve">у дітей основної групи в </w:t>
      </w:r>
      <w:r w:rsidRPr="00F36025">
        <w:rPr>
          <w:sz w:val="28"/>
          <w:szCs w:val="28"/>
          <w:lang w:val="uk-UA"/>
        </w:rPr>
        <w:t>області премолярів за методом Pont з поправкою Linder і Harth в динаміці орто</w:t>
      </w:r>
      <w:r w:rsidR="00E7042F">
        <w:rPr>
          <w:sz w:val="28"/>
          <w:szCs w:val="28"/>
          <w:lang w:val="uk-UA"/>
        </w:rPr>
        <w:t>донтичного лікування відображена</w:t>
      </w:r>
      <w:r w:rsidRPr="00F36025">
        <w:rPr>
          <w:sz w:val="28"/>
          <w:szCs w:val="28"/>
          <w:lang w:val="uk-UA"/>
        </w:rPr>
        <w:t xml:space="preserve"> на Рис.</w:t>
      </w:r>
      <w:r>
        <w:rPr>
          <w:sz w:val="28"/>
          <w:szCs w:val="28"/>
          <w:lang w:val="uk-UA"/>
        </w:rPr>
        <w:t xml:space="preserve"> 5.6.</w:t>
      </w:r>
    </w:p>
    <w:p w:rsidR="00631F80" w:rsidRDefault="00631F80" w:rsidP="00F36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E7042F" w:rsidRDefault="00E82E41" w:rsidP="00F36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E82E41">
        <w:rPr>
          <w:noProof/>
          <w:sz w:val="28"/>
          <w:szCs w:val="28"/>
        </w:rPr>
        <w:lastRenderedPageBreak/>
        <mc:AlternateContent>
          <mc:Choice Requires="wps">
            <w:drawing>
              <wp:anchor distT="0" distB="0" distL="114300" distR="114300" simplePos="0" relativeHeight="251674624" behindDoc="0" locked="0" layoutInCell="1" allowOverlap="1" wp14:anchorId="2E21CFE6" wp14:editId="62317BDA">
                <wp:simplePos x="0" y="0"/>
                <wp:positionH relativeFrom="column">
                  <wp:posOffset>26832</wp:posOffset>
                </wp:positionH>
                <wp:positionV relativeFrom="paragraph">
                  <wp:posOffset>45720</wp:posOffset>
                </wp:positionV>
                <wp:extent cx="467360" cy="1403985"/>
                <wp:effectExtent l="0" t="0" r="8890" b="0"/>
                <wp:wrapNone/>
                <wp:docPr id="6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360" cy="1403985"/>
                        </a:xfrm>
                        <a:prstGeom prst="rect">
                          <a:avLst/>
                        </a:prstGeom>
                        <a:solidFill>
                          <a:srgbClr val="FFFFFF"/>
                        </a:solidFill>
                        <a:ln w="9525">
                          <a:noFill/>
                          <a:miter lim="800000"/>
                          <a:headEnd/>
                          <a:tailEnd/>
                        </a:ln>
                      </wps:spPr>
                      <wps:txbx>
                        <w:txbxContent>
                          <w:p w:rsidR="00134875" w:rsidRDefault="00134875" w:rsidP="00E82E41">
                            <w: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2.1pt;margin-top:3.6pt;width:36.8pt;height:110.55pt;z-index:2516746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" stroked="f">
                <v:textbox style="mso-fit-shape-to-text:t">
                  <w:txbxContent>
                    <w:p w:rsidR="00134875" w:rsidRDefault="00134875" w:rsidP="00E82E41">
                      <w:r>
                        <w:t>%</w:t>
                      </w:r>
                    </w:p>
                  </w:txbxContent>
                </v:textbox>
              </v:shape>
            </w:pict>
          </mc:Fallback>
        </mc:AlternateContent>
      </w:r>
      <w:r w:rsidR="00E7042F" w:rsidRPr="00554FB2">
        <w:rPr>
          <w:noProof/>
          <w:sz w:val="28"/>
          <w:szCs w:val="28"/>
        </w:rPr>
        <w:drawing>
          <wp:inline distT="0" distB="0" distL="0" distR="0" wp14:anchorId="56DBDDC5" wp14:editId="4BD7BAB0">
            <wp:extent cx="5486400" cy="3200400"/>
            <wp:effectExtent l="0" t="0" r="19050" b="1905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E7042F" w:rsidRDefault="00E7042F" w:rsidP="00F36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E7042F">
        <w:rPr>
          <w:sz w:val="28"/>
          <w:szCs w:val="28"/>
          <w:lang w:val="uk-UA"/>
        </w:rPr>
        <w:t xml:space="preserve">Рис.5.6. Зміна ширини зубних рядів </w:t>
      </w:r>
      <w:r>
        <w:rPr>
          <w:sz w:val="28"/>
          <w:szCs w:val="28"/>
          <w:lang w:val="uk-UA"/>
        </w:rPr>
        <w:t>у дітей основної групи</w:t>
      </w:r>
      <w:r w:rsidRPr="00E7042F">
        <w:rPr>
          <w:sz w:val="28"/>
          <w:szCs w:val="28"/>
          <w:lang w:val="uk-UA"/>
        </w:rPr>
        <w:t xml:space="preserve"> </w:t>
      </w:r>
      <w:r w:rsidR="00631F80">
        <w:rPr>
          <w:sz w:val="28"/>
          <w:szCs w:val="28"/>
          <w:lang w:val="uk-UA"/>
        </w:rPr>
        <w:t xml:space="preserve">і порівняння </w:t>
      </w:r>
      <w:r w:rsidRPr="00E7042F">
        <w:rPr>
          <w:sz w:val="28"/>
          <w:szCs w:val="28"/>
          <w:lang w:val="uk-UA"/>
        </w:rPr>
        <w:t>в області молярів за методом Pont з поправкою Linder і Harth в динаміці ортодонтичного лікування</w:t>
      </w:r>
    </w:p>
    <w:p w:rsidR="0018742B" w:rsidRDefault="0018742B" w:rsidP="00F360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631F80" w:rsidRPr="00631F80" w:rsidRDefault="00631F80" w:rsidP="00631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t>У</w:t>
      </w:r>
      <w:r w:rsidRPr="00631F80">
        <w:rPr>
          <w:sz w:val="28"/>
          <w:szCs w:val="28"/>
          <w:lang w:val="uk-UA"/>
        </w:rPr>
        <w:t xml:space="preserve"> групі до початку ортодонтичного лікування звуження в області молярів від 1мм до 4мм спостерігалося у 30% дітей, від 5мм до 8мм</w:t>
      </w:r>
      <w:r w:rsidR="00F02377">
        <w:rPr>
          <w:sz w:val="28"/>
          <w:szCs w:val="28"/>
          <w:lang w:val="uk-UA"/>
        </w:rPr>
        <w:t xml:space="preserve"> </w:t>
      </w:r>
      <w:r w:rsidR="00F02377" w:rsidRPr="00915679">
        <w:rPr>
          <w:sz w:val="28"/>
          <w:szCs w:val="28"/>
          <w:lang w:val="uk-UA"/>
        </w:rPr>
        <w:t>–</w:t>
      </w:r>
      <w:r w:rsidRPr="00631F80">
        <w:rPr>
          <w:sz w:val="28"/>
          <w:szCs w:val="28"/>
          <w:lang w:val="uk-UA"/>
        </w:rPr>
        <w:t xml:space="preserve"> у 50% дітей і більше 8мм</w:t>
      </w:r>
      <w:r w:rsidR="00F02377">
        <w:rPr>
          <w:sz w:val="28"/>
          <w:szCs w:val="28"/>
          <w:lang w:val="uk-UA"/>
        </w:rPr>
        <w:t xml:space="preserve"> </w:t>
      </w:r>
      <w:r w:rsidR="00F02377" w:rsidRPr="00915679">
        <w:rPr>
          <w:sz w:val="28"/>
          <w:szCs w:val="28"/>
          <w:lang w:val="uk-UA"/>
        </w:rPr>
        <w:t>–</w:t>
      </w:r>
      <w:r w:rsidRPr="00631F80">
        <w:rPr>
          <w:sz w:val="28"/>
          <w:szCs w:val="28"/>
          <w:lang w:val="uk-UA"/>
        </w:rPr>
        <w:t xml:space="preserve"> у 20% дітей.</w:t>
      </w:r>
    </w:p>
    <w:p w:rsidR="00631F80" w:rsidRPr="00631F80" w:rsidRDefault="00631F80" w:rsidP="00631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31F80">
        <w:rPr>
          <w:sz w:val="28"/>
          <w:szCs w:val="28"/>
          <w:lang w:val="uk-UA"/>
        </w:rPr>
        <w:t>Через 3 місяці після початку лікування знімними пластиночними апаратами зменшилася кількість пацієнтів, у яких звуження в області молярів становило від 5мм до 8мм на 20 % і більше 8мм - 10%. Кількість пацієнтів зі звуженням від 1мм до 4мм збільшилася на 20%.</w:t>
      </w:r>
    </w:p>
    <w:p w:rsidR="00631F80" w:rsidRPr="00631F80" w:rsidRDefault="00631F80" w:rsidP="00631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31F80">
        <w:rPr>
          <w:sz w:val="28"/>
          <w:szCs w:val="28"/>
          <w:lang w:val="uk-UA"/>
        </w:rPr>
        <w:t>Наприкінці закінчення активного пер</w:t>
      </w:r>
      <w:r w:rsidR="00F02377">
        <w:rPr>
          <w:sz w:val="28"/>
          <w:szCs w:val="28"/>
          <w:lang w:val="uk-UA"/>
        </w:rPr>
        <w:t>іоду лікування кількість дітей у</w:t>
      </w:r>
      <w:r w:rsidRPr="00631F80">
        <w:rPr>
          <w:sz w:val="28"/>
          <w:szCs w:val="28"/>
          <w:lang w:val="uk-UA"/>
        </w:rPr>
        <w:t xml:space="preserve"> групі порів</w:t>
      </w:r>
      <w:r w:rsidR="00F02377">
        <w:rPr>
          <w:sz w:val="28"/>
          <w:szCs w:val="28"/>
          <w:lang w:val="uk-UA"/>
        </w:rPr>
        <w:t>няння з відповідними</w:t>
      </w:r>
      <w:r w:rsidRPr="00631F80">
        <w:rPr>
          <w:sz w:val="28"/>
          <w:szCs w:val="28"/>
          <w:lang w:val="uk-UA"/>
        </w:rPr>
        <w:t xml:space="preserve"> нормі</w:t>
      </w:r>
      <w:r w:rsidR="00F02377">
        <w:rPr>
          <w:sz w:val="28"/>
          <w:szCs w:val="28"/>
          <w:lang w:val="uk-UA"/>
        </w:rPr>
        <w:t xml:space="preserve"> параметрами</w:t>
      </w:r>
      <w:r w:rsidRPr="00631F80">
        <w:rPr>
          <w:sz w:val="28"/>
          <w:szCs w:val="28"/>
          <w:lang w:val="uk-UA"/>
        </w:rPr>
        <w:t xml:space="preserve"> за Linder </w:t>
      </w:r>
      <w:r w:rsidR="00F02377">
        <w:rPr>
          <w:sz w:val="28"/>
          <w:szCs w:val="28"/>
          <w:lang w:val="uk-UA"/>
        </w:rPr>
        <w:t>і Harth в області молярів склала</w:t>
      </w:r>
      <w:r w:rsidRPr="00631F80">
        <w:rPr>
          <w:sz w:val="28"/>
          <w:szCs w:val="28"/>
          <w:lang w:val="uk-UA"/>
        </w:rPr>
        <w:t xml:space="preserve"> 50%. Звуження від 0,6 мм до 2 мм спостерігалося у 50% пацієнтів.</w:t>
      </w:r>
    </w:p>
    <w:p w:rsidR="00711013" w:rsidRPr="00837237" w:rsidRDefault="00631F80" w:rsidP="007110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color w:val="C00000"/>
          <w:sz w:val="28"/>
          <w:szCs w:val="28"/>
          <w:lang w:val="uk-UA"/>
        </w:rPr>
      </w:pPr>
      <w:r>
        <w:rPr>
          <w:sz w:val="28"/>
          <w:szCs w:val="28"/>
          <w:lang w:val="uk-UA"/>
        </w:rPr>
        <w:tab/>
      </w:r>
      <w:r w:rsidR="00711013" w:rsidRPr="00711013">
        <w:rPr>
          <w:sz w:val="28"/>
          <w:szCs w:val="28"/>
          <w:lang w:val="uk-UA"/>
        </w:rPr>
        <w:t>Аналізуючи отримані результати вимірю</w:t>
      </w:r>
      <w:r w:rsidR="00711013">
        <w:rPr>
          <w:sz w:val="28"/>
          <w:szCs w:val="28"/>
          <w:lang w:val="uk-UA"/>
        </w:rPr>
        <w:t>вань ширини зубних рядів за З.І. Долгополовою</w:t>
      </w:r>
      <w:r w:rsidR="00711013" w:rsidRPr="00711013">
        <w:rPr>
          <w:sz w:val="28"/>
          <w:szCs w:val="28"/>
          <w:lang w:val="uk-UA"/>
        </w:rPr>
        <w:t xml:space="preserve"> та за методом Pont з поправкою Linder і Harth в дин</w:t>
      </w:r>
      <w:r w:rsidR="00360C70">
        <w:rPr>
          <w:sz w:val="28"/>
          <w:szCs w:val="28"/>
          <w:lang w:val="uk-UA"/>
        </w:rPr>
        <w:t>аміці ортодонтичного лікування в дітей з ПРП</w:t>
      </w:r>
      <w:r w:rsidR="00711013" w:rsidRPr="00711013">
        <w:rPr>
          <w:sz w:val="28"/>
          <w:szCs w:val="28"/>
          <w:lang w:val="uk-UA"/>
        </w:rPr>
        <w:t xml:space="preserve"> нами було</w:t>
      </w:r>
      <w:r w:rsidR="00711013">
        <w:rPr>
          <w:sz w:val="28"/>
          <w:szCs w:val="28"/>
          <w:lang w:val="uk-UA"/>
        </w:rPr>
        <w:t xml:space="preserve"> встановлено, позитивні зміни</w:t>
      </w:r>
      <w:r w:rsidR="00360C70">
        <w:rPr>
          <w:sz w:val="28"/>
          <w:szCs w:val="28"/>
          <w:lang w:val="uk-UA"/>
        </w:rPr>
        <w:t xml:space="preserve"> трансверзальни</w:t>
      </w:r>
      <w:r w:rsidR="00711013" w:rsidRPr="00711013">
        <w:rPr>
          <w:sz w:val="28"/>
          <w:szCs w:val="28"/>
          <w:lang w:val="uk-UA"/>
        </w:rPr>
        <w:t xml:space="preserve">х параметрів верхньої щелепи </w:t>
      </w:r>
      <w:r w:rsidR="00360C70">
        <w:rPr>
          <w:sz w:val="28"/>
          <w:szCs w:val="28"/>
          <w:lang w:val="uk-UA"/>
        </w:rPr>
        <w:t xml:space="preserve">в </w:t>
      </w:r>
      <w:r w:rsidR="00837237">
        <w:rPr>
          <w:sz w:val="28"/>
          <w:szCs w:val="28"/>
          <w:lang w:val="uk-UA"/>
        </w:rPr>
        <w:t xml:space="preserve">паціентів </w:t>
      </w:r>
      <w:r w:rsidR="00360C70">
        <w:rPr>
          <w:sz w:val="28"/>
          <w:szCs w:val="28"/>
          <w:lang w:val="uk-UA"/>
        </w:rPr>
        <w:t>обох груп</w:t>
      </w:r>
      <w:r w:rsidR="00711013" w:rsidRPr="00711013">
        <w:rPr>
          <w:sz w:val="28"/>
          <w:szCs w:val="28"/>
          <w:lang w:val="uk-UA"/>
        </w:rPr>
        <w:t>.</w:t>
      </w:r>
      <w:r w:rsidR="00837237">
        <w:rPr>
          <w:sz w:val="28"/>
          <w:szCs w:val="28"/>
          <w:lang w:val="uk-UA"/>
        </w:rPr>
        <w:t xml:space="preserve"> </w:t>
      </w:r>
    </w:p>
    <w:p w:rsidR="00711013" w:rsidRPr="00711013" w:rsidRDefault="00711013" w:rsidP="007110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lastRenderedPageBreak/>
        <w:tab/>
      </w:r>
      <w:r w:rsidR="00837237">
        <w:rPr>
          <w:sz w:val="28"/>
          <w:szCs w:val="28"/>
          <w:lang w:val="uk-UA"/>
        </w:rPr>
        <w:t>Так</w:t>
      </w:r>
      <w:r w:rsidR="00360C70">
        <w:rPr>
          <w:sz w:val="28"/>
          <w:szCs w:val="28"/>
          <w:lang w:val="uk-UA"/>
        </w:rPr>
        <w:t>, в основній групі в</w:t>
      </w:r>
      <w:r w:rsidRPr="00711013">
        <w:rPr>
          <w:sz w:val="28"/>
          <w:szCs w:val="28"/>
          <w:lang w:val="uk-UA"/>
        </w:rPr>
        <w:t xml:space="preserve"> пацієнтів визначалося значне поперечне збільшення дуги верхньої щелепи, переміщення в зубну дугу окремих сегментів і зубів. При огляді порожнини рота зазначено, що верхівки пі</w:t>
      </w:r>
      <w:r w:rsidR="00837237">
        <w:rPr>
          <w:sz w:val="28"/>
          <w:szCs w:val="28"/>
          <w:lang w:val="uk-UA"/>
        </w:rPr>
        <w:t xml:space="preserve">днебінних верхньощелепних </w:t>
      </w:r>
      <w:r>
        <w:rPr>
          <w:sz w:val="28"/>
          <w:szCs w:val="28"/>
          <w:lang w:val="uk-UA"/>
        </w:rPr>
        <w:t>г</w:t>
      </w:r>
      <w:r w:rsidR="00837237">
        <w:rPr>
          <w:sz w:val="28"/>
          <w:szCs w:val="28"/>
          <w:lang w:val="uk-UA"/>
        </w:rPr>
        <w:t>о</w:t>
      </w:r>
      <w:r>
        <w:rPr>
          <w:sz w:val="28"/>
          <w:szCs w:val="28"/>
          <w:lang w:val="uk-UA"/>
        </w:rPr>
        <w:t>р</w:t>
      </w:r>
      <w:r w:rsidR="00837237">
        <w:rPr>
          <w:sz w:val="28"/>
          <w:szCs w:val="28"/>
          <w:lang w:val="uk-UA"/>
        </w:rPr>
        <w:t>бк</w:t>
      </w:r>
      <w:r>
        <w:rPr>
          <w:sz w:val="28"/>
          <w:szCs w:val="28"/>
          <w:lang w:val="uk-UA"/>
        </w:rPr>
        <w:t>ів</w:t>
      </w:r>
      <w:r w:rsidRPr="00711013">
        <w:rPr>
          <w:sz w:val="28"/>
          <w:szCs w:val="28"/>
          <w:lang w:val="uk-UA"/>
        </w:rPr>
        <w:t xml:space="preserve"> молярів перебували в кон</w:t>
      </w:r>
      <w:r w:rsidR="00837237">
        <w:rPr>
          <w:sz w:val="28"/>
          <w:szCs w:val="28"/>
          <w:lang w:val="uk-UA"/>
        </w:rPr>
        <w:t xml:space="preserve">такті з верхівками щічних </w:t>
      </w:r>
      <w:r>
        <w:rPr>
          <w:sz w:val="28"/>
          <w:szCs w:val="28"/>
          <w:lang w:val="uk-UA"/>
        </w:rPr>
        <w:t>г</w:t>
      </w:r>
      <w:r w:rsidR="00837237">
        <w:rPr>
          <w:sz w:val="28"/>
          <w:szCs w:val="28"/>
          <w:lang w:val="uk-UA"/>
        </w:rPr>
        <w:t>о</w:t>
      </w:r>
      <w:r>
        <w:rPr>
          <w:sz w:val="28"/>
          <w:szCs w:val="28"/>
          <w:lang w:val="uk-UA"/>
        </w:rPr>
        <w:t>р</w:t>
      </w:r>
      <w:r w:rsidR="00837237">
        <w:rPr>
          <w:sz w:val="28"/>
          <w:szCs w:val="28"/>
          <w:lang w:val="uk-UA"/>
        </w:rPr>
        <w:t>бк</w:t>
      </w:r>
      <w:r>
        <w:rPr>
          <w:sz w:val="28"/>
          <w:szCs w:val="28"/>
          <w:lang w:val="uk-UA"/>
        </w:rPr>
        <w:t>ів</w:t>
      </w:r>
      <w:r w:rsidRPr="00711013">
        <w:rPr>
          <w:sz w:val="28"/>
          <w:szCs w:val="28"/>
          <w:lang w:val="uk-UA"/>
        </w:rPr>
        <w:t xml:space="preserve"> нижньощеле</w:t>
      </w:r>
      <w:r w:rsidR="00360C70">
        <w:rPr>
          <w:sz w:val="28"/>
          <w:szCs w:val="28"/>
          <w:lang w:val="uk-UA"/>
        </w:rPr>
        <w:t>пних молярів. У</w:t>
      </w:r>
      <w:r>
        <w:rPr>
          <w:sz w:val="28"/>
          <w:szCs w:val="28"/>
          <w:lang w:val="uk-UA"/>
        </w:rPr>
        <w:t>сі ці дані свідча</w:t>
      </w:r>
      <w:r w:rsidRPr="00711013">
        <w:rPr>
          <w:sz w:val="28"/>
          <w:szCs w:val="28"/>
          <w:lang w:val="uk-UA"/>
        </w:rPr>
        <w:t xml:space="preserve">ть про достатню ефективність проведеного лікування. Під час лікування поетапно усувалася асиметрія форми зубної дуги, а розширення верхньої щелепи проходило стабільно протягом </w:t>
      </w:r>
      <w:r>
        <w:rPr>
          <w:sz w:val="28"/>
          <w:szCs w:val="28"/>
          <w:lang w:val="uk-UA"/>
        </w:rPr>
        <w:t xml:space="preserve">всього </w:t>
      </w:r>
      <w:r w:rsidRPr="00711013">
        <w:rPr>
          <w:sz w:val="28"/>
          <w:szCs w:val="28"/>
          <w:lang w:val="uk-UA"/>
        </w:rPr>
        <w:t>ортодонтичного лікування.</w:t>
      </w:r>
    </w:p>
    <w:p w:rsidR="00F36025" w:rsidRDefault="00711013" w:rsidP="007110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711013">
        <w:rPr>
          <w:sz w:val="28"/>
          <w:szCs w:val="28"/>
          <w:lang w:val="uk-UA"/>
        </w:rPr>
        <w:t>Разом з тим, при використанні пластинчастих апаратів з гвинтом в групі порівняння також була встановлена позитивна динаміка збільшення відстані між вимірювальними точками на премолярах і молярах. Однак за період часу, встановлений для ортодонтичного лікування, збільшення досліджуваних параметрів було недостатнім для усунення звуження верхньої ще</w:t>
      </w:r>
      <w:r w:rsidR="00360C70">
        <w:rPr>
          <w:sz w:val="28"/>
          <w:szCs w:val="28"/>
          <w:lang w:val="uk-UA"/>
        </w:rPr>
        <w:t>лепи у трансверзальній площині в</w:t>
      </w:r>
      <w:r w:rsidRPr="00711013">
        <w:rPr>
          <w:sz w:val="28"/>
          <w:szCs w:val="28"/>
          <w:lang w:val="uk-UA"/>
        </w:rPr>
        <w:t xml:space="preserve"> 50% дітей.</w:t>
      </w:r>
    </w:p>
    <w:p w:rsidR="00711013" w:rsidRDefault="00711013" w:rsidP="007110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711013" w:rsidRDefault="00711013" w:rsidP="007110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b/>
          <w:sz w:val="28"/>
          <w:szCs w:val="28"/>
          <w:lang w:val="uk-UA"/>
        </w:rPr>
      </w:pPr>
      <w:r w:rsidRPr="00711013">
        <w:rPr>
          <w:b/>
          <w:sz w:val="28"/>
          <w:szCs w:val="28"/>
          <w:lang w:val="uk-UA"/>
        </w:rPr>
        <w:t>5.2. Результати рентгенологічних показників після застосування розробленого апарата для розширення верхньої щелеп</w:t>
      </w:r>
      <w:r w:rsidR="00360C70">
        <w:rPr>
          <w:b/>
          <w:sz w:val="28"/>
          <w:szCs w:val="28"/>
          <w:lang w:val="uk-UA"/>
        </w:rPr>
        <w:t>и в</w:t>
      </w:r>
      <w:r>
        <w:rPr>
          <w:b/>
          <w:sz w:val="28"/>
          <w:szCs w:val="28"/>
          <w:lang w:val="uk-UA"/>
        </w:rPr>
        <w:t xml:space="preserve"> дітей з повною розщілиною піднебіння</w:t>
      </w:r>
      <w:r w:rsidRPr="00711013">
        <w:rPr>
          <w:b/>
          <w:sz w:val="28"/>
          <w:szCs w:val="28"/>
          <w:lang w:val="uk-UA"/>
        </w:rPr>
        <w:t xml:space="preserve"> в динаміці.</w:t>
      </w:r>
    </w:p>
    <w:p w:rsidR="00711013" w:rsidRPr="00711013" w:rsidRDefault="00711013" w:rsidP="007110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711013">
        <w:rPr>
          <w:sz w:val="28"/>
          <w:szCs w:val="28"/>
          <w:lang w:val="uk-UA"/>
        </w:rPr>
        <w:t>Для вивчення впливу розробленого нами апара</w:t>
      </w:r>
      <w:r w:rsidR="00360C70">
        <w:rPr>
          <w:sz w:val="28"/>
          <w:szCs w:val="28"/>
          <w:lang w:val="uk-UA"/>
        </w:rPr>
        <w:t>та</w:t>
      </w:r>
      <w:r w:rsidR="006A688E">
        <w:rPr>
          <w:sz w:val="28"/>
          <w:szCs w:val="28"/>
          <w:lang w:val="uk-UA"/>
        </w:rPr>
        <w:t xml:space="preserve"> на будову краніофасці</w:t>
      </w:r>
      <w:r w:rsidR="00360C70">
        <w:rPr>
          <w:sz w:val="28"/>
          <w:szCs w:val="28"/>
          <w:lang w:val="uk-UA"/>
        </w:rPr>
        <w:t>й</w:t>
      </w:r>
      <w:r w:rsidRPr="00711013">
        <w:rPr>
          <w:sz w:val="28"/>
          <w:szCs w:val="28"/>
          <w:lang w:val="uk-UA"/>
        </w:rPr>
        <w:t>ного комплексу провели аналіз бічних телерентгеногр</w:t>
      </w:r>
      <w:r w:rsidR="00360C70">
        <w:rPr>
          <w:sz w:val="28"/>
          <w:szCs w:val="28"/>
          <w:lang w:val="uk-UA"/>
        </w:rPr>
        <w:t>ам</w:t>
      </w:r>
      <w:r w:rsidRPr="00711013">
        <w:rPr>
          <w:sz w:val="28"/>
          <w:szCs w:val="28"/>
          <w:lang w:val="uk-UA"/>
        </w:rPr>
        <w:t xml:space="preserve"> голови пацієнтів основної групи і групи порівняння. З цією метою була простежена динаміка змін абсолютних значень досліджуваних па</w:t>
      </w:r>
      <w:r w:rsidR="006A688E">
        <w:rPr>
          <w:sz w:val="28"/>
          <w:szCs w:val="28"/>
          <w:lang w:val="uk-UA"/>
        </w:rPr>
        <w:t>раметрів краніо - та гнатометрії</w:t>
      </w:r>
      <w:r w:rsidRPr="00711013">
        <w:rPr>
          <w:sz w:val="28"/>
          <w:szCs w:val="28"/>
          <w:lang w:val="uk-UA"/>
        </w:rPr>
        <w:t>. Слід звернути увагу</w:t>
      </w:r>
      <w:r w:rsidR="00360C70">
        <w:rPr>
          <w:sz w:val="28"/>
          <w:szCs w:val="28"/>
          <w:lang w:val="uk-UA"/>
        </w:rPr>
        <w:t xml:space="preserve"> на той факт, що верхня щелепа в</w:t>
      </w:r>
      <w:r w:rsidR="006A688E">
        <w:rPr>
          <w:sz w:val="28"/>
          <w:szCs w:val="28"/>
          <w:lang w:val="uk-UA"/>
        </w:rPr>
        <w:t xml:space="preserve"> обстежених нами пацієнтів з ПРП знаходиться в положенні ретроінклинації</w:t>
      </w:r>
      <w:r w:rsidRPr="00711013">
        <w:rPr>
          <w:sz w:val="28"/>
          <w:szCs w:val="28"/>
          <w:lang w:val="uk-UA"/>
        </w:rPr>
        <w:t xml:space="preserve"> відносно площини основи черепа, а також щодо «франкфуртсь</w:t>
      </w:r>
      <w:r w:rsidR="00235E35">
        <w:rPr>
          <w:sz w:val="28"/>
          <w:szCs w:val="28"/>
          <w:lang w:val="uk-UA"/>
        </w:rPr>
        <w:t>кої» горизонталі. Таке положення</w:t>
      </w:r>
      <w:r w:rsidRPr="00711013">
        <w:rPr>
          <w:sz w:val="28"/>
          <w:szCs w:val="28"/>
          <w:lang w:val="uk-UA"/>
        </w:rPr>
        <w:t xml:space="preserve"> викликане недорозвиненням по висоті дистальних відділів верхньої щелепи. На думку багатьох вчених</w:t>
      </w:r>
      <w:r w:rsidR="00360C70">
        <w:rPr>
          <w:sz w:val="28"/>
          <w:szCs w:val="28"/>
          <w:lang w:val="uk-UA"/>
        </w:rPr>
        <w:t>,</w:t>
      </w:r>
      <w:r w:rsidRPr="00711013">
        <w:rPr>
          <w:sz w:val="28"/>
          <w:szCs w:val="28"/>
          <w:lang w:val="uk-UA"/>
        </w:rPr>
        <w:t xml:space="preserve"> цей фактор відіграє провідну рол</w:t>
      </w:r>
      <w:r w:rsidR="00360C70">
        <w:rPr>
          <w:sz w:val="28"/>
          <w:szCs w:val="28"/>
          <w:lang w:val="uk-UA"/>
        </w:rPr>
        <w:t>ь у виникненні задньої</w:t>
      </w:r>
      <w:r w:rsidR="006A688E">
        <w:rPr>
          <w:sz w:val="28"/>
          <w:szCs w:val="28"/>
          <w:lang w:val="uk-UA"/>
        </w:rPr>
        <w:t xml:space="preserve"> ротації верхньої щелепи</w:t>
      </w:r>
      <w:r w:rsidRPr="00711013">
        <w:rPr>
          <w:sz w:val="28"/>
          <w:szCs w:val="28"/>
          <w:lang w:val="uk-UA"/>
        </w:rPr>
        <w:t xml:space="preserve"> і є пусковим механізмом формування деформацій середньої зони обличчя. Тому на динаміку зміни </w:t>
      </w:r>
      <w:r w:rsidRPr="00711013">
        <w:rPr>
          <w:sz w:val="28"/>
          <w:szCs w:val="28"/>
          <w:lang w:val="uk-UA"/>
        </w:rPr>
        <w:lastRenderedPageBreak/>
        <w:t>параметрів (SNA,</w:t>
      </w:r>
      <w:r w:rsidR="006A688E">
        <w:rPr>
          <w:sz w:val="28"/>
          <w:szCs w:val="28"/>
          <w:lang w:val="uk-UA"/>
        </w:rPr>
        <w:t xml:space="preserve"> s-n-snp)</w:t>
      </w:r>
      <w:r w:rsidR="00360C70">
        <w:rPr>
          <w:sz w:val="28"/>
          <w:szCs w:val="28"/>
          <w:lang w:val="uk-UA"/>
        </w:rPr>
        <w:t>, що</w:t>
      </w:r>
      <w:r w:rsidR="006A688E">
        <w:rPr>
          <w:sz w:val="28"/>
          <w:szCs w:val="28"/>
          <w:lang w:val="uk-UA"/>
        </w:rPr>
        <w:t xml:space="preserve"> характеризують стан верхн</w:t>
      </w:r>
      <w:r w:rsidR="00F6436F">
        <w:rPr>
          <w:sz w:val="28"/>
          <w:szCs w:val="28"/>
          <w:lang w:val="uk-UA"/>
        </w:rPr>
        <w:t>ь</w:t>
      </w:r>
      <w:r w:rsidR="006A688E">
        <w:rPr>
          <w:sz w:val="28"/>
          <w:szCs w:val="28"/>
          <w:lang w:val="uk-UA"/>
        </w:rPr>
        <w:t>ої щелепи</w:t>
      </w:r>
      <w:r w:rsidR="00360C70">
        <w:rPr>
          <w:sz w:val="28"/>
          <w:szCs w:val="28"/>
          <w:lang w:val="uk-UA"/>
        </w:rPr>
        <w:t>,</w:t>
      </w:r>
      <w:r w:rsidRPr="00711013">
        <w:rPr>
          <w:sz w:val="28"/>
          <w:szCs w:val="28"/>
          <w:lang w:val="uk-UA"/>
        </w:rPr>
        <w:t xml:space="preserve"> звертали особливу увагу. </w:t>
      </w:r>
    </w:p>
    <w:p w:rsidR="00711013" w:rsidRDefault="006A688E" w:rsidP="007110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360C70">
        <w:rPr>
          <w:sz w:val="28"/>
          <w:szCs w:val="28"/>
          <w:lang w:val="uk-UA"/>
        </w:rPr>
        <w:t>Отримані дані в</w:t>
      </w:r>
      <w:r w:rsidR="00711013" w:rsidRPr="00711013">
        <w:rPr>
          <w:sz w:val="28"/>
          <w:szCs w:val="28"/>
          <w:lang w:val="uk-UA"/>
        </w:rPr>
        <w:t xml:space="preserve"> пацієнтів основної </w:t>
      </w:r>
      <w:r>
        <w:rPr>
          <w:sz w:val="28"/>
          <w:szCs w:val="28"/>
          <w:lang w:val="uk-UA"/>
        </w:rPr>
        <w:t>групи представлені в таблиці 5.11</w:t>
      </w:r>
      <w:r w:rsidR="00711013" w:rsidRPr="00711013">
        <w:rPr>
          <w:sz w:val="28"/>
          <w:szCs w:val="28"/>
          <w:lang w:val="uk-UA"/>
        </w:rPr>
        <w:t>.</w:t>
      </w:r>
    </w:p>
    <w:p w:rsidR="006A688E" w:rsidRPr="00711013" w:rsidRDefault="006A688E" w:rsidP="007110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6A688E" w:rsidRDefault="006A688E" w:rsidP="006A688E">
      <w:pPr>
        <w:spacing w:line="360" w:lineRule="auto"/>
        <w:ind w:firstLine="708"/>
        <w:jc w:val="right"/>
        <w:rPr>
          <w:rFonts w:eastAsiaTheme="minorHAnsi"/>
          <w:i/>
          <w:sz w:val="28"/>
          <w:szCs w:val="28"/>
          <w:lang w:val="uk-UA" w:eastAsia="en-US"/>
        </w:rPr>
      </w:pPr>
      <w:r>
        <w:rPr>
          <w:rFonts w:eastAsiaTheme="minorHAnsi"/>
          <w:i/>
          <w:sz w:val="28"/>
          <w:szCs w:val="28"/>
          <w:lang w:eastAsia="en-US"/>
        </w:rPr>
        <w:t>Таблиц</w:t>
      </w:r>
      <w:r>
        <w:rPr>
          <w:rFonts w:eastAsiaTheme="minorHAnsi"/>
          <w:i/>
          <w:sz w:val="28"/>
          <w:szCs w:val="28"/>
          <w:lang w:val="uk-UA" w:eastAsia="en-US"/>
        </w:rPr>
        <w:t>я</w:t>
      </w:r>
      <w:r>
        <w:rPr>
          <w:rFonts w:eastAsiaTheme="minorHAnsi"/>
          <w:i/>
          <w:sz w:val="28"/>
          <w:szCs w:val="28"/>
          <w:lang w:eastAsia="en-US"/>
        </w:rPr>
        <w:t xml:space="preserve"> 5.</w:t>
      </w:r>
      <w:r>
        <w:rPr>
          <w:rFonts w:eastAsiaTheme="minorHAnsi"/>
          <w:i/>
          <w:sz w:val="28"/>
          <w:szCs w:val="28"/>
          <w:lang w:val="uk-UA" w:eastAsia="en-US"/>
        </w:rPr>
        <w:t>11</w:t>
      </w:r>
    </w:p>
    <w:p w:rsidR="006A688E" w:rsidRPr="006A688E" w:rsidRDefault="00360C70" w:rsidP="006A688E">
      <w:pPr>
        <w:spacing w:line="360" w:lineRule="auto"/>
        <w:ind w:firstLine="708"/>
        <w:jc w:val="center"/>
        <w:rPr>
          <w:rFonts w:eastAsiaTheme="minorHAnsi"/>
          <w:b/>
          <w:sz w:val="28"/>
          <w:szCs w:val="28"/>
          <w:lang w:val="uk-UA" w:eastAsia="en-US"/>
        </w:rPr>
      </w:pPr>
      <w:r>
        <w:rPr>
          <w:rFonts w:eastAsiaTheme="minorHAnsi"/>
          <w:b/>
          <w:sz w:val="28"/>
          <w:szCs w:val="28"/>
          <w:lang w:val="uk-UA" w:eastAsia="en-US"/>
        </w:rPr>
        <w:t>Показники ТРГ у бічній проекції в</w:t>
      </w:r>
      <w:r w:rsidR="006A688E" w:rsidRPr="006A688E">
        <w:rPr>
          <w:rFonts w:eastAsiaTheme="minorHAnsi"/>
          <w:b/>
          <w:sz w:val="28"/>
          <w:szCs w:val="28"/>
          <w:lang w:val="uk-UA" w:eastAsia="en-US"/>
        </w:rPr>
        <w:t xml:space="preserve"> </w:t>
      </w:r>
      <w:r w:rsidR="006A688E">
        <w:rPr>
          <w:rFonts w:eastAsiaTheme="minorHAnsi"/>
          <w:b/>
          <w:sz w:val="28"/>
          <w:szCs w:val="28"/>
          <w:lang w:val="uk-UA" w:eastAsia="en-US"/>
        </w:rPr>
        <w:t xml:space="preserve">пацієнтів основної групи </w:t>
      </w:r>
      <w:r w:rsidR="006A688E" w:rsidRPr="006A688E">
        <w:rPr>
          <w:rFonts w:eastAsiaTheme="minorHAnsi"/>
          <w:b/>
          <w:sz w:val="28"/>
          <w:szCs w:val="28"/>
          <w:lang w:val="uk-UA" w:eastAsia="en-US"/>
        </w:rPr>
        <w:t>до та після ортодонтичного лікування (М±m)</w:t>
      </w:r>
    </w:p>
    <w:tbl>
      <w:tblPr>
        <w:tblStyle w:val="3"/>
        <w:tblW w:w="0" w:type="auto"/>
        <w:tblLook w:val="04A0" w:firstRow="1" w:lastRow="0" w:firstColumn="1" w:lastColumn="0" w:noHBand="0" w:noVBand="1"/>
      </w:tblPr>
      <w:tblGrid>
        <w:gridCol w:w="1914"/>
        <w:gridCol w:w="1914"/>
        <w:gridCol w:w="1914"/>
        <w:gridCol w:w="1914"/>
        <w:gridCol w:w="1915"/>
      </w:tblGrid>
      <w:tr w:rsidR="006A688E" w:rsidRPr="00554FB2" w:rsidTr="003E315A">
        <w:tc>
          <w:tcPr>
            <w:tcW w:w="1914" w:type="dxa"/>
            <w:vAlign w:val="center"/>
          </w:tcPr>
          <w:p w:rsidR="006A688E" w:rsidRPr="00554FB2" w:rsidRDefault="006A688E" w:rsidP="003E315A">
            <w:pPr>
              <w:jc w:val="center"/>
              <w:rPr>
                <w:rFonts w:eastAsiaTheme="minorHAnsi"/>
                <w:sz w:val="28"/>
                <w:szCs w:val="28"/>
                <w:lang w:eastAsia="en-US"/>
              </w:rPr>
            </w:pPr>
            <w:r w:rsidRPr="00554FB2">
              <w:rPr>
                <w:rFonts w:eastAsiaTheme="minorHAnsi"/>
                <w:sz w:val="28"/>
                <w:szCs w:val="28"/>
                <w:lang w:eastAsia="en-US"/>
              </w:rPr>
              <w:t>Параметр</w:t>
            </w:r>
          </w:p>
        </w:tc>
        <w:tc>
          <w:tcPr>
            <w:tcW w:w="1914" w:type="dxa"/>
            <w:vAlign w:val="center"/>
          </w:tcPr>
          <w:p w:rsidR="006A688E" w:rsidRPr="00554FB2" w:rsidRDefault="006A688E" w:rsidP="003E315A">
            <w:pPr>
              <w:jc w:val="center"/>
              <w:rPr>
                <w:rFonts w:eastAsiaTheme="minorHAnsi"/>
                <w:sz w:val="28"/>
                <w:szCs w:val="28"/>
                <w:lang w:eastAsia="en-US"/>
              </w:rPr>
            </w:pPr>
            <w:r>
              <w:rPr>
                <w:rFonts w:eastAsiaTheme="minorHAnsi"/>
                <w:sz w:val="28"/>
                <w:szCs w:val="28"/>
                <w:lang w:eastAsia="en-US"/>
              </w:rPr>
              <w:t>До л</w:t>
            </w:r>
            <w:r>
              <w:rPr>
                <w:rFonts w:eastAsiaTheme="minorHAnsi"/>
                <w:sz w:val="28"/>
                <w:szCs w:val="28"/>
                <w:lang w:val="uk-UA" w:eastAsia="en-US"/>
              </w:rPr>
              <w:t>ікува</w:t>
            </w:r>
            <w:r>
              <w:rPr>
                <w:rFonts w:eastAsiaTheme="minorHAnsi"/>
                <w:sz w:val="28"/>
                <w:szCs w:val="28"/>
                <w:lang w:eastAsia="en-US"/>
              </w:rPr>
              <w:t>н</w:t>
            </w:r>
            <w:r>
              <w:rPr>
                <w:rFonts w:eastAsiaTheme="minorHAnsi"/>
                <w:sz w:val="28"/>
                <w:szCs w:val="28"/>
                <w:lang w:val="uk-UA" w:eastAsia="en-US"/>
              </w:rPr>
              <w:t>н</w:t>
            </w:r>
            <w:r w:rsidRPr="00554FB2">
              <w:rPr>
                <w:rFonts w:eastAsiaTheme="minorHAnsi"/>
                <w:sz w:val="28"/>
                <w:szCs w:val="28"/>
                <w:lang w:eastAsia="en-US"/>
              </w:rPr>
              <w:t>я</w:t>
            </w:r>
          </w:p>
        </w:tc>
        <w:tc>
          <w:tcPr>
            <w:tcW w:w="1914" w:type="dxa"/>
            <w:vAlign w:val="center"/>
          </w:tcPr>
          <w:p w:rsidR="006A688E" w:rsidRPr="00554FB2" w:rsidRDefault="006A688E" w:rsidP="003E315A">
            <w:pPr>
              <w:jc w:val="center"/>
              <w:rPr>
                <w:rFonts w:eastAsiaTheme="minorHAnsi"/>
                <w:sz w:val="28"/>
                <w:szCs w:val="28"/>
                <w:lang w:eastAsia="en-US"/>
              </w:rPr>
            </w:pPr>
            <w:r>
              <w:rPr>
                <w:rFonts w:eastAsiaTheme="minorHAnsi"/>
                <w:sz w:val="28"/>
                <w:szCs w:val="28"/>
                <w:lang w:eastAsia="en-US"/>
              </w:rPr>
              <w:t>П</w:t>
            </w:r>
            <w:r>
              <w:rPr>
                <w:rFonts w:eastAsiaTheme="minorHAnsi"/>
                <w:sz w:val="28"/>
                <w:szCs w:val="28"/>
                <w:lang w:val="uk-UA" w:eastAsia="en-US"/>
              </w:rPr>
              <w:t>і</w:t>
            </w:r>
            <w:r>
              <w:rPr>
                <w:rFonts w:eastAsiaTheme="minorHAnsi"/>
                <w:sz w:val="28"/>
                <w:szCs w:val="28"/>
                <w:lang w:eastAsia="en-US"/>
              </w:rPr>
              <w:t>сл</w:t>
            </w:r>
            <w:r>
              <w:rPr>
                <w:rFonts w:eastAsiaTheme="minorHAnsi"/>
                <w:sz w:val="28"/>
                <w:szCs w:val="28"/>
                <w:lang w:val="uk-UA" w:eastAsia="en-US"/>
              </w:rPr>
              <w:t>я</w:t>
            </w:r>
            <w:r>
              <w:rPr>
                <w:rFonts w:eastAsiaTheme="minorHAnsi"/>
                <w:sz w:val="28"/>
                <w:szCs w:val="28"/>
                <w:lang w:eastAsia="en-US"/>
              </w:rPr>
              <w:t xml:space="preserve"> л</w:t>
            </w:r>
            <w:r>
              <w:rPr>
                <w:rFonts w:eastAsiaTheme="minorHAnsi"/>
                <w:sz w:val="28"/>
                <w:szCs w:val="28"/>
                <w:lang w:val="uk-UA" w:eastAsia="en-US"/>
              </w:rPr>
              <w:t>ікува</w:t>
            </w:r>
            <w:r>
              <w:rPr>
                <w:rFonts w:eastAsiaTheme="minorHAnsi"/>
                <w:sz w:val="28"/>
                <w:szCs w:val="28"/>
                <w:lang w:eastAsia="en-US"/>
              </w:rPr>
              <w:t>н</w:t>
            </w:r>
            <w:r>
              <w:rPr>
                <w:rFonts w:eastAsiaTheme="minorHAnsi"/>
                <w:sz w:val="28"/>
                <w:szCs w:val="28"/>
                <w:lang w:val="uk-UA" w:eastAsia="en-US"/>
              </w:rPr>
              <w:t>н</w:t>
            </w:r>
            <w:r w:rsidRPr="00554FB2">
              <w:rPr>
                <w:rFonts w:eastAsiaTheme="minorHAnsi"/>
                <w:sz w:val="28"/>
                <w:szCs w:val="28"/>
                <w:lang w:eastAsia="en-US"/>
              </w:rPr>
              <w:t>я</w:t>
            </w:r>
          </w:p>
        </w:tc>
        <w:tc>
          <w:tcPr>
            <w:tcW w:w="1914" w:type="dxa"/>
            <w:vAlign w:val="center"/>
          </w:tcPr>
          <w:p w:rsidR="006A688E" w:rsidRPr="00554FB2" w:rsidRDefault="006A688E" w:rsidP="003E315A">
            <w:pPr>
              <w:jc w:val="center"/>
              <w:rPr>
                <w:rFonts w:eastAsiaTheme="minorHAnsi"/>
                <w:sz w:val="28"/>
                <w:szCs w:val="28"/>
                <w:lang w:eastAsia="en-US"/>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r w:rsidRPr="00554FB2">
              <w:rPr>
                <w:rFonts w:eastAsiaTheme="minorHAnsi"/>
                <w:sz w:val="28"/>
                <w:szCs w:val="28"/>
                <w:lang w:val="en-US" w:eastAsia="en-US"/>
              </w:rPr>
              <w:t xml:space="preserve"> d±md</w:t>
            </w:r>
          </w:p>
        </w:tc>
        <w:tc>
          <w:tcPr>
            <w:tcW w:w="1915" w:type="dxa"/>
            <w:vAlign w:val="center"/>
          </w:tcPr>
          <w:p w:rsidR="006A688E" w:rsidRPr="00554FB2" w:rsidRDefault="006A688E" w:rsidP="003E315A">
            <w:pPr>
              <w:jc w:val="center"/>
              <w:rPr>
                <w:rFonts w:eastAsiaTheme="minorHAnsi"/>
                <w:sz w:val="28"/>
                <w:szCs w:val="28"/>
                <w:lang w:eastAsia="en-US"/>
              </w:rPr>
            </w:pPr>
            <w:r w:rsidRPr="00554FB2">
              <w:rPr>
                <w:rFonts w:eastAsiaTheme="minorHAnsi"/>
                <w:sz w:val="28"/>
                <w:szCs w:val="28"/>
                <w:lang w:eastAsia="en-US"/>
              </w:rPr>
              <w:t>Р</w:t>
            </w:r>
          </w:p>
        </w:tc>
      </w:tr>
      <w:tr w:rsidR="006A688E" w:rsidRPr="00554FB2" w:rsidTr="003E315A">
        <w:tc>
          <w:tcPr>
            <w:tcW w:w="1914" w:type="dxa"/>
            <w:vAlign w:val="center"/>
          </w:tcPr>
          <w:p w:rsidR="006A688E" w:rsidRPr="00554FB2" w:rsidRDefault="006A688E" w:rsidP="003E315A">
            <w:pPr>
              <w:jc w:val="center"/>
              <w:rPr>
                <w:rFonts w:eastAsiaTheme="minorHAnsi"/>
                <w:sz w:val="28"/>
                <w:szCs w:val="28"/>
                <w:lang w:val="en-US" w:eastAsia="en-US"/>
              </w:rPr>
            </w:pPr>
            <w:r w:rsidRPr="00554FB2">
              <w:rPr>
                <w:rFonts w:eastAsiaTheme="minorHAnsi"/>
                <w:sz w:val="28"/>
                <w:szCs w:val="28"/>
                <w:lang w:val="en-US" w:eastAsia="en-US"/>
              </w:rPr>
              <w:t>ANB</w:t>
            </w:r>
          </w:p>
          <w:p w:rsidR="006A688E" w:rsidRPr="00554FB2" w:rsidRDefault="006A688E" w:rsidP="003E315A">
            <w:pPr>
              <w:jc w:val="center"/>
              <w:rPr>
                <w:rFonts w:eastAsiaTheme="minorHAnsi"/>
                <w:sz w:val="28"/>
                <w:szCs w:val="28"/>
                <w:lang w:val="en-US" w:eastAsia="en-US"/>
              </w:rPr>
            </w:pPr>
            <w:r w:rsidRPr="00554FB2">
              <w:rPr>
                <w:rFonts w:eastAsiaTheme="minorHAnsi"/>
                <w:sz w:val="28"/>
                <w:szCs w:val="28"/>
                <w:lang w:val="en-US" w:eastAsia="en-US"/>
              </w:rPr>
              <w:t>(ss-n-sm)</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0,16</w:t>
            </w:r>
            <w:r w:rsidRPr="00554FB2">
              <w:rPr>
                <w:rFonts w:eastAsiaTheme="minorHAnsi"/>
                <w:sz w:val="28"/>
                <w:szCs w:val="28"/>
                <w:lang w:val="en-US" w:eastAsia="en-US"/>
              </w:rPr>
              <w:t>±</w:t>
            </w:r>
            <w:r w:rsidRPr="00554FB2">
              <w:rPr>
                <w:rFonts w:eastAsiaTheme="minorHAnsi"/>
                <w:sz w:val="28"/>
                <w:szCs w:val="28"/>
                <w:lang w:eastAsia="en-US"/>
              </w:rPr>
              <w:t>0,32</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2,78</w:t>
            </w:r>
            <w:r w:rsidRPr="00554FB2">
              <w:rPr>
                <w:rFonts w:eastAsiaTheme="minorHAnsi"/>
                <w:sz w:val="28"/>
                <w:szCs w:val="28"/>
                <w:lang w:val="en-US" w:eastAsia="en-US"/>
              </w:rPr>
              <w:t>±</w:t>
            </w:r>
            <w:r w:rsidRPr="00554FB2">
              <w:rPr>
                <w:rFonts w:eastAsiaTheme="minorHAnsi"/>
                <w:sz w:val="28"/>
                <w:szCs w:val="28"/>
                <w:lang w:eastAsia="en-US"/>
              </w:rPr>
              <w:t>0,43</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2,62</w:t>
            </w:r>
            <w:r w:rsidRPr="00554FB2">
              <w:rPr>
                <w:rFonts w:eastAsiaTheme="minorHAnsi"/>
                <w:sz w:val="28"/>
                <w:szCs w:val="28"/>
                <w:lang w:val="en-US" w:eastAsia="en-US"/>
              </w:rPr>
              <w:t>±</w:t>
            </w:r>
            <w:r w:rsidRPr="00554FB2">
              <w:rPr>
                <w:rFonts w:eastAsiaTheme="minorHAnsi"/>
                <w:sz w:val="28"/>
                <w:szCs w:val="28"/>
                <w:lang w:eastAsia="en-US"/>
              </w:rPr>
              <w:t>0,75</w:t>
            </w:r>
          </w:p>
        </w:tc>
        <w:tc>
          <w:tcPr>
            <w:tcW w:w="1915"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pacing w:val="-6"/>
                <w:sz w:val="28"/>
                <w:szCs w:val="28"/>
                <w:lang w:eastAsia="en-US"/>
              </w:rPr>
              <w:t>&lt;0,05</w:t>
            </w:r>
          </w:p>
        </w:tc>
      </w:tr>
      <w:tr w:rsidR="006A688E" w:rsidRPr="00554FB2" w:rsidTr="003E315A">
        <w:tc>
          <w:tcPr>
            <w:tcW w:w="1914" w:type="dxa"/>
            <w:vAlign w:val="center"/>
          </w:tcPr>
          <w:p w:rsidR="006A688E" w:rsidRPr="00554FB2" w:rsidRDefault="006A688E" w:rsidP="003E315A">
            <w:pPr>
              <w:jc w:val="center"/>
              <w:rPr>
                <w:rFonts w:eastAsiaTheme="minorHAnsi"/>
                <w:sz w:val="28"/>
                <w:szCs w:val="28"/>
                <w:lang w:val="en-US" w:eastAsia="en-US"/>
              </w:rPr>
            </w:pPr>
            <w:r w:rsidRPr="00554FB2">
              <w:rPr>
                <w:rFonts w:eastAsiaTheme="minorHAnsi"/>
                <w:sz w:val="28"/>
                <w:szCs w:val="28"/>
                <w:lang w:val="en-US" w:eastAsia="en-US"/>
              </w:rPr>
              <w:t>SNA</w:t>
            </w:r>
          </w:p>
          <w:p w:rsidR="006A688E" w:rsidRPr="00554FB2" w:rsidRDefault="006A688E" w:rsidP="003E315A">
            <w:pPr>
              <w:jc w:val="center"/>
              <w:rPr>
                <w:rFonts w:eastAsiaTheme="minorHAnsi"/>
                <w:sz w:val="28"/>
                <w:szCs w:val="28"/>
                <w:lang w:eastAsia="en-US"/>
              </w:rPr>
            </w:pPr>
            <w:r w:rsidRPr="00554FB2">
              <w:rPr>
                <w:rFonts w:eastAsiaTheme="minorHAnsi"/>
                <w:sz w:val="28"/>
                <w:szCs w:val="28"/>
                <w:lang w:eastAsia="en-US"/>
              </w:rPr>
              <w:t>(</w:t>
            </w:r>
            <w:r w:rsidRPr="00554FB2">
              <w:rPr>
                <w:rFonts w:eastAsiaTheme="minorHAnsi"/>
                <w:sz w:val="28"/>
                <w:szCs w:val="28"/>
                <w:lang w:val="en-US" w:eastAsia="en-US"/>
              </w:rPr>
              <w:t>s-n-ss</w:t>
            </w:r>
            <w:r w:rsidRPr="00554FB2">
              <w:rPr>
                <w:rFonts w:eastAsiaTheme="minorHAnsi"/>
                <w:sz w:val="28"/>
                <w:szCs w:val="28"/>
                <w:lang w:eastAsia="en-US"/>
              </w:rPr>
              <w:t>)</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76,71</w:t>
            </w:r>
            <w:r w:rsidRPr="00554FB2">
              <w:rPr>
                <w:rFonts w:eastAsiaTheme="minorHAnsi"/>
                <w:sz w:val="28"/>
                <w:szCs w:val="28"/>
                <w:lang w:val="en-US" w:eastAsia="en-US"/>
              </w:rPr>
              <w:t>±</w:t>
            </w:r>
            <w:r w:rsidRPr="00554FB2">
              <w:rPr>
                <w:rFonts w:eastAsiaTheme="minorHAnsi"/>
                <w:sz w:val="28"/>
                <w:szCs w:val="28"/>
                <w:lang w:eastAsia="en-US"/>
              </w:rPr>
              <w:t>1,13</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81,48</w:t>
            </w:r>
            <w:r w:rsidRPr="00554FB2">
              <w:rPr>
                <w:rFonts w:eastAsiaTheme="minorHAnsi"/>
                <w:sz w:val="28"/>
                <w:szCs w:val="28"/>
                <w:lang w:val="en-US" w:eastAsia="en-US"/>
              </w:rPr>
              <w:t>±</w:t>
            </w:r>
            <w:r w:rsidRPr="00554FB2">
              <w:rPr>
                <w:rFonts w:eastAsiaTheme="minorHAnsi"/>
                <w:sz w:val="28"/>
                <w:szCs w:val="28"/>
                <w:lang w:eastAsia="en-US"/>
              </w:rPr>
              <w:t>0,16</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4,77</w:t>
            </w:r>
            <w:r w:rsidRPr="00554FB2">
              <w:rPr>
                <w:rFonts w:eastAsiaTheme="minorHAnsi"/>
                <w:sz w:val="28"/>
                <w:szCs w:val="28"/>
                <w:lang w:val="en-US" w:eastAsia="en-US"/>
              </w:rPr>
              <w:t>±</w:t>
            </w:r>
            <w:r w:rsidRPr="00554FB2">
              <w:rPr>
                <w:rFonts w:eastAsiaTheme="minorHAnsi"/>
                <w:sz w:val="28"/>
                <w:szCs w:val="28"/>
                <w:lang w:eastAsia="en-US"/>
              </w:rPr>
              <w:t>1,29</w:t>
            </w:r>
          </w:p>
        </w:tc>
        <w:tc>
          <w:tcPr>
            <w:tcW w:w="1915"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pacing w:val="-6"/>
                <w:sz w:val="28"/>
                <w:szCs w:val="28"/>
                <w:lang w:eastAsia="en-US"/>
              </w:rPr>
              <w:t>&lt;0,05</w:t>
            </w:r>
          </w:p>
        </w:tc>
      </w:tr>
      <w:tr w:rsidR="006A688E" w:rsidRPr="00554FB2" w:rsidTr="003E315A">
        <w:tc>
          <w:tcPr>
            <w:tcW w:w="1914" w:type="dxa"/>
            <w:vAlign w:val="center"/>
          </w:tcPr>
          <w:p w:rsidR="006A688E" w:rsidRPr="00554FB2" w:rsidRDefault="006A688E" w:rsidP="003E315A">
            <w:pPr>
              <w:jc w:val="center"/>
              <w:rPr>
                <w:rFonts w:eastAsiaTheme="minorHAnsi"/>
                <w:sz w:val="28"/>
                <w:szCs w:val="28"/>
                <w:lang w:val="en-US" w:eastAsia="en-US"/>
              </w:rPr>
            </w:pPr>
            <w:r w:rsidRPr="00554FB2">
              <w:rPr>
                <w:rFonts w:eastAsiaTheme="minorHAnsi"/>
                <w:sz w:val="28"/>
                <w:szCs w:val="28"/>
                <w:lang w:val="en-US" w:eastAsia="en-US"/>
              </w:rPr>
              <w:t>SNB</w:t>
            </w:r>
          </w:p>
          <w:p w:rsidR="006A688E" w:rsidRPr="00554FB2" w:rsidRDefault="006A688E" w:rsidP="003E315A">
            <w:pPr>
              <w:jc w:val="center"/>
              <w:rPr>
                <w:rFonts w:eastAsiaTheme="minorHAnsi"/>
                <w:sz w:val="28"/>
                <w:szCs w:val="28"/>
                <w:lang w:eastAsia="en-US"/>
              </w:rPr>
            </w:pPr>
            <w:r w:rsidRPr="00554FB2">
              <w:rPr>
                <w:rFonts w:eastAsiaTheme="minorHAnsi"/>
                <w:sz w:val="28"/>
                <w:szCs w:val="28"/>
                <w:lang w:eastAsia="en-US"/>
              </w:rPr>
              <w:t>(</w:t>
            </w:r>
            <w:r w:rsidRPr="00554FB2">
              <w:rPr>
                <w:rFonts w:eastAsiaTheme="minorHAnsi"/>
                <w:sz w:val="28"/>
                <w:szCs w:val="28"/>
                <w:lang w:val="en-US" w:eastAsia="en-US"/>
              </w:rPr>
              <w:t>s-n-sm)</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79,05</w:t>
            </w:r>
            <w:r w:rsidRPr="00554FB2">
              <w:rPr>
                <w:rFonts w:eastAsiaTheme="minorHAnsi"/>
                <w:sz w:val="28"/>
                <w:szCs w:val="28"/>
                <w:lang w:val="en-US" w:eastAsia="en-US"/>
              </w:rPr>
              <w:t>±</w:t>
            </w:r>
            <w:r w:rsidRPr="00554FB2">
              <w:rPr>
                <w:rFonts w:eastAsiaTheme="minorHAnsi"/>
                <w:sz w:val="28"/>
                <w:szCs w:val="28"/>
                <w:lang w:eastAsia="en-US"/>
              </w:rPr>
              <w:t>2,06</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80,02</w:t>
            </w:r>
            <w:r w:rsidRPr="00554FB2">
              <w:rPr>
                <w:rFonts w:eastAsiaTheme="minorHAnsi"/>
                <w:sz w:val="28"/>
                <w:szCs w:val="28"/>
                <w:lang w:val="en-US" w:eastAsia="en-US"/>
              </w:rPr>
              <w:t>±</w:t>
            </w:r>
            <w:r w:rsidRPr="00554FB2">
              <w:rPr>
                <w:rFonts w:eastAsiaTheme="minorHAnsi"/>
                <w:sz w:val="28"/>
                <w:szCs w:val="28"/>
                <w:lang w:eastAsia="en-US"/>
              </w:rPr>
              <w:t>1,14</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0,97</w:t>
            </w:r>
            <w:r w:rsidRPr="00554FB2">
              <w:rPr>
                <w:rFonts w:eastAsiaTheme="minorHAnsi"/>
                <w:sz w:val="28"/>
                <w:szCs w:val="28"/>
                <w:lang w:val="en-US" w:eastAsia="en-US"/>
              </w:rPr>
              <w:t>±</w:t>
            </w:r>
            <w:r w:rsidRPr="00554FB2">
              <w:rPr>
                <w:rFonts w:eastAsiaTheme="minorHAnsi"/>
                <w:sz w:val="28"/>
                <w:szCs w:val="28"/>
                <w:lang w:eastAsia="en-US"/>
              </w:rPr>
              <w:t>3,2</w:t>
            </w:r>
          </w:p>
        </w:tc>
        <w:tc>
          <w:tcPr>
            <w:tcW w:w="1915"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val="en-US" w:eastAsia="en-US"/>
              </w:rPr>
              <w:t>&gt;0,05</w:t>
            </w:r>
          </w:p>
        </w:tc>
      </w:tr>
      <w:tr w:rsidR="006A688E" w:rsidRPr="00554FB2" w:rsidTr="003E315A">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val="en-US" w:eastAsia="en-US"/>
              </w:rPr>
              <w:t>ss-n-spm</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-1,14</w:t>
            </w:r>
            <w:r w:rsidRPr="00554FB2">
              <w:rPr>
                <w:rFonts w:eastAsiaTheme="minorHAnsi"/>
                <w:sz w:val="28"/>
                <w:szCs w:val="28"/>
                <w:lang w:val="en-US" w:eastAsia="en-US"/>
              </w:rPr>
              <w:t>±</w:t>
            </w:r>
            <w:r w:rsidRPr="00554FB2">
              <w:rPr>
                <w:rFonts w:eastAsiaTheme="minorHAnsi"/>
                <w:sz w:val="28"/>
                <w:szCs w:val="28"/>
                <w:lang w:eastAsia="en-US"/>
              </w:rPr>
              <w:t>0,19</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2,15</w:t>
            </w:r>
            <w:r w:rsidRPr="00554FB2">
              <w:rPr>
                <w:rFonts w:eastAsiaTheme="minorHAnsi"/>
                <w:sz w:val="28"/>
                <w:szCs w:val="28"/>
                <w:lang w:val="en-US" w:eastAsia="en-US"/>
              </w:rPr>
              <w:t>±</w:t>
            </w:r>
            <w:r w:rsidRPr="00554FB2">
              <w:rPr>
                <w:rFonts w:eastAsiaTheme="minorHAnsi"/>
                <w:sz w:val="28"/>
                <w:szCs w:val="28"/>
                <w:lang w:eastAsia="en-US"/>
              </w:rPr>
              <w:t>0,8</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3,29</w:t>
            </w:r>
            <w:r w:rsidRPr="00554FB2">
              <w:rPr>
                <w:rFonts w:eastAsiaTheme="minorHAnsi"/>
                <w:sz w:val="28"/>
                <w:szCs w:val="28"/>
                <w:lang w:val="en-US" w:eastAsia="en-US"/>
              </w:rPr>
              <w:t>±</w:t>
            </w:r>
            <w:r w:rsidRPr="00554FB2">
              <w:rPr>
                <w:rFonts w:eastAsiaTheme="minorHAnsi"/>
                <w:sz w:val="28"/>
                <w:szCs w:val="28"/>
                <w:lang w:eastAsia="en-US"/>
              </w:rPr>
              <w:t>0,99</w:t>
            </w:r>
          </w:p>
        </w:tc>
        <w:tc>
          <w:tcPr>
            <w:tcW w:w="1915"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pacing w:val="-6"/>
                <w:sz w:val="28"/>
                <w:szCs w:val="28"/>
                <w:lang w:eastAsia="en-US"/>
              </w:rPr>
              <w:t>&lt;0,05</w:t>
            </w:r>
          </w:p>
        </w:tc>
      </w:tr>
      <w:tr w:rsidR="006A688E" w:rsidRPr="00554FB2" w:rsidTr="003E315A">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val="en-US" w:eastAsia="en-US"/>
              </w:rPr>
              <w:t>s-n-snp</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30,21</w:t>
            </w:r>
            <w:r w:rsidRPr="00554FB2">
              <w:rPr>
                <w:rFonts w:eastAsiaTheme="minorHAnsi"/>
                <w:sz w:val="28"/>
                <w:szCs w:val="28"/>
                <w:lang w:val="en-US" w:eastAsia="en-US"/>
              </w:rPr>
              <w:t>±</w:t>
            </w:r>
            <w:r w:rsidRPr="00554FB2">
              <w:rPr>
                <w:rFonts w:eastAsiaTheme="minorHAnsi"/>
                <w:sz w:val="28"/>
                <w:szCs w:val="28"/>
                <w:lang w:eastAsia="en-US"/>
              </w:rPr>
              <w:t>1,76</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38,01</w:t>
            </w:r>
            <w:r w:rsidRPr="00554FB2">
              <w:rPr>
                <w:rFonts w:eastAsiaTheme="minorHAnsi"/>
                <w:sz w:val="28"/>
                <w:szCs w:val="28"/>
                <w:lang w:val="en-US" w:eastAsia="en-US"/>
              </w:rPr>
              <w:t>±</w:t>
            </w:r>
            <w:r w:rsidRPr="00554FB2">
              <w:rPr>
                <w:rFonts w:eastAsiaTheme="minorHAnsi"/>
                <w:sz w:val="28"/>
                <w:szCs w:val="28"/>
                <w:lang w:eastAsia="en-US"/>
              </w:rPr>
              <w:t>1,21</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7,8</w:t>
            </w:r>
            <w:r w:rsidRPr="00554FB2">
              <w:rPr>
                <w:rFonts w:eastAsiaTheme="minorHAnsi"/>
                <w:sz w:val="28"/>
                <w:szCs w:val="28"/>
                <w:lang w:val="en-US" w:eastAsia="en-US"/>
              </w:rPr>
              <w:t>±</w:t>
            </w:r>
            <w:r w:rsidRPr="00554FB2">
              <w:rPr>
                <w:rFonts w:eastAsiaTheme="minorHAnsi"/>
                <w:sz w:val="28"/>
                <w:szCs w:val="28"/>
                <w:lang w:eastAsia="en-US"/>
              </w:rPr>
              <w:t xml:space="preserve"> 2,97</w:t>
            </w:r>
          </w:p>
        </w:tc>
        <w:tc>
          <w:tcPr>
            <w:tcW w:w="1915"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pacing w:val="-6"/>
                <w:sz w:val="28"/>
                <w:szCs w:val="28"/>
                <w:lang w:eastAsia="en-US"/>
              </w:rPr>
              <w:t>&lt;0,05</w:t>
            </w:r>
          </w:p>
        </w:tc>
      </w:tr>
      <w:tr w:rsidR="006A688E" w:rsidRPr="00554FB2" w:rsidTr="003E315A">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val="en-US" w:eastAsia="en-US"/>
              </w:rPr>
              <w:t>sna-snp</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46,47</w:t>
            </w:r>
            <w:r w:rsidRPr="00554FB2">
              <w:rPr>
                <w:rFonts w:eastAsiaTheme="minorHAnsi"/>
                <w:sz w:val="28"/>
                <w:szCs w:val="28"/>
                <w:lang w:val="en-US" w:eastAsia="en-US"/>
              </w:rPr>
              <w:t>±</w:t>
            </w:r>
            <w:r w:rsidRPr="00554FB2">
              <w:rPr>
                <w:rFonts w:eastAsiaTheme="minorHAnsi"/>
                <w:sz w:val="28"/>
                <w:szCs w:val="28"/>
                <w:lang w:eastAsia="en-US"/>
              </w:rPr>
              <w:t>1,24</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52,67</w:t>
            </w:r>
            <w:r w:rsidRPr="00554FB2">
              <w:rPr>
                <w:rFonts w:eastAsiaTheme="minorHAnsi"/>
                <w:sz w:val="28"/>
                <w:szCs w:val="28"/>
                <w:lang w:val="en-US" w:eastAsia="en-US"/>
              </w:rPr>
              <w:t>±</w:t>
            </w:r>
            <w:r w:rsidRPr="00554FB2">
              <w:rPr>
                <w:rFonts w:eastAsiaTheme="minorHAnsi"/>
                <w:sz w:val="28"/>
                <w:szCs w:val="28"/>
                <w:lang w:eastAsia="en-US"/>
              </w:rPr>
              <w:t>0,39</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6,2</w:t>
            </w:r>
            <w:r w:rsidRPr="00554FB2">
              <w:rPr>
                <w:rFonts w:eastAsiaTheme="minorHAnsi"/>
                <w:sz w:val="28"/>
                <w:szCs w:val="28"/>
                <w:lang w:val="en-US" w:eastAsia="en-US"/>
              </w:rPr>
              <w:t>±</w:t>
            </w:r>
            <w:r w:rsidRPr="00554FB2">
              <w:rPr>
                <w:rFonts w:eastAsiaTheme="minorHAnsi"/>
                <w:sz w:val="28"/>
                <w:szCs w:val="28"/>
                <w:lang w:eastAsia="en-US"/>
              </w:rPr>
              <w:t>1,63</w:t>
            </w:r>
          </w:p>
        </w:tc>
        <w:tc>
          <w:tcPr>
            <w:tcW w:w="1915"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pacing w:val="-6"/>
                <w:sz w:val="28"/>
                <w:szCs w:val="28"/>
                <w:lang w:eastAsia="en-US"/>
              </w:rPr>
              <w:t>&lt;0,05</w:t>
            </w:r>
          </w:p>
        </w:tc>
      </w:tr>
      <w:tr w:rsidR="006A688E" w:rsidRPr="00554FB2" w:rsidTr="003E315A">
        <w:tc>
          <w:tcPr>
            <w:tcW w:w="1914" w:type="dxa"/>
            <w:vAlign w:val="center"/>
          </w:tcPr>
          <w:p w:rsidR="006A688E" w:rsidRPr="00554FB2" w:rsidRDefault="006A688E" w:rsidP="003E315A">
            <w:pPr>
              <w:spacing w:line="360" w:lineRule="auto"/>
              <w:jc w:val="center"/>
              <w:rPr>
                <w:rFonts w:eastAsiaTheme="minorHAnsi"/>
                <w:lang w:eastAsia="en-US"/>
              </w:rPr>
            </w:pPr>
            <w:r w:rsidRPr="00554FB2">
              <w:rPr>
                <w:rFonts w:eastAsiaTheme="minorHAnsi"/>
                <w:sz w:val="28"/>
                <w:szCs w:val="28"/>
                <w:lang w:val="en-US" w:eastAsia="en-US"/>
              </w:rPr>
              <w:t>sn</w:t>
            </w:r>
            <w:r w:rsidRPr="00554FB2">
              <w:rPr>
                <w:rFonts w:eastAsiaTheme="minorHAnsi"/>
                <w:sz w:val="28"/>
                <w:szCs w:val="28"/>
                <w:lang w:eastAsia="en-US"/>
              </w:rPr>
              <w:t>а-</w:t>
            </w:r>
            <w:r w:rsidRPr="00554FB2">
              <w:rPr>
                <w:rFonts w:eastAsiaTheme="minorHAnsi"/>
                <w:sz w:val="28"/>
                <w:szCs w:val="28"/>
                <w:lang w:val="en-US" w:eastAsia="en-US"/>
              </w:rPr>
              <w:t>m</w:t>
            </w:r>
            <w:r w:rsidRPr="00554FB2">
              <w:rPr>
                <w:rFonts w:eastAsiaTheme="minorHAnsi"/>
                <w:sz w:val="28"/>
                <w:szCs w:val="28"/>
                <w:lang w:eastAsia="en-US"/>
              </w:rPr>
              <w:t>е</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62,15</w:t>
            </w:r>
            <w:r w:rsidRPr="00554FB2">
              <w:rPr>
                <w:rFonts w:eastAsiaTheme="minorHAnsi"/>
                <w:sz w:val="28"/>
                <w:szCs w:val="28"/>
                <w:lang w:val="en-US" w:eastAsia="en-US"/>
              </w:rPr>
              <w:t>±</w:t>
            </w:r>
            <w:r w:rsidRPr="00554FB2">
              <w:rPr>
                <w:rFonts w:eastAsiaTheme="minorHAnsi"/>
                <w:sz w:val="28"/>
                <w:szCs w:val="28"/>
                <w:lang w:eastAsia="en-US"/>
              </w:rPr>
              <w:t>0,37</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62,45</w:t>
            </w:r>
            <w:r w:rsidRPr="00554FB2">
              <w:rPr>
                <w:rFonts w:eastAsiaTheme="minorHAnsi"/>
                <w:sz w:val="28"/>
                <w:szCs w:val="28"/>
                <w:lang w:val="en-US" w:eastAsia="en-US"/>
              </w:rPr>
              <w:t>±</w:t>
            </w:r>
            <w:r w:rsidRPr="00554FB2">
              <w:rPr>
                <w:rFonts w:eastAsiaTheme="minorHAnsi"/>
                <w:sz w:val="28"/>
                <w:szCs w:val="28"/>
                <w:lang w:eastAsia="en-US"/>
              </w:rPr>
              <w:t>1,76</w:t>
            </w:r>
          </w:p>
        </w:tc>
        <w:tc>
          <w:tcPr>
            <w:tcW w:w="1914" w:type="dxa"/>
            <w:vAlign w:val="center"/>
          </w:tcPr>
          <w:p w:rsidR="006A688E" w:rsidRPr="00554FB2" w:rsidRDefault="006A688E" w:rsidP="003E315A">
            <w:pPr>
              <w:spacing w:line="360" w:lineRule="auto"/>
              <w:jc w:val="center"/>
              <w:rPr>
                <w:rFonts w:eastAsiaTheme="minorHAnsi"/>
                <w:sz w:val="28"/>
                <w:szCs w:val="28"/>
                <w:lang w:eastAsia="en-US"/>
              </w:rPr>
            </w:pPr>
            <w:r w:rsidRPr="00554FB2">
              <w:rPr>
                <w:rFonts w:eastAsiaTheme="minorHAnsi"/>
                <w:sz w:val="28"/>
                <w:szCs w:val="28"/>
                <w:lang w:eastAsia="en-US"/>
              </w:rPr>
              <w:t>0,3</w:t>
            </w:r>
            <w:r w:rsidRPr="00554FB2">
              <w:rPr>
                <w:rFonts w:eastAsiaTheme="minorHAnsi"/>
                <w:sz w:val="28"/>
                <w:szCs w:val="28"/>
                <w:lang w:val="en-US" w:eastAsia="en-US"/>
              </w:rPr>
              <w:t>±</w:t>
            </w:r>
            <w:r w:rsidRPr="00554FB2">
              <w:rPr>
                <w:rFonts w:eastAsiaTheme="minorHAnsi"/>
                <w:sz w:val="28"/>
                <w:szCs w:val="28"/>
                <w:lang w:eastAsia="en-US"/>
              </w:rPr>
              <w:t>2,13</w:t>
            </w:r>
          </w:p>
        </w:tc>
        <w:tc>
          <w:tcPr>
            <w:tcW w:w="1915" w:type="dxa"/>
          </w:tcPr>
          <w:p w:rsidR="006A688E" w:rsidRPr="00554FB2" w:rsidRDefault="006A688E" w:rsidP="003E315A">
            <w:pPr>
              <w:spacing w:line="360" w:lineRule="auto"/>
              <w:jc w:val="center"/>
              <w:rPr>
                <w:rFonts w:eastAsiaTheme="minorHAnsi"/>
                <w:lang w:eastAsia="en-US"/>
              </w:rPr>
            </w:pPr>
            <w:r w:rsidRPr="00554FB2">
              <w:rPr>
                <w:rFonts w:eastAsiaTheme="minorHAnsi"/>
                <w:sz w:val="28"/>
                <w:szCs w:val="28"/>
                <w:lang w:val="en-US" w:eastAsia="en-US"/>
              </w:rPr>
              <w:t>&gt;0,05</w:t>
            </w:r>
          </w:p>
        </w:tc>
      </w:tr>
    </w:tbl>
    <w:p w:rsidR="006A688E" w:rsidRDefault="006A688E" w:rsidP="006A68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w:t>
      </w:r>
      <w:r w:rsidR="00360C70">
        <w:rPr>
          <w:sz w:val="28"/>
          <w:szCs w:val="28"/>
        </w:rPr>
        <w:t xml:space="preserve">ник достовірності відмінностей </w:t>
      </w:r>
      <w:r w:rsidR="00360C70">
        <w:rPr>
          <w:sz w:val="28"/>
          <w:szCs w:val="28"/>
          <w:lang w:val="uk-UA"/>
        </w:rPr>
        <w:t>у</w:t>
      </w:r>
      <w:r w:rsidRPr="00AE0AF6">
        <w:rPr>
          <w:sz w:val="28"/>
          <w:szCs w:val="28"/>
        </w:rPr>
        <w:t xml:space="preserve"> порівнянні з початковими даними</w:t>
      </w:r>
    </w:p>
    <w:p w:rsidR="00EB2D40" w:rsidRPr="00EB2D40" w:rsidRDefault="00EB2D40" w:rsidP="006A68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6A688E" w:rsidRDefault="00360C70" w:rsidP="00F643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t>З таблиці 5.11 бачимо</w:t>
      </w:r>
      <w:r w:rsidR="004C5E78" w:rsidRPr="004C5E78">
        <w:rPr>
          <w:sz w:val="28"/>
          <w:szCs w:val="28"/>
          <w:lang w:val="uk-UA"/>
        </w:rPr>
        <w:t>, що ортодонтичне лікування в основній групі спр</w:t>
      </w:r>
      <w:r w:rsidR="00F6436F">
        <w:rPr>
          <w:sz w:val="28"/>
          <w:szCs w:val="28"/>
          <w:lang w:val="uk-UA"/>
        </w:rPr>
        <w:t>иятливо впливало на будову краніофаці</w:t>
      </w:r>
      <w:r>
        <w:rPr>
          <w:sz w:val="28"/>
          <w:szCs w:val="28"/>
          <w:lang w:val="uk-UA"/>
        </w:rPr>
        <w:t>й</w:t>
      </w:r>
      <w:r w:rsidR="004C5E78" w:rsidRPr="004C5E78">
        <w:rPr>
          <w:sz w:val="28"/>
          <w:szCs w:val="28"/>
          <w:lang w:val="uk-UA"/>
        </w:rPr>
        <w:t>ного комплексу. Кути, що характеризують взаєморозташування щелепних кісток і кісток основи черепа, в основній групі незначно відрізнялися від показни</w:t>
      </w:r>
      <w:r w:rsidR="00F6436F">
        <w:rPr>
          <w:sz w:val="28"/>
          <w:szCs w:val="28"/>
          <w:lang w:val="uk-UA"/>
        </w:rPr>
        <w:t xml:space="preserve">ків середньостатистичної норми. </w:t>
      </w:r>
      <w:r>
        <w:rPr>
          <w:sz w:val="28"/>
          <w:szCs w:val="28"/>
          <w:lang w:val="uk-UA"/>
        </w:rPr>
        <w:t>Результати цефалометричн</w:t>
      </w:r>
      <w:r w:rsidR="004C5E78" w:rsidRPr="004C5E78">
        <w:rPr>
          <w:sz w:val="28"/>
          <w:szCs w:val="28"/>
          <w:lang w:val="uk-UA"/>
        </w:rPr>
        <w:t xml:space="preserve">ого дослідження показали, що простежується збільшення параметрів SNA і s-n-snp, які дорівнюють 81,48±2,16 мм і 38,01±1,21 </w:t>
      </w:r>
      <w:r w:rsidR="00F6436F">
        <w:rPr>
          <w:sz w:val="28"/>
          <w:szCs w:val="28"/>
          <w:lang w:val="uk-UA"/>
        </w:rPr>
        <w:t>мм відповідно. Величина основи верхньої щелепи</w:t>
      </w:r>
      <w:r w:rsidR="004C5E78" w:rsidRPr="004C5E78">
        <w:rPr>
          <w:sz w:val="28"/>
          <w:szCs w:val="28"/>
          <w:lang w:val="uk-UA"/>
        </w:rPr>
        <w:t xml:space="preserve"> </w:t>
      </w:r>
      <w:r>
        <w:rPr>
          <w:sz w:val="28"/>
          <w:szCs w:val="28"/>
          <w:lang w:val="uk-UA"/>
        </w:rPr>
        <w:t>(sna-snp) також</w:t>
      </w:r>
      <w:r w:rsidR="004C5E78" w:rsidRPr="004C5E78">
        <w:rPr>
          <w:sz w:val="28"/>
          <w:szCs w:val="28"/>
          <w:lang w:val="uk-UA"/>
        </w:rPr>
        <w:t xml:space="preserve"> має тенденцію до збільшення параметрів і дорівнює 52,67±0,39 мм</w:t>
      </w:r>
      <w:r w:rsidR="00F6436F">
        <w:rPr>
          <w:sz w:val="28"/>
          <w:szCs w:val="28"/>
          <w:lang w:val="uk-UA"/>
        </w:rPr>
        <w:t>.</w:t>
      </w:r>
      <w:r w:rsidR="004C5E78" w:rsidRPr="004C5E78">
        <w:rPr>
          <w:sz w:val="28"/>
          <w:szCs w:val="28"/>
          <w:lang w:val="uk-UA"/>
        </w:rPr>
        <w:t xml:space="preserve"> Кут ANB характеризується збільшенням цифрових даних після </w:t>
      </w:r>
      <w:r w:rsidR="004C5E78" w:rsidRPr="004C5E78">
        <w:rPr>
          <w:sz w:val="28"/>
          <w:szCs w:val="28"/>
          <w:lang w:val="uk-UA"/>
        </w:rPr>
        <w:lastRenderedPageBreak/>
        <w:t>проведеного розширення і склав в основній групі</w:t>
      </w:r>
      <w:r w:rsidR="00F6436F">
        <w:rPr>
          <w:sz w:val="28"/>
          <w:szCs w:val="28"/>
          <w:lang w:val="uk-UA"/>
        </w:rPr>
        <w:t xml:space="preserve"> </w:t>
      </w:r>
      <w:r w:rsidR="004C5E78" w:rsidRPr="004C5E78">
        <w:rPr>
          <w:sz w:val="28"/>
          <w:szCs w:val="28"/>
          <w:lang w:val="uk-UA"/>
        </w:rPr>
        <w:t>2,78±1,43 мм, що вк</w:t>
      </w:r>
      <w:r w:rsidR="00F6436F">
        <w:rPr>
          <w:sz w:val="28"/>
          <w:szCs w:val="28"/>
          <w:lang w:val="uk-UA"/>
        </w:rPr>
        <w:t>азує на нормалізацію розмірів верхньої щелепи</w:t>
      </w:r>
      <w:r w:rsidR="004C5E78" w:rsidRPr="004C5E78">
        <w:rPr>
          <w:sz w:val="28"/>
          <w:szCs w:val="28"/>
          <w:lang w:val="uk-UA"/>
        </w:rPr>
        <w:t>.</w:t>
      </w:r>
    </w:p>
    <w:p w:rsidR="00F6436F" w:rsidRDefault="00F6436F" w:rsidP="00F643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F6436F">
        <w:rPr>
          <w:sz w:val="28"/>
          <w:szCs w:val="28"/>
          <w:lang w:val="uk-UA"/>
        </w:rPr>
        <w:t>Отримані цифрові дані пацієнтів групи порівняння пр</w:t>
      </w:r>
      <w:r>
        <w:rPr>
          <w:sz w:val="28"/>
          <w:szCs w:val="28"/>
          <w:lang w:val="uk-UA"/>
        </w:rPr>
        <w:t>едставлені в таблиці 5.12.</w:t>
      </w:r>
    </w:p>
    <w:p w:rsidR="00F6436F" w:rsidRPr="00631FD1" w:rsidRDefault="00F6436F" w:rsidP="00631FD1">
      <w:pPr>
        <w:spacing w:after="200" w:line="276" w:lineRule="auto"/>
        <w:jc w:val="right"/>
        <w:rPr>
          <w:i/>
          <w:sz w:val="28"/>
          <w:szCs w:val="28"/>
          <w:lang w:val="uk-UA"/>
        </w:rPr>
      </w:pPr>
      <w:r>
        <w:rPr>
          <w:i/>
          <w:sz w:val="28"/>
          <w:szCs w:val="28"/>
        </w:rPr>
        <w:t>Таблиц</w:t>
      </w:r>
      <w:r>
        <w:rPr>
          <w:i/>
          <w:sz w:val="28"/>
          <w:szCs w:val="28"/>
          <w:lang w:val="uk-UA"/>
        </w:rPr>
        <w:t xml:space="preserve">я </w:t>
      </w:r>
      <w:r>
        <w:rPr>
          <w:i/>
          <w:sz w:val="28"/>
          <w:szCs w:val="28"/>
        </w:rPr>
        <w:t>5.</w:t>
      </w:r>
      <w:r>
        <w:rPr>
          <w:i/>
          <w:sz w:val="28"/>
          <w:szCs w:val="28"/>
          <w:lang w:val="uk-UA"/>
        </w:rPr>
        <w:t>12</w:t>
      </w:r>
    </w:p>
    <w:p w:rsidR="00631FD1" w:rsidRPr="00631FD1" w:rsidRDefault="00631FD1" w:rsidP="00631F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631FD1">
        <w:rPr>
          <w:b/>
          <w:sz w:val="28"/>
          <w:szCs w:val="28"/>
          <w:lang w:val="uk-UA"/>
        </w:rPr>
        <w:t>Показники ТРГ</w:t>
      </w:r>
      <w:r w:rsidR="00360C70">
        <w:rPr>
          <w:b/>
          <w:sz w:val="28"/>
          <w:szCs w:val="28"/>
          <w:lang w:val="uk-UA"/>
        </w:rPr>
        <w:t xml:space="preserve"> у бічній проекції в</w:t>
      </w:r>
      <w:r>
        <w:rPr>
          <w:b/>
          <w:sz w:val="28"/>
          <w:szCs w:val="28"/>
          <w:lang w:val="uk-UA"/>
        </w:rPr>
        <w:t xml:space="preserve"> пацієнтів групи</w:t>
      </w:r>
      <w:r w:rsidRPr="00631FD1">
        <w:rPr>
          <w:b/>
          <w:sz w:val="28"/>
          <w:szCs w:val="28"/>
          <w:lang w:val="uk-UA"/>
        </w:rPr>
        <w:t xml:space="preserve"> порівняння до та після ортодонтичного лікування (М±m)</w:t>
      </w:r>
    </w:p>
    <w:tbl>
      <w:tblPr>
        <w:tblStyle w:val="3"/>
        <w:tblW w:w="0" w:type="auto"/>
        <w:tblLook w:val="04A0" w:firstRow="1" w:lastRow="0" w:firstColumn="1" w:lastColumn="0" w:noHBand="0" w:noVBand="1"/>
      </w:tblPr>
      <w:tblGrid>
        <w:gridCol w:w="1914"/>
        <w:gridCol w:w="1914"/>
        <w:gridCol w:w="1914"/>
        <w:gridCol w:w="1914"/>
        <w:gridCol w:w="1915"/>
      </w:tblGrid>
      <w:tr w:rsidR="00631FD1" w:rsidRPr="00554FB2" w:rsidTr="003E315A">
        <w:tc>
          <w:tcPr>
            <w:tcW w:w="1914" w:type="dxa"/>
            <w:vAlign w:val="center"/>
          </w:tcPr>
          <w:p w:rsidR="00631FD1" w:rsidRPr="00554FB2" w:rsidRDefault="00631FD1" w:rsidP="003E315A">
            <w:pPr>
              <w:jc w:val="center"/>
              <w:rPr>
                <w:rFonts w:eastAsiaTheme="minorHAnsi"/>
                <w:sz w:val="28"/>
                <w:szCs w:val="28"/>
                <w:lang w:eastAsia="en-US"/>
              </w:rPr>
            </w:pPr>
            <w:r w:rsidRPr="00554FB2">
              <w:rPr>
                <w:rFonts w:eastAsiaTheme="minorHAnsi"/>
                <w:sz w:val="28"/>
                <w:szCs w:val="28"/>
                <w:lang w:eastAsia="en-US"/>
              </w:rPr>
              <w:t>Параметр</w:t>
            </w:r>
          </w:p>
        </w:tc>
        <w:tc>
          <w:tcPr>
            <w:tcW w:w="1914" w:type="dxa"/>
            <w:vAlign w:val="center"/>
          </w:tcPr>
          <w:p w:rsidR="00631FD1" w:rsidRPr="00554FB2" w:rsidRDefault="00631FD1" w:rsidP="003E315A">
            <w:pPr>
              <w:jc w:val="center"/>
              <w:rPr>
                <w:rFonts w:eastAsiaTheme="minorHAnsi"/>
                <w:sz w:val="28"/>
                <w:szCs w:val="28"/>
                <w:lang w:eastAsia="en-US"/>
              </w:rPr>
            </w:pPr>
            <w:r>
              <w:rPr>
                <w:rFonts w:eastAsiaTheme="minorHAnsi"/>
                <w:sz w:val="28"/>
                <w:szCs w:val="28"/>
                <w:lang w:eastAsia="en-US"/>
              </w:rPr>
              <w:t>До л</w:t>
            </w:r>
            <w:r>
              <w:rPr>
                <w:rFonts w:eastAsiaTheme="minorHAnsi"/>
                <w:sz w:val="28"/>
                <w:szCs w:val="28"/>
                <w:lang w:val="uk-UA" w:eastAsia="en-US"/>
              </w:rPr>
              <w:t>ікува</w:t>
            </w:r>
            <w:r>
              <w:rPr>
                <w:rFonts w:eastAsiaTheme="minorHAnsi"/>
                <w:sz w:val="28"/>
                <w:szCs w:val="28"/>
                <w:lang w:eastAsia="en-US"/>
              </w:rPr>
              <w:t>н</w:t>
            </w:r>
            <w:r>
              <w:rPr>
                <w:rFonts w:eastAsiaTheme="minorHAnsi"/>
                <w:sz w:val="28"/>
                <w:szCs w:val="28"/>
                <w:lang w:val="uk-UA" w:eastAsia="en-US"/>
              </w:rPr>
              <w:t>н</w:t>
            </w:r>
            <w:r w:rsidRPr="00554FB2">
              <w:rPr>
                <w:rFonts w:eastAsiaTheme="minorHAnsi"/>
                <w:sz w:val="28"/>
                <w:szCs w:val="28"/>
                <w:lang w:eastAsia="en-US"/>
              </w:rPr>
              <w:t>я</w:t>
            </w:r>
          </w:p>
        </w:tc>
        <w:tc>
          <w:tcPr>
            <w:tcW w:w="1914" w:type="dxa"/>
            <w:vAlign w:val="center"/>
          </w:tcPr>
          <w:p w:rsidR="00631FD1" w:rsidRPr="00554FB2" w:rsidRDefault="00631FD1" w:rsidP="003E315A">
            <w:pPr>
              <w:jc w:val="center"/>
              <w:rPr>
                <w:rFonts w:eastAsiaTheme="minorHAnsi"/>
                <w:sz w:val="28"/>
                <w:szCs w:val="28"/>
                <w:lang w:eastAsia="en-US"/>
              </w:rPr>
            </w:pPr>
            <w:r>
              <w:rPr>
                <w:rFonts w:eastAsiaTheme="minorHAnsi"/>
                <w:sz w:val="28"/>
                <w:szCs w:val="28"/>
                <w:lang w:eastAsia="en-US"/>
              </w:rPr>
              <w:t>П</w:t>
            </w:r>
            <w:r>
              <w:rPr>
                <w:rFonts w:eastAsiaTheme="minorHAnsi"/>
                <w:sz w:val="28"/>
                <w:szCs w:val="28"/>
                <w:lang w:val="uk-UA" w:eastAsia="en-US"/>
              </w:rPr>
              <w:t>ісля</w:t>
            </w:r>
            <w:r>
              <w:rPr>
                <w:rFonts w:eastAsiaTheme="minorHAnsi"/>
                <w:sz w:val="28"/>
                <w:szCs w:val="28"/>
                <w:lang w:eastAsia="en-US"/>
              </w:rPr>
              <w:t xml:space="preserve"> л</w:t>
            </w:r>
            <w:r>
              <w:rPr>
                <w:rFonts w:eastAsiaTheme="minorHAnsi"/>
                <w:sz w:val="28"/>
                <w:szCs w:val="28"/>
                <w:lang w:val="uk-UA" w:eastAsia="en-US"/>
              </w:rPr>
              <w:t>ікува</w:t>
            </w:r>
            <w:r>
              <w:rPr>
                <w:rFonts w:eastAsiaTheme="minorHAnsi"/>
                <w:sz w:val="28"/>
                <w:szCs w:val="28"/>
                <w:lang w:eastAsia="en-US"/>
              </w:rPr>
              <w:t>н</w:t>
            </w:r>
            <w:r>
              <w:rPr>
                <w:rFonts w:eastAsiaTheme="minorHAnsi"/>
                <w:sz w:val="28"/>
                <w:szCs w:val="28"/>
                <w:lang w:val="uk-UA" w:eastAsia="en-US"/>
              </w:rPr>
              <w:t>н</w:t>
            </w:r>
            <w:r w:rsidRPr="00554FB2">
              <w:rPr>
                <w:rFonts w:eastAsiaTheme="minorHAnsi"/>
                <w:sz w:val="28"/>
                <w:szCs w:val="28"/>
                <w:lang w:eastAsia="en-US"/>
              </w:rPr>
              <w:t>я</w:t>
            </w:r>
          </w:p>
        </w:tc>
        <w:tc>
          <w:tcPr>
            <w:tcW w:w="1914" w:type="dxa"/>
            <w:vAlign w:val="center"/>
          </w:tcPr>
          <w:p w:rsidR="00631FD1" w:rsidRPr="00554FB2" w:rsidRDefault="00631FD1" w:rsidP="003E315A">
            <w:pPr>
              <w:jc w:val="center"/>
              <w:rPr>
                <w:rFonts w:eastAsiaTheme="minorHAnsi"/>
                <w:sz w:val="28"/>
                <w:szCs w:val="28"/>
                <w:lang w:eastAsia="en-US"/>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r w:rsidRPr="00554FB2">
              <w:rPr>
                <w:rFonts w:eastAsiaTheme="minorHAnsi"/>
                <w:sz w:val="28"/>
                <w:szCs w:val="28"/>
                <w:lang w:val="en-US" w:eastAsia="en-US"/>
              </w:rPr>
              <w:t xml:space="preserve"> d±md</w:t>
            </w:r>
          </w:p>
        </w:tc>
        <w:tc>
          <w:tcPr>
            <w:tcW w:w="1915" w:type="dxa"/>
            <w:vAlign w:val="center"/>
          </w:tcPr>
          <w:p w:rsidR="00631FD1" w:rsidRPr="00554FB2" w:rsidRDefault="00631FD1" w:rsidP="003E315A">
            <w:pPr>
              <w:jc w:val="center"/>
              <w:rPr>
                <w:rFonts w:eastAsiaTheme="minorHAnsi"/>
                <w:sz w:val="28"/>
                <w:szCs w:val="28"/>
                <w:lang w:eastAsia="en-US"/>
              </w:rPr>
            </w:pPr>
            <w:r w:rsidRPr="00554FB2">
              <w:rPr>
                <w:rFonts w:eastAsiaTheme="minorHAnsi"/>
                <w:sz w:val="28"/>
                <w:szCs w:val="28"/>
                <w:lang w:eastAsia="en-US"/>
              </w:rPr>
              <w:t>Р</w:t>
            </w:r>
          </w:p>
        </w:tc>
      </w:tr>
      <w:tr w:rsidR="00631FD1" w:rsidRPr="00554FB2" w:rsidTr="003E315A">
        <w:tc>
          <w:tcPr>
            <w:tcW w:w="1914" w:type="dxa"/>
            <w:vAlign w:val="center"/>
          </w:tcPr>
          <w:p w:rsidR="00631FD1" w:rsidRPr="00554FB2" w:rsidRDefault="00631FD1" w:rsidP="003E315A">
            <w:pPr>
              <w:jc w:val="center"/>
              <w:rPr>
                <w:rFonts w:eastAsiaTheme="minorHAnsi"/>
                <w:sz w:val="28"/>
                <w:szCs w:val="28"/>
                <w:lang w:val="en-US" w:eastAsia="en-US"/>
              </w:rPr>
            </w:pPr>
            <w:r w:rsidRPr="00554FB2">
              <w:rPr>
                <w:rFonts w:eastAsiaTheme="minorHAnsi"/>
                <w:sz w:val="28"/>
                <w:szCs w:val="28"/>
                <w:lang w:val="en-US" w:eastAsia="en-US"/>
              </w:rPr>
              <w:t>ANB</w:t>
            </w:r>
          </w:p>
          <w:p w:rsidR="00631FD1" w:rsidRPr="00554FB2" w:rsidRDefault="00631FD1" w:rsidP="003E315A">
            <w:pPr>
              <w:jc w:val="center"/>
              <w:rPr>
                <w:rFonts w:eastAsiaTheme="minorHAnsi"/>
                <w:lang w:val="en-US" w:eastAsia="en-US"/>
              </w:rPr>
            </w:pPr>
            <w:r w:rsidRPr="00554FB2">
              <w:rPr>
                <w:rFonts w:eastAsiaTheme="minorHAnsi"/>
                <w:sz w:val="28"/>
                <w:szCs w:val="28"/>
                <w:lang w:val="en-US" w:eastAsia="en-US"/>
              </w:rPr>
              <w:t>(ss-n-sm)</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0,12</w:t>
            </w:r>
            <w:r w:rsidRPr="00554FB2">
              <w:rPr>
                <w:rFonts w:eastAsiaTheme="minorHAnsi"/>
                <w:sz w:val="28"/>
                <w:szCs w:val="28"/>
                <w:lang w:val="en-US" w:eastAsia="en-US"/>
              </w:rPr>
              <w:t>±</w:t>
            </w:r>
            <w:r w:rsidRPr="00554FB2">
              <w:rPr>
                <w:rFonts w:eastAsiaTheme="minorHAnsi"/>
                <w:sz w:val="28"/>
                <w:szCs w:val="28"/>
                <w:lang w:eastAsia="en-US"/>
              </w:rPr>
              <w:t>0,16</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1,83</w:t>
            </w:r>
            <w:r w:rsidRPr="00554FB2">
              <w:rPr>
                <w:rFonts w:eastAsiaTheme="minorHAnsi"/>
                <w:sz w:val="28"/>
                <w:szCs w:val="28"/>
                <w:lang w:val="en-US" w:eastAsia="en-US"/>
              </w:rPr>
              <w:t>±</w:t>
            </w:r>
            <w:r w:rsidRPr="00554FB2">
              <w:rPr>
                <w:rFonts w:eastAsiaTheme="minorHAnsi"/>
                <w:sz w:val="28"/>
                <w:szCs w:val="28"/>
                <w:lang w:eastAsia="en-US"/>
              </w:rPr>
              <w:t>0,13</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1,71</w:t>
            </w:r>
            <w:r w:rsidRPr="00554FB2">
              <w:rPr>
                <w:rFonts w:eastAsiaTheme="minorHAnsi"/>
                <w:sz w:val="28"/>
                <w:szCs w:val="28"/>
                <w:lang w:val="en-US" w:eastAsia="en-US"/>
              </w:rPr>
              <w:t>±</w:t>
            </w:r>
            <w:r w:rsidRPr="00554FB2">
              <w:rPr>
                <w:rFonts w:eastAsiaTheme="minorHAnsi"/>
                <w:sz w:val="28"/>
                <w:szCs w:val="28"/>
                <w:lang w:eastAsia="en-US"/>
              </w:rPr>
              <w:t>0,29</w:t>
            </w:r>
          </w:p>
        </w:tc>
        <w:tc>
          <w:tcPr>
            <w:tcW w:w="1915" w:type="dxa"/>
            <w:vAlign w:val="center"/>
          </w:tcPr>
          <w:p w:rsidR="00631FD1" w:rsidRPr="00554FB2" w:rsidRDefault="00631FD1" w:rsidP="003E315A">
            <w:pPr>
              <w:jc w:val="center"/>
              <w:rPr>
                <w:rFonts w:eastAsiaTheme="minorHAnsi"/>
                <w:lang w:eastAsia="en-US"/>
              </w:rPr>
            </w:pPr>
            <w:r w:rsidRPr="00554FB2">
              <w:rPr>
                <w:rFonts w:eastAsiaTheme="minorHAnsi"/>
                <w:spacing w:val="-6"/>
                <w:sz w:val="28"/>
                <w:szCs w:val="28"/>
                <w:lang w:eastAsia="en-US"/>
              </w:rPr>
              <w:t>&lt;0,05</w:t>
            </w:r>
          </w:p>
        </w:tc>
      </w:tr>
      <w:tr w:rsidR="00631FD1" w:rsidRPr="00554FB2" w:rsidTr="003E315A">
        <w:tc>
          <w:tcPr>
            <w:tcW w:w="1914" w:type="dxa"/>
            <w:vAlign w:val="center"/>
          </w:tcPr>
          <w:p w:rsidR="00631FD1" w:rsidRPr="00554FB2" w:rsidRDefault="00631FD1" w:rsidP="003E315A">
            <w:pPr>
              <w:jc w:val="center"/>
              <w:rPr>
                <w:rFonts w:eastAsiaTheme="minorHAnsi"/>
                <w:sz w:val="22"/>
                <w:szCs w:val="22"/>
                <w:lang w:val="en-US" w:eastAsia="en-US"/>
              </w:rPr>
            </w:pPr>
            <w:r w:rsidRPr="00554FB2">
              <w:rPr>
                <w:rFonts w:eastAsiaTheme="minorHAnsi"/>
                <w:sz w:val="28"/>
                <w:szCs w:val="28"/>
                <w:lang w:val="en-US" w:eastAsia="en-US"/>
              </w:rPr>
              <w:t>SNA</w:t>
            </w:r>
          </w:p>
          <w:p w:rsidR="00631FD1" w:rsidRPr="00554FB2" w:rsidRDefault="00631FD1" w:rsidP="003E315A">
            <w:pPr>
              <w:jc w:val="center"/>
              <w:rPr>
                <w:rFonts w:eastAsiaTheme="minorHAnsi"/>
                <w:lang w:eastAsia="en-US"/>
              </w:rPr>
            </w:pPr>
            <w:r w:rsidRPr="00554FB2">
              <w:rPr>
                <w:rFonts w:eastAsiaTheme="minorHAnsi"/>
                <w:sz w:val="28"/>
                <w:szCs w:val="28"/>
                <w:lang w:eastAsia="en-US"/>
              </w:rPr>
              <w:t>(</w:t>
            </w:r>
            <w:r w:rsidRPr="00554FB2">
              <w:rPr>
                <w:rFonts w:eastAsiaTheme="minorHAnsi"/>
                <w:sz w:val="28"/>
                <w:szCs w:val="28"/>
                <w:lang w:val="en-US" w:eastAsia="en-US"/>
              </w:rPr>
              <w:t>s-n-ss</w:t>
            </w:r>
            <w:r w:rsidRPr="00554FB2">
              <w:rPr>
                <w:rFonts w:eastAsiaTheme="minorHAnsi"/>
                <w:sz w:val="28"/>
                <w:szCs w:val="28"/>
                <w:lang w:eastAsia="en-US"/>
              </w:rPr>
              <w:t>)</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75,87</w:t>
            </w:r>
            <w:r w:rsidRPr="00554FB2">
              <w:rPr>
                <w:rFonts w:eastAsiaTheme="minorHAnsi"/>
                <w:sz w:val="28"/>
                <w:szCs w:val="28"/>
                <w:lang w:val="en-US" w:eastAsia="en-US"/>
              </w:rPr>
              <w:t>±</w:t>
            </w:r>
            <w:r w:rsidRPr="00554FB2">
              <w:rPr>
                <w:rFonts w:eastAsiaTheme="minorHAnsi"/>
                <w:sz w:val="28"/>
                <w:szCs w:val="28"/>
                <w:lang w:eastAsia="en-US"/>
              </w:rPr>
              <w:t>0,17</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80,03</w:t>
            </w:r>
            <w:r w:rsidRPr="00554FB2">
              <w:rPr>
                <w:rFonts w:eastAsiaTheme="minorHAnsi"/>
                <w:sz w:val="28"/>
                <w:szCs w:val="28"/>
                <w:lang w:val="en-US" w:eastAsia="en-US"/>
              </w:rPr>
              <w:t>±</w:t>
            </w:r>
            <w:r w:rsidRPr="00554FB2">
              <w:rPr>
                <w:rFonts w:eastAsiaTheme="minorHAnsi"/>
                <w:sz w:val="28"/>
                <w:szCs w:val="28"/>
                <w:lang w:eastAsia="en-US"/>
              </w:rPr>
              <w:t>1,03</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4,16</w:t>
            </w:r>
            <w:r w:rsidRPr="00554FB2">
              <w:rPr>
                <w:rFonts w:eastAsiaTheme="minorHAnsi"/>
                <w:sz w:val="28"/>
                <w:szCs w:val="28"/>
                <w:lang w:val="en-US" w:eastAsia="en-US"/>
              </w:rPr>
              <w:t>±</w:t>
            </w:r>
            <w:r w:rsidRPr="00554FB2">
              <w:rPr>
                <w:rFonts w:eastAsiaTheme="minorHAnsi"/>
                <w:sz w:val="28"/>
                <w:szCs w:val="28"/>
                <w:lang w:eastAsia="en-US"/>
              </w:rPr>
              <w:t>1,2</w:t>
            </w:r>
          </w:p>
        </w:tc>
        <w:tc>
          <w:tcPr>
            <w:tcW w:w="1915" w:type="dxa"/>
            <w:vAlign w:val="center"/>
          </w:tcPr>
          <w:p w:rsidR="00631FD1" w:rsidRPr="00554FB2" w:rsidRDefault="00631FD1" w:rsidP="003E315A">
            <w:pPr>
              <w:jc w:val="center"/>
              <w:rPr>
                <w:rFonts w:eastAsiaTheme="minorHAnsi"/>
                <w:lang w:eastAsia="en-US"/>
              </w:rPr>
            </w:pPr>
            <w:r w:rsidRPr="00554FB2">
              <w:rPr>
                <w:rFonts w:eastAsiaTheme="minorHAnsi"/>
                <w:spacing w:val="-6"/>
                <w:sz w:val="28"/>
                <w:szCs w:val="28"/>
                <w:lang w:eastAsia="en-US"/>
              </w:rPr>
              <w:t>&lt;0,05</w:t>
            </w:r>
          </w:p>
        </w:tc>
      </w:tr>
      <w:tr w:rsidR="00631FD1" w:rsidRPr="00554FB2" w:rsidTr="003E315A">
        <w:tc>
          <w:tcPr>
            <w:tcW w:w="1914" w:type="dxa"/>
            <w:vAlign w:val="center"/>
          </w:tcPr>
          <w:p w:rsidR="00631FD1" w:rsidRPr="00554FB2" w:rsidRDefault="00631FD1" w:rsidP="003E315A">
            <w:pPr>
              <w:jc w:val="center"/>
              <w:rPr>
                <w:rFonts w:eastAsiaTheme="minorHAnsi"/>
                <w:sz w:val="28"/>
                <w:szCs w:val="28"/>
                <w:lang w:val="en-US" w:eastAsia="en-US"/>
              </w:rPr>
            </w:pPr>
            <w:r w:rsidRPr="00554FB2">
              <w:rPr>
                <w:rFonts w:eastAsiaTheme="minorHAnsi"/>
                <w:sz w:val="28"/>
                <w:szCs w:val="28"/>
                <w:lang w:val="en-US" w:eastAsia="en-US"/>
              </w:rPr>
              <w:t>SNB</w:t>
            </w:r>
          </w:p>
          <w:p w:rsidR="00631FD1" w:rsidRPr="00554FB2" w:rsidRDefault="00631FD1" w:rsidP="003E315A">
            <w:pPr>
              <w:jc w:val="center"/>
              <w:rPr>
                <w:rFonts w:eastAsiaTheme="minorHAnsi"/>
                <w:lang w:eastAsia="en-US"/>
              </w:rPr>
            </w:pPr>
            <w:r w:rsidRPr="00554FB2">
              <w:rPr>
                <w:rFonts w:eastAsiaTheme="minorHAnsi"/>
                <w:sz w:val="28"/>
                <w:szCs w:val="28"/>
                <w:lang w:eastAsia="en-US"/>
              </w:rPr>
              <w:t>(</w:t>
            </w:r>
            <w:r w:rsidRPr="00554FB2">
              <w:rPr>
                <w:rFonts w:eastAsiaTheme="minorHAnsi"/>
                <w:sz w:val="28"/>
                <w:szCs w:val="28"/>
                <w:lang w:val="en-US" w:eastAsia="en-US"/>
              </w:rPr>
              <w:t>s-n-sm)</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80,01</w:t>
            </w:r>
            <w:r w:rsidRPr="00554FB2">
              <w:rPr>
                <w:rFonts w:eastAsiaTheme="minorHAnsi"/>
                <w:sz w:val="28"/>
                <w:szCs w:val="28"/>
                <w:lang w:val="en-US" w:eastAsia="en-US"/>
              </w:rPr>
              <w:t>±</w:t>
            </w:r>
            <w:r w:rsidRPr="00554FB2">
              <w:rPr>
                <w:rFonts w:eastAsiaTheme="minorHAnsi"/>
                <w:sz w:val="28"/>
                <w:szCs w:val="28"/>
                <w:lang w:eastAsia="en-US"/>
              </w:rPr>
              <w:t>0,12</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80,47</w:t>
            </w:r>
            <w:r w:rsidRPr="00554FB2">
              <w:rPr>
                <w:rFonts w:eastAsiaTheme="minorHAnsi"/>
                <w:sz w:val="28"/>
                <w:szCs w:val="28"/>
                <w:lang w:val="en-US" w:eastAsia="en-US"/>
              </w:rPr>
              <w:t>±</w:t>
            </w:r>
            <w:r w:rsidRPr="00554FB2">
              <w:rPr>
                <w:rFonts w:eastAsiaTheme="minorHAnsi"/>
                <w:sz w:val="28"/>
                <w:szCs w:val="28"/>
                <w:lang w:eastAsia="en-US"/>
              </w:rPr>
              <w:t>0,51</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0,46</w:t>
            </w:r>
            <w:r w:rsidRPr="00554FB2">
              <w:rPr>
                <w:rFonts w:eastAsiaTheme="minorHAnsi"/>
                <w:sz w:val="28"/>
                <w:szCs w:val="28"/>
                <w:lang w:val="en-US" w:eastAsia="en-US"/>
              </w:rPr>
              <w:t>±</w:t>
            </w:r>
            <w:r w:rsidRPr="00554FB2">
              <w:rPr>
                <w:rFonts w:eastAsiaTheme="minorHAnsi"/>
                <w:sz w:val="28"/>
                <w:szCs w:val="28"/>
                <w:lang w:eastAsia="en-US"/>
              </w:rPr>
              <w:t>0,63</w:t>
            </w:r>
          </w:p>
        </w:tc>
        <w:tc>
          <w:tcPr>
            <w:tcW w:w="1915" w:type="dxa"/>
            <w:vAlign w:val="center"/>
          </w:tcPr>
          <w:p w:rsidR="00631FD1" w:rsidRPr="00554FB2" w:rsidRDefault="00631FD1" w:rsidP="003E315A">
            <w:pPr>
              <w:jc w:val="center"/>
              <w:rPr>
                <w:rFonts w:eastAsiaTheme="minorHAnsi"/>
                <w:lang w:eastAsia="en-US"/>
              </w:rPr>
            </w:pPr>
            <w:r w:rsidRPr="00554FB2">
              <w:rPr>
                <w:rFonts w:eastAsiaTheme="minorHAnsi"/>
                <w:sz w:val="28"/>
                <w:szCs w:val="28"/>
                <w:lang w:val="en-US" w:eastAsia="en-US"/>
              </w:rPr>
              <w:t>&gt;0,05</w:t>
            </w:r>
          </w:p>
        </w:tc>
      </w:tr>
      <w:tr w:rsidR="00631FD1" w:rsidRPr="00554FB2" w:rsidTr="003E315A">
        <w:tc>
          <w:tcPr>
            <w:tcW w:w="1914" w:type="dxa"/>
            <w:vAlign w:val="center"/>
          </w:tcPr>
          <w:p w:rsidR="00631FD1" w:rsidRPr="00554FB2" w:rsidRDefault="00631FD1" w:rsidP="003E315A">
            <w:pPr>
              <w:spacing w:line="360" w:lineRule="auto"/>
              <w:jc w:val="center"/>
              <w:rPr>
                <w:rFonts w:eastAsiaTheme="minorHAnsi"/>
                <w:lang w:eastAsia="en-US"/>
              </w:rPr>
            </w:pPr>
            <w:r w:rsidRPr="00554FB2">
              <w:rPr>
                <w:rFonts w:eastAsiaTheme="minorHAnsi"/>
                <w:sz w:val="28"/>
                <w:szCs w:val="28"/>
                <w:lang w:val="en-US" w:eastAsia="en-US"/>
              </w:rPr>
              <w:t>ss-n-spm</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-1,77</w:t>
            </w:r>
            <w:r w:rsidRPr="00554FB2">
              <w:rPr>
                <w:rFonts w:eastAsiaTheme="minorHAnsi"/>
                <w:sz w:val="28"/>
                <w:szCs w:val="28"/>
                <w:lang w:val="en-US" w:eastAsia="en-US"/>
              </w:rPr>
              <w:t>±</w:t>
            </w:r>
            <w:r w:rsidRPr="00554FB2">
              <w:rPr>
                <w:rFonts w:eastAsiaTheme="minorHAnsi"/>
                <w:sz w:val="28"/>
                <w:szCs w:val="28"/>
                <w:lang w:eastAsia="en-US"/>
              </w:rPr>
              <w:t>0,47</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1,75</w:t>
            </w:r>
            <w:r w:rsidRPr="00554FB2">
              <w:rPr>
                <w:rFonts w:eastAsiaTheme="minorHAnsi"/>
                <w:sz w:val="28"/>
                <w:szCs w:val="28"/>
                <w:lang w:val="en-US" w:eastAsia="en-US"/>
              </w:rPr>
              <w:t>±</w:t>
            </w:r>
            <w:r w:rsidRPr="00554FB2">
              <w:rPr>
                <w:rFonts w:eastAsiaTheme="minorHAnsi"/>
                <w:sz w:val="28"/>
                <w:szCs w:val="28"/>
                <w:lang w:eastAsia="en-US"/>
              </w:rPr>
              <w:t>0,12</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3,52</w:t>
            </w:r>
            <w:r w:rsidRPr="00554FB2">
              <w:rPr>
                <w:rFonts w:eastAsiaTheme="minorHAnsi"/>
                <w:sz w:val="28"/>
                <w:szCs w:val="28"/>
                <w:lang w:val="en-US" w:eastAsia="en-US"/>
              </w:rPr>
              <w:t>±</w:t>
            </w:r>
            <w:r w:rsidRPr="00554FB2">
              <w:rPr>
                <w:rFonts w:eastAsiaTheme="minorHAnsi"/>
                <w:sz w:val="28"/>
                <w:szCs w:val="28"/>
                <w:lang w:eastAsia="en-US"/>
              </w:rPr>
              <w:t>0,69</w:t>
            </w:r>
          </w:p>
        </w:tc>
        <w:tc>
          <w:tcPr>
            <w:tcW w:w="1915" w:type="dxa"/>
          </w:tcPr>
          <w:p w:rsidR="00631FD1" w:rsidRPr="00554FB2" w:rsidRDefault="00631FD1" w:rsidP="003E315A">
            <w:pPr>
              <w:jc w:val="center"/>
              <w:rPr>
                <w:rFonts w:eastAsiaTheme="minorHAnsi"/>
                <w:lang w:eastAsia="en-US"/>
              </w:rPr>
            </w:pPr>
            <w:r w:rsidRPr="00554FB2">
              <w:rPr>
                <w:rFonts w:eastAsiaTheme="minorHAnsi"/>
                <w:spacing w:val="-6"/>
                <w:sz w:val="28"/>
                <w:szCs w:val="28"/>
                <w:lang w:eastAsia="en-US"/>
              </w:rPr>
              <w:t>&lt;0,05</w:t>
            </w:r>
          </w:p>
        </w:tc>
      </w:tr>
      <w:tr w:rsidR="00631FD1" w:rsidRPr="00554FB2" w:rsidTr="003E315A">
        <w:tc>
          <w:tcPr>
            <w:tcW w:w="1914" w:type="dxa"/>
            <w:vAlign w:val="center"/>
          </w:tcPr>
          <w:p w:rsidR="00631FD1" w:rsidRPr="00554FB2" w:rsidRDefault="00631FD1" w:rsidP="003E315A">
            <w:pPr>
              <w:spacing w:line="360" w:lineRule="auto"/>
              <w:jc w:val="center"/>
              <w:rPr>
                <w:rFonts w:eastAsiaTheme="minorHAnsi"/>
                <w:lang w:eastAsia="en-US"/>
              </w:rPr>
            </w:pPr>
            <w:r w:rsidRPr="00554FB2">
              <w:rPr>
                <w:rFonts w:eastAsiaTheme="minorHAnsi"/>
                <w:sz w:val="28"/>
                <w:szCs w:val="28"/>
                <w:lang w:val="en-US" w:eastAsia="en-US"/>
              </w:rPr>
              <w:t>s-n-snp</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31,05</w:t>
            </w:r>
            <w:r w:rsidRPr="00554FB2">
              <w:rPr>
                <w:rFonts w:eastAsiaTheme="minorHAnsi"/>
                <w:sz w:val="28"/>
                <w:szCs w:val="28"/>
                <w:lang w:val="en-US" w:eastAsia="en-US"/>
              </w:rPr>
              <w:t>±</w:t>
            </w:r>
            <w:r w:rsidRPr="00554FB2">
              <w:rPr>
                <w:rFonts w:eastAsiaTheme="minorHAnsi"/>
                <w:sz w:val="28"/>
                <w:szCs w:val="28"/>
                <w:lang w:eastAsia="en-US"/>
              </w:rPr>
              <w:t>0,21</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37,16</w:t>
            </w:r>
            <w:r w:rsidRPr="00554FB2">
              <w:rPr>
                <w:rFonts w:eastAsiaTheme="minorHAnsi"/>
                <w:sz w:val="28"/>
                <w:szCs w:val="28"/>
                <w:lang w:val="en-US" w:eastAsia="en-US"/>
              </w:rPr>
              <w:t>±</w:t>
            </w:r>
            <w:r w:rsidRPr="00554FB2">
              <w:rPr>
                <w:rFonts w:eastAsiaTheme="minorHAnsi"/>
                <w:sz w:val="28"/>
                <w:szCs w:val="28"/>
                <w:lang w:eastAsia="en-US"/>
              </w:rPr>
              <w:t>1,13</w:t>
            </w:r>
          </w:p>
        </w:tc>
        <w:tc>
          <w:tcPr>
            <w:tcW w:w="1914" w:type="dxa"/>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6,11</w:t>
            </w:r>
            <w:r w:rsidRPr="00554FB2">
              <w:rPr>
                <w:rFonts w:eastAsiaTheme="minorHAnsi"/>
                <w:sz w:val="28"/>
                <w:szCs w:val="28"/>
                <w:lang w:val="en-US" w:eastAsia="en-US"/>
              </w:rPr>
              <w:t>±</w:t>
            </w:r>
            <w:r w:rsidRPr="00554FB2">
              <w:rPr>
                <w:rFonts w:eastAsiaTheme="minorHAnsi"/>
                <w:sz w:val="28"/>
                <w:szCs w:val="28"/>
                <w:lang w:eastAsia="en-US"/>
              </w:rPr>
              <w:t>1,34</w:t>
            </w:r>
          </w:p>
        </w:tc>
        <w:tc>
          <w:tcPr>
            <w:tcW w:w="1915" w:type="dxa"/>
          </w:tcPr>
          <w:p w:rsidR="00631FD1" w:rsidRPr="00554FB2" w:rsidRDefault="00631FD1" w:rsidP="003E315A">
            <w:pPr>
              <w:jc w:val="center"/>
              <w:rPr>
                <w:rFonts w:eastAsiaTheme="minorHAnsi"/>
                <w:lang w:eastAsia="en-US"/>
              </w:rPr>
            </w:pPr>
            <w:r w:rsidRPr="00554FB2">
              <w:rPr>
                <w:rFonts w:eastAsiaTheme="minorHAnsi"/>
                <w:spacing w:val="-6"/>
                <w:sz w:val="28"/>
                <w:szCs w:val="28"/>
                <w:lang w:eastAsia="en-US"/>
              </w:rPr>
              <w:t>&lt;0,05</w:t>
            </w:r>
          </w:p>
        </w:tc>
      </w:tr>
      <w:tr w:rsidR="00631FD1" w:rsidRPr="00554FB2" w:rsidTr="003E315A">
        <w:tc>
          <w:tcPr>
            <w:tcW w:w="1914" w:type="dxa"/>
            <w:vAlign w:val="center"/>
          </w:tcPr>
          <w:p w:rsidR="00631FD1" w:rsidRPr="00554FB2" w:rsidRDefault="00631FD1" w:rsidP="003E315A">
            <w:pPr>
              <w:spacing w:line="360" w:lineRule="auto"/>
              <w:jc w:val="center"/>
              <w:rPr>
                <w:rFonts w:eastAsiaTheme="minorHAnsi"/>
                <w:lang w:eastAsia="en-US"/>
              </w:rPr>
            </w:pPr>
            <w:r w:rsidRPr="00554FB2">
              <w:rPr>
                <w:rFonts w:eastAsiaTheme="minorHAnsi"/>
                <w:sz w:val="28"/>
                <w:szCs w:val="28"/>
                <w:lang w:val="en-US" w:eastAsia="en-US"/>
              </w:rPr>
              <w:t>sna-snp</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45,64</w:t>
            </w:r>
            <w:r w:rsidRPr="00554FB2">
              <w:rPr>
                <w:rFonts w:eastAsiaTheme="minorHAnsi"/>
                <w:sz w:val="28"/>
                <w:szCs w:val="28"/>
                <w:lang w:val="en-US" w:eastAsia="en-US"/>
              </w:rPr>
              <w:t>±</w:t>
            </w:r>
            <w:r w:rsidRPr="00554FB2">
              <w:rPr>
                <w:rFonts w:eastAsiaTheme="minorHAnsi"/>
                <w:sz w:val="28"/>
                <w:szCs w:val="28"/>
                <w:lang w:eastAsia="en-US"/>
              </w:rPr>
              <w:t>1,51</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50,32</w:t>
            </w:r>
            <w:r w:rsidRPr="00554FB2">
              <w:rPr>
                <w:rFonts w:eastAsiaTheme="minorHAnsi"/>
                <w:sz w:val="28"/>
                <w:szCs w:val="28"/>
                <w:lang w:val="en-US" w:eastAsia="en-US"/>
              </w:rPr>
              <w:t>±</w:t>
            </w:r>
            <w:r w:rsidRPr="00554FB2">
              <w:rPr>
                <w:rFonts w:eastAsiaTheme="minorHAnsi"/>
                <w:sz w:val="28"/>
                <w:szCs w:val="28"/>
                <w:lang w:eastAsia="en-US"/>
              </w:rPr>
              <w:t>0,14</w:t>
            </w:r>
          </w:p>
        </w:tc>
        <w:tc>
          <w:tcPr>
            <w:tcW w:w="1914" w:type="dxa"/>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4,68±1,65</w:t>
            </w:r>
          </w:p>
        </w:tc>
        <w:tc>
          <w:tcPr>
            <w:tcW w:w="1915" w:type="dxa"/>
          </w:tcPr>
          <w:p w:rsidR="00631FD1" w:rsidRPr="00554FB2" w:rsidRDefault="00631FD1" w:rsidP="003E315A">
            <w:pPr>
              <w:jc w:val="center"/>
              <w:rPr>
                <w:rFonts w:eastAsiaTheme="minorHAnsi"/>
                <w:lang w:eastAsia="en-US"/>
              </w:rPr>
            </w:pPr>
            <w:r w:rsidRPr="00554FB2">
              <w:rPr>
                <w:rFonts w:eastAsiaTheme="minorHAnsi"/>
                <w:spacing w:val="-6"/>
                <w:sz w:val="28"/>
                <w:szCs w:val="28"/>
                <w:lang w:eastAsia="en-US"/>
              </w:rPr>
              <w:t>&lt;0,05</w:t>
            </w:r>
          </w:p>
        </w:tc>
      </w:tr>
      <w:tr w:rsidR="00631FD1" w:rsidRPr="00554FB2" w:rsidTr="003E315A">
        <w:tc>
          <w:tcPr>
            <w:tcW w:w="1914" w:type="dxa"/>
            <w:vAlign w:val="center"/>
          </w:tcPr>
          <w:p w:rsidR="00631FD1" w:rsidRPr="00554FB2" w:rsidRDefault="00631FD1" w:rsidP="003E315A">
            <w:pPr>
              <w:spacing w:line="360" w:lineRule="auto"/>
              <w:jc w:val="center"/>
              <w:rPr>
                <w:rFonts w:eastAsiaTheme="minorHAnsi"/>
                <w:lang w:eastAsia="en-US"/>
              </w:rPr>
            </w:pPr>
            <w:r w:rsidRPr="00554FB2">
              <w:rPr>
                <w:rFonts w:eastAsiaTheme="minorHAnsi"/>
                <w:sz w:val="28"/>
                <w:szCs w:val="28"/>
                <w:lang w:val="en-US" w:eastAsia="en-US"/>
              </w:rPr>
              <w:t>sn</w:t>
            </w:r>
            <w:r w:rsidRPr="00554FB2">
              <w:rPr>
                <w:rFonts w:eastAsiaTheme="minorHAnsi"/>
                <w:sz w:val="28"/>
                <w:szCs w:val="28"/>
                <w:lang w:eastAsia="en-US"/>
              </w:rPr>
              <w:t>а-</w:t>
            </w:r>
            <w:r w:rsidRPr="00554FB2">
              <w:rPr>
                <w:rFonts w:eastAsiaTheme="minorHAnsi"/>
                <w:sz w:val="28"/>
                <w:szCs w:val="28"/>
                <w:lang w:val="en-US" w:eastAsia="en-US"/>
              </w:rPr>
              <w:t>m</w:t>
            </w:r>
            <w:r w:rsidRPr="00554FB2">
              <w:rPr>
                <w:rFonts w:eastAsiaTheme="minorHAnsi"/>
                <w:sz w:val="28"/>
                <w:szCs w:val="28"/>
                <w:lang w:eastAsia="en-US"/>
              </w:rPr>
              <w:t>е</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61,78±0,63</w:t>
            </w:r>
          </w:p>
        </w:tc>
        <w:tc>
          <w:tcPr>
            <w:tcW w:w="1914" w:type="dxa"/>
            <w:vAlign w:val="center"/>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62,25±0,41</w:t>
            </w:r>
          </w:p>
        </w:tc>
        <w:tc>
          <w:tcPr>
            <w:tcW w:w="1914" w:type="dxa"/>
          </w:tcPr>
          <w:p w:rsidR="00631FD1" w:rsidRPr="00554FB2" w:rsidRDefault="00631FD1" w:rsidP="003E315A">
            <w:pPr>
              <w:spacing w:line="360" w:lineRule="auto"/>
              <w:jc w:val="center"/>
              <w:rPr>
                <w:rFonts w:eastAsiaTheme="minorHAnsi"/>
                <w:sz w:val="28"/>
                <w:szCs w:val="28"/>
                <w:lang w:eastAsia="en-US"/>
              </w:rPr>
            </w:pPr>
            <w:r w:rsidRPr="00554FB2">
              <w:rPr>
                <w:rFonts w:eastAsiaTheme="minorHAnsi"/>
                <w:sz w:val="28"/>
                <w:szCs w:val="28"/>
                <w:lang w:eastAsia="en-US"/>
              </w:rPr>
              <w:t>0,47±1,04</w:t>
            </w:r>
          </w:p>
        </w:tc>
        <w:tc>
          <w:tcPr>
            <w:tcW w:w="1915" w:type="dxa"/>
          </w:tcPr>
          <w:p w:rsidR="00631FD1" w:rsidRPr="00554FB2" w:rsidRDefault="00631FD1" w:rsidP="003E315A">
            <w:pPr>
              <w:jc w:val="center"/>
              <w:rPr>
                <w:rFonts w:eastAsiaTheme="minorHAnsi"/>
                <w:lang w:eastAsia="en-US"/>
              </w:rPr>
            </w:pPr>
            <w:r w:rsidRPr="00554FB2">
              <w:rPr>
                <w:rFonts w:eastAsiaTheme="minorHAnsi"/>
                <w:sz w:val="28"/>
                <w:szCs w:val="28"/>
                <w:lang w:eastAsia="en-US"/>
              </w:rPr>
              <w:t>&gt;0,05</w:t>
            </w:r>
          </w:p>
        </w:tc>
      </w:tr>
    </w:tbl>
    <w:p w:rsidR="00631FD1" w:rsidRDefault="00631FD1" w:rsidP="00631F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w:t>
      </w:r>
      <w:r w:rsidR="00360C70">
        <w:rPr>
          <w:sz w:val="28"/>
          <w:szCs w:val="28"/>
        </w:rPr>
        <w:t xml:space="preserve">ник достовірності відмінностей </w:t>
      </w:r>
      <w:r w:rsidR="00360C70">
        <w:rPr>
          <w:sz w:val="28"/>
          <w:szCs w:val="28"/>
          <w:lang w:val="uk-UA"/>
        </w:rPr>
        <w:t>у</w:t>
      </w:r>
      <w:r w:rsidRPr="00AE0AF6">
        <w:rPr>
          <w:sz w:val="28"/>
          <w:szCs w:val="28"/>
        </w:rPr>
        <w:t xml:space="preserve"> порівнянні з початковими даними</w:t>
      </w:r>
    </w:p>
    <w:p w:rsidR="00631FD1" w:rsidRPr="00631FD1" w:rsidRDefault="00631FD1" w:rsidP="001874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rsidR="00631FD1" w:rsidRPr="00631FD1" w:rsidRDefault="00631FD1" w:rsidP="00631F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t>Результати цефалометричн</w:t>
      </w:r>
      <w:r w:rsidRPr="00631FD1">
        <w:rPr>
          <w:sz w:val="28"/>
          <w:szCs w:val="28"/>
          <w:lang w:val="uk-UA"/>
        </w:rPr>
        <w:t>ого дослідження в групі порівняння показали, що після проведеного розширення відбулося збільшення параметрів SNA і s-n-snp на 4,16 мм і 3,52 мм, які відповідають 80,03±3,03 мм і 1,75±0,12 мм відповідно. Величина підстави ВЧ (sna-snp) так само має тенденцію до збільшення параметрів на 4,68 мм і склала 50,32±0,14 мм</w:t>
      </w:r>
      <w:r>
        <w:rPr>
          <w:sz w:val="28"/>
          <w:szCs w:val="28"/>
          <w:lang w:val="uk-UA"/>
        </w:rPr>
        <w:t>.</w:t>
      </w:r>
      <w:r w:rsidRPr="00631FD1">
        <w:rPr>
          <w:sz w:val="28"/>
          <w:szCs w:val="28"/>
          <w:lang w:val="uk-UA"/>
        </w:rPr>
        <w:t xml:space="preserve"> Кут ANB характеризується збільшенням параметрів на 1,71 мм і дорівнює 1,83±0,43 мм</w:t>
      </w:r>
      <w:r w:rsidR="00837237">
        <w:rPr>
          <w:sz w:val="28"/>
          <w:szCs w:val="28"/>
          <w:lang w:val="uk-UA"/>
        </w:rPr>
        <w:t>.</w:t>
      </w:r>
    </w:p>
    <w:p w:rsidR="00631FD1" w:rsidRDefault="00631FD1" w:rsidP="00631F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31FD1">
        <w:rPr>
          <w:sz w:val="28"/>
          <w:szCs w:val="28"/>
          <w:lang w:val="uk-UA"/>
        </w:rPr>
        <w:t>Для визначення ефективності розширення зубної дуги верхньої щелепи та його впливу на па</w:t>
      </w:r>
      <w:r>
        <w:rPr>
          <w:sz w:val="28"/>
          <w:szCs w:val="28"/>
          <w:lang w:val="uk-UA"/>
        </w:rPr>
        <w:t>раметри ЩЛД у дітей з ПРП</w:t>
      </w:r>
      <w:r w:rsidR="00360C70">
        <w:rPr>
          <w:sz w:val="28"/>
          <w:szCs w:val="28"/>
          <w:lang w:val="uk-UA"/>
        </w:rPr>
        <w:t xml:space="preserve"> після вело – й </w:t>
      </w:r>
      <w:r w:rsidRPr="00631FD1">
        <w:rPr>
          <w:sz w:val="28"/>
          <w:szCs w:val="28"/>
          <w:lang w:val="uk-UA"/>
        </w:rPr>
        <w:t>уранопласт</w:t>
      </w:r>
      <w:r>
        <w:rPr>
          <w:sz w:val="28"/>
          <w:szCs w:val="28"/>
          <w:lang w:val="uk-UA"/>
        </w:rPr>
        <w:t xml:space="preserve">ики, проводили вимірювання </w:t>
      </w:r>
      <w:r w:rsidR="00360C70">
        <w:rPr>
          <w:sz w:val="28"/>
          <w:szCs w:val="28"/>
          <w:lang w:val="uk-UA"/>
        </w:rPr>
        <w:t>ТРГ у</w:t>
      </w:r>
      <w:r w:rsidRPr="00631FD1">
        <w:rPr>
          <w:sz w:val="28"/>
          <w:szCs w:val="28"/>
          <w:lang w:val="uk-UA"/>
        </w:rPr>
        <w:t xml:space="preserve"> прямій проекції до та після ортодонтичного лікування. </w:t>
      </w:r>
      <w:r w:rsidR="00C721B6" w:rsidRPr="00631FD1">
        <w:rPr>
          <w:sz w:val="28"/>
          <w:szCs w:val="28"/>
          <w:lang w:val="uk-UA"/>
        </w:rPr>
        <w:t>Оц</w:t>
      </w:r>
      <w:r w:rsidR="00C721B6">
        <w:rPr>
          <w:sz w:val="28"/>
          <w:szCs w:val="28"/>
          <w:lang w:val="uk-UA"/>
        </w:rPr>
        <w:t>інювали</w:t>
      </w:r>
      <w:r w:rsidR="00C721B6" w:rsidRPr="00C721B6">
        <w:rPr>
          <w:sz w:val="28"/>
          <w:szCs w:val="28"/>
          <w:lang w:val="uk-UA"/>
        </w:rPr>
        <w:t xml:space="preserve"> </w:t>
      </w:r>
      <w:r w:rsidR="00C721B6">
        <w:rPr>
          <w:sz w:val="28"/>
          <w:szCs w:val="28"/>
          <w:lang w:val="uk-UA"/>
        </w:rPr>
        <w:t>н</w:t>
      </w:r>
      <w:r w:rsidR="00C721B6" w:rsidRPr="00C721B6">
        <w:rPr>
          <w:sz w:val="28"/>
          <w:szCs w:val="28"/>
          <w:lang w:val="uk-UA"/>
        </w:rPr>
        <w:t>айбільш інформативні показники</w:t>
      </w:r>
      <w:r w:rsidR="00C721B6">
        <w:rPr>
          <w:sz w:val="28"/>
          <w:szCs w:val="28"/>
          <w:lang w:val="uk-UA"/>
        </w:rPr>
        <w:t xml:space="preserve"> </w:t>
      </w:r>
      <w:r w:rsidR="00145E22">
        <w:rPr>
          <w:sz w:val="28"/>
          <w:szCs w:val="28"/>
          <w:lang w:val="uk-UA"/>
        </w:rPr>
        <w:lastRenderedPageBreak/>
        <w:t xml:space="preserve">трансверзального розширення </w:t>
      </w:r>
      <w:r w:rsidR="00360C70" w:rsidRPr="00915679">
        <w:rPr>
          <w:sz w:val="28"/>
          <w:szCs w:val="28"/>
          <w:lang w:val="uk-UA"/>
        </w:rPr>
        <w:t>–</w:t>
      </w:r>
      <w:r w:rsidR="00C721B6">
        <w:rPr>
          <w:sz w:val="28"/>
          <w:szCs w:val="28"/>
          <w:lang w:val="uk-UA"/>
        </w:rPr>
        <w:t xml:space="preserve"> </w:t>
      </w:r>
      <w:r>
        <w:rPr>
          <w:sz w:val="28"/>
          <w:szCs w:val="28"/>
          <w:lang w:val="uk-UA"/>
        </w:rPr>
        <w:t>ширину верхньої щелепи між щі</w:t>
      </w:r>
      <w:r w:rsidR="00360C70">
        <w:rPr>
          <w:sz w:val="28"/>
          <w:szCs w:val="28"/>
          <w:lang w:val="uk-UA"/>
        </w:rPr>
        <w:t>чними гор</w:t>
      </w:r>
      <w:r w:rsidR="00581845">
        <w:rPr>
          <w:sz w:val="28"/>
          <w:szCs w:val="28"/>
          <w:lang w:val="uk-UA"/>
        </w:rPr>
        <w:t>бк</w:t>
      </w:r>
      <w:r>
        <w:rPr>
          <w:sz w:val="28"/>
          <w:szCs w:val="28"/>
          <w:lang w:val="uk-UA"/>
        </w:rPr>
        <w:t xml:space="preserve">ами верхніх молярів і </w:t>
      </w:r>
      <w:r w:rsidRPr="00631FD1">
        <w:rPr>
          <w:sz w:val="28"/>
          <w:szCs w:val="28"/>
          <w:lang w:val="uk-UA"/>
        </w:rPr>
        <w:t xml:space="preserve">ширину порожнини носа. </w:t>
      </w:r>
    </w:p>
    <w:p w:rsidR="00F36025" w:rsidRDefault="00631FD1"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581845">
        <w:rPr>
          <w:sz w:val="28"/>
          <w:szCs w:val="28"/>
          <w:lang w:val="uk-UA"/>
        </w:rPr>
        <w:t>Аналіз ТРГ у</w:t>
      </w:r>
      <w:r w:rsidRPr="00631FD1">
        <w:rPr>
          <w:sz w:val="28"/>
          <w:szCs w:val="28"/>
          <w:lang w:val="uk-UA"/>
        </w:rPr>
        <w:t xml:space="preserve"> прямій проекції виявив збільшення поперечних розмірів верхньої щелепи в обох групах. Аналіз проведеного дослід</w:t>
      </w:r>
      <w:r w:rsidR="00C721B6">
        <w:rPr>
          <w:sz w:val="28"/>
          <w:szCs w:val="28"/>
          <w:lang w:val="uk-UA"/>
        </w:rPr>
        <w:t>ження представлено в таблиці 5.13 і 5.14</w:t>
      </w:r>
      <w:r w:rsidRPr="00631FD1">
        <w:rPr>
          <w:sz w:val="28"/>
          <w:szCs w:val="28"/>
          <w:lang w:val="uk-UA"/>
        </w:rPr>
        <w:t>.</w:t>
      </w:r>
    </w:p>
    <w:p w:rsidR="00C721B6" w:rsidRDefault="00C721B6" w:rsidP="00C721B6">
      <w:pPr>
        <w:jc w:val="right"/>
        <w:rPr>
          <w:i/>
          <w:sz w:val="28"/>
          <w:szCs w:val="28"/>
          <w:lang w:val="uk-UA"/>
        </w:rPr>
      </w:pPr>
      <w:r>
        <w:rPr>
          <w:i/>
          <w:sz w:val="28"/>
          <w:szCs w:val="28"/>
        </w:rPr>
        <w:t>Таблиц</w:t>
      </w:r>
      <w:r>
        <w:rPr>
          <w:i/>
          <w:sz w:val="28"/>
          <w:szCs w:val="28"/>
          <w:lang w:val="uk-UA"/>
        </w:rPr>
        <w:t xml:space="preserve">я </w:t>
      </w:r>
      <w:r>
        <w:rPr>
          <w:i/>
          <w:sz w:val="28"/>
          <w:szCs w:val="28"/>
        </w:rPr>
        <w:t>5.</w:t>
      </w:r>
      <w:r>
        <w:rPr>
          <w:i/>
          <w:sz w:val="28"/>
          <w:szCs w:val="28"/>
          <w:lang w:val="uk-UA"/>
        </w:rPr>
        <w:t>13</w:t>
      </w:r>
    </w:p>
    <w:p w:rsidR="00C721B6" w:rsidRPr="00FE2602" w:rsidRDefault="00C721B6" w:rsidP="00C721B6">
      <w:pPr>
        <w:jc w:val="center"/>
        <w:rPr>
          <w:i/>
          <w:sz w:val="28"/>
          <w:szCs w:val="28"/>
          <w:lang w:val="uk-UA"/>
        </w:rPr>
      </w:pPr>
    </w:p>
    <w:p w:rsidR="00C721B6" w:rsidRDefault="00581845"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Pr>
          <w:b/>
          <w:sz w:val="28"/>
          <w:szCs w:val="28"/>
          <w:lang w:val="uk-UA"/>
        </w:rPr>
        <w:t>Показники ТРГ у</w:t>
      </w:r>
      <w:r w:rsidR="00C721B6" w:rsidRPr="00C721B6">
        <w:rPr>
          <w:b/>
          <w:sz w:val="28"/>
          <w:szCs w:val="28"/>
          <w:lang w:val="uk-UA"/>
        </w:rPr>
        <w:t xml:space="preserve"> прям</w:t>
      </w:r>
      <w:r>
        <w:rPr>
          <w:b/>
          <w:sz w:val="28"/>
          <w:szCs w:val="28"/>
          <w:lang w:val="uk-UA"/>
        </w:rPr>
        <w:t>ій проекції в</w:t>
      </w:r>
      <w:r w:rsidR="00C721B6" w:rsidRPr="00C721B6">
        <w:rPr>
          <w:b/>
          <w:sz w:val="28"/>
          <w:szCs w:val="28"/>
          <w:lang w:val="uk-UA"/>
        </w:rPr>
        <w:t xml:space="preserve"> дітей основної групи до та після ортодонтичного лікування ( М±m,мм)</w:t>
      </w:r>
    </w:p>
    <w:tbl>
      <w:tblPr>
        <w:tblStyle w:val="3"/>
        <w:tblW w:w="0" w:type="auto"/>
        <w:tblLook w:val="04A0" w:firstRow="1" w:lastRow="0" w:firstColumn="1" w:lastColumn="0" w:noHBand="0" w:noVBand="1"/>
      </w:tblPr>
      <w:tblGrid>
        <w:gridCol w:w="1914"/>
        <w:gridCol w:w="1914"/>
        <w:gridCol w:w="1914"/>
        <w:gridCol w:w="1914"/>
        <w:gridCol w:w="1915"/>
      </w:tblGrid>
      <w:tr w:rsidR="00C721B6" w:rsidRPr="00554FB2" w:rsidTr="003E315A">
        <w:tc>
          <w:tcPr>
            <w:tcW w:w="1914" w:type="dxa"/>
            <w:vAlign w:val="center"/>
          </w:tcPr>
          <w:p w:rsidR="00C721B6" w:rsidRPr="00C721B6" w:rsidRDefault="00C721B6" w:rsidP="003E315A">
            <w:pPr>
              <w:jc w:val="center"/>
              <w:rPr>
                <w:sz w:val="28"/>
                <w:szCs w:val="28"/>
                <w:lang w:val="uk-UA"/>
              </w:rPr>
            </w:pPr>
            <w:r>
              <w:rPr>
                <w:sz w:val="28"/>
                <w:szCs w:val="28"/>
              </w:rPr>
              <w:t>Параметр</w:t>
            </w:r>
            <w:r>
              <w:rPr>
                <w:sz w:val="28"/>
                <w:szCs w:val="28"/>
                <w:lang w:val="uk-UA"/>
              </w:rPr>
              <w:t>и</w:t>
            </w:r>
          </w:p>
        </w:tc>
        <w:tc>
          <w:tcPr>
            <w:tcW w:w="1914" w:type="dxa"/>
            <w:vAlign w:val="center"/>
          </w:tcPr>
          <w:p w:rsidR="00C721B6" w:rsidRPr="00554FB2" w:rsidRDefault="00C721B6" w:rsidP="003E315A">
            <w:pPr>
              <w:jc w:val="center"/>
              <w:rPr>
                <w:sz w:val="28"/>
                <w:szCs w:val="28"/>
                <w:lang w:val="uk-UA"/>
              </w:rPr>
            </w:pPr>
            <w:r>
              <w:rPr>
                <w:sz w:val="28"/>
                <w:szCs w:val="28"/>
              </w:rPr>
              <w:t>До л</w:t>
            </w:r>
            <w:r>
              <w:rPr>
                <w:sz w:val="28"/>
                <w:szCs w:val="28"/>
                <w:lang w:val="uk-UA"/>
              </w:rPr>
              <w:t>ікува</w:t>
            </w:r>
            <w:r>
              <w:rPr>
                <w:sz w:val="28"/>
                <w:szCs w:val="28"/>
              </w:rPr>
              <w:t>н</w:t>
            </w:r>
            <w:r>
              <w:rPr>
                <w:sz w:val="28"/>
                <w:szCs w:val="28"/>
                <w:lang w:val="uk-UA"/>
              </w:rPr>
              <w:t>н</w:t>
            </w:r>
            <w:r w:rsidRPr="00554FB2">
              <w:rPr>
                <w:sz w:val="28"/>
                <w:szCs w:val="28"/>
              </w:rPr>
              <w:t>я</w:t>
            </w:r>
          </w:p>
        </w:tc>
        <w:tc>
          <w:tcPr>
            <w:tcW w:w="1914" w:type="dxa"/>
            <w:vAlign w:val="center"/>
          </w:tcPr>
          <w:p w:rsidR="00C721B6" w:rsidRPr="00554FB2" w:rsidRDefault="00C721B6" w:rsidP="003E315A">
            <w:pPr>
              <w:jc w:val="center"/>
              <w:rPr>
                <w:sz w:val="28"/>
                <w:szCs w:val="28"/>
                <w:lang w:val="uk-UA"/>
              </w:rPr>
            </w:pPr>
            <w:r>
              <w:rPr>
                <w:sz w:val="28"/>
                <w:szCs w:val="28"/>
              </w:rPr>
              <w:t>П</w:t>
            </w:r>
            <w:r>
              <w:rPr>
                <w:sz w:val="28"/>
                <w:szCs w:val="28"/>
                <w:lang w:val="uk-UA"/>
              </w:rPr>
              <w:t>і</w:t>
            </w:r>
            <w:r>
              <w:rPr>
                <w:sz w:val="28"/>
                <w:szCs w:val="28"/>
              </w:rPr>
              <w:t>сл</w:t>
            </w:r>
            <w:r>
              <w:rPr>
                <w:sz w:val="28"/>
                <w:szCs w:val="28"/>
                <w:lang w:val="uk-UA"/>
              </w:rPr>
              <w:t xml:space="preserve">я </w:t>
            </w:r>
            <w:r>
              <w:rPr>
                <w:sz w:val="28"/>
                <w:szCs w:val="28"/>
              </w:rPr>
              <w:t>л</w:t>
            </w:r>
            <w:r>
              <w:rPr>
                <w:sz w:val="28"/>
                <w:szCs w:val="28"/>
                <w:lang w:val="uk-UA"/>
              </w:rPr>
              <w:t>ікува</w:t>
            </w:r>
            <w:r>
              <w:rPr>
                <w:sz w:val="28"/>
                <w:szCs w:val="28"/>
              </w:rPr>
              <w:t>н</w:t>
            </w:r>
            <w:r>
              <w:rPr>
                <w:sz w:val="28"/>
                <w:szCs w:val="28"/>
                <w:lang w:val="uk-UA"/>
              </w:rPr>
              <w:t>н</w:t>
            </w:r>
            <w:r w:rsidRPr="00554FB2">
              <w:rPr>
                <w:sz w:val="28"/>
                <w:szCs w:val="28"/>
              </w:rPr>
              <w:t>я</w:t>
            </w:r>
          </w:p>
        </w:tc>
        <w:tc>
          <w:tcPr>
            <w:tcW w:w="1914" w:type="dxa"/>
            <w:vAlign w:val="center"/>
          </w:tcPr>
          <w:p w:rsidR="00C721B6" w:rsidRPr="00554FB2" w:rsidRDefault="00C721B6" w:rsidP="003E315A">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r w:rsidRPr="00554FB2">
              <w:rPr>
                <w:rFonts w:eastAsiaTheme="minorHAnsi"/>
                <w:sz w:val="28"/>
                <w:szCs w:val="28"/>
                <w:lang w:val="en-US" w:eastAsia="en-US"/>
              </w:rPr>
              <w:t xml:space="preserve"> </w:t>
            </w:r>
            <w:r w:rsidRPr="00554FB2">
              <w:rPr>
                <w:sz w:val="28"/>
                <w:szCs w:val="28"/>
                <w:lang w:val="en-US"/>
              </w:rPr>
              <w:t>d±md</w:t>
            </w:r>
          </w:p>
        </w:tc>
        <w:tc>
          <w:tcPr>
            <w:tcW w:w="1915" w:type="dxa"/>
            <w:vAlign w:val="center"/>
          </w:tcPr>
          <w:p w:rsidR="00C721B6" w:rsidRPr="00554FB2" w:rsidRDefault="00C721B6" w:rsidP="003E315A">
            <w:pPr>
              <w:jc w:val="center"/>
              <w:rPr>
                <w:sz w:val="28"/>
                <w:szCs w:val="28"/>
                <w:lang w:val="uk-UA"/>
              </w:rPr>
            </w:pPr>
            <w:r w:rsidRPr="00554FB2">
              <w:rPr>
                <w:sz w:val="28"/>
                <w:szCs w:val="28"/>
              </w:rPr>
              <w:t>Р</w:t>
            </w:r>
          </w:p>
        </w:tc>
      </w:tr>
      <w:tr w:rsidR="00C721B6" w:rsidRPr="00554FB2" w:rsidTr="003E315A">
        <w:tc>
          <w:tcPr>
            <w:tcW w:w="1914" w:type="dxa"/>
            <w:vAlign w:val="center"/>
          </w:tcPr>
          <w:p w:rsidR="00C721B6" w:rsidRPr="00554FB2" w:rsidRDefault="00C721B6" w:rsidP="003E315A">
            <w:pPr>
              <w:spacing w:line="360" w:lineRule="auto"/>
              <w:jc w:val="center"/>
              <w:rPr>
                <w:sz w:val="28"/>
                <w:szCs w:val="28"/>
              </w:rPr>
            </w:pPr>
            <w:r w:rsidRPr="00554FB2">
              <w:rPr>
                <w:sz w:val="28"/>
                <w:szCs w:val="28"/>
                <w:lang w:val="en-US"/>
              </w:rPr>
              <w:t>Ln-Ln1</w:t>
            </w:r>
          </w:p>
        </w:tc>
        <w:tc>
          <w:tcPr>
            <w:tcW w:w="1914" w:type="dxa"/>
            <w:vAlign w:val="center"/>
          </w:tcPr>
          <w:p w:rsidR="00C721B6" w:rsidRPr="00554FB2" w:rsidRDefault="00C721B6" w:rsidP="003E315A">
            <w:pPr>
              <w:spacing w:line="360" w:lineRule="auto"/>
              <w:jc w:val="center"/>
              <w:rPr>
                <w:sz w:val="28"/>
                <w:szCs w:val="28"/>
              </w:rPr>
            </w:pPr>
            <w:r w:rsidRPr="00554FB2">
              <w:rPr>
                <w:sz w:val="28"/>
                <w:szCs w:val="28"/>
                <w:lang w:val="en-US"/>
              </w:rPr>
              <w:t>2</w:t>
            </w:r>
            <w:r w:rsidRPr="00554FB2">
              <w:rPr>
                <w:sz w:val="28"/>
                <w:szCs w:val="28"/>
              </w:rPr>
              <w:t>8,08</w:t>
            </w:r>
            <w:r w:rsidRPr="00554FB2">
              <w:rPr>
                <w:spacing w:val="-3"/>
                <w:sz w:val="28"/>
                <w:szCs w:val="28"/>
              </w:rPr>
              <w:t>±0,61</w:t>
            </w:r>
          </w:p>
        </w:tc>
        <w:tc>
          <w:tcPr>
            <w:tcW w:w="1914" w:type="dxa"/>
            <w:vAlign w:val="center"/>
          </w:tcPr>
          <w:p w:rsidR="00C721B6" w:rsidRPr="00554FB2" w:rsidRDefault="00C721B6" w:rsidP="003E315A">
            <w:pPr>
              <w:spacing w:line="360" w:lineRule="auto"/>
              <w:jc w:val="center"/>
              <w:rPr>
                <w:sz w:val="28"/>
                <w:szCs w:val="28"/>
              </w:rPr>
            </w:pPr>
            <w:r w:rsidRPr="00554FB2">
              <w:rPr>
                <w:sz w:val="28"/>
                <w:szCs w:val="28"/>
              </w:rPr>
              <w:t>32,36 ±0,45</w:t>
            </w:r>
          </w:p>
        </w:tc>
        <w:tc>
          <w:tcPr>
            <w:tcW w:w="1914" w:type="dxa"/>
            <w:vAlign w:val="center"/>
          </w:tcPr>
          <w:p w:rsidR="00C721B6" w:rsidRPr="00554FB2" w:rsidRDefault="00C721B6" w:rsidP="003E315A">
            <w:pPr>
              <w:spacing w:line="360" w:lineRule="auto"/>
              <w:jc w:val="center"/>
              <w:rPr>
                <w:sz w:val="28"/>
                <w:szCs w:val="28"/>
                <w:lang w:val="uk-UA"/>
              </w:rPr>
            </w:pPr>
            <w:r w:rsidRPr="00554FB2">
              <w:rPr>
                <w:sz w:val="28"/>
                <w:szCs w:val="28"/>
                <w:lang w:val="uk-UA"/>
              </w:rPr>
              <w:t>4,28</w:t>
            </w:r>
            <w:r w:rsidRPr="00554FB2">
              <w:rPr>
                <w:sz w:val="28"/>
                <w:szCs w:val="28"/>
              </w:rPr>
              <w:t>±</w:t>
            </w:r>
            <w:r w:rsidRPr="00554FB2">
              <w:rPr>
                <w:sz w:val="28"/>
                <w:szCs w:val="28"/>
                <w:lang w:val="uk-UA"/>
              </w:rPr>
              <w:t>1,06</w:t>
            </w:r>
          </w:p>
        </w:tc>
        <w:tc>
          <w:tcPr>
            <w:tcW w:w="1915" w:type="dxa"/>
            <w:vAlign w:val="center"/>
          </w:tcPr>
          <w:p w:rsidR="00C721B6" w:rsidRPr="00554FB2" w:rsidRDefault="00C721B6" w:rsidP="003E315A">
            <w:pPr>
              <w:spacing w:line="360" w:lineRule="auto"/>
              <w:jc w:val="center"/>
              <w:rPr>
                <w:sz w:val="28"/>
                <w:szCs w:val="28"/>
              </w:rPr>
            </w:pPr>
            <w:r w:rsidRPr="00554FB2">
              <w:rPr>
                <w:spacing w:val="-6"/>
                <w:sz w:val="28"/>
                <w:szCs w:val="28"/>
              </w:rPr>
              <w:t>&lt;</w:t>
            </w:r>
            <w:r w:rsidRPr="00554FB2">
              <w:rPr>
                <w:spacing w:val="-3"/>
                <w:sz w:val="28"/>
                <w:szCs w:val="28"/>
              </w:rPr>
              <w:t>0,05</w:t>
            </w:r>
          </w:p>
        </w:tc>
      </w:tr>
      <w:tr w:rsidR="00C721B6" w:rsidRPr="00554FB2" w:rsidTr="003E315A">
        <w:tc>
          <w:tcPr>
            <w:tcW w:w="1914" w:type="dxa"/>
            <w:vAlign w:val="center"/>
          </w:tcPr>
          <w:p w:rsidR="00C721B6" w:rsidRPr="00554FB2" w:rsidRDefault="00C721B6" w:rsidP="003E315A">
            <w:pPr>
              <w:spacing w:line="360" w:lineRule="auto"/>
              <w:jc w:val="center"/>
              <w:rPr>
                <w:sz w:val="28"/>
                <w:szCs w:val="28"/>
              </w:rPr>
            </w:pPr>
            <w:r w:rsidRPr="00554FB2">
              <w:rPr>
                <w:sz w:val="28"/>
                <w:szCs w:val="28"/>
                <w:lang w:val="en-US"/>
              </w:rPr>
              <w:t>Mx-Mx1</w:t>
            </w:r>
          </w:p>
        </w:tc>
        <w:tc>
          <w:tcPr>
            <w:tcW w:w="1914" w:type="dxa"/>
            <w:vAlign w:val="center"/>
          </w:tcPr>
          <w:p w:rsidR="00C721B6" w:rsidRPr="00554FB2" w:rsidRDefault="00C721B6" w:rsidP="003E315A">
            <w:pPr>
              <w:spacing w:line="360" w:lineRule="auto"/>
              <w:jc w:val="center"/>
              <w:rPr>
                <w:sz w:val="28"/>
                <w:szCs w:val="28"/>
              </w:rPr>
            </w:pPr>
            <w:r w:rsidRPr="00554FB2">
              <w:rPr>
                <w:sz w:val="28"/>
                <w:szCs w:val="28"/>
              </w:rPr>
              <w:t>55,64</w:t>
            </w:r>
            <w:r w:rsidRPr="00554FB2">
              <w:rPr>
                <w:spacing w:val="-3"/>
                <w:sz w:val="28"/>
                <w:szCs w:val="28"/>
              </w:rPr>
              <w:t>±1,05</w:t>
            </w:r>
          </w:p>
        </w:tc>
        <w:tc>
          <w:tcPr>
            <w:tcW w:w="1914" w:type="dxa"/>
            <w:vAlign w:val="center"/>
          </w:tcPr>
          <w:p w:rsidR="00C721B6" w:rsidRPr="00554FB2" w:rsidRDefault="00C721B6" w:rsidP="003E315A">
            <w:pPr>
              <w:spacing w:line="360" w:lineRule="auto"/>
              <w:jc w:val="center"/>
              <w:rPr>
                <w:sz w:val="28"/>
                <w:szCs w:val="28"/>
              </w:rPr>
            </w:pPr>
            <w:r w:rsidRPr="00554FB2">
              <w:rPr>
                <w:sz w:val="28"/>
                <w:szCs w:val="28"/>
              </w:rPr>
              <w:t>61,88 ±</w:t>
            </w:r>
            <w:r w:rsidRPr="00554FB2">
              <w:rPr>
                <w:sz w:val="28"/>
                <w:szCs w:val="28"/>
                <w:lang w:val="uk-UA"/>
              </w:rPr>
              <w:t>0</w:t>
            </w:r>
            <w:r w:rsidRPr="00554FB2">
              <w:rPr>
                <w:sz w:val="28"/>
                <w:szCs w:val="28"/>
              </w:rPr>
              <w:t>,</w:t>
            </w:r>
            <w:r w:rsidRPr="00554FB2">
              <w:rPr>
                <w:sz w:val="28"/>
                <w:szCs w:val="28"/>
                <w:lang w:val="uk-UA"/>
              </w:rPr>
              <w:t>3</w:t>
            </w:r>
            <w:r w:rsidRPr="00554FB2">
              <w:rPr>
                <w:sz w:val="28"/>
                <w:szCs w:val="28"/>
              </w:rPr>
              <w:t>3</w:t>
            </w:r>
          </w:p>
        </w:tc>
        <w:tc>
          <w:tcPr>
            <w:tcW w:w="1914" w:type="dxa"/>
            <w:vAlign w:val="center"/>
          </w:tcPr>
          <w:p w:rsidR="00C721B6" w:rsidRPr="00554FB2" w:rsidRDefault="00C721B6" w:rsidP="003E315A">
            <w:pPr>
              <w:spacing w:line="360" w:lineRule="auto"/>
              <w:jc w:val="center"/>
              <w:rPr>
                <w:sz w:val="28"/>
                <w:szCs w:val="28"/>
                <w:lang w:val="uk-UA"/>
              </w:rPr>
            </w:pPr>
            <w:r w:rsidRPr="00554FB2">
              <w:rPr>
                <w:sz w:val="28"/>
                <w:szCs w:val="28"/>
                <w:lang w:val="uk-UA"/>
              </w:rPr>
              <w:t>6,24</w:t>
            </w:r>
            <w:r w:rsidRPr="00554FB2">
              <w:rPr>
                <w:sz w:val="28"/>
                <w:szCs w:val="28"/>
              </w:rPr>
              <w:t>±</w:t>
            </w:r>
            <w:r w:rsidRPr="00554FB2">
              <w:rPr>
                <w:sz w:val="28"/>
                <w:szCs w:val="28"/>
                <w:lang w:val="uk-UA"/>
              </w:rPr>
              <w:t>1,38</w:t>
            </w:r>
          </w:p>
        </w:tc>
        <w:tc>
          <w:tcPr>
            <w:tcW w:w="1915" w:type="dxa"/>
            <w:vAlign w:val="center"/>
          </w:tcPr>
          <w:p w:rsidR="00C721B6" w:rsidRPr="00554FB2" w:rsidRDefault="00C721B6" w:rsidP="003E315A">
            <w:pPr>
              <w:spacing w:line="360" w:lineRule="auto"/>
              <w:jc w:val="center"/>
              <w:rPr>
                <w:sz w:val="28"/>
                <w:szCs w:val="28"/>
              </w:rPr>
            </w:pPr>
            <w:r w:rsidRPr="00554FB2">
              <w:rPr>
                <w:spacing w:val="-6"/>
                <w:sz w:val="28"/>
                <w:szCs w:val="28"/>
              </w:rPr>
              <w:t>&lt;</w:t>
            </w:r>
            <w:r w:rsidRPr="00554FB2">
              <w:rPr>
                <w:spacing w:val="-3"/>
                <w:sz w:val="28"/>
                <w:szCs w:val="28"/>
              </w:rPr>
              <w:t>0,05</w:t>
            </w:r>
          </w:p>
        </w:tc>
      </w:tr>
      <w:tr w:rsidR="00C721B6" w:rsidRPr="00554FB2" w:rsidTr="003E315A">
        <w:tc>
          <w:tcPr>
            <w:tcW w:w="1914" w:type="dxa"/>
            <w:vAlign w:val="center"/>
          </w:tcPr>
          <w:p w:rsidR="00C721B6" w:rsidRPr="00554FB2" w:rsidRDefault="00C721B6" w:rsidP="003E315A">
            <w:pPr>
              <w:spacing w:line="360" w:lineRule="auto"/>
              <w:jc w:val="center"/>
              <w:rPr>
                <w:sz w:val="28"/>
                <w:szCs w:val="28"/>
              </w:rPr>
            </w:pPr>
            <w:r w:rsidRPr="00554FB2">
              <w:rPr>
                <w:sz w:val="28"/>
                <w:szCs w:val="28"/>
                <w:lang w:val="en-US"/>
              </w:rPr>
              <w:t>Um-Um1</w:t>
            </w:r>
          </w:p>
        </w:tc>
        <w:tc>
          <w:tcPr>
            <w:tcW w:w="1914" w:type="dxa"/>
            <w:vAlign w:val="center"/>
          </w:tcPr>
          <w:p w:rsidR="00C721B6" w:rsidRPr="00554FB2" w:rsidRDefault="00C721B6" w:rsidP="003E315A">
            <w:pPr>
              <w:spacing w:line="360" w:lineRule="auto"/>
              <w:jc w:val="center"/>
              <w:rPr>
                <w:sz w:val="28"/>
                <w:szCs w:val="28"/>
              </w:rPr>
            </w:pPr>
            <w:r w:rsidRPr="00554FB2">
              <w:rPr>
                <w:spacing w:val="-2"/>
                <w:sz w:val="28"/>
                <w:szCs w:val="28"/>
              </w:rPr>
              <w:t>48,75±0,83</w:t>
            </w:r>
          </w:p>
        </w:tc>
        <w:tc>
          <w:tcPr>
            <w:tcW w:w="1914" w:type="dxa"/>
            <w:vAlign w:val="center"/>
          </w:tcPr>
          <w:p w:rsidR="00C721B6" w:rsidRPr="00554FB2" w:rsidRDefault="00C721B6" w:rsidP="003E315A">
            <w:pPr>
              <w:spacing w:line="360" w:lineRule="auto"/>
              <w:jc w:val="center"/>
              <w:rPr>
                <w:sz w:val="28"/>
                <w:szCs w:val="28"/>
              </w:rPr>
            </w:pPr>
            <w:r w:rsidRPr="00554FB2">
              <w:rPr>
                <w:sz w:val="28"/>
                <w:szCs w:val="28"/>
              </w:rPr>
              <w:t>59,49±1,11</w:t>
            </w:r>
          </w:p>
        </w:tc>
        <w:tc>
          <w:tcPr>
            <w:tcW w:w="1914" w:type="dxa"/>
            <w:vAlign w:val="center"/>
          </w:tcPr>
          <w:p w:rsidR="00C721B6" w:rsidRPr="00554FB2" w:rsidRDefault="00C721B6" w:rsidP="003E315A">
            <w:pPr>
              <w:spacing w:line="360" w:lineRule="auto"/>
              <w:jc w:val="center"/>
              <w:rPr>
                <w:sz w:val="28"/>
                <w:szCs w:val="28"/>
                <w:lang w:val="uk-UA"/>
              </w:rPr>
            </w:pPr>
            <w:r w:rsidRPr="00554FB2">
              <w:rPr>
                <w:sz w:val="28"/>
                <w:szCs w:val="28"/>
                <w:lang w:val="uk-UA"/>
              </w:rPr>
              <w:t>10,74</w:t>
            </w:r>
            <w:r w:rsidRPr="00554FB2">
              <w:rPr>
                <w:sz w:val="28"/>
                <w:szCs w:val="28"/>
              </w:rPr>
              <w:t>±</w:t>
            </w:r>
            <w:r w:rsidRPr="00554FB2">
              <w:rPr>
                <w:sz w:val="28"/>
                <w:szCs w:val="28"/>
                <w:lang w:val="uk-UA"/>
              </w:rPr>
              <w:t>1,94</w:t>
            </w:r>
          </w:p>
        </w:tc>
        <w:tc>
          <w:tcPr>
            <w:tcW w:w="1915" w:type="dxa"/>
            <w:vAlign w:val="center"/>
          </w:tcPr>
          <w:p w:rsidR="00C721B6" w:rsidRPr="00554FB2" w:rsidRDefault="00C721B6" w:rsidP="003E315A">
            <w:pPr>
              <w:spacing w:line="360" w:lineRule="auto"/>
              <w:jc w:val="center"/>
              <w:rPr>
                <w:sz w:val="28"/>
                <w:szCs w:val="28"/>
              </w:rPr>
            </w:pPr>
            <w:r w:rsidRPr="00554FB2">
              <w:rPr>
                <w:spacing w:val="-6"/>
                <w:sz w:val="28"/>
                <w:szCs w:val="28"/>
              </w:rPr>
              <w:t>&lt;</w:t>
            </w:r>
            <w:r w:rsidRPr="00554FB2">
              <w:rPr>
                <w:spacing w:val="-3"/>
                <w:sz w:val="28"/>
                <w:szCs w:val="28"/>
              </w:rPr>
              <w:t>0,05</w:t>
            </w:r>
          </w:p>
        </w:tc>
      </w:tr>
      <w:tr w:rsidR="00C721B6" w:rsidRPr="00554FB2" w:rsidTr="003E315A">
        <w:tc>
          <w:tcPr>
            <w:tcW w:w="1914" w:type="dxa"/>
            <w:vAlign w:val="center"/>
          </w:tcPr>
          <w:p w:rsidR="00C721B6" w:rsidRPr="00554FB2" w:rsidRDefault="00C721B6" w:rsidP="003E315A">
            <w:pPr>
              <w:spacing w:line="360" w:lineRule="auto"/>
              <w:jc w:val="center"/>
              <w:rPr>
                <w:sz w:val="28"/>
                <w:szCs w:val="28"/>
                <w:lang w:val="en-US"/>
              </w:rPr>
            </w:pPr>
            <w:r w:rsidRPr="00554FB2">
              <w:rPr>
                <w:sz w:val="28"/>
                <w:szCs w:val="28"/>
                <w:lang w:val="en-US"/>
              </w:rPr>
              <w:t>Lm-Lm1</w:t>
            </w:r>
          </w:p>
        </w:tc>
        <w:tc>
          <w:tcPr>
            <w:tcW w:w="1914" w:type="dxa"/>
            <w:vAlign w:val="center"/>
          </w:tcPr>
          <w:p w:rsidR="00C721B6" w:rsidRPr="00554FB2" w:rsidRDefault="00C721B6" w:rsidP="003E315A">
            <w:pPr>
              <w:spacing w:line="360" w:lineRule="auto"/>
              <w:jc w:val="center"/>
              <w:rPr>
                <w:spacing w:val="-2"/>
                <w:sz w:val="28"/>
                <w:szCs w:val="28"/>
              </w:rPr>
            </w:pPr>
            <w:r w:rsidRPr="00554FB2">
              <w:rPr>
                <w:spacing w:val="-4"/>
                <w:sz w:val="28"/>
                <w:szCs w:val="28"/>
              </w:rPr>
              <w:t>56,25±0,07</w:t>
            </w:r>
          </w:p>
        </w:tc>
        <w:tc>
          <w:tcPr>
            <w:tcW w:w="1914" w:type="dxa"/>
            <w:vAlign w:val="center"/>
          </w:tcPr>
          <w:p w:rsidR="00C721B6" w:rsidRPr="00554FB2" w:rsidRDefault="00C721B6" w:rsidP="003E315A">
            <w:pPr>
              <w:spacing w:line="360" w:lineRule="auto"/>
              <w:jc w:val="center"/>
              <w:rPr>
                <w:sz w:val="28"/>
                <w:szCs w:val="28"/>
              </w:rPr>
            </w:pPr>
            <w:r w:rsidRPr="00554FB2">
              <w:rPr>
                <w:sz w:val="28"/>
                <w:szCs w:val="28"/>
              </w:rPr>
              <w:t>56,69±0,25</w:t>
            </w:r>
          </w:p>
        </w:tc>
        <w:tc>
          <w:tcPr>
            <w:tcW w:w="1914" w:type="dxa"/>
            <w:vAlign w:val="center"/>
          </w:tcPr>
          <w:p w:rsidR="00C721B6" w:rsidRPr="00554FB2" w:rsidRDefault="00C721B6" w:rsidP="003E315A">
            <w:pPr>
              <w:spacing w:line="360" w:lineRule="auto"/>
              <w:jc w:val="center"/>
              <w:rPr>
                <w:sz w:val="28"/>
                <w:szCs w:val="28"/>
                <w:lang w:val="uk-UA"/>
              </w:rPr>
            </w:pPr>
            <w:r w:rsidRPr="00554FB2">
              <w:rPr>
                <w:sz w:val="28"/>
                <w:szCs w:val="28"/>
                <w:lang w:val="uk-UA"/>
              </w:rPr>
              <w:t>0,44</w:t>
            </w:r>
            <w:r w:rsidRPr="00554FB2">
              <w:rPr>
                <w:sz w:val="28"/>
                <w:szCs w:val="28"/>
              </w:rPr>
              <w:t>±</w:t>
            </w:r>
            <w:r w:rsidRPr="00554FB2">
              <w:rPr>
                <w:sz w:val="28"/>
                <w:szCs w:val="28"/>
                <w:lang w:val="uk-UA"/>
              </w:rPr>
              <w:t>0,32</w:t>
            </w:r>
          </w:p>
        </w:tc>
        <w:tc>
          <w:tcPr>
            <w:tcW w:w="1915" w:type="dxa"/>
            <w:vAlign w:val="center"/>
          </w:tcPr>
          <w:p w:rsidR="00C721B6" w:rsidRPr="00554FB2" w:rsidRDefault="00C721B6" w:rsidP="003E315A">
            <w:pPr>
              <w:spacing w:line="360" w:lineRule="auto"/>
              <w:jc w:val="center"/>
              <w:rPr>
                <w:sz w:val="28"/>
                <w:szCs w:val="28"/>
              </w:rPr>
            </w:pPr>
            <w:r w:rsidRPr="00554FB2">
              <w:rPr>
                <w:spacing w:val="-3"/>
                <w:sz w:val="28"/>
                <w:szCs w:val="28"/>
              </w:rPr>
              <w:t>&gt;0,05</w:t>
            </w:r>
          </w:p>
        </w:tc>
      </w:tr>
    </w:tbl>
    <w:p w:rsidR="00C721B6" w:rsidRDefault="00C721B6"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показник достовірності відмінностей </w:t>
      </w:r>
      <w:r w:rsidR="00581845">
        <w:rPr>
          <w:sz w:val="28"/>
          <w:szCs w:val="28"/>
          <w:lang w:val="uk-UA"/>
        </w:rPr>
        <w:t xml:space="preserve">у </w:t>
      </w:r>
      <w:r w:rsidRPr="00AE0AF6">
        <w:rPr>
          <w:sz w:val="28"/>
          <w:szCs w:val="28"/>
        </w:rPr>
        <w:t>порівнянні з початковими даними</w:t>
      </w:r>
    </w:p>
    <w:p w:rsidR="0018742B" w:rsidRPr="0018742B" w:rsidRDefault="0018742B"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C721B6" w:rsidRDefault="004A63C8"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t>Результати цефалометричн</w:t>
      </w:r>
      <w:r w:rsidR="00581845">
        <w:rPr>
          <w:sz w:val="28"/>
          <w:szCs w:val="28"/>
          <w:lang w:val="uk-UA"/>
        </w:rPr>
        <w:t>ого дослідження ТРГ у прямій проекції в</w:t>
      </w:r>
      <w:r w:rsidRPr="004A63C8">
        <w:rPr>
          <w:sz w:val="28"/>
          <w:szCs w:val="28"/>
          <w:lang w:val="uk-UA"/>
        </w:rPr>
        <w:t xml:space="preserve"> пацієнтів основної групи показали, що після </w:t>
      </w:r>
      <w:r w:rsidR="00581845">
        <w:rPr>
          <w:sz w:val="28"/>
          <w:szCs w:val="28"/>
          <w:lang w:val="uk-UA"/>
        </w:rPr>
        <w:t>експансії верхньощелепної дуги в</w:t>
      </w:r>
      <w:r w:rsidRPr="004A63C8">
        <w:rPr>
          <w:sz w:val="28"/>
          <w:szCs w:val="28"/>
          <w:lang w:val="uk-UA"/>
        </w:rPr>
        <w:t xml:space="preserve"> </w:t>
      </w:r>
      <w:r>
        <w:rPr>
          <w:sz w:val="28"/>
          <w:szCs w:val="28"/>
          <w:lang w:val="uk-UA"/>
        </w:rPr>
        <w:t>дітей з ПРП</w:t>
      </w:r>
      <w:r w:rsidRPr="004A63C8">
        <w:rPr>
          <w:sz w:val="28"/>
          <w:szCs w:val="28"/>
          <w:lang w:val="uk-UA"/>
        </w:rPr>
        <w:t xml:space="preserve"> відзначено достовірне (р&lt;0,05) збільшення параметрів ширини верхньої щелепи. Значення ширини п</w:t>
      </w:r>
      <w:r w:rsidR="00333A18">
        <w:rPr>
          <w:sz w:val="28"/>
          <w:szCs w:val="28"/>
          <w:lang w:val="uk-UA"/>
        </w:rPr>
        <w:t>орожнини носа Ln-Lnl збільшилось</w:t>
      </w:r>
      <w:r w:rsidRPr="004A63C8">
        <w:rPr>
          <w:sz w:val="28"/>
          <w:szCs w:val="28"/>
          <w:lang w:val="uk-UA"/>
        </w:rPr>
        <w:t xml:space="preserve"> на 4,28 мм і склало 32,36 ± 0,45 мм. Ширина базису верхньої щелепи Мх-Мх1 </w:t>
      </w:r>
      <w:r w:rsidR="00581845">
        <w:rPr>
          <w:sz w:val="28"/>
          <w:szCs w:val="28"/>
          <w:lang w:val="uk-UA"/>
        </w:rPr>
        <w:t>збільшилась</w:t>
      </w:r>
      <w:r w:rsidRPr="004A63C8">
        <w:rPr>
          <w:sz w:val="28"/>
          <w:szCs w:val="28"/>
          <w:lang w:val="uk-UA"/>
        </w:rPr>
        <w:t xml:space="preserve"> на 6,24 мм і склала 61,88 ± 1,1</w:t>
      </w:r>
      <w:r>
        <w:rPr>
          <w:sz w:val="28"/>
          <w:szCs w:val="28"/>
          <w:lang w:val="uk-UA"/>
        </w:rPr>
        <w:t>3 мм. Ширина між щічними буграми</w:t>
      </w:r>
      <w:r w:rsidRPr="004A63C8">
        <w:rPr>
          <w:sz w:val="28"/>
          <w:szCs w:val="28"/>
          <w:lang w:val="uk-UA"/>
        </w:rPr>
        <w:t xml:space="preserve"> верхньощелепних молярів Um-Uml після закінчення лікування склала 59,49±1,11 мм, що перевищувало показник до лікування на 10,74±0,34 мм</w:t>
      </w:r>
      <w:r>
        <w:rPr>
          <w:sz w:val="28"/>
          <w:szCs w:val="28"/>
          <w:lang w:val="uk-UA"/>
        </w:rPr>
        <w:t>.</w:t>
      </w:r>
    </w:p>
    <w:p w:rsidR="004A63C8" w:rsidRDefault="00333A18" w:rsidP="00333A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4A63C8" w:rsidRPr="004A63C8">
        <w:rPr>
          <w:sz w:val="28"/>
          <w:szCs w:val="28"/>
          <w:lang w:val="uk-UA"/>
        </w:rPr>
        <w:t>При огляді порожнини рота зазначено, що верхівки пі</w:t>
      </w:r>
      <w:r>
        <w:rPr>
          <w:sz w:val="28"/>
          <w:szCs w:val="28"/>
          <w:lang w:val="uk-UA"/>
        </w:rPr>
        <w:t xml:space="preserve">днебінних верхньощелепних бугрів </w:t>
      </w:r>
      <w:r w:rsidR="004A63C8" w:rsidRPr="004A63C8">
        <w:rPr>
          <w:sz w:val="28"/>
          <w:szCs w:val="28"/>
          <w:lang w:val="uk-UA"/>
        </w:rPr>
        <w:t xml:space="preserve"> молярів перебували в кон</w:t>
      </w:r>
      <w:r>
        <w:rPr>
          <w:sz w:val="28"/>
          <w:szCs w:val="28"/>
          <w:lang w:val="uk-UA"/>
        </w:rPr>
        <w:t>такті з верхівками щічних бугрів</w:t>
      </w:r>
      <w:r w:rsidR="004A63C8" w:rsidRPr="004A63C8">
        <w:rPr>
          <w:sz w:val="28"/>
          <w:szCs w:val="28"/>
          <w:lang w:val="uk-UA"/>
        </w:rPr>
        <w:t xml:space="preserve"> нижніх молярів, що є основним клінічним доказом розширення верхньої щелепи у трансверзальн</w:t>
      </w:r>
      <w:r>
        <w:rPr>
          <w:sz w:val="28"/>
          <w:szCs w:val="28"/>
          <w:lang w:val="uk-UA"/>
        </w:rPr>
        <w:t>ій площині. Порівняння трансверз</w:t>
      </w:r>
      <w:r w:rsidR="004A63C8" w:rsidRPr="004A63C8">
        <w:rPr>
          <w:sz w:val="28"/>
          <w:szCs w:val="28"/>
          <w:lang w:val="uk-UA"/>
        </w:rPr>
        <w:t xml:space="preserve">альних </w:t>
      </w:r>
      <w:r w:rsidR="004A63C8" w:rsidRPr="004A63C8">
        <w:rPr>
          <w:sz w:val="28"/>
          <w:szCs w:val="28"/>
          <w:lang w:val="uk-UA"/>
        </w:rPr>
        <w:lastRenderedPageBreak/>
        <w:t>параметрів верхньої щелепи до та після розширенн</w:t>
      </w:r>
      <w:r>
        <w:rPr>
          <w:sz w:val="28"/>
          <w:szCs w:val="28"/>
          <w:lang w:val="uk-UA"/>
        </w:rPr>
        <w:t>я показало, що експансія верхньої</w:t>
      </w:r>
      <w:r w:rsidR="004A63C8" w:rsidRPr="004A63C8">
        <w:rPr>
          <w:sz w:val="28"/>
          <w:szCs w:val="28"/>
          <w:lang w:val="uk-UA"/>
        </w:rPr>
        <w:t xml:space="preserve"> зубо</w:t>
      </w:r>
      <w:r>
        <w:rPr>
          <w:sz w:val="28"/>
          <w:szCs w:val="28"/>
          <w:lang w:val="uk-UA"/>
        </w:rPr>
        <w:t>альвеолярної дуги проведена з гіперкорекцією</w:t>
      </w:r>
      <w:r w:rsidR="004A63C8" w:rsidRPr="004A63C8">
        <w:rPr>
          <w:sz w:val="28"/>
          <w:szCs w:val="28"/>
          <w:lang w:val="uk-UA"/>
        </w:rPr>
        <w:t>.</w:t>
      </w:r>
    </w:p>
    <w:p w:rsidR="00333A18" w:rsidRDefault="00333A18" w:rsidP="00333A18">
      <w:pPr>
        <w:jc w:val="right"/>
        <w:rPr>
          <w:i/>
          <w:sz w:val="28"/>
          <w:szCs w:val="28"/>
          <w:lang w:val="uk-UA"/>
        </w:rPr>
      </w:pPr>
      <w:r>
        <w:rPr>
          <w:i/>
          <w:sz w:val="28"/>
          <w:szCs w:val="28"/>
        </w:rPr>
        <w:t>Таблиц</w:t>
      </w:r>
      <w:r>
        <w:rPr>
          <w:i/>
          <w:sz w:val="28"/>
          <w:szCs w:val="28"/>
          <w:lang w:val="uk-UA"/>
        </w:rPr>
        <w:t>я</w:t>
      </w:r>
      <w:r w:rsidRPr="00554FB2">
        <w:rPr>
          <w:i/>
          <w:sz w:val="28"/>
          <w:szCs w:val="28"/>
        </w:rPr>
        <w:t xml:space="preserve"> 5.</w:t>
      </w:r>
      <w:r>
        <w:rPr>
          <w:i/>
          <w:sz w:val="28"/>
          <w:szCs w:val="28"/>
          <w:lang w:val="uk-UA"/>
        </w:rPr>
        <w:t>14</w:t>
      </w:r>
    </w:p>
    <w:p w:rsidR="00333A18" w:rsidRDefault="00333A18" w:rsidP="00333A18">
      <w:pPr>
        <w:jc w:val="right"/>
        <w:rPr>
          <w:i/>
          <w:sz w:val="28"/>
          <w:szCs w:val="28"/>
          <w:lang w:val="uk-UA"/>
        </w:rPr>
      </w:pPr>
    </w:p>
    <w:p w:rsidR="00333A18" w:rsidRPr="00333A18" w:rsidRDefault="00581845" w:rsidP="00333A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Pr>
          <w:b/>
          <w:sz w:val="28"/>
          <w:szCs w:val="28"/>
          <w:lang w:val="uk-UA"/>
        </w:rPr>
        <w:t>Показники ТРГ у прямій проекції в</w:t>
      </w:r>
      <w:r w:rsidR="00333A18">
        <w:rPr>
          <w:b/>
          <w:sz w:val="28"/>
          <w:szCs w:val="28"/>
          <w:lang w:val="uk-UA"/>
        </w:rPr>
        <w:t xml:space="preserve"> дітей групи</w:t>
      </w:r>
      <w:r w:rsidR="00333A18" w:rsidRPr="00333A18">
        <w:rPr>
          <w:b/>
          <w:sz w:val="28"/>
          <w:szCs w:val="28"/>
          <w:lang w:val="uk-UA"/>
        </w:rPr>
        <w:t xml:space="preserve"> порівняння до та після ортодонтичного лікування ( М±m,мм)</w:t>
      </w:r>
    </w:p>
    <w:tbl>
      <w:tblPr>
        <w:tblStyle w:val="3"/>
        <w:tblW w:w="0" w:type="auto"/>
        <w:tblLook w:val="04A0" w:firstRow="1" w:lastRow="0" w:firstColumn="1" w:lastColumn="0" w:noHBand="0" w:noVBand="1"/>
      </w:tblPr>
      <w:tblGrid>
        <w:gridCol w:w="1913"/>
        <w:gridCol w:w="1914"/>
        <w:gridCol w:w="1914"/>
        <w:gridCol w:w="1915"/>
        <w:gridCol w:w="1915"/>
      </w:tblGrid>
      <w:tr w:rsidR="00F7703D" w:rsidRPr="00554FB2" w:rsidTr="003E315A">
        <w:tc>
          <w:tcPr>
            <w:tcW w:w="1913" w:type="dxa"/>
            <w:vAlign w:val="center"/>
          </w:tcPr>
          <w:p w:rsidR="00F7703D" w:rsidRPr="00F7703D" w:rsidRDefault="00F7703D" w:rsidP="003E315A">
            <w:pPr>
              <w:jc w:val="center"/>
              <w:rPr>
                <w:sz w:val="28"/>
                <w:szCs w:val="28"/>
                <w:lang w:val="uk-UA"/>
              </w:rPr>
            </w:pPr>
            <w:r>
              <w:rPr>
                <w:sz w:val="28"/>
                <w:szCs w:val="28"/>
              </w:rPr>
              <w:t>Параметр</w:t>
            </w:r>
            <w:r>
              <w:rPr>
                <w:sz w:val="28"/>
                <w:szCs w:val="28"/>
                <w:lang w:val="uk-UA"/>
              </w:rPr>
              <w:t>и</w:t>
            </w:r>
          </w:p>
        </w:tc>
        <w:tc>
          <w:tcPr>
            <w:tcW w:w="1914" w:type="dxa"/>
            <w:vAlign w:val="center"/>
          </w:tcPr>
          <w:p w:rsidR="00F7703D" w:rsidRPr="00554FB2" w:rsidRDefault="00F7703D" w:rsidP="003E315A">
            <w:pPr>
              <w:jc w:val="center"/>
              <w:rPr>
                <w:sz w:val="28"/>
                <w:szCs w:val="28"/>
                <w:lang w:val="uk-UA"/>
              </w:rPr>
            </w:pPr>
            <w:r>
              <w:rPr>
                <w:sz w:val="28"/>
                <w:szCs w:val="28"/>
              </w:rPr>
              <w:t>До л</w:t>
            </w:r>
            <w:r>
              <w:rPr>
                <w:sz w:val="28"/>
                <w:szCs w:val="28"/>
                <w:lang w:val="uk-UA"/>
              </w:rPr>
              <w:t>ікуванн</w:t>
            </w:r>
            <w:r w:rsidRPr="00554FB2">
              <w:rPr>
                <w:sz w:val="28"/>
                <w:szCs w:val="28"/>
              </w:rPr>
              <w:t>я</w:t>
            </w:r>
          </w:p>
        </w:tc>
        <w:tc>
          <w:tcPr>
            <w:tcW w:w="1914" w:type="dxa"/>
            <w:vAlign w:val="center"/>
          </w:tcPr>
          <w:p w:rsidR="00F7703D" w:rsidRPr="00554FB2" w:rsidRDefault="00F7703D" w:rsidP="003E315A">
            <w:pPr>
              <w:jc w:val="center"/>
              <w:rPr>
                <w:sz w:val="28"/>
                <w:szCs w:val="28"/>
                <w:lang w:val="uk-UA"/>
              </w:rPr>
            </w:pPr>
            <w:r>
              <w:rPr>
                <w:sz w:val="28"/>
                <w:szCs w:val="28"/>
              </w:rPr>
              <w:t>П</w:t>
            </w:r>
            <w:r>
              <w:rPr>
                <w:sz w:val="28"/>
                <w:szCs w:val="28"/>
                <w:lang w:val="uk-UA"/>
              </w:rPr>
              <w:t>і</w:t>
            </w:r>
            <w:r>
              <w:rPr>
                <w:sz w:val="28"/>
                <w:szCs w:val="28"/>
              </w:rPr>
              <w:t>сл</w:t>
            </w:r>
            <w:r>
              <w:rPr>
                <w:sz w:val="28"/>
                <w:szCs w:val="28"/>
                <w:lang w:val="uk-UA"/>
              </w:rPr>
              <w:t>я</w:t>
            </w:r>
            <w:r>
              <w:rPr>
                <w:sz w:val="28"/>
                <w:szCs w:val="28"/>
              </w:rPr>
              <w:t xml:space="preserve"> л</w:t>
            </w:r>
            <w:r>
              <w:rPr>
                <w:sz w:val="28"/>
                <w:szCs w:val="28"/>
                <w:lang w:val="uk-UA"/>
              </w:rPr>
              <w:t>ікуванн</w:t>
            </w:r>
            <w:r w:rsidRPr="00554FB2">
              <w:rPr>
                <w:sz w:val="28"/>
                <w:szCs w:val="28"/>
              </w:rPr>
              <w:t>я</w:t>
            </w:r>
          </w:p>
        </w:tc>
        <w:tc>
          <w:tcPr>
            <w:tcW w:w="1915" w:type="dxa"/>
            <w:vAlign w:val="center"/>
          </w:tcPr>
          <w:p w:rsidR="00F7703D" w:rsidRPr="00554FB2" w:rsidRDefault="00F7703D" w:rsidP="003E315A">
            <w:pPr>
              <w:jc w:val="center"/>
              <w:rPr>
                <w:sz w:val="28"/>
                <w:szCs w:val="28"/>
                <w:lang w:val="uk-UA"/>
              </w:rPr>
            </w:pPr>
            <w:r w:rsidRPr="00826FFA">
              <w:rPr>
                <w:color w:val="333333"/>
                <w:sz w:val="28"/>
                <w:szCs w:val="28"/>
                <w:shd w:val="clear" w:color="auto" w:fill="FFFFFF"/>
                <w:lang w:val="uk-UA"/>
              </w:rPr>
              <w:t>В</w:t>
            </w:r>
            <w:r w:rsidRPr="00826FFA">
              <w:rPr>
                <w:color w:val="333333"/>
                <w:sz w:val="28"/>
                <w:szCs w:val="28"/>
                <w:shd w:val="clear" w:color="auto" w:fill="FFFFFF"/>
              </w:rPr>
              <w:t>ідмінність</w:t>
            </w:r>
            <w:r w:rsidRPr="00554FB2">
              <w:rPr>
                <w:sz w:val="28"/>
                <w:szCs w:val="28"/>
                <w:lang w:val="en-US"/>
              </w:rPr>
              <w:t xml:space="preserve"> d±md</w:t>
            </w:r>
          </w:p>
        </w:tc>
        <w:tc>
          <w:tcPr>
            <w:tcW w:w="1915" w:type="dxa"/>
            <w:vAlign w:val="center"/>
          </w:tcPr>
          <w:p w:rsidR="00F7703D" w:rsidRPr="00554FB2" w:rsidRDefault="00F7703D" w:rsidP="003E315A">
            <w:pPr>
              <w:jc w:val="center"/>
              <w:rPr>
                <w:sz w:val="28"/>
                <w:szCs w:val="28"/>
                <w:lang w:val="uk-UA"/>
              </w:rPr>
            </w:pPr>
            <w:r w:rsidRPr="00554FB2">
              <w:rPr>
                <w:sz w:val="28"/>
                <w:szCs w:val="28"/>
              </w:rPr>
              <w:t>Р</w:t>
            </w:r>
          </w:p>
        </w:tc>
      </w:tr>
      <w:tr w:rsidR="00F7703D" w:rsidRPr="00554FB2" w:rsidTr="003E315A">
        <w:tc>
          <w:tcPr>
            <w:tcW w:w="1913" w:type="dxa"/>
            <w:vAlign w:val="center"/>
          </w:tcPr>
          <w:p w:rsidR="00F7703D" w:rsidRPr="00554FB2" w:rsidRDefault="00F7703D" w:rsidP="003E315A">
            <w:pPr>
              <w:spacing w:line="360" w:lineRule="auto"/>
              <w:jc w:val="center"/>
              <w:rPr>
                <w:sz w:val="28"/>
                <w:szCs w:val="28"/>
              </w:rPr>
            </w:pPr>
            <w:r w:rsidRPr="00554FB2">
              <w:rPr>
                <w:sz w:val="28"/>
                <w:szCs w:val="28"/>
                <w:lang w:val="en-US"/>
              </w:rPr>
              <w:t>Ln-Ln1</w:t>
            </w:r>
          </w:p>
        </w:tc>
        <w:tc>
          <w:tcPr>
            <w:tcW w:w="1914" w:type="dxa"/>
            <w:vAlign w:val="center"/>
          </w:tcPr>
          <w:p w:rsidR="00F7703D" w:rsidRPr="00554FB2" w:rsidRDefault="00F7703D" w:rsidP="003E315A">
            <w:pPr>
              <w:spacing w:line="360" w:lineRule="auto"/>
              <w:jc w:val="center"/>
              <w:rPr>
                <w:sz w:val="28"/>
                <w:szCs w:val="28"/>
              </w:rPr>
            </w:pPr>
            <w:r w:rsidRPr="00554FB2">
              <w:rPr>
                <w:spacing w:val="-5"/>
                <w:sz w:val="28"/>
                <w:szCs w:val="28"/>
              </w:rPr>
              <w:t>28,43±0,31</w:t>
            </w:r>
          </w:p>
        </w:tc>
        <w:tc>
          <w:tcPr>
            <w:tcW w:w="1914" w:type="dxa"/>
            <w:vAlign w:val="center"/>
          </w:tcPr>
          <w:p w:rsidR="00F7703D" w:rsidRPr="00554FB2" w:rsidRDefault="00F7703D" w:rsidP="003E315A">
            <w:pPr>
              <w:spacing w:line="360" w:lineRule="auto"/>
              <w:jc w:val="center"/>
              <w:rPr>
                <w:sz w:val="28"/>
                <w:szCs w:val="28"/>
              </w:rPr>
            </w:pPr>
            <w:r w:rsidRPr="00554FB2">
              <w:rPr>
                <w:sz w:val="28"/>
                <w:szCs w:val="28"/>
              </w:rPr>
              <w:t>3</w:t>
            </w:r>
            <w:r w:rsidRPr="00554FB2">
              <w:rPr>
                <w:sz w:val="28"/>
                <w:szCs w:val="28"/>
                <w:lang w:val="uk-UA"/>
              </w:rPr>
              <w:t>0</w:t>
            </w:r>
            <w:r w:rsidRPr="00554FB2">
              <w:rPr>
                <w:sz w:val="28"/>
                <w:szCs w:val="28"/>
              </w:rPr>
              <w:t>,12±1,03</w:t>
            </w:r>
          </w:p>
        </w:tc>
        <w:tc>
          <w:tcPr>
            <w:tcW w:w="1915" w:type="dxa"/>
            <w:vAlign w:val="center"/>
          </w:tcPr>
          <w:p w:rsidR="00F7703D" w:rsidRPr="00554FB2" w:rsidRDefault="00F7703D" w:rsidP="003E315A">
            <w:pPr>
              <w:spacing w:line="360" w:lineRule="auto"/>
              <w:jc w:val="center"/>
              <w:rPr>
                <w:sz w:val="28"/>
                <w:szCs w:val="28"/>
                <w:lang w:val="uk-UA"/>
              </w:rPr>
            </w:pPr>
            <w:r w:rsidRPr="00554FB2">
              <w:rPr>
                <w:sz w:val="28"/>
                <w:szCs w:val="28"/>
                <w:lang w:val="uk-UA"/>
              </w:rPr>
              <w:t>1,69</w:t>
            </w:r>
            <w:r w:rsidRPr="00554FB2">
              <w:rPr>
                <w:sz w:val="28"/>
                <w:szCs w:val="28"/>
              </w:rPr>
              <w:t>±</w:t>
            </w:r>
            <w:r w:rsidRPr="00554FB2">
              <w:rPr>
                <w:sz w:val="28"/>
                <w:szCs w:val="28"/>
                <w:lang w:val="uk-UA"/>
              </w:rPr>
              <w:t>1,34</w:t>
            </w:r>
          </w:p>
        </w:tc>
        <w:tc>
          <w:tcPr>
            <w:tcW w:w="1915" w:type="dxa"/>
            <w:vAlign w:val="center"/>
          </w:tcPr>
          <w:p w:rsidR="00F7703D" w:rsidRPr="00554FB2" w:rsidRDefault="00F7703D" w:rsidP="003E315A">
            <w:pPr>
              <w:spacing w:line="360" w:lineRule="auto"/>
              <w:jc w:val="center"/>
              <w:rPr>
                <w:sz w:val="28"/>
                <w:szCs w:val="28"/>
              </w:rPr>
            </w:pPr>
            <w:r w:rsidRPr="00554FB2">
              <w:rPr>
                <w:spacing w:val="-3"/>
                <w:sz w:val="28"/>
                <w:szCs w:val="28"/>
              </w:rPr>
              <w:t>&gt;0,05</w:t>
            </w:r>
          </w:p>
        </w:tc>
      </w:tr>
      <w:tr w:rsidR="00F7703D" w:rsidRPr="00554FB2" w:rsidTr="003E315A">
        <w:tc>
          <w:tcPr>
            <w:tcW w:w="1913" w:type="dxa"/>
            <w:vAlign w:val="center"/>
          </w:tcPr>
          <w:p w:rsidR="00F7703D" w:rsidRPr="00554FB2" w:rsidRDefault="00F7703D" w:rsidP="003E315A">
            <w:pPr>
              <w:spacing w:line="360" w:lineRule="auto"/>
              <w:jc w:val="center"/>
              <w:rPr>
                <w:sz w:val="28"/>
                <w:szCs w:val="28"/>
              </w:rPr>
            </w:pPr>
            <w:r w:rsidRPr="00554FB2">
              <w:rPr>
                <w:sz w:val="28"/>
                <w:szCs w:val="28"/>
                <w:lang w:val="en-US"/>
              </w:rPr>
              <w:t>Mx-Mx1</w:t>
            </w:r>
          </w:p>
        </w:tc>
        <w:tc>
          <w:tcPr>
            <w:tcW w:w="1914" w:type="dxa"/>
            <w:vAlign w:val="center"/>
          </w:tcPr>
          <w:p w:rsidR="00F7703D" w:rsidRPr="00554FB2" w:rsidRDefault="00F7703D" w:rsidP="003E315A">
            <w:pPr>
              <w:spacing w:line="360" w:lineRule="auto"/>
              <w:jc w:val="center"/>
              <w:rPr>
                <w:sz w:val="28"/>
                <w:szCs w:val="28"/>
              </w:rPr>
            </w:pPr>
            <w:r w:rsidRPr="00554FB2">
              <w:rPr>
                <w:spacing w:val="-2"/>
                <w:sz w:val="28"/>
                <w:szCs w:val="28"/>
              </w:rPr>
              <w:t>56,38±0,</w:t>
            </w:r>
            <w:r w:rsidRPr="00554FB2">
              <w:rPr>
                <w:spacing w:val="-2"/>
                <w:sz w:val="28"/>
                <w:szCs w:val="28"/>
                <w:lang w:val="uk-UA"/>
              </w:rPr>
              <w:t>8</w:t>
            </w:r>
            <w:r w:rsidRPr="00554FB2">
              <w:rPr>
                <w:spacing w:val="-2"/>
                <w:sz w:val="28"/>
                <w:szCs w:val="28"/>
              </w:rPr>
              <w:t>1</w:t>
            </w:r>
          </w:p>
        </w:tc>
        <w:tc>
          <w:tcPr>
            <w:tcW w:w="1914" w:type="dxa"/>
            <w:vAlign w:val="center"/>
          </w:tcPr>
          <w:p w:rsidR="00F7703D" w:rsidRPr="00554FB2" w:rsidRDefault="00F7703D" w:rsidP="003E315A">
            <w:pPr>
              <w:spacing w:line="360" w:lineRule="auto"/>
              <w:jc w:val="center"/>
              <w:rPr>
                <w:sz w:val="28"/>
                <w:szCs w:val="28"/>
              </w:rPr>
            </w:pPr>
            <w:r w:rsidRPr="00554FB2">
              <w:rPr>
                <w:sz w:val="28"/>
                <w:szCs w:val="28"/>
              </w:rPr>
              <w:t>59,13±0,55</w:t>
            </w:r>
          </w:p>
        </w:tc>
        <w:tc>
          <w:tcPr>
            <w:tcW w:w="1915" w:type="dxa"/>
            <w:vAlign w:val="center"/>
          </w:tcPr>
          <w:p w:rsidR="00F7703D" w:rsidRPr="00554FB2" w:rsidRDefault="00F7703D" w:rsidP="003E315A">
            <w:pPr>
              <w:spacing w:line="360" w:lineRule="auto"/>
              <w:jc w:val="center"/>
              <w:rPr>
                <w:sz w:val="28"/>
                <w:szCs w:val="28"/>
                <w:lang w:val="uk-UA"/>
              </w:rPr>
            </w:pPr>
            <w:r w:rsidRPr="00554FB2">
              <w:rPr>
                <w:sz w:val="28"/>
                <w:szCs w:val="28"/>
                <w:lang w:val="uk-UA"/>
              </w:rPr>
              <w:t>2,75</w:t>
            </w:r>
            <w:r w:rsidRPr="00554FB2">
              <w:rPr>
                <w:sz w:val="28"/>
                <w:szCs w:val="28"/>
              </w:rPr>
              <w:t>±</w:t>
            </w:r>
            <w:r w:rsidRPr="00554FB2">
              <w:rPr>
                <w:sz w:val="28"/>
                <w:szCs w:val="28"/>
                <w:lang w:val="uk-UA"/>
              </w:rPr>
              <w:t>1,36</w:t>
            </w:r>
          </w:p>
        </w:tc>
        <w:tc>
          <w:tcPr>
            <w:tcW w:w="1915" w:type="dxa"/>
            <w:vAlign w:val="center"/>
          </w:tcPr>
          <w:p w:rsidR="00F7703D" w:rsidRPr="00554FB2" w:rsidRDefault="00F7703D" w:rsidP="003E315A">
            <w:pPr>
              <w:spacing w:line="360" w:lineRule="auto"/>
              <w:jc w:val="center"/>
              <w:rPr>
                <w:sz w:val="28"/>
                <w:szCs w:val="28"/>
              </w:rPr>
            </w:pPr>
            <w:r w:rsidRPr="00554FB2">
              <w:rPr>
                <w:spacing w:val="-6"/>
                <w:sz w:val="28"/>
                <w:szCs w:val="28"/>
              </w:rPr>
              <w:t>&lt;</w:t>
            </w:r>
            <w:r w:rsidRPr="00554FB2">
              <w:rPr>
                <w:spacing w:val="-3"/>
                <w:sz w:val="28"/>
                <w:szCs w:val="28"/>
              </w:rPr>
              <w:t>0,05</w:t>
            </w:r>
          </w:p>
        </w:tc>
      </w:tr>
      <w:tr w:rsidR="00F7703D" w:rsidRPr="00554FB2" w:rsidTr="003E315A">
        <w:tc>
          <w:tcPr>
            <w:tcW w:w="1913" w:type="dxa"/>
            <w:vAlign w:val="center"/>
          </w:tcPr>
          <w:p w:rsidR="00F7703D" w:rsidRPr="00554FB2" w:rsidRDefault="00F7703D" w:rsidP="003E315A">
            <w:pPr>
              <w:spacing w:line="360" w:lineRule="auto"/>
              <w:jc w:val="center"/>
              <w:rPr>
                <w:sz w:val="28"/>
                <w:szCs w:val="28"/>
              </w:rPr>
            </w:pPr>
            <w:r w:rsidRPr="00554FB2">
              <w:rPr>
                <w:sz w:val="28"/>
                <w:szCs w:val="28"/>
                <w:lang w:val="en-US"/>
              </w:rPr>
              <w:t>Um-Um1</w:t>
            </w:r>
          </w:p>
        </w:tc>
        <w:tc>
          <w:tcPr>
            <w:tcW w:w="1914" w:type="dxa"/>
            <w:vAlign w:val="center"/>
          </w:tcPr>
          <w:p w:rsidR="00F7703D" w:rsidRPr="00554FB2" w:rsidRDefault="00F7703D" w:rsidP="003E315A">
            <w:pPr>
              <w:spacing w:line="360" w:lineRule="auto"/>
              <w:jc w:val="center"/>
              <w:rPr>
                <w:sz w:val="28"/>
                <w:szCs w:val="28"/>
              </w:rPr>
            </w:pPr>
            <w:r w:rsidRPr="00554FB2">
              <w:rPr>
                <w:sz w:val="28"/>
                <w:szCs w:val="28"/>
              </w:rPr>
              <w:t>51,76</w:t>
            </w:r>
            <w:r w:rsidRPr="00554FB2">
              <w:rPr>
                <w:spacing w:val="-3"/>
                <w:sz w:val="28"/>
                <w:szCs w:val="28"/>
              </w:rPr>
              <w:t>±0,98</w:t>
            </w:r>
          </w:p>
        </w:tc>
        <w:tc>
          <w:tcPr>
            <w:tcW w:w="1914" w:type="dxa"/>
            <w:vAlign w:val="center"/>
          </w:tcPr>
          <w:p w:rsidR="00F7703D" w:rsidRPr="00554FB2" w:rsidRDefault="00F7703D" w:rsidP="003E315A">
            <w:pPr>
              <w:spacing w:line="360" w:lineRule="auto"/>
              <w:jc w:val="center"/>
              <w:rPr>
                <w:sz w:val="28"/>
                <w:szCs w:val="28"/>
              </w:rPr>
            </w:pPr>
            <w:r w:rsidRPr="00554FB2">
              <w:rPr>
                <w:sz w:val="28"/>
                <w:szCs w:val="28"/>
              </w:rPr>
              <w:t>5</w:t>
            </w:r>
            <w:r w:rsidRPr="00554FB2">
              <w:rPr>
                <w:sz w:val="28"/>
                <w:szCs w:val="28"/>
                <w:lang w:val="uk-UA"/>
              </w:rPr>
              <w:t>6</w:t>
            </w:r>
            <w:r w:rsidRPr="00554FB2">
              <w:rPr>
                <w:sz w:val="28"/>
                <w:szCs w:val="28"/>
              </w:rPr>
              <w:t>,17±0,32</w:t>
            </w:r>
          </w:p>
        </w:tc>
        <w:tc>
          <w:tcPr>
            <w:tcW w:w="1915" w:type="dxa"/>
            <w:vAlign w:val="center"/>
          </w:tcPr>
          <w:p w:rsidR="00F7703D" w:rsidRPr="00554FB2" w:rsidRDefault="00F7703D" w:rsidP="003E315A">
            <w:pPr>
              <w:spacing w:line="360" w:lineRule="auto"/>
              <w:jc w:val="center"/>
              <w:rPr>
                <w:sz w:val="28"/>
                <w:szCs w:val="28"/>
                <w:lang w:val="uk-UA"/>
              </w:rPr>
            </w:pPr>
            <w:r w:rsidRPr="00554FB2">
              <w:rPr>
                <w:sz w:val="28"/>
                <w:szCs w:val="28"/>
                <w:lang w:val="uk-UA"/>
              </w:rPr>
              <w:t>4,41</w:t>
            </w:r>
            <w:r w:rsidRPr="00554FB2">
              <w:rPr>
                <w:sz w:val="28"/>
                <w:szCs w:val="28"/>
              </w:rPr>
              <w:t>±</w:t>
            </w:r>
            <w:r w:rsidRPr="00554FB2">
              <w:rPr>
                <w:sz w:val="28"/>
                <w:szCs w:val="28"/>
                <w:lang w:val="uk-UA"/>
              </w:rPr>
              <w:t>1,3</w:t>
            </w:r>
          </w:p>
        </w:tc>
        <w:tc>
          <w:tcPr>
            <w:tcW w:w="1915" w:type="dxa"/>
            <w:vAlign w:val="center"/>
          </w:tcPr>
          <w:p w:rsidR="00F7703D" w:rsidRPr="00554FB2" w:rsidRDefault="00F7703D" w:rsidP="003E315A">
            <w:pPr>
              <w:spacing w:line="360" w:lineRule="auto"/>
              <w:jc w:val="center"/>
              <w:rPr>
                <w:sz w:val="28"/>
                <w:szCs w:val="28"/>
              </w:rPr>
            </w:pPr>
            <w:r w:rsidRPr="00554FB2">
              <w:rPr>
                <w:spacing w:val="-6"/>
                <w:sz w:val="28"/>
                <w:szCs w:val="28"/>
              </w:rPr>
              <w:t>&lt;</w:t>
            </w:r>
            <w:r w:rsidRPr="00554FB2">
              <w:rPr>
                <w:spacing w:val="-3"/>
                <w:sz w:val="28"/>
                <w:szCs w:val="28"/>
              </w:rPr>
              <w:t>0,05</w:t>
            </w:r>
          </w:p>
        </w:tc>
      </w:tr>
      <w:tr w:rsidR="00F7703D" w:rsidRPr="00554FB2" w:rsidTr="003E315A">
        <w:tc>
          <w:tcPr>
            <w:tcW w:w="1913" w:type="dxa"/>
            <w:vAlign w:val="center"/>
          </w:tcPr>
          <w:p w:rsidR="00F7703D" w:rsidRPr="00554FB2" w:rsidRDefault="00F7703D" w:rsidP="003E315A">
            <w:pPr>
              <w:spacing w:line="360" w:lineRule="auto"/>
              <w:jc w:val="center"/>
              <w:rPr>
                <w:sz w:val="28"/>
                <w:szCs w:val="28"/>
                <w:lang w:val="en-US"/>
              </w:rPr>
            </w:pPr>
            <w:r w:rsidRPr="00554FB2">
              <w:rPr>
                <w:sz w:val="28"/>
                <w:szCs w:val="28"/>
                <w:lang w:val="en-US"/>
              </w:rPr>
              <w:t>Lm-Lm1</w:t>
            </w:r>
          </w:p>
        </w:tc>
        <w:tc>
          <w:tcPr>
            <w:tcW w:w="1914" w:type="dxa"/>
            <w:vAlign w:val="center"/>
          </w:tcPr>
          <w:p w:rsidR="00F7703D" w:rsidRPr="00554FB2" w:rsidRDefault="00F7703D" w:rsidP="003E315A">
            <w:pPr>
              <w:spacing w:line="360" w:lineRule="auto"/>
              <w:jc w:val="center"/>
              <w:rPr>
                <w:sz w:val="28"/>
                <w:szCs w:val="28"/>
              </w:rPr>
            </w:pPr>
            <w:r w:rsidRPr="00554FB2">
              <w:rPr>
                <w:sz w:val="28"/>
                <w:szCs w:val="28"/>
              </w:rPr>
              <w:t>55,12</w:t>
            </w:r>
            <w:r w:rsidRPr="00554FB2">
              <w:rPr>
                <w:spacing w:val="-3"/>
                <w:sz w:val="28"/>
                <w:szCs w:val="28"/>
              </w:rPr>
              <w:t>±</w:t>
            </w:r>
            <w:r w:rsidRPr="00554FB2">
              <w:rPr>
                <w:spacing w:val="-3"/>
                <w:sz w:val="28"/>
                <w:szCs w:val="28"/>
                <w:lang w:val="uk-UA"/>
              </w:rPr>
              <w:t>0</w:t>
            </w:r>
            <w:r w:rsidRPr="00554FB2">
              <w:rPr>
                <w:spacing w:val="-3"/>
                <w:sz w:val="28"/>
                <w:szCs w:val="28"/>
              </w:rPr>
              <w:t>,45</w:t>
            </w:r>
          </w:p>
        </w:tc>
        <w:tc>
          <w:tcPr>
            <w:tcW w:w="1914" w:type="dxa"/>
            <w:vAlign w:val="center"/>
          </w:tcPr>
          <w:p w:rsidR="00F7703D" w:rsidRPr="00554FB2" w:rsidRDefault="00F7703D" w:rsidP="003E315A">
            <w:pPr>
              <w:spacing w:line="360" w:lineRule="auto"/>
              <w:jc w:val="center"/>
              <w:rPr>
                <w:sz w:val="28"/>
                <w:szCs w:val="28"/>
              </w:rPr>
            </w:pPr>
            <w:r w:rsidRPr="00554FB2">
              <w:rPr>
                <w:sz w:val="28"/>
                <w:szCs w:val="28"/>
              </w:rPr>
              <w:t>56,</w:t>
            </w:r>
            <w:r w:rsidRPr="00554FB2">
              <w:rPr>
                <w:sz w:val="28"/>
                <w:szCs w:val="28"/>
                <w:lang w:val="uk-UA"/>
              </w:rPr>
              <w:t>8</w:t>
            </w:r>
            <w:r w:rsidRPr="00554FB2">
              <w:rPr>
                <w:sz w:val="28"/>
                <w:szCs w:val="28"/>
              </w:rPr>
              <w:t>2±0,75</w:t>
            </w:r>
          </w:p>
        </w:tc>
        <w:tc>
          <w:tcPr>
            <w:tcW w:w="1915" w:type="dxa"/>
            <w:vAlign w:val="center"/>
          </w:tcPr>
          <w:p w:rsidR="00F7703D" w:rsidRPr="00554FB2" w:rsidRDefault="00F7703D" w:rsidP="003E315A">
            <w:pPr>
              <w:spacing w:line="360" w:lineRule="auto"/>
              <w:jc w:val="center"/>
              <w:rPr>
                <w:sz w:val="28"/>
                <w:szCs w:val="28"/>
                <w:lang w:val="uk-UA"/>
              </w:rPr>
            </w:pPr>
            <w:r w:rsidRPr="00554FB2">
              <w:rPr>
                <w:sz w:val="28"/>
                <w:szCs w:val="28"/>
                <w:lang w:val="uk-UA"/>
              </w:rPr>
              <w:t>1,7</w:t>
            </w:r>
            <w:r w:rsidRPr="00554FB2">
              <w:rPr>
                <w:sz w:val="28"/>
                <w:szCs w:val="28"/>
              </w:rPr>
              <w:t>±</w:t>
            </w:r>
            <w:r w:rsidRPr="00554FB2">
              <w:rPr>
                <w:sz w:val="28"/>
                <w:szCs w:val="28"/>
                <w:lang w:val="uk-UA"/>
              </w:rPr>
              <w:t>0,80</w:t>
            </w:r>
          </w:p>
        </w:tc>
        <w:tc>
          <w:tcPr>
            <w:tcW w:w="1915" w:type="dxa"/>
            <w:vAlign w:val="center"/>
          </w:tcPr>
          <w:p w:rsidR="00F7703D" w:rsidRPr="00554FB2" w:rsidRDefault="00F7703D" w:rsidP="003E315A">
            <w:pPr>
              <w:spacing w:line="360" w:lineRule="auto"/>
              <w:jc w:val="center"/>
              <w:rPr>
                <w:sz w:val="28"/>
                <w:szCs w:val="28"/>
              </w:rPr>
            </w:pPr>
            <w:r w:rsidRPr="00554FB2">
              <w:rPr>
                <w:spacing w:val="-3"/>
                <w:sz w:val="28"/>
                <w:szCs w:val="28"/>
              </w:rPr>
              <w:t>&gt;0,05</w:t>
            </w:r>
          </w:p>
        </w:tc>
      </w:tr>
    </w:tbl>
    <w:p w:rsidR="0018742B" w:rsidRDefault="00F7703D" w:rsidP="001B46A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показник достовірності відмінност</w:t>
      </w:r>
      <w:r w:rsidR="00581845">
        <w:rPr>
          <w:sz w:val="28"/>
          <w:szCs w:val="28"/>
        </w:rPr>
        <w:t xml:space="preserve">ей </w:t>
      </w:r>
      <w:r w:rsidR="00581845">
        <w:rPr>
          <w:sz w:val="28"/>
          <w:szCs w:val="28"/>
          <w:lang w:val="uk-UA"/>
        </w:rPr>
        <w:t>у</w:t>
      </w:r>
      <w:r w:rsidRPr="00AE0AF6">
        <w:rPr>
          <w:sz w:val="28"/>
          <w:szCs w:val="28"/>
        </w:rPr>
        <w:t xml:space="preserve"> порівнянні з початковими даними</w:t>
      </w:r>
    </w:p>
    <w:p w:rsidR="00EB2D40" w:rsidRPr="00EB2D40" w:rsidRDefault="00EB2D40" w:rsidP="001B46A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F7703D" w:rsidRDefault="00F7703D" w:rsidP="00F770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F7703D">
        <w:rPr>
          <w:sz w:val="28"/>
          <w:szCs w:val="28"/>
          <w:lang w:val="uk-UA"/>
        </w:rPr>
        <w:t xml:space="preserve">У групі порівняння значення ширини порожнини носа Ln-Lnl збільшилося на 1,69 мм і склало 30,12±1,03 мм. Ширина базису верхньої щелепи Мх-Мх1 збільшилася на 2,75 мм і дорівнює 59,13±0,55 мм. Ширина між щічними </w:t>
      </w:r>
      <w:r w:rsidRPr="00581845">
        <w:rPr>
          <w:sz w:val="28"/>
          <w:szCs w:val="28"/>
          <w:lang w:val="uk-UA"/>
        </w:rPr>
        <w:t>горб</w:t>
      </w:r>
      <w:r w:rsidR="00837237" w:rsidRPr="00581845">
        <w:rPr>
          <w:sz w:val="28"/>
          <w:szCs w:val="28"/>
          <w:lang w:val="uk-UA"/>
        </w:rPr>
        <w:t>к</w:t>
      </w:r>
      <w:r w:rsidRPr="00581845">
        <w:rPr>
          <w:sz w:val="28"/>
          <w:szCs w:val="28"/>
          <w:lang w:val="uk-UA"/>
        </w:rPr>
        <w:t>ами</w:t>
      </w:r>
      <w:r w:rsidRPr="00F7703D">
        <w:rPr>
          <w:sz w:val="28"/>
          <w:szCs w:val="28"/>
          <w:lang w:val="uk-UA"/>
        </w:rPr>
        <w:t xml:space="preserve"> верхньощелепних молярів Um-Uml після закінчення розширення пластинковим апаратом склала 56,17±0,32 мм, що перевищувало показник </w:t>
      </w:r>
      <w:r>
        <w:rPr>
          <w:sz w:val="28"/>
          <w:szCs w:val="28"/>
          <w:lang w:val="uk-UA"/>
        </w:rPr>
        <w:t>до лікування на 4,41 мм</w:t>
      </w:r>
      <w:r w:rsidRPr="00F7703D">
        <w:rPr>
          <w:sz w:val="28"/>
          <w:szCs w:val="28"/>
          <w:lang w:val="uk-UA"/>
        </w:rPr>
        <w:t xml:space="preserve">. </w:t>
      </w:r>
    </w:p>
    <w:p w:rsidR="00F7703D" w:rsidRDefault="00F7703D" w:rsidP="00F770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F7703D">
        <w:rPr>
          <w:sz w:val="28"/>
          <w:szCs w:val="28"/>
          <w:lang w:val="uk-UA"/>
        </w:rPr>
        <w:t xml:space="preserve">Ширина між щічними </w:t>
      </w:r>
      <w:r w:rsidRPr="00581845">
        <w:rPr>
          <w:sz w:val="28"/>
          <w:szCs w:val="28"/>
          <w:lang w:val="uk-UA"/>
        </w:rPr>
        <w:t>горб</w:t>
      </w:r>
      <w:r w:rsidR="00837237" w:rsidRPr="00581845">
        <w:rPr>
          <w:sz w:val="28"/>
          <w:szCs w:val="28"/>
          <w:lang w:val="uk-UA"/>
        </w:rPr>
        <w:t>к</w:t>
      </w:r>
      <w:r w:rsidRPr="00581845">
        <w:rPr>
          <w:sz w:val="28"/>
          <w:szCs w:val="28"/>
          <w:lang w:val="uk-UA"/>
        </w:rPr>
        <w:t>ами</w:t>
      </w:r>
      <w:r w:rsidRPr="00F7703D">
        <w:rPr>
          <w:color w:val="FF0000"/>
          <w:sz w:val="28"/>
          <w:szCs w:val="28"/>
          <w:lang w:val="uk-UA"/>
        </w:rPr>
        <w:t xml:space="preserve"> </w:t>
      </w:r>
      <w:r w:rsidRPr="00F7703D">
        <w:rPr>
          <w:sz w:val="28"/>
          <w:szCs w:val="28"/>
          <w:lang w:val="uk-UA"/>
        </w:rPr>
        <w:t>нижньощелепних молярів Lm-Lm1 в обох групах після ортодонтичного лікування незначно збільшилася (р&gt;0,05) і становила 56,69±0,25 мм і 56,82±0,75 мм відповідно, отримані дані не відрізняються від середньостатистичної норми. Збільшення відстані між щічними горб</w:t>
      </w:r>
      <w:r w:rsidR="00581845">
        <w:rPr>
          <w:sz w:val="28"/>
          <w:szCs w:val="28"/>
          <w:lang w:val="uk-UA"/>
        </w:rPr>
        <w:t>к</w:t>
      </w:r>
      <w:r w:rsidRPr="00F7703D">
        <w:rPr>
          <w:sz w:val="28"/>
          <w:szCs w:val="28"/>
          <w:lang w:val="uk-UA"/>
        </w:rPr>
        <w:t>ами нижньощ</w:t>
      </w:r>
      <w:r w:rsidR="00581845">
        <w:rPr>
          <w:sz w:val="28"/>
          <w:szCs w:val="28"/>
          <w:lang w:val="uk-UA"/>
        </w:rPr>
        <w:t>елепних молярів Lm-Lm1 відбулось</w:t>
      </w:r>
      <w:r w:rsidRPr="00F7703D">
        <w:rPr>
          <w:sz w:val="28"/>
          <w:szCs w:val="28"/>
          <w:lang w:val="uk-UA"/>
        </w:rPr>
        <w:t xml:space="preserve"> за рахунок компенсаторних властивостей.</w:t>
      </w:r>
    </w:p>
    <w:p w:rsidR="00F7703D" w:rsidRDefault="00F7703D" w:rsidP="00F770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F7703D">
        <w:rPr>
          <w:sz w:val="28"/>
          <w:szCs w:val="28"/>
          <w:lang w:val="uk-UA"/>
        </w:rPr>
        <w:t>При аналізі даних цефаломе</w:t>
      </w:r>
      <w:r>
        <w:rPr>
          <w:sz w:val="28"/>
          <w:szCs w:val="28"/>
          <w:lang w:val="uk-UA"/>
        </w:rPr>
        <w:t>тричн</w:t>
      </w:r>
      <w:r w:rsidR="00581845">
        <w:rPr>
          <w:sz w:val="28"/>
          <w:szCs w:val="28"/>
          <w:lang w:val="uk-UA"/>
        </w:rPr>
        <w:t>ого дослідження ТРГ у</w:t>
      </w:r>
      <w:r w:rsidRPr="00F7703D">
        <w:rPr>
          <w:sz w:val="28"/>
          <w:szCs w:val="28"/>
          <w:lang w:val="uk-UA"/>
        </w:rPr>
        <w:t xml:space="preserve"> прямій проекції нами були отримані статистично гарантовані (р&lt;0,05) результати, що свідчать про </w:t>
      </w:r>
      <w:r w:rsidR="00581845">
        <w:rPr>
          <w:sz w:val="28"/>
          <w:szCs w:val="28"/>
          <w:lang w:val="uk-UA"/>
        </w:rPr>
        <w:t>нормалізацію форми й</w:t>
      </w:r>
      <w:r>
        <w:rPr>
          <w:sz w:val="28"/>
          <w:szCs w:val="28"/>
          <w:lang w:val="uk-UA"/>
        </w:rPr>
        <w:t xml:space="preserve"> розміру верхньої щелепи</w:t>
      </w:r>
      <w:r w:rsidRPr="00F7703D">
        <w:rPr>
          <w:sz w:val="28"/>
          <w:szCs w:val="28"/>
          <w:lang w:val="uk-UA"/>
        </w:rPr>
        <w:t xml:space="preserve"> більшою мірою в основній групі дослідження, ніж в групі порівняння.</w:t>
      </w:r>
      <w:r w:rsidR="00145E22">
        <w:rPr>
          <w:sz w:val="28"/>
          <w:szCs w:val="28"/>
          <w:lang w:val="uk-UA"/>
        </w:rPr>
        <w:t xml:space="preserve"> </w:t>
      </w:r>
      <w:r w:rsidR="00145E22" w:rsidRPr="00F7703D">
        <w:rPr>
          <w:sz w:val="28"/>
          <w:szCs w:val="28"/>
          <w:lang w:val="uk-UA"/>
        </w:rPr>
        <w:t xml:space="preserve">Порівняльний аналіз </w:t>
      </w:r>
      <w:r w:rsidR="00145E22" w:rsidRPr="00F7703D">
        <w:rPr>
          <w:sz w:val="28"/>
          <w:szCs w:val="28"/>
          <w:lang w:val="uk-UA"/>
        </w:rPr>
        <w:lastRenderedPageBreak/>
        <w:t>це</w:t>
      </w:r>
      <w:r w:rsidR="00145E22">
        <w:rPr>
          <w:sz w:val="28"/>
          <w:szCs w:val="28"/>
          <w:lang w:val="uk-UA"/>
        </w:rPr>
        <w:t>фалометричн</w:t>
      </w:r>
      <w:r w:rsidR="00581845">
        <w:rPr>
          <w:sz w:val="28"/>
          <w:szCs w:val="28"/>
          <w:lang w:val="uk-UA"/>
        </w:rPr>
        <w:t>их параметрів ТРГ у</w:t>
      </w:r>
      <w:r w:rsidR="00145E22" w:rsidRPr="00F7703D">
        <w:rPr>
          <w:sz w:val="28"/>
          <w:szCs w:val="28"/>
          <w:lang w:val="uk-UA"/>
        </w:rPr>
        <w:t xml:space="preserve"> прямій проекції </w:t>
      </w:r>
      <w:r w:rsidR="00581845">
        <w:rPr>
          <w:sz w:val="28"/>
          <w:szCs w:val="28"/>
          <w:lang w:val="uk-UA"/>
        </w:rPr>
        <w:t xml:space="preserve">в </w:t>
      </w:r>
      <w:r w:rsidR="00145E22" w:rsidRPr="00F7703D">
        <w:rPr>
          <w:sz w:val="28"/>
          <w:szCs w:val="28"/>
          <w:lang w:val="uk-UA"/>
        </w:rPr>
        <w:t>пацієнтів у групі порівняння та осно</w:t>
      </w:r>
      <w:r w:rsidR="00145E22">
        <w:rPr>
          <w:sz w:val="28"/>
          <w:szCs w:val="28"/>
          <w:lang w:val="uk-UA"/>
        </w:rPr>
        <w:t>вній до і після лікування представлений</w:t>
      </w:r>
      <w:r>
        <w:rPr>
          <w:sz w:val="28"/>
          <w:szCs w:val="28"/>
          <w:lang w:val="uk-UA"/>
        </w:rPr>
        <w:t xml:space="preserve"> на рис. 5.7.</w:t>
      </w:r>
    </w:p>
    <w:p w:rsidR="00F7703D" w:rsidRPr="00F7703D" w:rsidRDefault="00F7703D" w:rsidP="00F770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C721B6" w:rsidRDefault="00E82E41"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E82E41">
        <w:rPr>
          <w:noProof/>
          <w:sz w:val="28"/>
          <w:szCs w:val="28"/>
        </w:rPr>
        <mc:AlternateContent>
          <mc:Choice Requires="wps">
            <w:drawing>
              <wp:anchor distT="0" distB="0" distL="114300" distR="114300" simplePos="0" relativeHeight="251676672" behindDoc="0" locked="0" layoutInCell="1" allowOverlap="1" wp14:anchorId="0DA3D20F" wp14:editId="60BE4CA9">
                <wp:simplePos x="0" y="0"/>
                <wp:positionH relativeFrom="column">
                  <wp:posOffset>-48260</wp:posOffset>
                </wp:positionH>
                <wp:positionV relativeFrom="paragraph">
                  <wp:posOffset>-10160</wp:posOffset>
                </wp:positionV>
                <wp:extent cx="467360" cy="287020"/>
                <wp:effectExtent l="0" t="0" r="8890" b="0"/>
                <wp:wrapNone/>
                <wp:docPr id="6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360" cy="287020"/>
                        </a:xfrm>
                        <a:prstGeom prst="rect">
                          <a:avLst/>
                        </a:prstGeom>
                        <a:solidFill>
                          <a:srgbClr val="FFFFFF"/>
                        </a:solidFill>
                        <a:ln w="9525">
                          <a:noFill/>
                          <a:miter lim="800000"/>
                          <a:headEnd/>
                          <a:tailEnd/>
                        </a:ln>
                      </wps:spPr>
                      <wps:txbx>
                        <w:txbxContent>
                          <w:p w:rsidR="00134875" w:rsidRDefault="00134875" w:rsidP="00E82E41">
                            <w:r>
                              <w:t>мм</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3.8pt;margin-top:-.8pt;width:36.8pt;height:22.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" stroked="f">
                <v:textbox>
                  <w:txbxContent>
                    <w:p w:rsidR="00134875" w:rsidRDefault="00134875" w:rsidP="00E82E41">
                      <w:r>
                        <w:t>мм</w:t>
                      </w:r>
                    </w:p>
                  </w:txbxContent>
                </v:textbox>
              </v:shape>
            </w:pict>
          </mc:Fallback>
        </mc:AlternateContent>
      </w:r>
      <w:r w:rsidR="00F7703D" w:rsidRPr="00554FB2">
        <w:rPr>
          <w:noProof/>
          <w:sz w:val="28"/>
          <w:szCs w:val="28"/>
        </w:rPr>
        <w:drawing>
          <wp:inline distT="0" distB="0" distL="0" distR="0" wp14:anchorId="050D090E" wp14:editId="602117EE">
            <wp:extent cx="5486400" cy="3200400"/>
            <wp:effectExtent l="0" t="0" r="19050" b="1905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233CE0" w:rsidRDefault="00F7703D"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F7703D">
        <w:rPr>
          <w:sz w:val="28"/>
          <w:szCs w:val="28"/>
          <w:lang w:val="uk-UA"/>
        </w:rPr>
        <w:t>Рис.5.7. Порівняльний аналіз це</w:t>
      </w:r>
      <w:r>
        <w:rPr>
          <w:sz w:val="28"/>
          <w:szCs w:val="28"/>
          <w:lang w:val="uk-UA"/>
        </w:rPr>
        <w:t>фалометричн</w:t>
      </w:r>
      <w:r w:rsidR="00581845">
        <w:rPr>
          <w:sz w:val="28"/>
          <w:szCs w:val="28"/>
          <w:lang w:val="uk-UA"/>
        </w:rPr>
        <w:t>их параметрів ТРГ у</w:t>
      </w:r>
      <w:r w:rsidRPr="00F7703D">
        <w:rPr>
          <w:sz w:val="28"/>
          <w:szCs w:val="28"/>
          <w:lang w:val="uk-UA"/>
        </w:rPr>
        <w:t xml:space="preserve"> прямій прое</w:t>
      </w:r>
      <w:r w:rsidR="00581845">
        <w:rPr>
          <w:sz w:val="28"/>
          <w:szCs w:val="28"/>
          <w:lang w:val="uk-UA"/>
        </w:rPr>
        <w:t>кції в</w:t>
      </w:r>
      <w:r w:rsidRPr="00F7703D">
        <w:rPr>
          <w:sz w:val="28"/>
          <w:szCs w:val="28"/>
          <w:lang w:val="uk-UA"/>
        </w:rPr>
        <w:t xml:space="preserve"> пацієнтів у групі порівняння та осно</w:t>
      </w:r>
      <w:r>
        <w:rPr>
          <w:sz w:val="28"/>
          <w:szCs w:val="28"/>
          <w:lang w:val="uk-UA"/>
        </w:rPr>
        <w:t>вній групі до і після лікування</w:t>
      </w:r>
    </w:p>
    <w:p w:rsidR="00EB2D40" w:rsidRDefault="00145E22"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p>
    <w:p w:rsidR="00145E22" w:rsidRDefault="00145E22"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145E22">
        <w:rPr>
          <w:sz w:val="28"/>
          <w:szCs w:val="28"/>
          <w:lang w:val="uk-UA"/>
        </w:rPr>
        <w:t>Аналіз</w:t>
      </w:r>
      <w:r>
        <w:rPr>
          <w:sz w:val="28"/>
          <w:szCs w:val="28"/>
          <w:lang w:val="uk-UA"/>
        </w:rPr>
        <w:t xml:space="preserve"> цефалограм</w:t>
      </w:r>
      <w:r w:rsidRPr="00145E22">
        <w:rPr>
          <w:sz w:val="28"/>
          <w:szCs w:val="28"/>
          <w:lang w:val="uk-UA"/>
        </w:rPr>
        <w:t xml:space="preserve"> бічних і прямих ТРГ у пацієнтів після ортодонтичного лікування п</w:t>
      </w:r>
      <w:r w:rsidR="00940140">
        <w:rPr>
          <w:sz w:val="28"/>
          <w:szCs w:val="28"/>
          <w:lang w:val="uk-UA"/>
        </w:rPr>
        <w:t xml:space="preserve">оказав, що основні параметри, які </w:t>
      </w:r>
      <w:r w:rsidR="00940140" w:rsidRPr="00940140">
        <w:rPr>
          <w:sz w:val="28"/>
          <w:szCs w:val="28"/>
          <w:lang w:val="uk-UA"/>
        </w:rPr>
        <w:t>визначають</w:t>
      </w:r>
      <w:r w:rsidRPr="00145E22">
        <w:rPr>
          <w:sz w:val="28"/>
          <w:szCs w:val="28"/>
          <w:lang w:val="uk-UA"/>
        </w:rPr>
        <w:t xml:space="preserve"> взаєморозташування щелепних кісток і кісток основи черепа, не відрізнялися від середньостатистичної норми більшою мірою в основній групі, ніж у групі порівняння. На рентгенограмах до і після лікування виявлено зміни,</w:t>
      </w:r>
      <w:r w:rsidR="00581845">
        <w:rPr>
          <w:sz w:val="28"/>
          <w:szCs w:val="28"/>
          <w:lang w:val="uk-UA"/>
        </w:rPr>
        <w:t xml:space="preserve"> що характеризують нове стикування</w:t>
      </w:r>
      <w:r w:rsidRPr="00145E22">
        <w:rPr>
          <w:sz w:val="28"/>
          <w:szCs w:val="28"/>
          <w:lang w:val="uk-UA"/>
        </w:rPr>
        <w:t xml:space="preserve"> щелеп. Це свідчить про сприятливий вплив розробленого ортодон</w:t>
      </w:r>
      <w:r w:rsidR="00581845">
        <w:rPr>
          <w:sz w:val="28"/>
          <w:szCs w:val="28"/>
          <w:lang w:val="uk-UA"/>
        </w:rPr>
        <w:t>тичного апарата</w:t>
      </w:r>
      <w:r w:rsidRPr="00145E22">
        <w:rPr>
          <w:sz w:val="28"/>
          <w:szCs w:val="28"/>
          <w:lang w:val="uk-UA"/>
        </w:rPr>
        <w:t xml:space="preserve"> на ріст і розвиток щелеп</w:t>
      </w:r>
      <w:r w:rsidR="00581845">
        <w:rPr>
          <w:sz w:val="28"/>
          <w:szCs w:val="28"/>
          <w:lang w:val="uk-UA"/>
        </w:rPr>
        <w:t>но-лицевої ділянки в</w:t>
      </w:r>
      <w:r>
        <w:rPr>
          <w:sz w:val="28"/>
          <w:szCs w:val="28"/>
          <w:lang w:val="uk-UA"/>
        </w:rPr>
        <w:t xml:space="preserve"> дітей з ПРП</w:t>
      </w:r>
      <w:r w:rsidRPr="00145E22">
        <w:rPr>
          <w:sz w:val="28"/>
          <w:szCs w:val="28"/>
          <w:lang w:val="uk-UA"/>
        </w:rPr>
        <w:t>.</w:t>
      </w:r>
    </w:p>
    <w:p w:rsidR="00145E22" w:rsidRDefault="00145E22"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145E22">
        <w:rPr>
          <w:sz w:val="28"/>
          <w:szCs w:val="28"/>
          <w:lang w:val="uk-UA"/>
        </w:rPr>
        <w:t>Для визначення якості ортодонтично</w:t>
      </w:r>
      <w:r w:rsidR="00581845">
        <w:rPr>
          <w:sz w:val="28"/>
          <w:szCs w:val="28"/>
          <w:lang w:val="uk-UA"/>
        </w:rPr>
        <w:t xml:space="preserve">го лікування в основній групі та </w:t>
      </w:r>
      <w:r w:rsidRPr="00145E22">
        <w:rPr>
          <w:sz w:val="28"/>
          <w:szCs w:val="28"/>
          <w:lang w:val="uk-UA"/>
        </w:rPr>
        <w:t>групі порівняння ми використовували розрахунок медичної ефективності.</w:t>
      </w:r>
    </w:p>
    <w:p w:rsidR="00EB2D40" w:rsidRDefault="00EB2D40"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01335C" w:rsidRDefault="0001335C"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01335C" w:rsidRPr="005049A9" w:rsidRDefault="0001335C" w:rsidP="00C721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145E22" w:rsidRPr="00554FB2" w:rsidRDefault="00145E22" w:rsidP="00145E22">
      <w:pPr>
        <w:spacing w:line="360" w:lineRule="auto"/>
        <w:rPr>
          <w:sz w:val="36"/>
          <w:szCs w:val="36"/>
        </w:rPr>
      </w:pPr>
      <w:r>
        <w:rPr>
          <w:sz w:val="28"/>
          <w:szCs w:val="28"/>
        </w:rPr>
        <w:lastRenderedPageBreak/>
        <w:t>Ра</w:t>
      </w:r>
      <w:r>
        <w:rPr>
          <w:sz w:val="28"/>
          <w:szCs w:val="28"/>
          <w:lang w:val="uk-UA"/>
        </w:rPr>
        <w:t>зрахунок</w:t>
      </w:r>
      <w:r w:rsidR="001F58FA">
        <w:rPr>
          <w:sz w:val="28"/>
          <w:szCs w:val="28"/>
        </w:rPr>
        <w:t xml:space="preserve"> для </w:t>
      </w:r>
      <w:r w:rsidR="001F58FA">
        <w:rPr>
          <w:sz w:val="28"/>
          <w:szCs w:val="28"/>
          <w:lang w:val="uk-UA"/>
        </w:rPr>
        <w:t>групи порівняння</w:t>
      </w:r>
      <w:r>
        <w:rPr>
          <w:sz w:val="28"/>
          <w:szCs w:val="28"/>
        </w:rPr>
        <w:t>:               Ра</w:t>
      </w:r>
      <w:r>
        <w:rPr>
          <w:sz w:val="28"/>
          <w:szCs w:val="28"/>
          <w:lang w:val="uk-UA"/>
        </w:rPr>
        <w:t>зрахунок</w:t>
      </w:r>
      <w:r w:rsidR="001F58FA">
        <w:rPr>
          <w:sz w:val="28"/>
          <w:szCs w:val="28"/>
        </w:rPr>
        <w:t xml:space="preserve"> для </w:t>
      </w:r>
      <w:r w:rsidR="001F58FA">
        <w:rPr>
          <w:sz w:val="28"/>
          <w:szCs w:val="28"/>
          <w:lang w:val="uk-UA"/>
        </w:rPr>
        <w:t>основної групи</w:t>
      </w:r>
      <w:r w:rsidRPr="00554FB2">
        <w:rPr>
          <w:sz w:val="28"/>
          <w:szCs w:val="28"/>
        </w:rPr>
        <w:t>:</w:t>
      </w:r>
    </w:p>
    <w:p w:rsidR="001F58FA" w:rsidRDefault="00145E22" w:rsidP="00145E22">
      <w:pPr>
        <w:spacing w:line="360" w:lineRule="auto"/>
        <w:rPr>
          <w:sz w:val="28"/>
          <w:szCs w:val="28"/>
          <w:lang w:val="uk-UA"/>
        </w:rPr>
      </w:pPr>
      <w:r w:rsidRPr="00554FB2">
        <w:rPr>
          <w:sz w:val="36"/>
          <w:szCs w:val="36"/>
        </w:rPr>
        <w:t>К</w:t>
      </w:r>
      <w:r>
        <w:rPr>
          <w:sz w:val="36"/>
          <w:szCs w:val="36"/>
          <w:vertAlign w:val="subscript"/>
          <w:lang w:val="uk-UA"/>
        </w:rPr>
        <w:t>по</w:t>
      </w:r>
      <w:r w:rsidRPr="00554FB2">
        <w:rPr>
          <w:sz w:val="36"/>
          <w:szCs w:val="36"/>
          <w:vertAlign w:val="subscript"/>
          <w:lang w:val="uk-UA"/>
        </w:rPr>
        <w:t>р</w:t>
      </w:r>
      <w:r w:rsidRPr="00554FB2">
        <w:rPr>
          <w:sz w:val="36"/>
          <w:szCs w:val="36"/>
          <w:vertAlign w:val="subscript"/>
        </w:rPr>
        <w:t xml:space="preserve"> </w:t>
      </w:r>
      <w:r w:rsidRPr="00554FB2">
        <w:rPr>
          <w:sz w:val="36"/>
          <w:szCs w:val="36"/>
        </w:rPr>
        <w:t xml:space="preserve">= </w:t>
      </w:r>
      <m:oMath>
        <m:f>
          <m:fPr>
            <m:ctrlPr>
              <w:rPr>
                <w:rFonts w:ascii="Cambria Math" w:hAnsi="Cambria Math"/>
                <w:i/>
                <w:sz w:val="36"/>
                <w:szCs w:val="36"/>
              </w:rPr>
            </m:ctrlPr>
          </m:fPr>
          <m:num>
            <m:r>
              <w:rPr>
                <w:rFonts w:ascii="Cambria Math" w:hAnsi="Cambria Math"/>
                <w:sz w:val="36"/>
                <w:szCs w:val="36"/>
              </w:rPr>
              <m:t>5</m:t>
            </m:r>
          </m:num>
          <m:den>
            <m:r>
              <w:rPr>
                <w:rFonts w:ascii="Cambria Math" w:hAnsi="Cambria Math"/>
                <w:sz w:val="36"/>
                <w:szCs w:val="36"/>
              </w:rPr>
              <m:t>10</m:t>
            </m:r>
          </m:den>
        </m:f>
        <m:r>
          <w:rPr>
            <w:rFonts w:ascii="Cambria Math" w:hAnsi="Cambria Math"/>
            <w:sz w:val="36"/>
            <w:szCs w:val="36"/>
          </w:rPr>
          <m:t>=</m:t>
        </m:r>
      </m:oMath>
      <w:r w:rsidRPr="00554FB2">
        <w:rPr>
          <w:sz w:val="36"/>
          <w:szCs w:val="36"/>
        </w:rPr>
        <w:t xml:space="preserve"> </w:t>
      </w:r>
      <w:r w:rsidRPr="00554FB2">
        <w:rPr>
          <w:sz w:val="28"/>
          <w:szCs w:val="28"/>
        </w:rPr>
        <w:t xml:space="preserve">0,5                                     </w:t>
      </w:r>
      <w:r w:rsidRPr="00554FB2">
        <w:rPr>
          <w:sz w:val="36"/>
          <w:szCs w:val="36"/>
        </w:rPr>
        <w:t>К</w:t>
      </w:r>
      <w:r w:rsidRPr="00554FB2">
        <w:rPr>
          <w:sz w:val="36"/>
          <w:szCs w:val="36"/>
          <w:vertAlign w:val="subscript"/>
          <w:lang w:val="uk-UA"/>
        </w:rPr>
        <w:t>ос</w:t>
      </w:r>
      <w:r w:rsidRPr="00554FB2">
        <w:rPr>
          <w:sz w:val="36"/>
          <w:szCs w:val="36"/>
          <w:vertAlign w:val="subscript"/>
        </w:rPr>
        <w:t xml:space="preserve"> </w:t>
      </w:r>
      <w:r w:rsidRPr="00554FB2">
        <w:rPr>
          <w:sz w:val="36"/>
          <w:szCs w:val="36"/>
        </w:rPr>
        <w:t xml:space="preserve">= </w:t>
      </w:r>
      <m:oMath>
        <m:f>
          <m:fPr>
            <m:ctrlPr>
              <w:rPr>
                <w:rFonts w:ascii="Cambria Math" w:hAnsi="Cambria Math"/>
                <w:i/>
                <w:sz w:val="36"/>
                <w:szCs w:val="36"/>
              </w:rPr>
            </m:ctrlPr>
          </m:fPr>
          <m:num>
            <m:r>
              <w:rPr>
                <w:rFonts w:ascii="Cambria Math" w:hAnsi="Cambria Math"/>
                <w:sz w:val="36"/>
                <w:szCs w:val="36"/>
              </w:rPr>
              <m:t>15</m:t>
            </m:r>
          </m:num>
          <m:den>
            <m:r>
              <w:rPr>
                <w:rFonts w:ascii="Cambria Math" w:hAnsi="Cambria Math"/>
                <w:sz w:val="36"/>
                <w:szCs w:val="36"/>
              </w:rPr>
              <m:t>18</m:t>
            </m:r>
          </m:den>
        </m:f>
        <m:r>
          <w:rPr>
            <w:rFonts w:ascii="Cambria Math" w:hAnsi="Cambria Math"/>
            <w:sz w:val="36"/>
            <w:szCs w:val="36"/>
          </w:rPr>
          <m:t xml:space="preserve"> </m:t>
        </m:r>
      </m:oMath>
      <w:r w:rsidRPr="00554FB2">
        <w:rPr>
          <w:sz w:val="36"/>
          <w:szCs w:val="36"/>
        </w:rPr>
        <w:t xml:space="preserve">= </w:t>
      </w:r>
      <w:r w:rsidRPr="00554FB2">
        <w:rPr>
          <w:sz w:val="28"/>
          <w:szCs w:val="28"/>
        </w:rPr>
        <w:t xml:space="preserve">0,83         </w:t>
      </w:r>
    </w:p>
    <w:p w:rsidR="001F58FA" w:rsidRPr="001F58FA" w:rsidRDefault="001F58FA" w:rsidP="001F58FA">
      <w:pPr>
        <w:spacing w:line="360" w:lineRule="auto"/>
        <w:ind w:firstLine="708"/>
        <w:jc w:val="both"/>
        <w:rPr>
          <w:sz w:val="28"/>
          <w:szCs w:val="28"/>
          <w:lang w:val="uk-UA"/>
        </w:rPr>
      </w:pPr>
      <w:r w:rsidRPr="001F58FA">
        <w:rPr>
          <w:sz w:val="28"/>
          <w:szCs w:val="28"/>
          <w:lang w:val="uk-UA"/>
        </w:rPr>
        <w:t>При визначенні медичної ефективності ортодонтичного лікування звуження верхньої щелепи у транс</w:t>
      </w:r>
      <w:r w:rsidR="00581845">
        <w:rPr>
          <w:sz w:val="28"/>
          <w:szCs w:val="28"/>
          <w:lang w:val="uk-UA"/>
        </w:rPr>
        <w:t>верзальній площині в</w:t>
      </w:r>
      <w:r>
        <w:rPr>
          <w:sz w:val="28"/>
          <w:szCs w:val="28"/>
          <w:lang w:val="uk-UA"/>
        </w:rPr>
        <w:t xml:space="preserve"> дітей з ПРП</w:t>
      </w:r>
      <w:r w:rsidRPr="001F58FA">
        <w:rPr>
          <w:sz w:val="28"/>
          <w:szCs w:val="28"/>
          <w:lang w:val="uk-UA"/>
        </w:rPr>
        <w:t xml:space="preserve"> в обох групах дослідження отри</w:t>
      </w:r>
      <w:r>
        <w:rPr>
          <w:sz w:val="28"/>
          <w:szCs w:val="28"/>
          <w:lang w:val="uk-UA"/>
        </w:rPr>
        <w:t>мані цифрові дан</w:t>
      </w:r>
      <w:r w:rsidR="00581845">
        <w:rPr>
          <w:sz w:val="28"/>
          <w:szCs w:val="28"/>
          <w:lang w:val="uk-UA"/>
        </w:rPr>
        <w:t>і 0,83 і 0,5, які вказують на те</w:t>
      </w:r>
      <w:r w:rsidRPr="001F58FA">
        <w:rPr>
          <w:sz w:val="28"/>
          <w:szCs w:val="28"/>
          <w:lang w:val="uk-UA"/>
        </w:rPr>
        <w:t>, що до еталону показника (Км) найбільш наближені результати лікування пацієнтів в основній групі, де використовувався розроблений нами апарат для розширення верхньої щелепи.</w:t>
      </w:r>
    </w:p>
    <w:p w:rsidR="001F58FA" w:rsidRDefault="001F58FA" w:rsidP="001F58FA">
      <w:pPr>
        <w:spacing w:line="360" w:lineRule="auto"/>
        <w:ind w:firstLine="360"/>
        <w:jc w:val="both"/>
        <w:rPr>
          <w:sz w:val="28"/>
          <w:szCs w:val="28"/>
          <w:lang w:val="uk-UA"/>
        </w:rPr>
      </w:pPr>
      <w:r w:rsidRPr="001F58FA">
        <w:rPr>
          <w:sz w:val="28"/>
          <w:szCs w:val="28"/>
          <w:lang w:val="uk-UA"/>
        </w:rPr>
        <w:t>Таким чином, узагальнюючи дані результатів ортодонтичного лікування дітей з ПР</w:t>
      </w:r>
      <w:r>
        <w:rPr>
          <w:sz w:val="28"/>
          <w:szCs w:val="28"/>
          <w:lang w:val="uk-UA"/>
        </w:rPr>
        <w:t>П</w:t>
      </w:r>
      <w:r w:rsidRPr="001F58FA">
        <w:rPr>
          <w:sz w:val="28"/>
          <w:szCs w:val="28"/>
          <w:lang w:val="uk-UA"/>
        </w:rPr>
        <w:t xml:space="preserve"> основної</w:t>
      </w:r>
      <w:r>
        <w:rPr>
          <w:sz w:val="28"/>
          <w:szCs w:val="28"/>
          <w:lang w:val="uk-UA"/>
        </w:rPr>
        <w:t xml:space="preserve"> групи і групи порівняння, ми зробили</w:t>
      </w:r>
      <w:r w:rsidR="00581845">
        <w:rPr>
          <w:sz w:val="28"/>
          <w:szCs w:val="28"/>
          <w:lang w:val="uk-UA"/>
        </w:rPr>
        <w:t xml:space="preserve"> такий висновок: у всіх пацієнтів у</w:t>
      </w:r>
      <w:r w:rsidRPr="001F58FA">
        <w:rPr>
          <w:sz w:val="28"/>
          <w:szCs w:val="28"/>
          <w:lang w:val="uk-UA"/>
        </w:rPr>
        <w:t xml:space="preserve"> про</w:t>
      </w:r>
      <w:r w:rsidR="00581845">
        <w:rPr>
          <w:sz w:val="28"/>
          <w:szCs w:val="28"/>
          <w:lang w:val="uk-UA"/>
        </w:rPr>
        <w:t>цесі експансії верхньої щелепи в</w:t>
      </w:r>
      <w:r w:rsidRPr="001F58FA">
        <w:rPr>
          <w:sz w:val="28"/>
          <w:szCs w:val="28"/>
          <w:lang w:val="uk-UA"/>
        </w:rPr>
        <w:t xml:space="preserve"> трансверзальній площині сп</w:t>
      </w:r>
      <w:r w:rsidR="00581845">
        <w:rPr>
          <w:sz w:val="28"/>
          <w:szCs w:val="28"/>
          <w:lang w:val="uk-UA"/>
        </w:rPr>
        <w:t>остерігалася позитивна динаміка</w:t>
      </w:r>
      <w:r w:rsidRPr="001F58FA">
        <w:rPr>
          <w:sz w:val="28"/>
          <w:szCs w:val="28"/>
          <w:lang w:val="uk-UA"/>
        </w:rPr>
        <w:t xml:space="preserve"> як за даними клінічного обстеження, так і за даними спеціальних методів дослідження. </w:t>
      </w:r>
      <w:r w:rsidRPr="00172931">
        <w:rPr>
          <w:sz w:val="28"/>
          <w:szCs w:val="28"/>
          <w:lang w:val="uk-UA"/>
        </w:rPr>
        <w:t>Суб'єктивна оцінка пацієнтів відповідала об'єктивним даним. Однак при аналізі антропометричних</w:t>
      </w:r>
      <w:r w:rsidR="00581845">
        <w:rPr>
          <w:sz w:val="28"/>
          <w:szCs w:val="28"/>
          <w:lang w:val="uk-UA"/>
        </w:rPr>
        <w:t>, біометричних і цефалометричн</w:t>
      </w:r>
      <w:r w:rsidRPr="00172931">
        <w:rPr>
          <w:sz w:val="28"/>
          <w:szCs w:val="28"/>
          <w:lang w:val="uk-UA"/>
        </w:rPr>
        <w:t>их даних звертає на себе увагу більша відповідність морфометричних параметрів нормативним показниками в основній групі дослідження, лікування яким проводилося за доп</w:t>
      </w:r>
      <w:r w:rsidR="00581845">
        <w:rPr>
          <w:sz w:val="28"/>
          <w:szCs w:val="28"/>
          <w:lang w:val="uk-UA"/>
        </w:rPr>
        <w:t>омогою розробленого нами апарата</w:t>
      </w:r>
      <w:r w:rsidRPr="00172931">
        <w:rPr>
          <w:sz w:val="28"/>
          <w:szCs w:val="28"/>
          <w:lang w:val="uk-UA"/>
        </w:rPr>
        <w:t>.</w:t>
      </w:r>
      <w:r w:rsidR="00145E22" w:rsidRPr="00172931">
        <w:rPr>
          <w:sz w:val="28"/>
          <w:szCs w:val="28"/>
          <w:lang w:val="uk-UA"/>
        </w:rPr>
        <w:t xml:space="preserve">    </w:t>
      </w:r>
    </w:p>
    <w:p w:rsidR="001F58FA" w:rsidRPr="001B3FF7" w:rsidRDefault="001B3FF7" w:rsidP="001F58FA">
      <w:pPr>
        <w:spacing w:line="360" w:lineRule="auto"/>
        <w:ind w:firstLine="360"/>
        <w:jc w:val="center"/>
        <w:rPr>
          <w:b/>
          <w:sz w:val="28"/>
          <w:szCs w:val="28"/>
          <w:lang w:val="uk-UA"/>
        </w:rPr>
      </w:pPr>
      <w:r w:rsidRPr="001B3FF7">
        <w:rPr>
          <w:b/>
          <w:sz w:val="28"/>
          <w:szCs w:val="28"/>
          <w:lang w:val="uk-UA"/>
        </w:rPr>
        <w:t>Клінічний приклад 1</w:t>
      </w:r>
      <w:r>
        <w:rPr>
          <w:b/>
          <w:sz w:val="28"/>
          <w:szCs w:val="28"/>
          <w:lang w:val="uk-UA"/>
        </w:rPr>
        <w:t xml:space="preserve"> (рис. 5.8., 5.9.)</w:t>
      </w:r>
    </w:p>
    <w:p w:rsidR="001F58FA" w:rsidRPr="001B3FF7" w:rsidRDefault="001F58FA" w:rsidP="001F58FA">
      <w:pPr>
        <w:spacing w:line="360" w:lineRule="auto"/>
        <w:ind w:firstLine="360"/>
        <w:jc w:val="both"/>
        <w:rPr>
          <w:sz w:val="28"/>
          <w:szCs w:val="28"/>
          <w:lang w:val="uk-UA"/>
        </w:rPr>
      </w:pPr>
      <w:r w:rsidRPr="001B3FF7">
        <w:rPr>
          <w:sz w:val="28"/>
          <w:szCs w:val="28"/>
          <w:lang w:val="uk-UA"/>
        </w:rPr>
        <w:t>Результат ортодонтичного лікування пацієнта основної групи.</w:t>
      </w:r>
    </w:p>
    <w:p w:rsidR="001F58FA" w:rsidRPr="001B3FF7" w:rsidRDefault="001F58FA" w:rsidP="001F58FA">
      <w:pPr>
        <w:spacing w:line="360" w:lineRule="auto"/>
        <w:ind w:firstLine="360"/>
        <w:jc w:val="both"/>
        <w:rPr>
          <w:sz w:val="28"/>
          <w:szCs w:val="28"/>
          <w:lang w:val="uk-UA"/>
        </w:rPr>
      </w:pPr>
      <w:r w:rsidRPr="001B3FF7">
        <w:rPr>
          <w:sz w:val="28"/>
          <w:szCs w:val="28"/>
          <w:lang w:val="uk-UA"/>
        </w:rPr>
        <w:t>Пацієнтка А., 7 років.</w:t>
      </w:r>
    </w:p>
    <w:p w:rsidR="001F58FA" w:rsidRDefault="00777B1D" w:rsidP="001F58FA">
      <w:pPr>
        <w:spacing w:line="360" w:lineRule="auto"/>
        <w:ind w:firstLine="360"/>
        <w:jc w:val="both"/>
        <w:rPr>
          <w:sz w:val="28"/>
          <w:szCs w:val="28"/>
          <w:lang w:val="uk-UA"/>
        </w:rPr>
      </w:pPr>
      <w:r>
        <w:rPr>
          <w:sz w:val="28"/>
          <w:szCs w:val="28"/>
          <w:lang w:val="uk-UA"/>
        </w:rPr>
        <w:t>Діагноз: однобічна</w:t>
      </w:r>
      <w:r w:rsidR="001F58FA" w:rsidRPr="001B3FF7">
        <w:rPr>
          <w:sz w:val="28"/>
          <w:szCs w:val="28"/>
          <w:lang w:val="uk-UA"/>
        </w:rPr>
        <w:t xml:space="preserve"> </w:t>
      </w:r>
      <w:r w:rsidR="001F58FA">
        <w:rPr>
          <w:sz w:val="28"/>
          <w:szCs w:val="28"/>
          <w:lang w:val="uk-UA"/>
        </w:rPr>
        <w:t>розщілина</w:t>
      </w:r>
      <w:r w:rsidR="001F58FA" w:rsidRPr="001B3FF7">
        <w:rPr>
          <w:sz w:val="28"/>
          <w:szCs w:val="28"/>
          <w:lang w:val="uk-UA"/>
        </w:rPr>
        <w:t xml:space="preserve"> м'якого і твер</w:t>
      </w:r>
      <w:r w:rsidR="001F58FA" w:rsidRPr="0051132D">
        <w:rPr>
          <w:sz w:val="28"/>
          <w:szCs w:val="28"/>
          <w:lang w:val="uk-UA"/>
        </w:rPr>
        <w:t xml:space="preserve">дого </w:t>
      </w:r>
      <w:r w:rsidR="001F58FA">
        <w:rPr>
          <w:sz w:val="28"/>
          <w:szCs w:val="28"/>
          <w:lang w:val="uk-UA"/>
        </w:rPr>
        <w:t>піднебіння</w:t>
      </w:r>
      <w:r w:rsidR="001F58FA" w:rsidRPr="0051132D">
        <w:rPr>
          <w:sz w:val="28"/>
          <w:szCs w:val="28"/>
          <w:lang w:val="uk-UA"/>
        </w:rPr>
        <w:t xml:space="preserve">. </w:t>
      </w:r>
      <w:r w:rsidR="001F58FA" w:rsidRPr="001F58FA">
        <w:rPr>
          <w:sz w:val="28"/>
          <w:szCs w:val="28"/>
        </w:rPr>
        <w:t xml:space="preserve">Велопластика проведена в 2 роки, уранопластика </w:t>
      </w:r>
      <w:r w:rsidR="00581845" w:rsidRPr="00915679">
        <w:rPr>
          <w:sz w:val="28"/>
          <w:szCs w:val="28"/>
          <w:lang w:val="uk-UA"/>
        </w:rPr>
        <w:t>–</w:t>
      </w:r>
      <w:r w:rsidR="00581845">
        <w:rPr>
          <w:sz w:val="28"/>
          <w:szCs w:val="28"/>
          <w:lang w:val="uk-UA"/>
        </w:rPr>
        <w:t xml:space="preserve"> </w:t>
      </w:r>
      <w:r w:rsidR="001F58FA" w:rsidRPr="001F58FA">
        <w:rPr>
          <w:sz w:val="28"/>
          <w:szCs w:val="28"/>
        </w:rPr>
        <w:t>в 4,5 рок</w:t>
      </w:r>
      <w:r w:rsidR="001F58FA">
        <w:rPr>
          <w:sz w:val="28"/>
          <w:szCs w:val="28"/>
          <w:lang w:val="uk-UA"/>
        </w:rPr>
        <w:t>ів</w:t>
      </w:r>
      <w:r w:rsidR="001F58FA">
        <w:rPr>
          <w:sz w:val="28"/>
          <w:szCs w:val="28"/>
        </w:rPr>
        <w:t>. Ретроположен</w:t>
      </w:r>
      <w:r w:rsidR="001F58FA">
        <w:rPr>
          <w:sz w:val="28"/>
          <w:szCs w:val="28"/>
          <w:lang w:val="uk-UA"/>
        </w:rPr>
        <w:t>ня</w:t>
      </w:r>
      <w:r w:rsidR="00581845">
        <w:rPr>
          <w:sz w:val="28"/>
          <w:szCs w:val="28"/>
        </w:rPr>
        <w:t xml:space="preserve"> верхньої щелепи </w:t>
      </w:r>
      <w:r w:rsidR="00581845">
        <w:rPr>
          <w:sz w:val="28"/>
          <w:szCs w:val="28"/>
          <w:lang w:val="uk-UA"/>
        </w:rPr>
        <w:t>та</w:t>
      </w:r>
      <w:r w:rsidR="009B3FD4">
        <w:rPr>
          <w:sz w:val="28"/>
          <w:szCs w:val="28"/>
        </w:rPr>
        <w:t xml:space="preserve"> </w:t>
      </w:r>
      <w:r w:rsidR="009B3FD4">
        <w:rPr>
          <w:sz w:val="28"/>
          <w:szCs w:val="28"/>
          <w:lang w:val="uk-UA"/>
        </w:rPr>
        <w:t>і</w:t>
      </w:r>
      <w:r w:rsidR="001F58FA" w:rsidRPr="001F58FA">
        <w:rPr>
          <w:sz w:val="28"/>
          <w:szCs w:val="28"/>
        </w:rPr>
        <w:t>ї мікр</w:t>
      </w:r>
      <w:r w:rsidR="009B3FD4">
        <w:rPr>
          <w:sz w:val="28"/>
          <w:szCs w:val="28"/>
        </w:rPr>
        <w:t>огнат</w:t>
      </w:r>
      <w:r w:rsidR="009B3FD4">
        <w:rPr>
          <w:sz w:val="28"/>
          <w:szCs w:val="28"/>
          <w:lang w:val="uk-UA"/>
        </w:rPr>
        <w:t>і</w:t>
      </w:r>
      <w:r w:rsidR="00665BD2">
        <w:rPr>
          <w:sz w:val="28"/>
          <w:szCs w:val="28"/>
        </w:rPr>
        <w:t xml:space="preserve">я, </w:t>
      </w:r>
      <w:r w:rsidR="00665BD2">
        <w:rPr>
          <w:sz w:val="28"/>
          <w:szCs w:val="28"/>
          <w:lang w:val="uk-UA"/>
        </w:rPr>
        <w:t>лівобічна</w:t>
      </w:r>
      <w:r w:rsidR="001F58FA">
        <w:rPr>
          <w:sz w:val="28"/>
          <w:szCs w:val="28"/>
        </w:rPr>
        <w:t xml:space="preserve"> палато</w:t>
      </w:r>
      <w:r w:rsidR="009B3FD4">
        <w:rPr>
          <w:sz w:val="28"/>
          <w:szCs w:val="28"/>
          <w:lang w:val="uk-UA"/>
        </w:rPr>
        <w:t>о</w:t>
      </w:r>
      <w:r w:rsidR="001F58FA">
        <w:rPr>
          <w:sz w:val="28"/>
          <w:szCs w:val="28"/>
        </w:rPr>
        <w:t>клюз</w:t>
      </w:r>
      <w:r w:rsidR="001F58FA">
        <w:rPr>
          <w:sz w:val="28"/>
          <w:szCs w:val="28"/>
          <w:lang w:val="uk-UA"/>
        </w:rPr>
        <w:t>і</w:t>
      </w:r>
      <w:r w:rsidR="009B3FD4">
        <w:rPr>
          <w:sz w:val="28"/>
          <w:szCs w:val="28"/>
        </w:rPr>
        <w:t xml:space="preserve">я </w:t>
      </w:r>
      <w:r w:rsidR="001F58FA" w:rsidRPr="001F58FA">
        <w:rPr>
          <w:sz w:val="28"/>
          <w:szCs w:val="28"/>
        </w:rPr>
        <w:t xml:space="preserve"> IV і V</w:t>
      </w:r>
      <w:r w:rsidR="009B3FD4" w:rsidRPr="009B3FD4">
        <w:rPr>
          <w:sz w:val="28"/>
          <w:szCs w:val="28"/>
        </w:rPr>
        <w:t xml:space="preserve"> </w:t>
      </w:r>
      <w:r w:rsidR="009B3FD4" w:rsidRPr="001F58FA">
        <w:rPr>
          <w:sz w:val="28"/>
          <w:szCs w:val="28"/>
        </w:rPr>
        <w:t>зубі</w:t>
      </w:r>
      <w:proofErr w:type="gramStart"/>
      <w:r w:rsidR="009B3FD4" w:rsidRPr="001F58FA">
        <w:rPr>
          <w:sz w:val="28"/>
          <w:szCs w:val="28"/>
        </w:rPr>
        <w:t>в</w:t>
      </w:r>
      <w:proofErr w:type="gramEnd"/>
      <w:r>
        <w:rPr>
          <w:sz w:val="28"/>
          <w:szCs w:val="28"/>
        </w:rPr>
        <w:t xml:space="preserve">. </w:t>
      </w:r>
      <w:r w:rsidR="00145E22" w:rsidRPr="00554FB2">
        <w:rPr>
          <w:sz w:val="28"/>
          <w:szCs w:val="28"/>
        </w:rPr>
        <w:t xml:space="preserve">   </w:t>
      </w:r>
    </w:p>
    <w:p w:rsidR="00410E03" w:rsidRPr="00410E03" w:rsidRDefault="00410E03" w:rsidP="001F58FA">
      <w:pPr>
        <w:spacing w:line="360" w:lineRule="auto"/>
        <w:ind w:firstLine="360"/>
        <w:jc w:val="both"/>
        <w:rPr>
          <w:sz w:val="28"/>
          <w:szCs w:val="28"/>
          <w:lang w:val="uk-UA"/>
        </w:rPr>
      </w:pPr>
      <w:r>
        <w:rPr>
          <w:sz w:val="28"/>
          <w:szCs w:val="28"/>
          <w:lang w:val="uk-UA"/>
        </w:rPr>
        <w:t xml:space="preserve">Лікуванняя </w:t>
      </w:r>
      <w:r w:rsidRPr="00410E03">
        <w:rPr>
          <w:sz w:val="28"/>
          <w:szCs w:val="28"/>
          <w:lang w:val="uk-UA"/>
        </w:rPr>
        <w:t>здійснювалося</w:t>
      </w:r>
      <w:r>
        <w:rPr>
          <w:sz w:val="28"/>
          <w:szCs w:val="28"/>
          <w:lang w:val="uk-UA"/>
        </w:rPr>
        <w:t xml:space="preserve"> за допомогою розробле</w:t>
      </w:r>
      <w:r w:rsidR="00D0097A">
        <w:rPr>
          <w:sz w:val="28"/>
          <w:szCs w:val="28"/>
          <w:lang w:val="uk-UA"/>
        </w:rPr>
        <w:t>ного знімного апарата протягом 5,5</w:t>
      </w:r>
      <w:r>
        <w:rPr>
          <w:sz w:val="28"/>
          <w:szCs w:val="28"/>
          <w:lang w:val="uk-UA"/>
        </w:rPr>
        <w:t xml:space="preserve"> місяців, </w:t>
      </w:r>
      <w:r w:rsidRPr="00410E03">
        <w:rPr>
          <w:sz w:val="28"/>
          <w:szCs w:val="28"/>
          <w:lang w:val="uk-UA"/>
        </w:rPr>
        <w:t>в результаті якого</w:t>
      </w:r>
      <w:r>
        <w:rPr>
          <w:sz w:val="28"/>
          <w:szCs w:val="28"/>
          <w:lang w:val="uk-UA"/>
        </w:rPr>
        <w:t xml:space="preserve"> було досягнено </w:t>
      </w:r>
      <w:r w:rsidR="00565801">
        <w:rPr>
          <w:sz w:val="28"/>
          <w:szCs w:val="28"/>
          <w:lang w:val="uk-UA"/>
        </w:rPr>
        <w:t>значне трансверзальные розширення, нормалізація оклюзійний співвідношень.</w:t>
      </w:r>
    </w:p>
    <w:p w:rsidR="00311509" w:rsidRDefault="00311509" w:rsidP="00311509">
      <w:pPr>
        <w:spacing w:line="360" w:lineRule="auto"/>
        <w:jc w:val="both"/>
        <w:rPr>
          <w:sz w:val="28"/>
          <w:szCs w:val="28"/>
          <w:lang w:val="uk-UA"/>
        </w:rPr>
      </w:pPr>
      <w:r w:rsidRPr="00554FB2">
        <w:rPr>
          <w:noProof/>
          <w:sz w:val="28"/>
          <w:szCs w:val="28"/>
        </w:rPr>
        <w:lastRenderedPageBreak/>
        <w:drawing>
          <wp:inline distT="0" distB="0" distL="0" distR="0" wp14:anchorId="2178FA06" wp14:editId="391C8548">
            <wp:extent cx="2895600" cy="2447925"/>
            <wp:effectExtent l="0" t="0" r="0" b="9525"/>
            <wp:docPr id="22" name="Рисунок 22" descr="C:\Users\Виктория\Desktop\101CANON\IMG_08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Виктория\Desktop\101CANON\IMG_0882.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895600" cy="2447925"/>
                    </a:xfrm>
                    <a:prstGeom prst="rect">
                      <a:avLst/>
                    </a:prstGeom>
                    <a:noFill/>
                    <a:ln>
                      <a:noFill/>
                    </a:ln>
                  </pic:spPr>
                </pic:pic>
              </a:graphicData>
            </a:graphic>
          </wp:inline>
        </w:drawing>
      </w:r>
      <w:r w:rsidRPr="00554FB2">
        <w:rPr>
          <w:noProof/>
          <w:sz w:val="28"/>
          <w:szCs w:val="28"/>
        </w:rPr>
        <w:drawing>
          <wp:inline distT="0" distB="0" distL="0" distR="0" wp14:anchorId="254337F1" wp14:editId="1EC5D04D">
            <wp:extent cx="2590593" cy="2447925"/>
            <wp:effectExtent l="0" t="0" r="635" b="0"/>
            <wp:docPr id="23" name="Рисунок 23" descr="C:\Users\Виктория\Desktop\101CANON\IMG_08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Виктория\Desktop\101CANON\IMG_0883.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593350" cy="2450530"/>
                    </a:xfrm>
                    <a:prstGeom prst="rect">
                      <a:avLst/>
                    </a:prstGeom>
                    <a:noFill/>
                    <a:ln>
                      <a:noFill/>
                    </a:ln>
                  </pic:spPr>
                </pic:pic>
              </a:graphicData>
            </a:graphic>
          </wp:inline>
        </w:drawing>
      </w:r>
    </w:p>
    <w:p w:rsidR="00311509" w:rsidRDefault="00311509" w:rsidP="00311509">
      <w:pPr>
        <w:spacing w:line="360" w:lineRule="auto"/>
        <w:jc w:val="both"/>
        <w:rPr>
          <w:sz w:val="28"/>
          <w:szCs w:val="28"/>
          <w:lang w:val="uk-UA"/>
        </w:rPr>
      </w:pPr>
      <w:r>
        <w:rPr>
          <w:sz w:val="28"/>
          <w:szCs w:val="28"/>
        </w:rPr>
        <w:t xml:space="preserve">Рис.5.8. КДМ пацієнтки </w:t>
      </w:r>
      <w:r>
        <w:rPr>
          <w:sz w:val="28"/>
          <w:szCs w:val="28"/>
          <w:lang w:val="uk-UA"/>
        </w:rPr>
        <w:t>А</w:t>
      </w:r>
      <w:r w:rsidRPr="00311509">
        <w:rPr>
          <w:sz w:val="28"/>
          <w:szCs w:val="28"/>
        </w:rPr>
        <w:t>. 7років.</w:t>
      </w:r>
      <w:r w:rsidR="00145E22" w:rsidRPr="00554FB2">
        <w:rPr>
          <w:sz w:val="28"/>
          <w:szCs w:val="28"/>
        </w:rPr>
        <w:t xml:space="preserve"> </w:t>
      </w:r>
    </w:p>
    <w:p w:rsidR="00311509" w:rsidRDefault="00311509" w:rsidP="00311509">
      <w:pPr>
        <w:spacing w:line="360" w:lineRule="auto"/>
        <w:jc w:val="both"/>
        <w:rPr>
          <w:sz w:val="28"/>
          <w:szCs w:val="28"/>
          <w:lang w:val="uk-UA"/>
        </w:rPr>
      </w:pPr>
    </w:p>
    <w:p w:rsidR="00311509" w:rsidRDefault="00311509" w:rsidP="00311509">
      <w:pPr>
        <w:spacing w:line="360" w:lineRule="auto"/>
        <w:jc w:val="both"/>
        <w:rPr>
          <w:sz w:val="28"/>
          <w:szCs w:val="28"/>
          <w:lang w:val="uk-UA"/>
        </w:rPr>
      </w:pPr>
      <w:r>
        <w:rPr>
          <w:noProof/>
          <w:sz w:val="28"/>
          <w:szCs w:val="28"/>
        </w:rPr>
        <mc:AlternateContent>
          <mc:Choice Requires="wps">
            <w:drawing>
              <wp:anchor distT="0" distB="0" distL="114300" distR="114300" simplePos="0" relativeHeight="251661312" behindDoc="0" locked="0" layoutInCell="1" allowOverlap="1">
                <wp:simplePos x="0" y="0"/>
                <wp:positionH relativeFrom="column">
                  <wp:posOffset>4130040</wp:posOffset>
                </wp:positionH>
                <wp:positionV relativeFrom="paragraph">
                  <wp:posOffset>1216025</wp:posOffset>
                </wp:positionV>
                <wp:extent cx="781050" cy="209550"/>
                <wp:effectExtent l="0" t="0" r="19050" b="19050"/>
                <wp:wrapNone/>
                <wp:docPr id="28" name="Скругленный прямоугольник 28"/>
                <wp:cNvGraphicFramePr/>
                <a:graphic xmlns:a="http://schemas.openxmlformats.org/drawingml/2006/main">
                  <a:graphicData uri="http://schemas.microsoft.com/office/word/2010/wordprocessingShape">
                    <wps:wsp>
                      <wps:cNvSpPr/>
                      <wps:spPr>
                        <a:xfrm>
                          <a:off x="0" y="0"/>
                          <a:ext cx="781050" cy="2095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8" o:spid="_x0000_s1026" style="position:absolute;margin-left:325.2pt;margin-top:95.75pt;width:61.5pt;height: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" fillcolor="#4f81bd [3204]" strokecolor="#243f60 [1604]" strokeweight="2pt"/>
            </w:pict>
          </mc:Fallback>
        </mc:AlternateContent>
      </w:r>
      <w:r>
        <w:rPr>
          <w:noProof/>
          <w:sz w:val="28"/>
          <w:szCs w:val="28"/>
        </w:rPr>
        <mc:AlternateContent>
          <mc:Choice Requires="wps">
            <w:drawing>
              <wp:anchor distT="0" distB="0" distL="114300" distR="114300" simplePos="0" relativeHeight="251660288" behindDoc="0" locked="0" layoutInCell="1" allowOverlap="1">
                <wp:simplePos x="0" y="0"/>
                <wp:positionH relativeFrom="column">
                  <wp:posOffset>3091815</wp:posOffset>
                </wp:positionH>
                <wp:positionV relativeFrom="paragraph">
                  <wp:posOffset>1206500</wp:posOffset>
                </wp:positionV>
                <wp:extent cx="695325" cy="209550"/>
                <wp:effectExtent l="0" t="0" r="28575" b="19050"/>
                <wp:wrapNone/>
                <wp:docPr id="27" name="Скругленный прямоугольник 27"/>
                <wp:cNvGraphicFramePr/>
                <a:graphic xmlns:a="http://schemas.openxmlformats.org/drawingml/2006/main">
                  <a:graphicData uri="http://schemas.microsoft.com/office/word/2010/wordprocessingShape">
                    <wps:wsp>
                      <wps:cNvSpPr/>
                      <wps:spPr>
                        <a:xfrm>
                          <a:off x="0" y="0"/>
                          <a:ext cx="695325" cy="2095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27" o:spid="_x0000_s1026" style="position:absolute;margin-left:243.45pt;margin-top:95pt;width:54.75pt;height:16.5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" fillcolor="#4f81bd [3204]" strokecolor="#243f60 [1604]" strokeweight="2pt"/>
            </w:pict>
          </mc:Fallback>
        </mc:AlternateContent>
      </w:r>
      <w:r>
        <w:rPr>
          <w:noProof/>
          <w:sz w:val="28"/>
          <w:szCs w:val="28"/>
        </w:rPr>
        <mc:AlternateContent>
          <mc:Choice Requires="wps">
            <w:drawing>
              <wp:anchor distT="0" distB="0" distL="114300" distR="114300" simplePos="0" relativeHeight="251659264" behindDoc="0" locked="0" layoutInCell="1" allowOverlap="1">
                <wp:simplePos x="0" y="0"/>
                <wp:positionH relativeFrom="column">
                  <wp:posOffset>1358265</wp:posOffset>
                </wp:positionH>
                <wp:positionV relativeFrom="paragraph">
                  <wp:posOffset>1120775</wp:posOffset>
                </wp:positionV>
                <wp:extent cx="638175" cy="247650"/>
                <wp:effectExtent l="0" t="0" r="28575" b="19050"/>
                <wp:wrapNone/>
                <wp:docPr id="26" name="Скругленный прямоугольник 26"/>
                <wp:cNvGraphicFramePr/>
                <a:graphic xmlns:a="http://schemas.openxmlformats.org/drawingml/2006/main">
                  <a:graphicData uri="http://schemas.microsoft.com/office/word/2010/wordprocessingShape">
                    <wps:wsp>
                      <wps:cNvSpPr/>
                      <wps:spPr>
                        <a:xfrm>
                          <a:off x="0" y="0"/>
                          <a:ext cx="638175" cy="2476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6" o:spid="_x0000_s1026" style="position:absolute;margin-left:106.95pt;margin-top:88.25pt;width:50.25pt;height: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" fillcolor="#4f81bd [3204]" strokecolor="#243f60 [1604]" strokeweight="2pt"/>
            </w:pict>
          </mc:Fallback>
        </mc:AlternateContent>
      </w:r>
      <w:r>
        <w:rPr>
          <w:noProof/>
          <w:sz w:val="28"/>
          <w:szCs w:val="28"/>
        </w:rPr>
        <w:drawing>
          <wp:inline distT="0" distB="0" distL="0" distR="0" wp14:anchorId="5524EF6C" wp14:editId="0501EBAA">
            <wp:extent cx="2790824" cy="2971800"/>
            <wp:effectExtent l="0" t="0" r="0" b="0"/>
            <wp:docPr id="24" name="Рисунок 24" descr="F:\для вставки\снимки\image-0-02-05-04caeee2b377b0b266ec5755574e8ce5d841b3a6d83f501b0be73d2ea7cc5fa4-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для вставки\снимки\image-0-02-05-04caeee2b377b0b266ec5755574e8ce5d841b3a6d83f501b0be73d2ea7cc5fa4-V.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789334" cy="2970213"/>
                    </a:xfrm>
                    <a:prstGeom prst="rect">
                      <a:avLst/>
                    </a:prstGeom>
                    <a:noFill/>
                    <a:ln>
                      <a:noFill/>
                    </a:ln>
                  </pic:spPr>
                </pic:pic>
              </a:graphicData>
            </a:graphic>
          </wp:inline>
        </w:drawing>
      </w:r>
      <w:r>
        <w:rPr>
          <w:b/>
          <w:noProof/>
          <w:sz w:val="28"/>
          <w:szCs w:val="28"/>
        </w:rPr>
        <w:drawing>
          <wp:inline distT="0" distB="0" distL="0" distR="0" wp14:anchorId="090EF18D" wp14:editId="1D555184">
            <wp:extent cx="2581275" cy="2971800"/>
            <wp:effectExtent l="0" t="0" r="9525" b="0"/>
            <wp:docPr id="25" name="Рисунок 25" descr="F:\для вставки\снимки\image-0-02-05-c6ea0ba5aca53be56b7beb03a345b839b1f07187658ae260dbecc73abcc185d4-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для вставки\снимки\image-0-02-05-c6ea0ba5aca53be56b7beb03a345b839b1f07187658ae260dbecc73abcc185d4-V.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581275" cy="2971800"/>
                    </a:xfrm>
                    <a:prstGeom prst="rect">
                      <a:avLst/>
                    </a:prstGeom>
                    <a:noFill/>
                    <a:ln>
                      <a:noFill/>
                    </a:ln>
                  </pic:spPr>
                </pic:pic>
              </a:graphicData>
            </a:graphic>
          </wp:inline>
        </w:drawing>
      </w:r>
      <w:r w:rsidR="00145E22" w:rsidRPr="00554FB2">
        <w:rPr>
          <w:sz w:val="28"/>
          <w:szCs w:val="28"/>
        </w:rPr>
        <w:t xml:space="preserve">  </w:t>
      </w:r>
    </w:p>
    <w:p w:rsidR="00311509" w:rsidRDefault="00311509" w:rsidP="00311509">
      <w:pPr>
        <w:spacing w:line="360" w:lineRule="auto"/>
        <w:jc w:val="both"/>
        <w:rPr>
          <w:sz w:val="28"/>
          <w:szCs w:val="28"/>
          <w:lang w:val="uk-UA"/>
        </w:rPr>
      </w:pPr>
      <w:r w:rsidRPr="00311509">
        <w:rPr>
          <w:sz w:val="28"/>
          <w:szCs w:val="28"/>
        </w:rPr>
        <w:t xml:space="preserve">Рис. 5.9. Фото пацієнтки А. в анфас і </w:t>
      </w:r>
      <w:proofErr w:type="gramStart"/>
      <w:r w:rsidRPr="00311509">
        <w:rPr>
          <w:sz w:val="28"/>
          <w:szCs w:val="28"/>
        </w:rPr>
        <w:t>проф</w:t>
      </w:r>
      <w:proofErr w:type="gramEnd"/>
      <w:r w:rsidRPr="00311509">
        <w:rPr>
          <w:sz w:val="28"/>
          <w:szCs w:val="28"/>
        </w:rPr>
        <w:t>іл</w:t>
      </w:r>
      <w:r>
        <w:rPr>
          <w:sz w:val="28"/>
          <w:szCs w:val="28"/>
        </w:rPr>
        <w:t>ь</w:t>
      </w:r>
      <w:r w:rsidR="009B3FD4">
        <w:rPr>
          <w:sz w:val="28"/>
          <w:szCs w:val="28"/>
          <w:lang w:val="uk-UA"/>
        </w:rPr>
        <w:t xml:space="preserve"> після лікування</w:t>
      </w:r>
    </w:p>
    <w:p w:rsidR="00DA17B2" w:rsidRPr="00A0157E" w:rsidRDefault="00DA17B2" w:rsidP="00311509">
      <w:pPr>
        <w:spacing w:line="360" w:lineRule="auto"/>
        <w:jc w:val="both"/>
        <w:rPr>
          <w:sz w:val="28"/>
          <w:szCs w:val="28"/>
          <w:lang w:val="uk-UA"/>
        </w:rPr>
      </w:pPr>
    </w:p>
    <w:p w:rsidR="00311509" w:rsidRDefault="00311509" w:rsidP="00311509">
      <w:pPr>
        <w:spacing w:line="360" w:lineRule="auto"/>
        <w:jc w:val="both"/>
        <w:rPr>
          <w:sz w:val="28"/>
          <w:szCs w:val="28"/>
          <w:lang w:val="uk-UA"/>
        </w:rPr>
      </w:pPr>
    </w:p>
    <w:p w:rsidR="00311509" w:rsidRPr="00F911E4" w:rsidRDefault="00F911E4" w:rsidP="00311509">
      <w:pPr>
        <w:spacing w:line="360" w:lineRule="auto"/>
        <w:jc w:val="center"/>
        <w:rPr>
          <w:b/>
          <w:sz w:val="28"/>
          <w:szCs w:val="28"/>
          <w:lang w:val="uk-UA"/>
        </w:rPr>
      </w:pPr>
      <w:r>
        <w:rPr>
          <w:b/>
          <w:sz w:val="28"/>
          <w:szCs w:val="28"/>
        </w:rPr>
        <w:t>Клінічний приклад 2</w:t>
      </w:r>
      <w:r w:rsidR="003577C9">
        <w:rPr>
          <w:b/>
          <w:sz w:val="28"/>
          <w:szCs w:val="28"/>
          <w:lang w:val="uk-UA"/>
        </w:rPr>
        <w:t xml:space="preserve"> (рис. 5.10. - 5.13</w:t>
      </w:r>
      <w:r>
        <w:rPr>
          <w:b/>
          <w:sz w:val="28"/>
          <w:szCs w:val="28"/>
          <w:lang w:val="uk-UA"/>
        </w:rPr>
        <w:t>.)</w:t>
      </w:r>
    </w:p>
    <w:p w:rsidR="00311509" w:rsidRPr="0036141B" w:rsidRDefault="00311509" w:rsidP="00311509">
      <w:pPr>
        <w:spacing w:line="360" w:lineRule="auto"/>
        <w:jc w:val="both"/>
        <w:rPr>
          <w:sz w:val="28"/>
          <w:szCs w:val="28"/>
          <w:lang w:val="uk-UA"/>
        </w:rPr>
      </w:pPr>
      <w:r w:rsidRPr="0036141B">
        <w:rPr>
          <w:sz w:val="28"/>
          <w:szCs w:val="28"/>
          <w:lang w:val="uk-UA"/>
        </w:rPr>
        <w:t>Пацієнт Б., 6 років.</w:t>
      </w:r>
    </w:p>
    <w:p w:rsidR="00311509" w:rsidRDefault="00311509" w:rsidP="00311509">
      <w:pPr>
        <w:spacing w:line="360" w:lineRule="auto"/>
        <w:jc w:val="both"/>
        <w:rPr>
          <w:sz w:val="28"/>
          <w:szCs w:val="28"/>
          <w:lang w:val="uk-UA"/>
        </w:rPr>
      </w:pPr>
      <w:r w:rsidRPr="0036141B">
        <w:rPr>
          <w:sz w:val="28"/>
          <w:szCs w:val="28"/>
          <w:lang w:val="uk-UA"/>
        </w:rPr>
        <w:t>Діагн</w:t>
      </w:r>
      <w:r w:rsidR="00410E03" w:rsidRPr="0036141B">
        <w:rPr>
          <w:sz w:val="28"/>
          <w:szCs w:val="28"/>
          <w:lang w:val="uk-UA"/>
        </w:rPr>
        <w:t xml:space="preserve">оз: </w:t>
      </w:r>
      <w:r w:rsidR="00410E03">
        <w:rPr>
          <w:sz w:val="28"/>
          <w:szCs w:val="28"/>
          <w:lang w:val="uk-UA"/>
        </w:rPr>
        <w:t xml:space="preserve">вроджена </w:t>
      </w:r>
      <w:r w:rsidR="00410E03" w:rsidRPr="0036141B">
        <w:rPr>
          <w:sz w:val="28"/>
          <w:szCs w:val="28"/>
          <w:lang w:val="uk-UA"/>
        </w:rPr>
        <w:t>серединна</w:t>
      </w:r>
      <w:r w:rsidR="00410E03">
        <w:rPr>
          <w:sz w:val="28"/>
          <w:szCs w:val="28"/>
          <w:lang w:val="uk-UA"/>
        </w:rPr>
        <w:t xml:space="preserve"> розщілина твердого і м</w:t>
      </w:r>
      <w:r w:rsidR="00410E03" w:rsidRPr="0036141B">
        <w:rPr>
          <w:sz w:val="28"/>
          <w:szCs w:val="28"/>
          <w:lang w:val="uk-UA"/>
        </w:rPr>
        <w:t>’</w:t>
      </w:r>
      <w:r w:rsidR="00410E03">
        <w:rPr>
          <w:sz w:val="28"/>
          <w:szCs w:val="28"/>
          <w:lang w:val="uk-UA"/>
        </w:rPr>
        <w:t xml:space="preserve">якого </w:t>
      </w:r>
      <w:r>
        <w:rPr>
          <w:sz w:val="28"/>
          <w:szCs w:val="28"/>
          <w:lang w:val="uk-UA"/>
        </w:rPr>
        <w:t>піднебіння</w:t>
      </w:r>
      <w:r w:rsidRPr="0036141B">
        <w:rPr>
          <w:sz w:val="28"/>
          <w:szCs w:val="28"/>
          <w:lang w:val="uk-UA"/>
        </w:rPr>
        <w:t xml:space="preserve">. </w:t>
      </w:r>
      <w:r w:rsidRPr="00311509">
        <w:rPr>
          <w:sz w:val="28"/>
          <w:szCs w:val="28"/>
        </w:rPr>
        <w:t>В</w:t>
      </w:r>
      <w:r w:rsidR="00F911E4">
        <w:rPr>
          <w:sz w:val="28"/>
          <w:szCs w:val="28"/>
        </w:rPr>
        <w:t>елопластика проведен</w:t>
      </w:r>
      <w:r w:rsidR="00F911E4">
        <w:rPr>
          <w:sz w:val="28"/>
          <w:szCs w:val="28"/>
          <w:lang w:val="uk-UA"/>
        </w:rPr>
        <w:t>о</w:t>
      </w:r>
      <w:r w:rsidR="00581845">
        <w:rPr>
          <w:sz w:val="28"/>
          <w:szCs w:val="28"/>
        </w:rPr>
        <w:t xml:space="preserve"> в 2,5 рок</w:t>
      </w:r>
      <w:r w:rsidR="00581845">
        <w:rPr>
          <w:sz w:val="28"/>
          <w:szCs w:val="28"/>
          <w:lang w:val="uk-UA"/>
        </w:rPr>
        <w:t>и</w:t>
      </w:r>
      <w:r w:rsidRPr="00311509">
        <w:rPr>
          <w:sz w:val="28"/>
          <w:szCs w:val="28"/>
        </w:rPr>
        <w:t>, уранопла</w:t>
      </w:r>
      <w:r>
        <w:rPr>
          <w:sz w:val="28"/>
          <w:szCs w:val="28"/>
        </w:rPr>
        <w:t>стика</w:t>
      </w:r>
      <w:r w:rsidR="00581845">
        <w:rPr>
          <w:sz w:val="28"/>
          <w:szCs w:val="28"/>
          <w:lang w:val="uk-UA"/>
        </w:rPr>
        <w:t xml:space="preserve"> </w:t>
      </w:r>
      <w:r w:rsidR="00581845" w:rsidRPr="00915679">
        <w:rPr>
          <w:sz w:val="28"/>
          <w:szCs w:val="28"/>
          <w:lang w:val="uk-UA"/>
        </w:rPr>
        <w:t>–</w:t>
      </w:r>
      <w:r>
        <w:rPr>
          <w:sz w:val="28"/>
          <w:szCs w:val="28"/>
        </w:rPr>
        <w:t xml:space="preserve"> в 3,5 ро</w:t>
      </w:r>
      <w:r w:rsidR="00581845">
        <w:rPr>
          <w:sz w:val="28"/>
          <w:szCs w:val="28"/>
        </w:rPr>
        <w:t>к</w:t>
      </w:r>
      <w:r w:rsidR="00581845">
        <w:rPr>
          <w:sz w:val="28"/>
          <w:szCs w:val="28"/>
          <w:lang w:val="uk-UA"/>
        </w:rPr>
        <w:t>и</w:t>
      </w:r>
      <w:r>
        <w:rPr>
          <w:sz w:val="28"/>
          <w:szCs w:val="28"/>
        </w:rPr>
        <w:t>. Ретроположен</w:t>
      </w:r>
      <w:r>
        <w:rPr>
          <w:sz w:val="28"/>
          <w:szCs w:val="28"/>
          <w:lang w:val="uk-UA"/>
        </w:rPr>
        <w:t>ня</w:t>
      </w:r>
      <w:r w:rsidR="00581845">
        <w:rPr>
          <w:sz w:val="28"/>
          <w:szCs w:val="28"/>
        </w:rPr>
        <w:t xml:space="preserve"> верхньої щелепи </w:t>
      </w:r>
      <w:r w:rsidR="00581845">
        <w:rPr>
          <w:sz w:val="28"/>
          <w:szCs w:val="28"/>
          <w:lang w:val="uk-UA"/>
        </w:rPr>
        <w:t>та</w:t>
      </w:r>
      <w:r w:rsidR="009B3FD4">
        <w:rPr>
          <w:sz w:val="28"/>
          <w:szCs w:val="28"/>
        </w:rPr>
        <w:t xml:space="preserve"> </w:t>
      </w:r>
      <w:r w:rsidR="009B3FD4">
        <w:rPr>
          <w:sz w:val="28"/>
          <w:szCs w:val="28"/>
          <w:lang w:val="uk-UA"/>
        </w:rPr>
        <w:t>і</w:t>
      </w:r>
      <w:r>
        <w:rPr>
          <w:sz w:val="28"/>
          <w:szCs w:val="28"/>
        </w:rPr>
        <w:t>ї мікрогнат</w:t>
      </w:r>
      <w:r>
        <w:rPr>
          <w:sz w:val="28"/>
          <w:szCs w:val="28"/>
          <w:lang w:val="uk-UA"/>
        </w:rPr>
        <w:t>і</w:t>
      </w:r>
      <w:r w:rsidRPr="00311509">
        <w:rPr>
          <w:sz w:val="28"/>
          <w:szCs w:val="28"/>
        </w:rPr>
        <w:t>я, двостороннє звуженн</w:t>
      </w:r>
      <w:r w:rsidR="00410E03">
        <w:rPr>
          <w:sz w:val="28"/>
          <w:szCs w:val="28"/>
        </w:rPr>
        <w:t xml:space="preserve">я </w:t>
      </w:r>
      <w:r w:rsidR="00410E03">
        <w:rPr>
          <w:sz w:val="28"/>
          <w:szCs w:val="28"/>
        </w:rPr>
        <w:lastRenderedPageBreak/>
        <w:t xml:space="preserve">верхньої </w:t>
      </w:r>
      <w:r w:rsidR="00410E03">
        <w:rPr>
          <w:sz w:val="28"/>
          <w:szCs w:val="28"/>
          <w:lang w:val="uk-UA"/>
        </w:rPr>
        <w:t>зубоальвеолярної дуги</w:t>
      </w:r>
      <w:r w:rsidR="00581845">
        <w:rPr>
          <w:sz w:val="28"/>
          <w:szCs w:val="28"/>
        </w:rPr>
        <w:t>, палатоок</w:t>
      </w:r>
      <w:r>
        <w:rPr>
          <w:sz w:val="28"/>
          <w:szCs w:val="28"/>
        </w:rPr>
        <w:t>люз</w:t>
      </w:r>
      <w:r>
        <w:rPr>
          <w:sz w:val="28"/>
          <w:szCs w:val="28"/>
          <w:lang w:val="uk-UA"/>
        </w:rPr>
        <w:t>і</w:t>
      </w:r>
      <w:r w:rsidRPr="00311509">
        <w:rPr>
          <w:sz w:val="28"/>
          <w:szCs w:val="28"/>
        </w:rPr>
        <w:t>я 54 і 64; 55 і 65.</w:t>
      </w:r>
      <w:r w:rsidR="00410E03">
        <w:rPr>
          <w:sz w:val="28"/>
          <w:szCs w:val="28"/>
        </w:rPr>
        <w:t xml:space="preserve"> </w:t>
      </w:r>
      <w:r w:rsidR="00410E03">
        <w:rPr>
          <w:sz w:val="28"/>
          <w:szCs w:val="28"/>
          <w:lang w:val="uk-UA"/>
        </w:rPr>
        <w:t>Порушення акту жування, ковтання, дихання та мовлення.</w:t>
      </w:r>
      <w:r w:rsidR="00145E22" w:rsidRPr="00554FB2">
        <w:rPr>
          <w:sz w:val="28"/>
          <w:szCs w:val="28"/>
        </w:rPr>
        <w:t xml:space="preserve">  </w:t>
      </w:r>
    </w:p>
    <w:p w:rsidR="00381A35" w:rsidRPr="00381A35" w:rsidRDefault="00381A35" w:rsidP="00311509">
      <w:pPr>
        <w:spacing w:line="360" w:lineRule="auto"/>
        <w:jc w:val="both"/>
        <w:rPr>
          <w:sz w:val="28"/>
          <w:szCs w:val="28"/>
          <w:lang w:val="uk-UA"/>
        </w:rPr>
      </w:pPr>
    </w:p>
    <w:p w:rsidR="00D806A8" w:rsidRDefault="00311509" w:rsidP="00311509">
      <w:pPr>
        <w:spacing w:line="360" w:lineRule="auto"/>
        <w:jc w:val="both"/>
        <w:rPr>
          <w:sz w:val="28"/>
          <w:szCs w:val="28"/>
          <w:lang w:val="uk-UA"/>
        </w:rPr>
      </w:pPr>
      <w:r>
        <w:rPr>
          <w:noProof/>
          <w:spacing w:val="-7"/>
          <w:sz w:val="30"/>
          <w:szCs w:val="30"/>
        </w:rPr>
        <w:drawing>
          <wp:inline distT="0" distB="0" distL="0" distR="0" wp14:anchorId="27BA112C" wp14:editId="2831856D">
            <wp:extent cx="2894910" cy="3029803"/>
            <wp:effectExtent l="0" t="0" r="1270" b="0"/>
            <wp:docPr id="29" name="Рисунок 29" descr="G:\ФОТО фотоик\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ФОТО фотоик\121.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915684" cy="3051545"/>
                    </a:xfrm>
                    <a:prstGeom prst="rect">
                      <a:avLst/>
                    </a:prstGeom>
                    <a:noFill/>
                    <a:ln>
                      <a:noFill/>
                    </a:ln>
                  </pic:spPr>
                </pic:pic>
              </a:graphicData>
            </a:graphic>
          </wp:inline>
        </w:drawing>
      </w:r>
      <w:r w:rsidR="00145E22" w:rsidRPr="00554FB2">
        <w:rPr>
          <w:sz w:val="28"/>
          <w:szCs w:val="28"/>
        </w:rPr>
        <w:t xml:space="preserve"> </w:t>
      </w:r>
      <w:r>
        <w:rPr>
          <w:noProof/>
          <w:spacing w:val="-7"/>
          <w:sz w:val="30"/>
          <w:szCs w:val="30"/>
        </w:rPr>
        <w:drawing>
          <wp:inline distT="0" distB="0" distL="0" distR="0" wp14:anchorId="0ED8622B" wp14:editId="1E3ACE9C">
            <wp:extent cx="2975211" cy="3013473"/>
            <wp:effectExtent l="0" t="0" r="0" b="0"/>
            <wp:docPr id="31" name="Рисунок 31" descr="G:\ФОТО фотоик\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ФОТО фотоик\127.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988797" cy="3027234"/>
                    </a:xfrm>
                    <a:prstGeom prst="rect">
                      <a:avLst/>
                    </a:prstGeom>
                    <a:noFill/>
                    <a:ln>
                      <a:noFill/>
                    </a:ln>
                  </pic:spPr>
                </pic:pic>
              </a:graphicData>
            </a:graphic>
          </wp:inline>
        </w:drawing>
      </w:r>
      <w:r w:rsidR="00145E22" w:rsidRPr="00554FB2">
        <w:rPr>
          <w:sz w:val="28"/>
          <w:szCs w:val="28"/>
        </w:rPr>
        <w:t xml:space="preserve">    </w:t>
      </w:r>
    </w:p>
    <w:p w:rsidR="00D806A8" w:rsidRDefault="00145E22" w:rsidP="00D806A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554FB2">
        <w:rPr>
          <w:sz w:val="28"/>
          <w:szCs w:val="28"/>
        </w:rPr>
        <w:t xml:space="preserve"> </w:t>
      </w:r>
      <w:r w:rsidR="00D806A8" w:rsidRPr="003E65BE">
        <w:rPr>
          <w:sz w:val="28"/>
          <w:szCs w:val="28"/>
          <w:lang w:val="uk-UA"/>
        </w:rPr>
        <w:t xml:space="preserve">Рис.5.10. </w:t>
      </w:r>
      <w:r w:rsidR="00D806A8">
        <w:rPr>
          <w:sz w:val="28"/>
          <w:szCs w:val="28"/>
          <w:lang w:val="uk-UA"/>
        </w:rPr>
        <w:t>Результати лікування пацієнта Б., 6 років</w:t>
      </w:r>
    </w:p>
    <w:p w:rsidR="00145E22" w:rsidRPr="00554FB2" w:rsidRDefault="00145E22" w:rsidP="00311509">
      <w:pPr>
        <w:spacing w:line="360" w:lineRule="auto"/>
        <w:jc w:val="both"/>
        <w:rPr>
          <w:sz w:val="28"/>
          <w:szCs w:val="28"/>
        </w:rPr>
      </w:pPr>
      <w:r w:rsidRPr="00554FB2">
        <w:rPr>
          <w:sz w:val="28"/>
          <w:szCs w:val="28"/>
        </w:rPr>
        <w:t xml:space="preserve">  </w:t>
      </w:r>
    </w:p>
    <w:p w:rsidR="00D56D67" w:rsidRPr="00D56D67" w:rsidRDefault="003E65BE" w:rsidP="003E65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rPr>
          <w:b/>
          <w:sz w:val="28"/>
          <w:szCs w:val="28"/>
          <w:lang w:val="uk-UA"/>
        </w:rPr>
      </w:pPr>
      <w:r>
        <w:rPr>
          <w:b/>
          <w:noProof/>
          <w:sz w:val="28"/>
          <w:szCs w:val="28"/>
        </w:rPr>
        <w:drawing>
          <wp:inline distT="0" distB="0" distL="0" distR="0" wp14:anchorId="72017194" wp14:editId="3C6F31E7">
            <wp:extent cx="2846938" cy="2661313"/>
            <wp:effectExtent l="0" t="0" r="0" b="5715"/>
            <wp:docPr id="33" name="Рисунок 33" descr="G:\ФОТО фотоик\1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ФОТО фотоик\145.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859315" cy="2672883"/>
                    </a:xfrm>
                    <a:prstGeom prst="rect">
                      <a:avLst/>
                    </a:prstGeom>
                    <a:noFill/>
                    <a:ln>
                      <a:noFill/>
                    </a:ln>
                  </pic:spPr>
                </pic:pic>
              </a:graphicData>
            </a:graphic>
          </wp:inline>
        </w:drawing>
      </w:r>
      <w:r>
        <w:rPr>
          <w:b/>
          <w:noProof/>
          <w:sz w:val="28"/>
          <w:szCs w:val="28"/>
        </w:rPr>
        <w:drawing>
          <wp:inline distT="0" distB="0" distL="0" distR="0" wp14:anchorId="146DC424" wp14:editId="520A43DD">
            <wp:extent cx="3152632" cy="2661314"/>
            <wp:effectExtent l="0" t="0" r="0" b="5715"/>
            <wp:docPr id="32" name="Рисунок 32" descr="G:\ФОТО фотоик\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ФОТО фотоик\141.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167570" cy="2673924"/>
                    </a:xfrm>
                    <a:prstGeom prst="rect">
                      <a:avLst/>
                    </a:prstGeom>
                    <a:noFill/>
                    <a:ln>
                      <a:noFill/>
                    </a:ln>
                  </pic:spPr>
                </pic:pic>
              </a:graphicData>
            </a:graphic>
          </wp:inline>
        </w:drawing>
      </w:r>
    </w:p>
    <w:p w:rsidR="007A3EF0" w:rsidRDefault="007A3EF0"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Рис.5.11. Розроблений апарат в ротовой порожнині пацієнта Б., 6 років</w:t>
      </w:r>
    </w:p>
    <w:p w:rsidR="007A3EF0" w:rsidRDefault="000E5CDD"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3E65BE">
        <w:rPr>
          <w:sz w:val="28"/>
          <w:szCs w:val="28"/>
          <w:lang w:val="uk-UA"/>
        </w:rPr>
        <w:t xml:space="preserve">Лікування проводилося </w:t>
      </w:r>
      <w:r w:rsidR="00410E03">
        <w:rPr>
          <w:sz w:val="28"/>
          <w:szCs w:val="28"/>
          <w:lang w:val="uk-UA"/>
        </w:rPr>
        <w:t xml:space="preserve">розробленим знімним </w:t>
      </w:r>
      <w:r w:rsidR="003E65BE">
        <w:rPr>
          <w:sz w:val="28"/>
          <w:szCs w:val="28"/>
          <w:lang w:val="uk-UA"/>
        </w:rPr>
        <w:t xml:space="preserve">апаратом протягом 6 </w:t>
      </w:r>
    </w:p>
    <w:p w:rsidR="003E65BE" w:rsidRDefault="003E65BE"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місяців.</w:t>
      </w:r>
      <w:r w:rsidR="00410E03">
        <w:rPr>
          <w:sz w:val="28"/>
          <w:szCs w:val="28"/>
          <w:lang w:val="uk-UA"/>
        </w:rPr>
        <w:t xml:space="preserve"> Досягнуто значне трансверзальне розширення верхньої щелепи, переміщення окремих зубів і сігменів в зубоальвеолрну дугу, нормалізовано співвідношення щелеп.</w:t>
      </w:r>
    </w:p>
    <w:p w:rsidR="003E65BE" w:rsidRDefault="003E65BE"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rFonts w:eastAsiaTheme="minorHAnsi"/>
          <w:b/>
          <w:noProof/>
          <w:sz w:val="28"/>
          <w:szCs w:val="28"/>
        </w:rPr>
        <w:lastRenderedPageBreak/>
        <w:drawing>
          <wp:inline distT="0" distB="0" distL="0" distR="0" wp14:anchorId="73793598" wp14:editId="0C0A00C8">
            <wp:extent cx="2705100" cy="2076450"/>
            <wp:effectExtent l="0" t="0" r="0" b="0"/>
            <wp:docPr id="35" name="Рисунок 35" descr="G:\ФОТО фотоик\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ФОТО фотоик\110.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703655" cy="2075341"/>
                    </a:xfrm>
                    <a:prstGeom prst="rect">
                      <a:avLst/>
                    </a:prstGeom>
                    <a:noFill/>
                    <a:ln>
                      <a:noFill/>
                    </a:ln>
                  </pic:spPr>
                </pic:pic>
              </a:graphicData>
            </a:graphic>
          </wp:inline>
        </w:drawing>
      </w:r>
      <w:r>
        <w:rPr>
          <w:rFonts w:eastAsiaTheme="minorHAnsi"/>
          <w:b/>
          <w:noProof/>
          <w:sz w:val="28"/>
          <w:szCs w:val="28"/>
        </w:rPr>
        <w:drawing>
          <wp:inline distT="0" distB="0" distL="0" distR="0" wp14:anchorId="267594B2" wp14:editId="07D63AEC">
            <wp:extent cx="3114675" cy="2066925"/>
            <wp:effectExtent l="0" t="0" r="9525" b="9525"/>
            <wp:docPr id="34" name="Рисунок 34" descr="G:\ФОТО фотоик\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ФОТО фотоик\169.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113012" cy="2065821"/>
                    </a:xfrm>
                    <a:prstGeom prst="rect">
                      <a:avLst/>
                    </a:prstGeom>
                    <a:noFill/>
                    <a:ln>
                      <a:noFill/>
                    </a:ln>
                  </pic:spPr>
                </pic:pic>
              </a:graphicData>
            </a:graphic>
          </wp:inline>
        </w:drawing>
      </w:r>
    </w:p>
    <w:p w:rsidR="001B3FF7" w:rsidRDefault="003E65BE"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en-US"/>
        </w:rPr>
      </w:pPr>
      <w:r w:rsidRPr="003E65BE">
        <w:rPr>
          <w:sz w:val="28"/>
          <w:szCs w:val="28"/>
          <w:lang w:val="uk-UA"/>
        </w:rPr>
        <w:t xml:space="preserve">Рис. </w:t>
      </w:r>
      <w:r w:rsidR="007A3EF0">
        <w:rPr>
          <w:sz w:val="28"/>
          <w:szCs w:val="28"/>
          <w:lang w:val="uk-UA"/>
        </w:rPr>
        <w:t>5.12</w:t>
      </w:r>
      <w:r>
        <w:rPr>
          <w:sz w:val="28"/>
          <w:szCs w:val="28"/>
          <w:lang w:val="uk-UA"/>
        </w:rPr>
        <w:t>. Розроблений апарат на КДМ</w:t>
      </w:r>
    </w:p>
    <w:p w:rsidR="00134875" w:rsidRPr="00134875" w:rsidRDefault="00134875"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en-US"/>
        </w:rPr>
      </w:pPr>
    </w:p>
    <w:p w:rsidR="00381A35" w:rsidRDefault="00134875"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en-US"/>
        </w:rPr>
      </w:pPr>
      <w:r>
        <w:rPr>
          <w:noProof/>
          <w:sz w:val="28"/>
          <w:szCs w:val="28"/>
        </w:rPr>
        <w:drawing>
          <wp:inline distT="0" distB="0" distL="0" distR="0" wp14:anchorId="05BD2713" wp14:editId="4490A505">
            <wp:extent cx="2906973" cy="2142699"/>
            <wp:effectExtent l="0" t="0" r="8255" b="0"/>
            <wp:docPr id="63" name="Рисунок 63" descr="C:\Users\Виктория\Desktop\ПА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Виктория\Desktop\ПАЦ.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907147" cy="2142827"/>
                    </a:xfrm>
                    <a:prstGeom prst="rect">
                      <a:avLst/>
                    </a:prstGeom>
                    <a:noFill/>
                    <a:ln>
                      <a:noFill/>
                    </a:ln>
                  </pic:spPr>
                </pic:pic>
              </a:graphicData>
            </a:graphic>
          </wp:inline>
        </w:drawing>
      </w:r>
      <w:r w:rsidR="00AE3D86">
        <w:rPr>
          <w:b/>
          <w:noProof/>
          <w:sz w:val="28"/>
          <w:szCs w:val="28"/>
        </w:rPr>
        <w:drawing>
          <wp:inline distT="0" distB="0" distL="0" distR="0" wp14:anchorId="25CA7694" wp14:editId="6333CBC1">
            <wp:extent cx="2906974" cy="2142699"/>
            <wp:effectExtent l="0" t="0" r="8255" b="0"/>
            <wp:docPr id="290" name="Рисунок 290" descr="C:\Users\Виктория\Desktop\ПОСЛЕ ПА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Виктория\Desktop\ПОСЛЕ ПАЦ.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906890" cy="2142637"/>
                    </a:xfrm>
                    <a:prstGeom prst="rect">
                      <a:avLst/>
                    </a:prstGeom>
                    <a:noFill/>
                    <a:ln>
                      <a:noFill/>
                    </a:ln>
                  </pic:spPr>
                </pic:pic>
              </a:graphicData>
            </a:graphic>
          </wp:inline>
        </w:drawing>
      </w:r>
    </w:p>
    <w:p w:rsidR="00134875" w:rsidRPr="00AE3D86" w:rsidRDefault="00AE3D86"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Рис. 5.13. КДМ  пацієнта Б.</w:t>
      </w:r>
      <w:r w:rsidR="0001247F">
        <w:rPr>
          <w:sz w:val="28"/>
          <w:szCs w:val="28"/>
          <w:lang w:val="uk-UA"/>
        </w:rPr>
        <w:t>, 6 років</w:t>
      </w:r>
      <w:r>
        <w:rPr>
          <w:sz w:val="28"/>
          <w:szCs w:val="28"/>
          <w:lang w:val="uk-UA"/>
        </w:rPr>
        <w:t xml:space="preserve"> </w:t>
      </w:r>
      <w:r w:rsidR="0001247F">
        <w:rPr>
          <w:sz w:val="28"/>
          <w:szCs w:val="28"/>
          <w:lang w:val="uk-UA"/>
        </w:rPr>
        <w:t xml:space="preserve">до та після розширення верхньої щелепи </w:t>
      </w:r>
    </w:p>
    <w:p w:rsidR="00381A35" w:rsidRDefault="00381A35" w:rsidP="00AE0A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3E65BE" w:rsidRPr="003E65BE" w:rsidRDefault="003577C9" w:rsidP="003E65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Pr>
          <w:b/>
          <w:sz w:val="28"/>
          <w:szCs w:val="28"/>
          <w:lang w:val="uk-UA"/>
        </w:rPr>
        <w:t>Клінічний приклад 3 (рис. 5.14</w:t>
      </w:r>
      <w:r w:rsidR="00F911E4">
        <w:rPr>
          <w:b/>
          <w:sz w:val="28"/>
          <w:szCs w:val="28"/>
          <w:lang w:val="uk-UA"/>
        </w:rPr>
        <w:t>.)</w:t>
      </w:r>
    </w:p>
    <w:p w:rsidR="003E65BE" w:rsidRPr="003E65BE" w:rsidRDefault="000E5CDD" w:rsidP="003E65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D57A4C">
        <w:rPr>
          <w:sz w:val="28"/>
          <w:szCs w:val="28"/>
          <w:lang w:val="uk-UA"/>
        </w:rPr>
        <w:t>Ре</w:t>
      </w:r>
      <w:r w:rsidR="003577C9">
        <w:rPr>
          <w:sz w:val="28"/>
          <w:szCs w:val="28"/>
          <w:lang w:val="uk-UA"/>
        </w:rPr>
        <w:t>зультат лікування пацієнта В., 9</w:t>
      </w:r>
      <w:r w:rsidR="003E65BE" w:rsidRPr="003E65BE">
        <w:rPr>
          <w:sz w:val="28"/>
          <w:szCs w:val="28"/>
          <w:lang w:val="uk-UA"/>
        </w:rPr>
        <w:t xml:space="preserve"> років.</w:t>
      </w:r>
    </w:p>
    <w:p w:rsidR="00277474" w:rsidRDefault="003E65BE" w:rsidP="003E65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3E65BE">
        <w:rPr>
          <w:sz w:val="28"/>
          <w:szCs w:val="28"/>
          <w:lang w:val="uk-UA"/>
        </w:rPr>
        <w:t>Діагн</w:t>
      </w:r>
      <w:r w:rsidR="00277474">
        <w:rPr>
          <w:sz w:val="28"/>
          <w:szCs w:val="28"/>
          <w:lang w:val="uk-UA"/>
        </w:rPr>
        <w:t xml:space="preserve">оз: вроджена однобічна </w:t>
      </w:r>
      <w:r w:rsidR="00D57A4C">
        <w:rPr>
          <w:sz w:val="28"/>
          <w:szCs w:val="28"/>
          <w:lang w:val="uk-UA"/>
        </w:rPr>
        <w:t>розщілина</w:t>
      </w:r>
      <w:r w:rsidR="00277474">
        <w:rPr>
          <w:sz w:val="28"/>
          <w:szCs w:val="28"/>
          <w:lang w:val="uk-UA"/>
        </w:rPr>
        <w:t xml:space="preserve"> твердого і м</w:t>
      </w:r>
      <w:r w:rsidR="00277474" w:rsidRPr="00277474">
        <w:rPr>
          <w:sz w:val="28"/>
          <w:szCs w:val="28"/>
        </w:rPr>
        <w:t>’</w:t>
      </w:r>
      <w:r w:rsidR="00277474">
        <w:rPr>
          <w:sz w:val="28"/>
          <w:szCs w:val="28"/>
          <w:lang w:val="uk-UA"/>
        </w:rPr>
        <w:t>якого</w:t>
      </w:r>
      <w:r w:rsidR="00D57A4C">
        <w:rPr>
          <w:sz w:val="28"/>
          <w:szCs w:val="28"/>
          <w:lang w:val="uk-UA"/>
        </w:rPr>
        <w:t xml:space="preserve"> піднебіння</w:t>
      </w:r>
      <w:r w:rsidRPr="003E65BE">
        <w:rPr>
          <w:sz w:val="28"/>
          <w:szCs w:val="28"/>
          <w:lang w:val="uk-UA"/>
        </w:rPr>
        <w:t xml:space="preserve">. </w:t>
      </w:r>
    </w:p>
    <w:p w:rsidR="00381A35" w:rsidRPr="0001247F" w:rsidRDefault="00277474" w:rsidP="003E65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 xml:space="preserve"> </w:t>
      </w:r>
      <w:r w:rsidR="003E65BE">
        <w:rPr>
          <w:sz w:val="28"/>
          <w:szCs w:val="28"/>
          <w:lang w:val="uk-UA"/>
        </w:rPr>
        <w:t xml:space="preserve">Проведена </w:t>
      </w:r>
      <w:r w:rsidR="003E65BE" w:rsidRPr="003E65BE">
        <w:rPr>
          <w:sz w:val="28"/>
          <w:szCs w:val="28"/>
          <w:lang w:val="uk-UA"/>
        </w:rPr>
        <w:t>ураностаф</w:t>
      </w:r>
      <w:r w:rsidR="00581845">
        <w:rPr>
          <w:sz w:val="28"/>
          <w:szCs w:val="28"/>
          <w:lang w:val="uk-UA"/>
        </w:rPr>
        <w:t>і</w:t>
      </w:r>
      <w:r w:rsidR="00D57A4C">
        <w:rPr>
          <w:sz w:val="28"/>
          <w:szCs w:val="28"/>
          <w:lang w:val="uk-UA"/>
        </w:rPr>
        <w:t>лопластика в 3 роки. Мікрогнаті</w:t>
      </w:r>
      <w:r>
        <w:rPr>
          <w:sz w:val="28"/>
          <w:szCs w:val="28"/>
          <w:lang w:val="uk-UA"/>
        </w:rPr>
        <w:t xml:space="preserve">я, ретроположення,  звуження верхньої щелепи, одностороння </w:t>
      </w:r>
      <w:r w:rsidR="001A1A85">
        <w:rPr>
          <w:sz w:val="28"/>
          <w:szCs w:val="28"/>
          <w:lang w:val="uk-UA"/>
        </w:rPr>
        <w:t xml:space="preserve"> </w:t>
      </w:r>
      <w:r>
        <w:rPr>
          <w:sz w:val="28"/>
          <w:szCs w:val="28"/>
          <w:lang w:val="uk-UA"/>
        </w:rPr>
        <w:t>перехресна окклюзія</w:t>
      </w:r>
      <w:r w:rsidRPr="00E229E3">
        <w:rPr>
          <w:sz w:val="28"/>
          <w:szCs w:val="28"/>
          <w:lang w:val="uk-UA"/>
        </w:rPr>
        <w:t xml:space="preserve"> бічних зубів</w:t>
      </w:r>
      <w:r>
        <w:rPr>
          <w:sz w:val="28"/>
          <w:szCs w:val="28"/>
          <w:lang w:val="uk-UA"/>
        </w:rPr>
        <w:t>.</w:t>
      </w:r>
      <w:r w:rsidRPr="002146A8">
        <w:rPr>
          <w:lang w:val="uk-UA"/>
        </w:rPr>
        <w:t xml:space="preserve"> </w:t>
      </w:r>
      <w:r w:rsidRPr="001179A2">
        <w:rPr>
          <w:sz w:val="28"/>
          <w:szCs w:val="28"/>
          <w:lang w:val="uk-UA"/>
        </w:rPr>
        <w:t>Поруше</w:t>
      </w:r>
      <w:r>
        <w:rPr>
          <w:sz w:val="28"/>
          <w:szCs w:val="28"/>
          <w:lang w:val="uk-UA"/>
        </w:rPr>
        <w:t>ння акту жування, дихання, ковтання, мовлення</w:t>
      </w:r>
      <w:r w:rsidR="00F911E4">
        <w:rPr>
          <w:sz w:val="28"/>
          <w:szCs w:val="28"/>
          <w:lang w:val="uk-UA"/>
        </w:rPr>
        <w:t>. Лікування проводилось розробле</w:t>
      </w:r>
      <w:r w:rsidR="00684B60">
        <w:rPr>
          <w:sz w:val="28"/>
          <w:szCs w:val="28"/>
          <w:lang w:val="uk-UA"/>
        </w:rPr>
        <w:t>ним знімним апаратом протягом 6</w:t>
      </w:r>
      <w:r w:rsidR="007A3EF0">
        <w:rPr>
          <w:sz w:val="28"/>
          <w:szCs w:val="28"/>
          <w:lang w:val="uk-UA"/>
        </w:rPr>
        <w:t>,5</w:t>
      </w:r>
      <w:r w:rsidR="00F911E4">
        <w:rPr>
          <w:sz w:val="28"/>
          <w:szCs w:val="28"/>
          <w:lang w:val="uk-UA"/>
        </w:rPr>
        <w:t xml:space="preserve"> місяців</w:t>
      </w:r>
      <w:r w:rsidR="001B3FF7" w:rsidRPr="001B3FF7">
        <w:rPr>
          <w:sz w:val="28"/>
          <w:szCs w:val="28"/>
          <w:lang w:val="uk-UA"/>
        </w:rPr>
        <w:t xml:space="preserve"> до досягнення фізіологічної оклюзії</w:t>
      </w:r>
      <w:r w:rsidR="001B3FF7">
        <w:rPr>
          <w:sz w:val="28"/>
          <w:szCs w:val="28"/>
          <w:lang w:val="uk-UA"/>
        </w:rPr>
        <w:t xml:space="preserve"> </w:t>
      </w:r>
      <w:r w:rsidR="001B3FF7" w:rsidRPr="001B3FF7">
        <w:rPr>
          <w:sz w:val="28"/>
          <w:szCs w:val="28"/>
          <w:lang w:val="uk-UA"/>
        </w:rPr>
        <w:t>характерною для змінного прикусу, та індивідуальної форми зубної дуги</w:t>
      </w:r>
      <w:r w:rsidR="00F911E4">
        <w:rPr>
          <w:sz w:val="28"/>
          <w:szCs w:val="28"/>
          <w:lang w:val="uk-UA"/>
        </w:rPr>
        <w:t xml:space="preserve">. </w:t>
      </w:r>
      <w:r w:rsidR="00F911E4" w:rsidRPr="001B3FF7">
        <w:rPr>
          <w:lang w:val="uk-UA"/>
        </w:rPr>
        <w:t xml:space="preserve"> </w:t>
      </w:r>
      <w:r w:rsidR="001B3FF7">
        <w:rPr>
          <w:lang w:val="uk-UA"/>
        </w:rPr>
        <w:t>В</w:t>
      </w:r>
      <w:r w:rsidR="00F911E4" w:rsidRPr="00F911E4">
        <w:rPr>
          <w:sz w:val="28"/>
          <w:szCs w:val="28"/>
          <w:lang w:val="uk-UA"/>
        </w:rPr>
        <w:t>наслідок</w:t>
      </w:r>
      <w:r w:rsidR="00F911E4">
        <w:rPr>
          <w:sz w:val="28"/>
          <w:szCs w:val="28"/>
          <w:lang w:val="uk-UA"/>
        </w:rPr>
        <w:t xml:space="preserve"> ортодонтичного лікування було досягнуто  послідовне розширення верхньої щелепи, яке</w:t>
      </w:r>
      <w:r w:rsidR="001B3FF7" w:rsidRPr="001B3FF7">
        <w:rPr>
          <w:lang w:val="uk-UA"/>
        </w:rPr>
        <w:t xml:space="preserve"> </w:t>
      </w:r>
      <w:r w:rsidR="001B3FF7">
        <w:rPr>
          <w:sz w:val="28"/>
          <w:szCs w:val="28"/>
          <w:lang w:val="uk-UA"/>
        </w:rPr>
        <w:t>позитивно</w:t>
      </w:r>
      <w:r w:rsidR="00F911E4">
        <w:rPr>
          <w:sz w:val="28"/>
          <w:szCs w:val="28"/>
          <w:lang w:val="uk-UA"/>
        </w:rPr>
        <w:t xml:space="preserve"> впливало</w:t>
      </w:r>
      <w:r w:rsidR="004421CF">
        <w:rPr>
          <w:sz w:val="28"/>
          <w:szCs w:val="28"/>
          <w:lang w:val="uk-UA"/>
        </w:rPr>
        <w:t xml:space="preserve"> </w:t>
      </w:r>
      <w:r w:rsidR="001B3FF7">
        <w:rPr>
          <w:sz w:val="28"/>
          <w:szCs w:val="28"/>
          <w:lang w:val="uk-UA"/>
        </w:rPr>
        <w:lastRenderedPageBreak/>
        <w:t>на рубцевозмінине піднебіння.  Розширення проведено з гіперкорек</w:t>
      </w:r>
      <w:r w:rsidR="004421CF">
        <w:rPr>
          <w:sz w:val="28"/>
          <w:szCs w:val="28"/>
          <w:lang w:val="uk-UA"/>
        </w:rPr>
        <w:t>цією, яка компенсує тягу рубців</w:t>
      </w:r>
      <w:r w:rsidR="001B3FF7" w:rsidRPr="00490D57">
        <w:rPr>
          <w:sz w:val="28"/>
          <w:szCs w:val="28"/>
          <w:lang w:val="uk-UA"/>
        </w:rPr>
        <w:t>.</w:t>
      </w:r>
      <w:r w:rsidR="004421CF">
        <w:rPr>
          <w:sz w:val="28"/>
          <w:szCs w:val="28"/>
          <w:lang w:val="uk-UA"/>
        </w:rPr>
        <w:t xml:space="preserve"> </w:t>
      </w:r>
    </w:p>
    <w:p w:rsidR="003E65BE" w:rsidRDefault="00812510" w:rsidP="003E65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noProof/>
          <w:sz w:val="28"/>
          <w:szCs w:val="28"/>
        </w:rPr>
        <w:drawing>
          <wp:inline distT="0" distB="0" distL="0" distR="0">
            <wp:extent cx="2825087" cy="1273286"/>
            <wp:effectExtent l="0" t="0" r="0" b="3175"/>
            <wp:docPr id="298" name="Рисунок 298" descr="C:\Users\Виктория\Desktop\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Виктория\Desktop\D1.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825225" cy="1273348"/>
                    </a:xfrm>
                    <a:prstGeom prst="rect">
                      <a:avLst/>
                    </a:prstGeom>
                    <a:noFill/>
                    <a:ln>
                      <a:noFill/>
                    </a:ln>
                  </pic:spPr>
                </pic:pic>
              </a:graphicData>
            </a:graphic>
          </wp:inline>
        </w:drawing>
      </w:r>
      <w:r>
        <w:rPr>
          <w:noProof/>
          <w:sz w:val="28"/>
          <w:szCs w:val="28"/>
        </w:rPr>
        <w:drawing>
          <wp:inline distT="0" distB="0" distL="0" distR="0">
            <wp:extent cx="2729552" cy="1269202"/>
            <wp:effectExtent l="0" t="0" r="0" b="7620"/>
            <wp:docPr id="299" name="Рисунок 299" descr="C:\Users\Виктория\Desktop\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Виктория\Desktop\D2.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729716" cy="1269278"/>
                    </a:xfrm>
                    <a:prstGeom prst="rect">
                      <a:avLst/>
                    </a:prstGeom>
                    <a:noFill/>
                    <a:ln>
                      <a:noFill/>
                    </a:ln>
                  </pic:spPr>
                </pic:pic>
              </a:graphicData>
            </a:graphic>
          </wp:inline>
        </w:drawing>
      </w:r>
      <w:r>
        <w:rPr>
          <w:noProof/>
          <w:sz w:val="28"/>
          <w:szCs w:val="28"/>
        </w:rPr>
        <w:drawing>
          <wp:inline distT="0" distB="0" distL="0" distR="0">
            <wp:extent cx="2825087" cy="1296205"/>
            <wp:effectExtent l="0" t="0" r="0" b="0"/>
            <wp:docPr id="300" name="Рисунок 300" descr="C:\Users\Виктория\Desktop\D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Виктория\Desktop\D3.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825246" cy="1296278"/>
                    </a:xfrm>
                    <a:prstGeom prst="rect">
                      <a:avLst/>
                    </a:prstGeom>
                    <a:noFill/>
                    <a:ln>
                      <a:noFill/>
                    </a:ln>
                  </pic:spPr>
                </pic:pic>
              </a:graphicData>
            </a:graphic>
          </wp:inline>
        </w:drawing>
      </w:r>
      <w:r>
        <w:rPr>
          <w:noProof/>
          <w:sz w:val="28"/>
          <w:szCs w:val="28"/>
        </w:rPr>
        <w:drawing>
          <wp:inline distT="0" distB="0" distL="0" distR="0">
            <wp:extent cx="2729552" cy="1296538"/>
            <wp:effectExtent l="0" t="0" r="0" b="0"/>
            <wp:docPr id="301" name="Рисунок 301" descr="C:\Users\Виктория\Desktop\D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Виктория\Desktop\D4.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729830" cy="1296670"/>
                    </a:xfrm>
                    <a:prstGeom prst="rect">
                      <a:avLst/>
                    </a:prstGeom>
                    <a:noFill/>
                    <a:ln>
                      <a:noFill/>
                    </a:ln>
                  </pic:spPr>
                </pic:pic>
              </a:graphicData>
            </a:graphic>
          </wp:inline>
        </w:drawing>
      </w:r>
    </w:p>
    <w:p w:rsidR="001B3FF7" w:rsidRDefault="00D57A4C" w:rsidP="001B3F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Рис.</w:t>
      </w:r>
      <w:r w:rsidR="00AE3D86">
        <w:rPr>
          <w:sz w:val="28"/>
          <w:szCs w:val="28"/>
          <w:lang w:val="uk-UA"/>
        </w:rPr>
        <w:t>5.14</w:t>
      </w:r>
      <w:r w:rsidRPr="00D57A4C">
        <w:rPr>
          <w:sz w:val="28"/>
          <w:szCs w:val="28"/>
          <w:lang w:val="uk-UA"/>
        </w:rPr>
        <w:t>. Результат ортодонтичного лікування розроблени</w:t>
      </w:r>
      <w:r w:rsidR="003577C9">
        <w:rPr>
          <w:sz w:val="28"/>
          <w:szCs w:val="28"/>
          <w:lang w:val="uk-UA"/>
        </w:rPr>
        <w:t>м апаратом пацієнта В., 9</w:t>
      </w:r>
      <w:r w:rsidR="001B3FF7">
        <w:rPr>
          <w:sz w:val="28"/>
          <w:szCs w:val="28"/>
          <w:lang w:val="uk-UA"/>
        </w:rPr>
        <w:t xml:space="preserve"> років</w:t>
      </w:r>
    </w:p>
    <w:p w:rsidR="004421CF" w:rsidRPr="001B3FF7" w:rsidRDefault="004421CF" w:rsidP="001B3F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01247F" w:rsidRDefault="00D14255" w:rsidP="00D57A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Pr>
          <w:b/>
          <w:noProof/>
          <w:sz w:val="28"/>
          <w:szCs w:val="28"/>
        </w:rPr>
        <w:drawing>
          <wp:inline distT="0" distB="0" distL="0" distR="0" wp14:anchorId="2311682B" wp14:editId="6DD5F616">
            <wp:extent cx="2947916" cy="2356809"/>
            <wp:effectExtent l="0" t="0" r="5080" b="5715"/>
            <wp:docPr id="305" name="Рисунок 305" descr="C:\Users\Виктория\Desktop\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Виктория\Desktop\043.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988997" cy="2389653"/>
                    </a:xfrm>
                    <a:prstGeom prst="rect">
                      <a:avLst/>
                    </a:prstGeom>
                    <a:noFill/>
                    <a:ln>
                      <a:noFill/>
                    </a:ln>
                  </pic:spPr>
                </pic:pic>
              </a:graphicData>
            </a:graphic>
          </wp:inline>
        </w:drawing>
      </w:r>
      <w:r w:rsidR="00A11B56">
        <w:rPr>
          <w:noProof/>
        </w:rPr>
        <w:drawing>
          <wp:inline distT="0" distB="0" distL="0" distR="0" wp14:anchorId="4413E2EC" wp14:editId="49F554B8">
            <wp:extent cx="2906973" cy="2361062"/>
            <wp:effectExtent l="0" t="0" r="8255" b="1270"/>
            <wp:docPr id="309" name="Рисунок 309" descr="C:\Users\Виктория\AppData\Local\Microsoft\Windows\Temporary Internet Files\Content.Word\04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Виктория\AppData\Local\Microsoft\Windows\Temporary Internet Files\Content.Word\043_1.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910867" cy="2364225"/>
                    </a:xfrm>
                    <a:prstGeom prst="rect">
                      <a:avLst/>
                    </a:prstGeom>
                    <a:noFill/>
                    <a:ln>
                      <a:noFill/>
                    </a:ln>
                  </pic:spPr>
                </pic:pic>
              </a:graphicData>
            </a:graphic>
          </wp:inline>
        </w:drawing>
      </w:r>
      <w:r>
        <w:rPr>
          <w:b/>
          <w:noProof/>
          <w:sz w:val="28"/>
          <w:szCs w:val="28"/>
        </w:rPr>
        <w:drawing>
          <wp:inline distT="0" distB="0" distL="0" distR="0" wp14:anchorId="310E54FF" wp14:editId="0DDF83B2">
            <wp:extent cx="2906973" cy="2129051"/>
            <wp:effectExtent l="0" t="0" r="8255" b="5080"/>
            <wp:docPr id="306" name="Рисунок 306" descr="C:\Users\Виктория\Desktop\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Виктория\Desktop\026.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909177" cy="2130665"/>
                    </a:xfrm>
                    <a:prstGeom prst="rect">
                      <a:avLst/>
                    </a:prstGeom>
                    <a:noFill/>
                    <a:ln>
                      <a:noFill/>
                    </a:ln>
                  </pic:spPr>
                </pic:pic>
              </a:graphicData>
            </a:graphic>
          </wp:inline>
        </w:drawing>
      </w:r>
    </w:p>
    <w:p w:rsidR="00D14255" w:rsidRPr="004421CF" w:rsidRDefault="00A11B56" w:rsidP="004421C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Рис.</w:t>
      </w:r>
      <w:r w:rsidR="004421CF">
        <w:rPr>
          <w:sz w:val="28"/>
          <w:szCs w:val="28"/>
          <w:lang w:val="uk-UA"/>
        </w:rPr>
        <w:t>5.15.</w:t>
      </w:r>
      <w:bookmarkStart w:id="0" w:name="_GoBack"/>
      <w:bookmarkEnd w:id="0"/>
      <w:r>
        <w:rPr>
          <w:sz w:val="28"/>
          <w:szCs w:val="28"/>
          <w:lang w:val="uk-UA"/>
        </w:rPr>
        <w:t xml:space="preserve"> КДМ пацієнта до та після експансії розробленним апаратом</w:t>
      </w:r>
    </w:p>
    <w:p w:rsidR="00D57A4C" w:rsidRDefault="00D57A4C" w:rsidP="00D57A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Pr>
          <w:b/>
          <w:sz w:val="28"/>
          <w:szCs w:val="28"/>
          <w:lang w:val="uk-UA"/>
        </w:rPr>
        <w:lastRenderedPageBreak/>
        <w:t>РОЗДІЛ 6</w:t>
      </w:r>
    </w:p>
    <w:p w:rsidR="00D57A4C" w:rsidRDefault="00EB1341" w:rsidP="00D57A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212121"/>
          <w:sz w:val="28"/>
          <w:szCs w:val="28"/>
          <w:shd w:val="clear" w:color="auto" w:fill="FFFFFF"/>
          <w:lang w:val="uk-UA"/>
        </w:rPr>
      </w:pPr>
      <w:r>
        <w:rPr>
          <w:b/>
          <w:color w:val="212121"/>
          <w:sz w:val="28"/>
          <w:szCs w:val="28"/>
          <w:shd w:val="clear" w:color="auto" w:fill="FFFFFF"/>
          <w:lang w:val="uk-UA"/>
        </w:rPr>
        <w:t>АНАЛІЗ РЕЗУЛЬТАТІВ ОРТОДОНТИЧНОГО</w:t>
      </w:r>
      <w:r w:rsidR="00D57A4C" w:rsidRPr="00D57A4C">
        <w:rPr>
          <w:b/>
          <w:color w:val="212121"/>
          <w:sz w:val="28"/>
          <w:szCs w:val="28"/>
          <w:shd w:val="clear" w:color="auto" w:fill="FFFFFF"/>
          <w:lang w:val="uk-UA"/>
        </w:rPr>
        <w:t xml:space="preserve"> ЛІКУВАННЯ У НАЙБЛИЖЧІ І ВІДДАЛЕНІ ТЕРМІНИ СПОСТЕРЕЖЕННЯ</w:t>
      </w:r>
    </w:p>
    <w:p w:rsidR="003E315A" w:rsidRPr="00D57A4C" w:rsidRDefault="003E315A" w:rsidP="003E315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lang w:val="uk-UA"/>
        </w:rPr>
      </w:pPr>
    </w:p>
    <w:p w:rsidR="003E315A" w:rsidRDefault="003E315A" w:rsidP="003E315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r>
        <w:rPr>
          <w:rFonts w:eastAsiaTheme="minorHAnsi"/>
          <w:sz w:val="28"/>
          <w:szCs w:val="28"/>
          <w:lang w:val="uk-UA" w:eastAsia="en-US"/>
        </w:rPr>
        <w:tab/>
      </w:r>
      <w:r w:rsidRPr="003E315A">
        <w:rPr>
          <w:rFonts w:eastAsiaTheme="minorHAnsi"/>
          <w:sz w:val="28"/>
          <w:szCs w:val="28"/>
          <w:lang w:val="uk-UA" w:eastAsia="en-US"/>
        </w:rPr>
        <w:t xml:space="preserve">Дослідження, </w:t>
      </w:r>
      <w:r w:rsidR="001179A2">
        <w:rPr>
          <w:rFonts w:eastAsiaTheme="minorHAnsi"/>
          <w:sz w:val="28"/>
          <w:szCs w:val="28"/>
          <w:lang w:val="uk-UA" w:eastAsia="en-US"/>
        </w:rPr>
        <w:t>проведені вітчизняними і закордо</w:t>
      </w:r>
      <w:r w:rsidRPr="003E315A">
        <w:rPr>
          <w:rFonts w:eastAsiaTheme="minorHAnsi"/>
          <w:sz w:val="28"/>
          <w:szCs w:val="28"/>
          <w:lang w:val="uk-UA" w:eastAsia="en-US"/>
        </w:rPr>
        <w:t>н</w:t>
      </w:r>
      <w:r w:rsidR="001179A2">
        <w:rPr>
          <w:rFonts w:eastAsiaTheme="minorHAnsi"/>
          <w:sz w:val="28"/>
          <w:szCs w:val="28"/>
          <w:lang w:val="uk-UA" w:eastAsia="en-US"/>
        </w:rPr>
        <w:t>н</w:t>
      </w:r>
      <w:r w:rsidRPr="003E315A">
        <w:rPr>
          <w:rFonts w:eastAsiaTheme="minorHAnsi"/>
          <w:sz w:val="28"/>
          <w:szCs w:val="28"/>
          <w:lang w:val="uk-UA" w:eastAsia="en-US"/>
        </w:rPr>
        <w:t>ими вченими, доводять, що тільки вивчення віддалених результатів лікування пацієнтів дозволяє визначити, наскільки ефективний розроблений апарат і терміни його застосування. Тому нашою метою було вивчення стабільності положення верхньої щелепи</w:t>
      </w:r>
      <w:r>
        <w:rPr>
          <w:rFonts w:eastAsiaTheme="minorHAnsi"/>
          <w:sz w:val="28"/>
          <w:szCs w:val="28"/>
          <w:lang w:val="uk-UA" w:eastAsia="en-US"/>
        </w:rPr>
        <w:t xml:space="preserve"> після розширення у хворих з ПРП у</w:t>
      </w:r>
      <w:r w:rsidRPr="003E315A">
        <w:rPr>
          <w:rFonts w:eastAsiaTheme="minorHAnsi"/>
          <w:sz w:val="28"/>
          <w:szCs w:val="28"/>
          <w:lang w:val="uk-UA" w:eastAsia="en-US"/>
        </w:rPr>
        <w:t xml:space="preserve"> найближчі та віддалені терміни спостереження. Р</w:t>
      </w:r>
      <w:r>
        <w:rPr>
          <w:rFonts w:eastAsiaTheme="minorHAnsi"/>
          <w:sz w:val="28"/>
          <w:szCs w:val="28"/>
          <w:lang w:val="uk-UA" w:eastAsia="en-US"/>
        </w:rPr>
        <w:t>езультати лікування</w:t>
      </w:r>
      <w:r w:rsidR="007670DC">
        <w:rPr>
          <w:rFonts w:eastAsiaTheme="minorHAnsi"/>
          <w:sz w:val="28"/>
          <w:szCs w:val="28"/>
          <w:lang w:val="uk-UA" w:eastAsia="en-US"/>
        </w:rPr>
        <w:t xml:space="preserve"> розробленим апаратом</w:t>
      </w:r>
      <w:r>
        <w:rPr>
          <w:rFonts w:eastAsiaTheme="minorHAnsi"/>
          <w:sz w:val="28"/>
          <w:szCs w:val="28"/>
          <w:lang w:val="uk-UA" w:eastAsia="en-US"/>
        </w:rPr>
        <w:t xml:space="preserve"> звуження</w:t>
      </w:r>
      <w:r w:rsidRPr="003E315A">
        <w:rPr>
          <w:rFonts w:eastAsiaTheme="minorHAnsi"/>
          <w:sz w:val="28"/>
          <w:szCs w:val="28"/>
          <w:lang w:val="uk-UA" w:eastAsia="en-US"/>
        </w:rPr>
        <w:t xml:space="preserve"> верхньої щелепи</w:t>
      </w:r>
      <w:r>
        <w:rPr>
          <w:rFonts w:eastAsiaTheme="minorHAnsi"/>
          <w:sz w:val="28"/>
          <w:szCs w:val="28"/>
          <w:lang w:val="uk-UA" w:eastAsia="en-US"/>
        </w:rPr>
        <w:t xml:space="preserve"> в трансверзальній площині  оцінювали у 18 дітей</w:t>
      </w:r>
      <w:r w:rsidRPr="003E315A">
        <w:rPr>
          <w:rFonts w:eastAsiaTheme="minorHAnsi"/>
          <w:sz w:val="28"/>
          <w:szCs w:val="28"/>
          <w:lang w:val="uk-UA" w:eastAsia="en-US"/>
        </w:rPr>
        <w:t xml:space="preserve"> основної групи відразу після проведеного лікування і через 1-2 роки. Період ретенції проходив при динамічному спостереженні ортодонта. Для вивчення стабільності положення верхньої щелепи в динаміці аналізували найбільш інформативні параметри антропометричних, біометричних і рентгенологічних досліджень</w:t>
      </w:r>
      <w:r>
        <w:rPr>
          <w:rFonts w:eastAsiaTheme="minorHAnsi"/>
          <w:sz w:val="28"/>
          <w:szCs w:val="28"/>
          <w:lang w:val="uk-UA" w:eastAsia="en-US"/>
        </w:rPr>
        <w:t>.</w:t>
      </w:r>
    </w:p>
    <w:p w:rsidR="003E315A" w:rsidRPr="003E315A" w:rsidRDefault="003E315A" w:rsidP="003E315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r>
        <w:rPr>
          <w:rFonts w:eastAsiaTheme="minorHAnsi"/>
          <w:sz w:val="28"/>
          <w:szCs w:val="28"/>
          <w:lang w:val="uk-UA" w:eastAsia="en-US"/>
        </w:rPr>
        <w:tab/>
      </w:r>
      <w:r w:rsidRPr="003E315A">
        <w:rPr>
          <w:rFonts w:eastAsiaTheme="minorHAnsi"/>
          <w:sz w:val="28"/>
          <w:szCs w:val="28"/>
          <w:lang w:val="uk-UA" w:eastAsia="en-US"/>
        </w:rPr>
        <w:t>Аналізуючи віддалені результати ортодонтичного лікування, ми використовували критерії комплексної оцінки:</w:t>
      </w:r>
    </w:p>
    <w:p w:rsidR="003E315A" w:rsidRPr="003E315A" w:rsidRDefault="00354C75" w:rsidP="003E315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r>
        <w:rPr>
          <w:rFonts w:eastAsiaTheme="minorHAnsi"/>
          <w:sz w:val="28"/>
          <w:szCs w:val="28"/>
          <w:lang w:val="uk-UA" w:eastAsia="en-US"/>
        </w:rPr>
        <w:t>- суб'єктивна оцінка обличч</w:t>
      </w:r>
      <w:r w:rsidR="00235E35">
        <w:rPr>
          <w:rFonts w:eastAsiaTheme="minorHAnsi"/>
          <w:sz w:val="28"/>
          <w:szCs w:val="28"/>
          <w:lang w:val="uk-UA" w:eastAsia="en-US"/>
        </w:rPr>
        <w:t>я</w:t>
      </w:r>
      <w:r>
        <w:rPr>
          <w:rFonts w:eastAsiaTheme="minorHAnsi"/>
          <w:sz w:val="28"/>
          <w:szCs w:val="28"/>
          <w:lang w:val="uk-UA" w:eastAsia="en-US"/>
        </w:rPr>
        <w:t>;</w:t>
      </w:r>
    </w:p>
    <w:p w:rsidR="003E315A" w:rsidRPr="003E315A" w:rsidRDefault="003E315A" w:rsidP="003E315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r w:rsidRPr="003E315A">
        <w:rPr>
          <w:rFonts w:eastAsiaTheme="minorHAnsi"/>
          <w:sz w:val="28"/>
          <w:szCs w:val="28"/>
          <w:lang w:val="uk-UA" w:eastAsia="en-US"/>
        </w:rPr>
        <w:t>- антроп</w:t>
      </w:r>
      <w:r w:rsidR="00354C75">
        <w:rPr>
          <w:rFonts w:eastAsiaTheme="minorHAnsi"/>
          <w:sz w:val="28"/>
          <w:szCs w:val="28"/>
          <w:lang w:val="uk-UA" w:eastAsia="en-US"/>
        </w:rPr>
        <w:t>ометричні зміни параметрів обличчя;</w:t>
      </w:r>
    </w:p>
    <w:p w:rsidR="003E315A" w:rsidRPr="003E315A" w:rsidRDefault="003E315A" w:rsidP="003E315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r w:rsidRPr="003E315A">
        <w:rPr>
          <w:rFonts w:eastAsiaTheme="minorHAnsi"/>
          <w:sz w:val="28"/>
          <w:szCs w:val="28"/>
          <w:lang w:val="uk-UA" w:eastAsia="en-US"/>
        </w:rPr>
        <w:t>- біометричні вимірювання КДМ і пор</w:t>
      </w:r>
      <w:r w:rsidR="00354C75">
        <w:rPr>
          <w:rFonts w:eastAsiaTheme="minorHAnsi"/>
          <w:sz w:val="28"/>
          <w:szCs w:val="28"/>
          <w:lang w:val="uk-UA" w:eastAsia="en-US"/>
        </w:rPr>
        <w:t>івняння результатів дослідження;</w:t>
      </w:r>
    </w:p>
    <w:p w:rsidR="00354C75" w:rsidRDefault="003E315A" w:rsidP="00354C7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r w:rsidRPr="003E315A">
        <w:rPr>
          <w:rFonts w:eastAsiaTheme="minorHAnsi"/>
          <w:sz w:val="28"/>
          <w:szCs w:val="28"/>
          <w:lang w:val="uk-UA" w:eastAsia="en-US"/>
        </w:rPr>
        <w:t>-</w:t>
      </w:r>
      <w:r w:rsidR="00235E35">
        <w:rPr>
          <w:rFonts w:eastAsiaTheme="minorHAnsi"/>
          <w:sz w:val="28"/>
          <w:szCs w:val="28"/>
          <w:lang w:val="uk-UA" w:eastAsia="en-US"/>
        </w:rPr>
        <w:t xml:space="preserve"> </w:t>
      </w:r>
      <w:r w:rsidR="007670DC">
        <w:rPr>
          <w:rFonts w:eastAsiaTheme="minorHAnsi"/>
          <w:sz w:val="28"/>
          <w:szCs w:val="28"/>
          <w:lang w:val="uk-UA" w:eastAsia="en-US"/>
        </w:rPr>
        <w:t>цефалометричні</w:t>
      </w:r>
      <w:r w:rsidRPr="003E315A">
        <w:rPr>
          <w:rFonts w:eastAsiaTheme="minorHAnsi"/>
          <w:sz w:val="28"/>
          <w:szCs w:val="28"/>
          <w:lang w:val="uk-UA" w:eastAsia="en-US"/>
        </w:rPr>
        <w:t xml:space="preserve"> дослідження</w:t>
      </w:r>
      <w:r w:rsidR="007670DC">
        <w:rPr>
          <w:rFonts w:eastAsiaTheme="minorHAnsi"/>
          <w:sz w:val="28"/>
          <w:szCs w:val="28"/>
          <w:lang w:val="uk-UA" w:eastAsia="en-US"/>
        </w:rPr>
        <w:t xml:space="preserve"> і порівняння їх</w:t>
      </w:r>
      <w:r w:rsidR="00F12CF7">
        <w:rPr>
          <w:rFonts w:eastAsiaTheme="minorHAnsi"/>
          <w:sz w:val="28"/>
          <w:szCs w:val="28"/>
          <w:lang w:val="uk-UA" w:eastAsia="en-US"/>
        </w:rPr>
        <w:t xml:space="preserve"> з первин</w:t>
      </w:r>
      <w:r w:rsidR="00354C75">
        <w:rPr>
          <w:rFonts w:eastAsiaTheme="minorHAnsi"/>
          <w:sz w:val="28"/>
          <w:szCs w:val="28"/>
          <w:lang w:val="uk-UA" w:eastAsia="en-US"/>
        </w:rPr>
        <w:t>ними результатами;</w:t>
      </w:r>
    </w:p>
    <w:p w:rsidR="00235E35" w:rsidRDefault="00354C75" w:rsidP="00354C7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r>
        <w:rPr>
          <w:rFonts w:eastAsiaTheme="minorHAnsi"/>
          <w:sz w:val="28"/>
          <w:szCs w:val="28"/>
          <w:lang w:val="uk-UA" w:eastAsia="en-US"/>
        </w:rPr>
        <w:t xml:space="preserve">- </w:t>
      </w:r>
      <w:r w:rsidR="003E315A" w:rsidRPr="00304F78">
        <w:rPr>
          <w:rFonts w:eastAsiaTheme="minorHAnsi"/>
          <w:sz w:val="28"/>
          <w:szCs w:val="28"/>
          <w:lang w:val="uk-UA" w:eastAsia="en-US"/>
        </w:rPr>
        <w:t>порівняльна оцінка фотографій.</w:t>
      </w:r>
    </w:p>
    <w:p w:rsidR="0018742B" w:rsidRDefault="00235E35" w:rsidP="00235E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color w:val="FF0000"/>
          <w:sz w:val="28"/>
          <w:szCs w:val="28"/>
          <w:lang w:val="uk-UA" w:eastAsia="en-US"/>
        </w:rPr>
      </w:pPr>
      <w:r>
        <w:rPr>
          <w:rFonts w:eastAsiaTheme="minorHAnsi"/>
          <w:sz w:val="28"/>
          <w:szCs w:val="28"/>
          <w:lang w:val="uk-UA" w:eastAsia="en-US"/>
        </w:rPr>
        <w:tab/>
      </w:r>
      <w:r w:rsidRPr="00235E35">
        <w:rPr>
          <w:rFonts w:eastAsiaTheme="minorHAnsi"/>
          <w:sz w:val="28"/>
          <w:szCs w:val="28"/>
          <w:lang w:val="uk-UA" w:eastAsia="en-US"/>
        </w:rPr>
        <w:t>Після закін</w:t>
      </w:r>
      <w:r w:rsidR="00354C75">
        <w:rPr>
          <w:rFonts w:eastAsiaTheme="minorHAnsi"/>
          <w:sz w:val="28"/>
          <w:szCs w:val="28"/>
          <w:lang w:val="uk-UA" w:eastAsia="en-US"/>
        </w:rPr>
        <w:t>чення ортодонтичного лікування в</w:t>
      </w:r>
      <w:r w:rsidRPr="00235E35">
        <w:rPr>
          <w:rFonts w:eastAsiaTheme="minorHAnsi"/>
          <w:sz w:val="28"/>
          <w:szCs w:val="28"/>
          <w:lang w:val="uk-UA" w:eastAsia="en-US"/>
        </w:rPr>
        <w:t xml:space="preserve"> всіх пацієнтів аналіз результатів лікування виявив позитивну динаміку змін досліджуваних показників клінічних, антропометричних,</w:t>
      </w:r>
      <w:r>
        <w:rPr>
          <w:rFonts w:eastAsiaTheme="minorHAnsi"/>
          <w:sz w:val="28"/>
          <w:szCs w:val="28"/>
          <w:lang w:val="uk-UA" w:eastAsia="en-US"/>
        </w:rPr>
        <w:t xml:space="preserve"> рентгенологічних та біометричних</w:t>
      </w:r>
      <w:r w:rsidR="00354C75">
        <w:rPr>
          <w:rFonts w:eastAsiaTheme="minorHAnsi"/>
          <w:sz w:val="28"/>
          <w:szCs w:val="28"/>
          <w:lang w:val="uk-UA" w:eastAsia="en-US"/>
        </w:rPr>
        <w:t>. А саме:</w:t>
      </w:r>
      <w:r w:rsidRPr="00235E35">
        <w:rPr>
          <w:rFonts w:eastAsiaTheme="minorHAnsi"/>
          <w:sz w:val="28"/>
          <w:szCs w:val="28"/>
          <w:lang w:val="uk-UA" w:eastAsia="en-US"/>
        </w:rPr>
        <w:t xml:space="preserve"> відзн</w:t>
      </w:r>
      <w:r w:rsidR="00354C75">
        <w:rPr>
          <w:rFonts w:eastAsiaTheme="minorHAnsi"/>
          <w:sz w:val="28"/>
          <w:szCs w:val="28"/>
          <w:lang w:val="uk-UA" w:eastAsia="en-US"/>
        </w:rPr>
        <w:t>ачали покращення пропорцій лице</w:t>
      </w:r>
      <w:r w:rsidRPr="00235E35">
        <w:rPr>
          <w:rFonts w:eastAsiaTheme="minorHAnsi"/>
          <w:sz w:val="28"/>
          <w:szCs w:val="28"/>
          <w:lang w:val="uk-UA" w:eastAsia="en-US"/>
        </w:rPr>
        <w:t>вого відділу черепа, переміщення окремих зубів і сегм</w:t>
      </w:r>
      <w:r>
        <w:rPr>
          <w:rFonts w:eastAsiaTheme="minorHAnsi"/>
          <w:sz w:val="28"/>
          <w:szCs w:val="28"/>
          <w:lang w:val="uk-UA" w:eastAsia="en-US"/>
        </w:rPr>
        <w:t>ентів у зубний ряд, нормалізацію</w:t>
      </w:r>
      <w:r w:rsidRPr="00235E35">
        <w:rPr>
          <w:rFonts w:eastAsiaTheme="minorHAnsi"/>
          <w:sz w:val="28"/>
          <w:szCs w:val="28"/>
          <w:lang w:val="uk-UA" w:eastAsia="en-US"/>
        </w:rPr>
        <w:t xml:space="preserve"> оклюзійних співвідношень і значне розш</w:t>
      </w:r>
      <w:r w:rsidR="00354C75">
        <w:rPr>
          <w:rFonts w:eastAsiaTheme="minorHAnsi"/>
          <w:sz w:val="28"/>
          <w:szCs w:val="28"/>
          <w:lang w:val="uk-UA" w:eastAsia="en-US"/>
        </w:rPr>
        <w:t>ирення трансверзальни</w:t>
      </w:r>
      <w:r>
        <w:rPr>
          <w:rFonts w:eastAsiaTheme="minorHAnsi"/>
          <w:sz w:val="28"/>
          <w:szCs w:val="28"/>
          <w:lang w:val="uk-UA" w:eastAsia="en-US"/>
        </w:rPr>
        <w:t>х розмірів верхньої щелепи.</w:t>
      </w:r>
      <w:r w:rsidR="00F12CF7">
        <w:rPr>
          <w:rFonts w:eastAsiaTheme="minorHAnsi"/>
          <w:sz w:val="28"/>
          <w:szCs w:val="28"/>
          <w:lang w:val="uk-UA" w:eastAsia="en-US"/>
        </w:rPr>
        <w:t xml:space="preserve"> </w:t>
      </w:r>
    </w:p>
    <w:p w:rsidR="00F12CF7" w:rsidRDefault="00F12CF7" w:rsidP="00235E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b/>
          <w:sz w:val="28"/>
          <w:szCs w:val="28"/>
          <w:lang w:val="uk-UA" w:eastAsia="en-US"/>
        </w:rPr>
      </w:pPr>
      <w:r w:rsidRPr="00F12CF7">
        <w:rPr>
          <w:rFonts w:eastAsiaTheme="minorHAnsi"/>
          <w:b/>
          <w:sz w:val="28"/>
          <w:szCs w:val="28"/>
          <w:lang w:val="uk-UA" w:eastAsia="en-US"/>
        </w:rPr>
        <w:lastRenderedPageBreak/>
        <w:t>6.1. Аналіз результатів ортодонтичного лікування в найближчі та віддалені терміни за даними антропометричного і біометричного дослідження.</w:t>
      </w:r>
    </w:p>
    <w:p w:rsidR="00F12CF7" w:rsidRDefault="00F12CF7" w:rsidP="00235E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r>
        <w:rPr>
          <w:rFonts w:eastAsiaTheme="minorHAnsi"/>
          <w:sz w:val="28"/>
          <w:szCs w:val="28"/>
          <w:lang w:val="uk-UA" w:eastAsia="en-US"/>
        </w:rPr>
        <w:tab/>
      </w:r>
      <w:r w:rsidRPr="00F12CF7">
        <w:rPr>
          <w:rFonts w:eastAsiaTheme="minorHAnsi"/>
          <w:sz w:val="28"/>
          <w:szCs w:val="28"/>
          <w:lang w:val="uk-UA" w:eastAsia="en-US"/>
        </w:rPr>
        <w:t>Обстеження пацієнтів після проведеного інтенсивного розширення верхньої зубоальвеолярної дуги виявило деяке поліпшення естетики обличчя. Порівняльний аналіз антропометричних параметрів у віддалені строки спостереження не виявив статистично гарантованих змін. Отримані результати аналізу цифрових даних представлені в таблиці 6.1.</w:t>
      </w:r>
    </w:p>
    <w:p w:rsidR="00F12CF7" w:rsidRPr="00F12CF7" w:rsidRDefault="00F12CF7" w:rsidP="00F12CF7">
      <w:pPr>
        <w:spacing w:line="470" w:lineRule="exact"/>
        <w:jc w:val="right"/>
        <w:rPr>
          <w:i/>
          <w:sz w:val="28"/>
          <w:szCs w:val="28"/>
          <w:lang w:val="uk-UA"/>
        </w:rPr>
      </w:pPr>
      <w:r w:rsidRPr="00172931">
        <w:rPr>
          <w:i/>
          <w:sz w:val="28"/>
          <w:szCs w:val="28"/>
          <w:lang w:val="uk-UA"/>
        </w:rPr>
        <w:t>Таблиц</w:t>
      </w:r>
      <w:r>
        <w:rPr>
          <w:i/>
          <w:sz w:val="28"/>
          <w:szCs w:val="28"/>
          <w:lang w:val="uk-UA"/>
        </w:rPr>
        <w:t>я</w:t>
      </w:r>
      <w:r w:rsidRPr="00172931">
        <w:rPr>
          <w:i/>
          <w:sz w:val="28"/>
          <w:szCs w:val="28"/>
          <w:lang w:val="uk-UA"/>
        </w:rPr>
        <w:t xml:space="preserve"> 6.1</w:t>
      </w:r>
    </w:p>
    <w:p w:rsidR="00F12CF7" w:rsidRPr="00F12CF7" w:rsidRDefault="00F12CF7" w:rsidP="00F12C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Theme="minorHAnsi"/>
          <w:b/>
          <w:sz w:val="28"/>
          <w:szCs w:val="28"/>
          <w:lang w:val="uk-UA" w:eastAsia="en-US"/>
        </w:rPr>
      </w:pPr>
      <w:r w:rsidRPr="00F12CF7">
        <w:rPr>
          <w:rFonts w:eastAsiaTheme="minorHAnsi"/>
          <w:b/>
          <w:sz w:val="28"/>
          <w:szCs w:val="28"/>
          <w:lang w:val="uk-UA" w:eastAsia="en-US"/>
        </w:rPr>
        <w:t>Аналіз результатів антропометричного дослідження після ортодонтичного лікування та у віддалені терміни (M±m,мм)</w:t>
      </w:r>
    </w:p>
    <w:tbl>
      <w:tblPr>
        <w:tblStyle w:val="3"/>
        <w:tblW w:w="9490" w:type="dxa"/>
        <w:jc w:val="center"/>
        <w:tblLook w:val="04A0" w:firstRow="1" w:lastRow="0" w:firstColumn="1" w:lastColumn="0" w:noHBand="0" w:noVBand="1"/>
      </w:tblPr>
      <w:tblGrid>
        <w:gridCol w:w="1905"/>
        <w:gridCol w:w="1903"/>
        <w:gridCol w:w="1904"/>
        <w:gridCol w:w="1889"/>
        <w:gridCol w:w="1889"/>
      </w:tblGrid>
      <w:tr w:rsidR="00681B17" w:rsidRPr="00554FB2" w:rsidTr="00956267">
        <w:trPr>
          <w:jc w:val="center"/>
        </w:trPr>
        <w:tc>
          <w:tcPr>
            <w:tcW w:w="1905" w:type="dxa"/>
            <w:vAlign w:val="center"/>
          </w:tcPr>
          <w:p w:rsidR="00681B17" w:rsidRPr="00554FB2" w:rsidRDefault="00681B17" w:rsidP="00956267">
            <w:pPr>
              <w:jc w:val="center"/>
              <w:rPr>
                <w:sz w:val="28"/>
                <w:szCs w:val="28"/>
              </w:rPr>
            </w:pPr>
            <w:r w:rsidRPr="00554FB2">
              <w:rPr>
                <w:sz w:val="28"/>
                <w:szCs w:val="28"/>
              </w:rPr>
              <w:t>Параметр</w:t>
            </w:r>
          </w:p>
        </w:tc>
        <w:tc>
          <w:tcPr>
            <w:tcW w:w="1903" w:type="dxa"/>
            <w:vAlign w:val="center"/>
          </w:tcPr>
          <w:p w:rsidR="00681B17" w:rsidRPr="00554FB2" w:rsidRDefault="00681B17" w:rsidP="00956267">
            <w:pPr>
              <w:jc w:val="center"/>
              <w:rPr>
                <w:sz w:val="28"/>
                <w:szCs w:val="28"/>
              </w:rPr>
            </w:pPr>
            <w:r>
              <w:rPr>
                <w:sz w:val="28"/>
                <w:szCs w:val="28"/>
              </w:rPr>
              <w:t>П</w:t>
            </w:r>
            <w:r>
              <w:rPr>
                <w:sz w:val="28"/>
                <w:szCs w:val="28"/>
                <w:lang w:val="uk-UA"/>
              </w:rPr>
              <w:t>і</w:t>
            </w:r>
            <w:r>
              <w:rPr>
                <w:sz w:val="28"/>
                <w:szCs w:val="28"/>
              </w:rPr>
              <w:t>сл</w:t>
            </w:r>
            <w:r>
              <w:rPr>
                <w:sz w:val="28"/>
                <w:szCs w:val="28"/>
                <w:lang w:val="uk-UA"/>
              </w:rPr>
              <w:t>я</w:t>
            </w:r>
            <w:r>
              <w:rPr>
                <w:sz w:val="28"/>
                <w:szCs w:val="28"/>
              </w:rPr>
              <w:t xml:space="preserve"> л</w:t>
            </w:r>
            <w:r>
              <w:rPr>
                <w:sz w:val="28"/>
                <w:szCs w:val="28"/>
                <w:lang w:val="uk-UA"/>
              </w:rPr>
              <w:t>ікува</w:t>
            </w:r>
            <w:r>
              <w:rPr>
                <w:sz w:val="28"/>
                <w:szCs w:val="28"/>
              </w:rPr>
              <w:t>н</w:t>
            </w:r>
            <w:r>
              <w:rPr>
                <w:sz w:val="28"/>
                <w:szCs w:val="28"/>
                <w:lang w:val="uk-UA"/>
              </w:rPr>
              <w:t>н</w:t>
            </w:r>
            <w:r w:rsidRPr="00554FB2">
              <w:rPr>
                <w:sz w:val="28"/>
                <w:szCs w:val="28"/>
              </w:rPr>
              <w:t>я</w:t>
            </w:r>
          </w:p>
        </w:tc>
        <w:tc>
          <w:tcPr>
            <w:tcW w:w="1904" w:type="dxa"/>
            <w:vAlign w:val="center"/>
          </w:tcPr>
          <w:p w:rsidR="00681B17" w:rsidRPr="00554FB2" w:rsidRDefault="00681B17" w:rsidP="00956267">
            <w:pPr>
              <w:widowControl w:val="0"/>
              <w:autoSpaceDE w:val="0"/>
              <w:autoSpaceDN w:val="0"/>
              <w:adjustRightInd w:val="0"/>
              <w:jc w:val="center"/>
              <w:rPr>
                <w:sz w:val="28"/>
                <w:szCs w:val="28"/>
              </w:rPr>
            </w:pPr>
            <w:r>
              <w:rPr>
                <w:color w:val="222222"/>
                <w:sz w:val="28"/>
                <w:szCs w:val="28"/>
              </w:rPr>
              <w:t>Через 12 м</w:t>
            </w:r>
            <w:r>
              <w:rPr>
                <w:color w:val="222222"/>
                <w:sz w:val="28"/>
                <w:szCs w:val="28"/>
                <w:lang w:val="uk-UA"/>
              </w:rPr>
              <w:t>і</w:t>
            </w:r>
            <w:r>
              <w:rPr>
                <w:color w:val="222222"/>
                <w:sz w:val="28"/>
                <w:szCs w:val="28"/>
              </w:rPr>
              <w:t>сяц</w:t>
            </w:r>
            <w:r>
              <w:rPr>
                <w:color w:val="222222"/>
                <w:sz w:val="28"/>
                <w:szCs w:val="28"/>
                <w:lang w:val="uk-UA"/>
              </w:rPr>
              <w:t>і</w:t>
            </w:r>
            <w:r w:rsidRPr="00554FB2">
              <w:rPr>
                <w:color w:val="222222"/>
                <w:sz w:val="28"/>
                <w:szCs w:val="28"/>
              </w:rPr>
              <w:t>в</w:t>
            </w:r>
          </w:p>
        </w:tc>
        <w:tc>
          <w:tcPr>
            <w:tcW w:w="1889" w:type="dxa"/>
            <w:vAlign w:val="center"/>
          </w:tcPr>
          <w:p w:rsidR="00681B17" w:rsidRPr="00554FB2" w:rsidRDefault="00681B17" w:rsidP="00956267">
            <w:pPr>
              <w:widowControl w:val="0"/>
              <w:autoSpaceDE w:val="0"/>
              <w:autoSpaceDN w:val="0"/>
              <w:adjustRightInd w:val="0"/>
              <w:jc w:val="center"/>
              <w:rPr>
                <w:sz w:val="28"/>
                <w:szCs w:val="28"/>
              </w:rPr>
            </w:pPr>
            <w:r w:rsidRPr="00554FB2">
              <w:rPr>
                <w:color w:val="222222"/>
                <w:sz w:val="28"/>
                <w:szCs w:val="28"/>
              </w:rPr>
              <w:t>Чере</w:t>
            </w:r>
            <w:r>
              <w:rPr>
                <w:color w:val="222222"/>
                <w:sz w:val="28"/>
                <w:szCs w:val="28"/>
              </w:rPr>
              <w:t>з 24 м</w:t>
            </w:r>
            <w:r>
              <w:rPr>
                <w:color w:val="222222"/>
                <w:sz w:val="28"/>
                <w:szCs w:val="28"/>
                <w:lang w:val="uk-UA"/>
              </w:rPr>
              <w:t>і</w:t>
            </w:r>
            <w:r w:rsidRPr="00554FB2">
              <w:rPr>
                <w:color w:val="222222"/>
                <w:sz w:val="28"/>
                <w:szCs w:val="28"/>
              </w:rPr>
              <w:t>сяца</w:t>
            </w:r>
          </w:p>
        </w:tc>
        <w:tc>
          <w:tcPr>
            <w:tcW w:w="1889" w:type="dxa"/>
            <w:vAlign w:val="center"/>
          </w:tcPr>
          <w:p w:rsidR="00681B17" w:rsidRPr="00554FB2" w:rsidRDefault="00681B17" w:rsidP="00956267">
            <w:pPr>
              <w:spacing w:line="360" w:lineRule="auto"/>
              <w:jc w:val="center"/>
              <w:rPr>
                <w:sz w:val="28"/>
                <w:szCs w:val="28"/>
              </w:rPr>
            </w:pPr>
            <w:r w:rsidRPr="00554FB2">
              <w:rPr>
                <w:sz w:val="28"/>
                <w:szCs w:val="28"/>
              </w:rPr>
              <w:t>Р</w:t>
            </w:r>
          </w:p>
        </w:tc>
      </w:tr>
      <w:tr w:rsidR="00681B17" w:rsidRPr="00554FB2" w:rsidTr="00956267">
        <w:trPr>
          <w:jc w:val="center"/>
        </w:trPr>
        <w:tc>
          <w:tcPr>
            <w:tcW w:w="1905" w:type="dxa"/>
            <w:vAlign w:val="center"/>
          </w:tcPr>
          <w:p w:rsidR="00681B17" w:rsidRPr="00554FB2" w:rsidRDefault="00681B17" w:rsidP="00956267">
            <w:pPr>
              <w:spacing w:line="360" w:lineRule="auto"/>
              <w:jc w:val="center"/>
              <w:rPr>
                <w:sz w:val="28"/>
                <w:szCs w:val="28"/>
              </w:rPr>
            </w:pPr>
            <w:r w:rsidRPr="00554FB2">
              <w:rPr>
                <w:sz w:val="28"/>
                <w:szCs w:val="28"/>
                <w:lang w:val="fr-FR" w:eastAsia="fr-FR"/>
              </w:rPr>
              <w:t>oph-gn</w:t>
            </w:r>
          </w:p>
        </w:tc>
        <w:tc>
          <w:tcPr>
            <w:tcW w:w="1903" w:type="dxa"/>
            <w:vAlign w:val="center"/>
          </w:tcPr>
          <w:p w:rsidR="00681B17" w:rsidRPr="00554FB2" w:rsidRDefault="00681B17" w:rsidP="00956267">
            <w:pPr>
              <w:jc w:val="center"/>
              <w:rPr>
                <w:sz w:val="28"/>
                <w:szCs w:val="28"/>
              </w:rPr>
            </w:pPr>
            <w:r w:rsidRPr="00554FB2">
              <w:rPr>
                <w:sz w:val="28"/>
                <w:szCs w:val="28"/>
              </w:rPr>
              <w:t>106,18±0,86</w:t>
            </w:r>
          </w:p>
        </w:tc>
        <w:tc>
          <w:tcPr>
            <w:tcW w:w="1904" w:type="dxa"/>
            <w:vAlign w:val="center"/>
          </w:tcPr>
          <w:p w:rsidR="00681B17" w:rsidRPr="00554FB2" w:rsidRDefault="00681B17" w:rsidP="00956267">
            <w:pPr>
              <w:jc w:val="center"/>
              <w:rPr>
                <w:sz w:val="28"/>
                <w:szCs w:val="28"/>
              </w:rPr>
            </w:pPr>
            <w:r w:rsidRPr="00554FB2">
              <w:rPr>
                <w:sz w:val="28"/>
                <w:szCs w:val="28"/>
              </w:rPr>
              <w:t>106,76±0,55</w:t>
            </w:r>
          </w:p>
        </w:tc>
        <w:tc>
          <w:tcPr>
            <w:tcW w:w="1889" w:type="dxa"/>
            <w:vAlign w:val="center"/>
          </w:tcPr>
          <w:p w:rsidR="00681B17" w:rsidRPr="00554FB2" w:rsidRDefault="00681B17" w:rsidP="00956267">
            <w:pPr>
              <w:jc w:val="center"/>
              <w:rPr>
                <w:sz w:val="28"/>
                <w:szCs w:val="28"/>
              </w:rPr>
            </w:pPr>
            <w:r w:rsidRPr="00554FB2">
              <w:rPr>
                <w:sz w:val="28"/>
                <w:szCs w:val="28"/>
              </w:rPr>
              <w:t>107,25±1,29</w:t>
            </w:r>
          </w:p>
        </w:tc>
        <w:tc>
          <w:tcPr>
            <w:tcW w:w="1889" w:type="dxa"/>
            <w:vAlign w:val="center"/>
          </w:tcPr>
          <w:p w:rsidR="00681B17" w:rsidRPr="00554FB2" w:rsidRDefault="00681B17" w:rsidP="00956267">
            <w:pPr>
              <w:jc w:val="center"/>
              <w:rPr>
                <w:sz w:val="28"/>
                <w:szCs w:val="28"/>
              </w:rPr>
            </w:pPr>
            <w:r w:rsidRPr="00554FB2">
              <w:rPr>
                <w:sz w:val="28"/>
                <w:szCs w:val="28"/>
              </w:rPr>
              <w:t>&gt;0,05</w:t>
            </w:r>
          </w:p>
        </w:tc>
      </w:tr>
      <w:tr w:rsidR="00681B17" w:rsidRPr="00554FB2" w:rsidTr="00956267">
        <w:trPr>
          <w:jc w:val="center"/>
        </w:trPr>
        <w:tc>
          <w:tcPr>
            <w:tcW w:w="1905" w:type="dxa"/>
            <w:vAlign w:val="center"/>
          </w:tcPr>
          <w:p w:rsidR="00681B17" w:rsidRPr="00554FB2" w:rsidRDefault="00681B17" w:rsidP="00956267">
            <w:pPr>
              <w:spacing w:line="360" w:lineRule="auto"/>
              <w:jc w:val="center"/>
              <w:rPr>
                <w:sz w:val="28"/>
                <w:szCs w:val="28"/>
              </w:rPr>
            </w:pPr>
            <w:r w:rsidRPr="00554FB2">
              <w:rPr>
                <w:sz w:val="28"/>
                <w:szCs w:val="28"/>
                <w:lang w:val="fr-FR" w:eastAsia="fr-FR"/>
              </w:rPr>
              <w:t>oph-sn</w:t>
            </w:r>
          </w:p>
        </w:tc>
        <w:tc>
          <w:tcPr>
            <w:tcW w:w="1903" w:type="dxa"/>
            <w:vAlign w:val="center"/>
          </w:tcPr>
          <w:p w:rsidR="00681B17" w:rsidRPr="00554FB2" w:rsidRDefault="00681B17" w:rsidP="00956267">
            <w:pPr>
              <w:jc w:val="center"/>
              <w:rPr>
                <w:sz w:val="28"/>
                <w:szCs w:val="28"/>
              </w:rPr>
            </w:pPr>
            <w:r w:rsidRPr="00554FB2">
              <w:rPr>
                <w:sz w:val="28"/>
                <w:szCs w:val="28"/>
              </w:rPr>
              <w:t>56,60±0,54</w:t>
            </w:r>
          </w:p>
        </w:tc>
        <w:tc>
          <w:tcPr>
            <w:tcW w:w="1904" w:type="dxa"/>
            <w:vAlign w:val="center"/>
          </w:tcPr>
          <w:p w:rsidR="00681B17" w:rsidRPr="00554FB2" w:rsidRDefault="00681B17" w:rsidP="00956267">
            <w:pPr>
              <w:jc w:val="center"/>
              <w:rPr>
                <w:sz w:val="28"/>
                <w:szCs w:val="28"/>
              </w:rPr>
            </w:pPr>
            <w:r w:rsidRPr="00554FB2">
              <w:rPr>
                <w:sz w:val="28"/>
                <w:szCs w:val="28"/>
              </w:rPr>
              <w:t>56,89±0,33</w:t>
            </w:r>
          </w:p>
        </w:tc>
        <w:tc>
          <w:tcPr>
            <w:tcW w:w="1889" w:type="dxa"/>
            <w:vAlign w:val="center"/>
          </w:tcPr>
          <w:p w:rsidR="00681B17" w:rsidRPr="00554FB2" w:rsidRDefault="00681B17" w:rsidP="00956267">
            <w:pPr>
              <w:jc w:val="center"/>
              <w:rPr>
                <w:sz w:val="28"/>
                <w:szCs w:val="28"/>
              </w:rPr>
            </w:pPr>
            <w:r w:rsidRPr="00554FB2">
              <w:rPr>
                <w:sz w:val="28"/>
                <w:szCs w:val="28"/>
              </w:rPr>
              <w:t>57,02±1,07</w:t>
            </w:r>
          </w:p>
        </w:tc>
        <w:tc>
          <w:tcPr>
            <w:tcW w:w="1889" w:type="dxa"/>
            <w:vAlign w:val="center"/>
          </w:tcPr>
          <w:p w:rsidR="00681B17" w:rsidRPr="00554FB2" w:rsidRDefault="00681B17" w:rsidP="00956267">
            <w:pPr>
              <w:jc w:val="center"/>
              <w:rPr>
                <w:sz w:val="28"/>
                <w:szCs w:val="28"/>
              </w:rPr>
            </w:pPr>
            <w:r w:rsidRPr="00554FB2">
              <w:rPr>
                <w:sz w:val="28"/>
                <w:szCs w:val="28"/>
                <w:lang w:val="en-US"/>
              </w:rPr>
              <w:t>&gt;</w:t>
            </w:r>
            <w:r w:rsidRPr="00554FB2">
              <w:rPr>
                <w:sz w:val="28"/>
                <w:szCs w:val="28"/>
              </w:rPr>
              <w:t>0,05</w:t>
            </w:r>
          </w:p>
        </w:tc>
      </w:tr>
      <w:tr w:rsidR="00681B17" w:rsidRPr="00554FB2" w:rsidTr="00956267">
        <w:trPr>
          <w:jc w:val="center"/>
        </w:trPr>
        <w:tc>
          <w:tcPr>
            <w:tcW w:w="1905" w:type="dxa"/>
            <w:vAlign w:val="center"/>
          </w:tcPr>
          <w:p w:rsidR="00681B17" w:rsidRPr="00554FB2" w:rsidRDefault="00681B17" w:rsidP="00956267">
            <w:pPr>
              <w:spacing w:line="360" w:lineRule="auto"/>
              <w:jc w:val="center"/>
              <w:rPr>
                <w:sz w:val="28"/>
                <w:szCs w:val="28"/>
              </w:rPr>
            </w:pPr>
            <w:r w:rsidRPr="00554FB2">
              <w:rPr>
                <w:sz w:val="28"/>
                <w:szCs w:val="28"/>
                <w:lang w:val="fr-FR" w:eastAsia="fr-FR"/>
              </w:rPr>
              <w:t>n-sn</w:t>
            </w:r>
          </w:p>
        </w:tc>
        <w:tc>
          <w:tcPr>
            <w:tcW w:w="1903" w:type="dxa"/>
            <w:vAlign w:val="center"/>
          </w:tcPr>
          <w:p w:rsidR="00681B17" w:rsidRPr="00554FB2" w:rsidRDefault="00681B17" w:rsidP="00956267">
            <w:pPr>
              <w:jc w:val="center"/>
              <w:rPr>
                <w:sz w:val="28"/>
                <w:szCs w:val="28"/>
              </w:rPr>
            </w:pPr>
            <w:r w:rsidRPr="00554FB2">
              <w:rPr>
                <w:sz w:val="28"/>
                <w:szCs w:val="28"/>
                <w:lang w:val="en-US"/>
              </w:rPr>
              <w:t>4</w:t>
            </w:r>
            <w:r w:rsidRPr="00554FB2">
              <w:rPr>
                <w:sz w:val="28"/>
                <w:szCs w:val="28"/>
              </w:rPr>
              <w:t>2,41±0,40</w:t>
            </w:r>
          </w:p>
        </w:tc>
        <w:tc>
          <w:tcPr>
            <w:tcW w:w="1904" w:type="dxa"/>
            <w:vAlign w:val="center"/>
          </w:tcPr>
          <w:p w:rsidR="00681B17" w:rsidRPr="00554FB2" w:rsidRDefault="00681B17" w:rsidP="00956267">
            <w:pPr>
              <w:jc w:val="center"/>
              <w:rPr>
                <w:sz w:val="28"/>
                <w:szCs w:val="28"/>
              </w:rPr>
            </w:pPr>
            <w:r w:rsidRPr="00554FB2">
              <w:rPr>
                <w:sz w:val="28"/>
                <w:szCs w:val="28"/>
              </w:rPr>
              <w:t>42,64±0,45</w:t>
            </w:r>
          </w:p>
        </w:tc>
        <w:tc>
          <w:tcPr>
            <w:tcW w:w="1889" w:type="dxa"/>
            <w:vAlign w:val="center"/>
          </w:tcPr>
          <w:p w:rsidR="00681B17" w:rsidRPr="00554FB2" w:rsidRDefault="00681B17" w:rsidP="00956267">
            <w:pPr>
              <w:jc w:val="center"/>
              <w:rPr>
                <w:sz w:val="28"/>
                <w:szCs w:val="28"/>
              </w:rPr>
            </w:pPr>
            <w:r w:rsidRPr="00554FB2">
              <w:rPr>
                <w:sz w:val="28"/>
                <w:szCs w:val="28"/>
              </w:rPr>
              <w:t>42,75±0,32</w:t>
            </w:r>
          </w:p>
        </w:tc>
        <w:tc>
          <w:tcPr>
            <w:tcW w:w="1889" w:type="dxa"/>
            <w:vAlign w:val="center"/>
          </w:tcPr>
          <w:p w:rsidR="00681B17" w:rsidRPr="00554FB2" w:rsidRDefault="00681B17" w:rsidP="00956267">
            <w:pPr>
              <w:jc w:val="center"/>
              <w:rPr>
                <w:sz w:val="28"/>
                <w:szCs w:val="28"/>
              </w:rPr>
            </w:pPr>
            <w:r w:rsidRPr="00554FB2">
              <w:rPr>
                <w:sz w:val="28"/>
                <w:szCs w:val="28"/>
              </w:rPr>
              <w:t>&gt;0,05</w:t>
            </w:r>
          </w:p>
        </w:tc>
      </w:tr>
      <w:tr w:rsidR="00681B17" w:rsidRPr="00554FB2" w:rsidTr="00956267">
        <w:trPr>
          <w:jc w:val="center"/>
        </w:trPr>
        <w:tc>
          <w:tcPr>
            <w:tcW w:w="1905" w:type="dxa"/>
            <w:vAlign w:val="center"/>
          </w:tcPr>
          <w:p w:rsidR="00681B17" w:rsidRPr="00554FB2" w:rsidRDefault="00681B17" w:rsidP="00956267">
            <w:pPr>
              <w:spacing w:line="360" w:lineRule="auto"/>
              <w:jc w:val="center"/>
              <w:rPr>
                <w:sz w:val="28"/>
                <w:szCs w:val="28"/>
              </w:rPr>
            </w:pPr>
            <w:r w:rsidRPr="00554FB2">
              <w:rPr>
                <w:sz w:val="28"/>
                <w:szCs w:val="28"/>
                <w:lang w:val="fr-FR" w:eastAsia="fr-FR"/>
              </w:rPr>
              <w:t>an-an</w:t>
            </w:r>
          </w:p>
        </w:tc>
        <w:tc>
          <w:tcPr>
            <w:tcW w:w="1903" w:type="dxa"/>
            <w:vAlign w:val="center"/>
          </w:tcPr>
          <w:p w:rsidR="00681B17" w:rsidRPr="00554FB2" w:rsidRDefault="00681B17" w:rsidP="00956267">
            <w:pPr>
              <w:jc w:val="center"/>
              <w:rPr>
                <w:sz w:val="28"/>
                <w:szCs w:val="28"/>
              </w:rPr>
            </w:pPr>
            <w:r w:rsidRPr="00554FB2">
              <w:rPr>
                <w:sz w:val="28"/>
                <w:szCs w:val="28"/>
                <w:lang w:val="en-US"/>
              </w:rPr>
              <w:t>27</w:t>
            </w:r>
            <w:r w:rsidRPr="00554FB2">
              <w:rPr>
                <w:sz w:val="28"/>
                <w:szCs w:val="28"/>
              </w:rPr>
              <w:t>,65±0,10</w:t>
            </w:r>
          </w:p>
        </w:tc>
        <w:tc>
          <w:tcPr>
            <w:tcW w:w="1904" w:type="dxa"/>
            <w:vAlign w:val="center"/>
          </w:tcPr>
          <w:p w:rsidR="00681B17" w:rsidRPr="00554FB2" w:rsidRDefault="00681B17" w:rsidP="00956267">
            <w:pPr>
              <w:jc w:val="center"/>
              <w:rPr>
                <w:sz w:val="28"/>
                <w:szCs w:val="28"/>
              </w:rPr>
            </w:pPr>
            <w:r w:rsidRPr="00554FB2">
              <w:rPr>
                <w:sz w:val="28"/>
                <w:szCs w:val="28"/>
              </w:rPr>
              <w:t>28,74±0,16</w:t>
            </w:r>
          </w:p>
        </w:tc>
        <w:tc>
          <w:tcPr>
            <w:tcW w:w="1889" w:type="dxa"/>
            <w:vAlign w:val="center"/>
          </w:tcPr>
          <w:p w:rsidR="00681B17" w:rsidRPr="00554FB2" w:rsidRDefault="00681B17" w:rsidP="00956267">
            <w:pPr>
              <w:jc w:val="center"/>
              <w:rPr>
                <w:sz w:val="28"/>
                <w:szCs w:val="28"/>
              </w:rPr>
            </w:pPr>
            <w:r w:rsidRPr="00554FB2">
              <w:rPr>
                <w:sz w:val="28"/>
                <w:szCs w:val="28"/>
              </w:rPr>
              <w:t>29,75±1,14</w:t>
            </w:r>
          </w:p>
        </w:tc>
        <w:tc>
          <w:tcPr>
            <w:tcW w:w="1889" w:type="dxa"/>
            <w:vAlign w:val="center"/>
          </w:tcPr>
          <w:p w:rsidR="00681B17" w:rsidRPr="00554FB2" w:rsidRDefault="00681B17" w:rsidP="00956267">
            <w:pPr>
              <w:jc w:val="center"/>
              <w:rPr>
                <w:sz w:val="28"/>
                <w:szCs w:val="28"/>
              </w:rPr>
            </w:pPr>
            <w:r w:rsidRPr="00554FB2">
              <w:rPr>
                <w:sz w:val="28"/>
                <w:szCs w:val="28"/>
                <w:lang w:val="en-US"/>
              </w:rPr>
              <w:t>&gt;</w:t>
            </w:r>
            <w:r w:rsidRPr="00554FB2">
              <w:rPr>
                <w:sz w:val="28"/>
                <w:szCs w:val="28"/>
              </w:rPr>
              <w:t>0,05</w:t>
            </w:r>
          </w:p>
        </w:tc>
      </w:tr>
      <w:tr w:rsidR="00681B17" w:rsidRPr="00554FB2" w:rsidTr="00956267">
        <w:trPr>
          <w:jc w:val="center"/>
        </w:trPr>
        <w:tc>
          <w:tcPr>
            <w:tcW w:w="1905" w:type="dxa"/>
            <w:vAlign w:val="center"/>
          </w:tcPr>
          <w:p w:rsidR="00681B17" w:rsidRPr="00554FB2" w:rsidRDefault="00681B17" w:rsidP="00956267">
            <w:pPr>
              <w:spacing w:line="360" w:lineRule="auto"/>
              <w:jc w:val="center"/>
              <w:rPr>
                <w:sz w:val="28"/>
                <w:szCs w:val="28"/>
              </w:rPr>
            </w:pPr>
            <w:r w:rsidRPr="00554FB2">
              <w:rPr>
                <w:sz w:val="28"/>
                <w:szCs w:val="28"/>
                <w:lang w:val="fr-FR" w:eastAsia="fr-FR"/>
              </w:rPr>
              <w:t>sn-gn</w:t>
            </w:r>
          </w:p>
        </w:tc>
        <w:tc>
          <w:tcPr>
            <w:tcW w:w="1903" w:type="dxa"/>
            <w:vAlign w:val="center"/>
          </w:tcPr>
          <w:p w:rsidR="00681B17" w:rsidRPr="00554FB2" w:rsidRDefault="00681B17" w:rsidP="00956267">
            <w:pPr>
              <w:jc w:val="center"/>
              <w:rPr>
                <w:sz w:val="28"/>
                <w:szCs w:val="28"/>
              </w:rPr>
            </w:pPr>
            <w:r w:rsidRPr="00554FB2">
              <w:rPr>
                <w:sz w:val="28"/>
                <w:szCs w:val="28"/>
                <w:lang w:val="en-US"/>
              </w:rPr>
              <w:t>5</w:t>
            </w:r>
            <w:r w:rsidRPr="00554FB2">
              <w:rPr>
                <w:sz w:val="28"/>
                <w:szCs w:val="28"/>
              </w:rPr>
              <w:t>6,85±0,69</w:t>
            </w:r>
          </w:p>
        </w:tc>
        <w:tc>
          <w:tcPr>
            <w:tcW w:w="1904" w:type="dxa"/>
            <w:vAlign w:val="center"/>
          </w:tcPr>
          <w:p w:rsidR="00681B17" w:rsidRPr="00554FB2" w:rsidRDefault="00681B17" w:rsidP="00956267">
            <w:pPr>
              <w:jc w:val="center"/>
              <w:rPr>
                <w:sz w:val="28"/>
                <w:szCs w:val="28"/>
              </w:rPr>
            </w:pPr>
            <w:r w:rsidRPr="00554FB2">
              <w:rPr>
                <w:sz w:val="28"/>
                <w:szCs w:val="28"/>
              </w:rPr>
              <w:t>57,01±0,15</w:t>
            </w:r>
          </w:p>
        </w:tc>
        <w:tc>
          <w:tcPr>
            <w:tcW w:w="1889" w:type="dxa"/>
            <w:vAlign w:val="center"/>
          </w:tcPr>
          <w:p w:rsidR="00681B17" w:rsidRPr="00554FB2" w:rsidRDefault="00681B17" w:rsidP="00956267">
            <w:pPr>
              <w:jc w:val="center"/>
              <w:rPr>
                <w:sz w:val="28"/>
                <w:szCs w:val="28"/>
              </w:rPr>
            </w:pPr>
            <w:r w:rsidRPr="00554FB2">
              <w:rPr>
                <w:sz w:val="28"/>
                <w:szCs w:val="28"/>
              </w:rPr>
              <w:t>57,86±0,16</w:t>
            </w:r>
          </w:p>
        </w:tc>
        <w:tc>
          <w:tcPr>
            <w:tcW w:w="1889" w:type="dxa"/>
            <w:vAlign w:val="center"/>
          </w:tcPr>
          <w:p w:rsidR="00681B17" w:rsidRPr="00554FB2" w:rsidRDefault="00681B17" w:rsidP="00956267">
            <w:pPr>
              <w:jc w:val="center"/>
              <w:rPr>
                <w:sz w:val="28"/>
                <w:szCs w:val="28"/>
              </w:rPr>
            </w:pPr>
            <w:r w:rsidRPr="00554FB2">
              <w:rPr>
                <w:sz w:val="28"/>
                <w:szCs w:val="28"/>
                <w:lang w:val="en-US"/>
              </w:rPr>
              <w:t>&gt;</w:t>
            </w:r>
            <w:r w:rsidRPr="00554FB2">
              <w:rPr>
                <w:sz w:val="28"/>
                <w:szCs w:val="28"/>
              </w:rPr>
              <w:t>0,05</w:t>
            </w:r>
          </w:p>
        </w:tc>
      </w:tr>
      <w:tr w:rsidR="00681B17" w:rsidRPr="00554FB2" w:rsidTr="00956267">
        <w:trPr>
          <w:jc w:val="center"/>
        </w:trPr>
        <w:tc>
          <w:tcPr>
            <w:tcW w:w="1905" w:type="dxa"/>
            <w:vAlign w:val="center"/>
          </w:tcPr>
          <w:p w:rsidR="00681B17" w:rsidRPr="00554FB2" w:rsidRDefault="00681B17" w:rsidP="00956267">
            <w:pPr>
              <w:spacing w:line="360" w:lineRule="auto"/>
              <w:jc w:val="center"/>
              <w:rPr>
                <w:sz w:val="28"/>
                <w:szCs w:val="28"/>
              </w:rPr>
            </w:pPr>
            <w:r w:rsidRPr="00554FB2">
              <w:rPr>
                <w:sz w:val="28"/>
                <w:szCs w:val="28"/>
                <w:lang w:val="fr-FR" w:eastAsia="fr-FR"/>
              </w:rPr>
              <w:t>n-gn</w:t>
            </w:r>
          </w:p>
        </w:tc>
        <w:tc>
          <w:tcPr>
            <w:tcW w:w="1903" w:type="dxa"/>
            <w:vAlign w:val="center"/>
          </w:tcPr>
          <w:p w:rsidR="00681B17" w:rsidRPr="00554FB2" w:rsidRDefault="00681B17" w:rsidP="00956267">
            <w:pPr>
              <w:jc w:val="center"/>
              <w:rPr>
                <w:sz w:val="28"/>
                <w:szCs w:val="28"/>
              </w:rPr>
            </w:pPr>
            <w:r w:rsidRPr="00554FB2">
              <w:rPr>
                <w:sz w:val="28"/>
                <w:szCs w:val="28"/>
                <w:lang w:val="en-US"/>
              </w:rPr>
              <w:t>97</w:t>
            </w:r>
            <w:r w:rsidRPr="00554FB2">
              <w:rPr>
                <w:sz w:val="28"/>
                <w:szCs w:val="28"/>
              </w:rPr>
              <w:t>,13±0,68</w:t>
            </w:r>
          </w:p>
        </w:tc>
        <w:tc>
          <w:tcPr>
            <w:tcW w:w="1904" w:type="dxa"/>
            <w:vAlign w:val="center"/>
          </w:tcPr>
          <w:p w:rsidR="00681B17" w:rsidRPr="00554FB2" w:rsidRDefault="00681B17" w:rsidP="00956267">
            <w:pPr>
              <w:jc w:val="center"/>
              <w:rPr>
                <w:sz w:val="28"/>
                <w:szCs w:val="28"/>
              </w:rPr>
            </w:pPr>
            <w:r w:rsidRPr="00554FB2">
              <w:rPr>
                <w:sz w:val="28"/>
                <w:szCs w:val="28"/>
              </w:rPr>
              <w:t>97,35±0,23</w:t>
            </w:r>
          </w:p>
        </w:tc>
        <w:tc>
          <w:tcPr>
            <w:tcW w:w="1889" w:type="dxa"/>
            <w:vAlign w:val="center"/>
          </w:tcPr>
          <w:p w:rsidR="00681B17" w:rsidRPr="00554FB2" w:rsidRDefault="00681B17" w:rsidP="00956267">
            <w:pPr>
              <w:jc w:val="center"/>
              <w:rPr>
                <w:sz w:val="28"/>
                <w:szCs w:val="28"/>
              </w:rPr>
            </w:pPr>
            <w:r w:rsidRPr="00554FB2">
              <w:rPr>
                <w:sz w:val="28"/>
                <w:szCs w:val="28"/>
              </w:rPr>
              <w:t>98,01±1,02</w:t>
            </w:r>
          </w:p>
        </w:tc>
        <w:tc>
          <w:tcPr>
            <w:tcW w:w="1889" w:type="dxa"/>
            <w:vAlign w:val="center"/>
          </w:tcPr>
          <w:p w:rsidR="00681B17" w:rsidRPr="00554FB2" w:rsidRDefault="00681B17" w:rsidP="00956267">
            <w:pPr>
              <w:jc w:val="center"/>
              <w:rPr>
                <w:sz w:val="28"/>
                <w:szCs w:val="28"/>
              </w:rPr>
            </w:pPr>
            <w:r w:rsidRPr="00554FB2">
              <w:rPr>
                <w:sz w:val="28"/>
                <w:szCs w:val="28"/>
                <w:lang w:val="en-US"/>
              </w:rPr>
              <w:t>&gt;</w:t>
            </w:r>
            <w:r w:rsidRPr="00554FB2">
              <w:rPr>
                <w:sz w:val="28"/>
                <w:szCs w:val="28"/>
              </w:rPr>
              <w:t>0,05</w:t>
            </w:r>
          </w:p>
        </w:tc>
      </w:tr>
      <w:tr w:rsidR="00681B17" w:rsidRPr="00554FB2" w:rsidTr="00956267">
        <w:trPr>
          <w:jc w:val="center"/>
        </w:trPr>
        <w:tc>
          <w:tcPr>
            <w:tcW w:w="1905" w:type="dxa"/>
            <w:vAlign w:val="center"/>
          </w:tcPr>
          <w:p w:rsidR="00681B17" w:rsidRPr="00554FB2" w:rsidRDefault="00681B17" w:rsidP="00956267">
            <w:pPr>
              <w:spacing w:line="360" w:lineRule="auto"/>
              <w:jc w:val="center"/>
              <w:rPr>
                <w:sz w:val="28"/>
                <w:szCs w:val="28"/>
              </w:rPr>
            </w:pPr>
            <w:r w:rsidRPr="00554FB2">
              <w:rPr>
                <w:sz w:val="28"/>
                <w:szCs w:val="28"/>
                <w:lang w:val="fr-FR" w:eastAsia="fr-FR"/>
              </w:rPr>
              <w:t>zy-zy</w:t>
            </w:r>
          </w:p>
        </w:tc>
        <w:tc>
          <w:tcPr>
            <w:tcW w:w="1903" w:type="dxa"/>
            <w:vAlign w:val="center"/>
          </w:tcPr>
          <w:p w:rsidR="00681B17" w:rsidRPr="00554FB2" w:rsidRDefault="00681B17" w:rsidP="00956267">
            <w:pPr>
              <w:jc w:val="center"/>
              <w:rPr>
                <w:sz w:val="28"/>
                <w:szCs w:val="28"/>
              </w:rPr>
            </w:pPr>
            <w:r w:rsidRPr="00554FB2">
              <w:rPr>
                <w:sz w:val="28"/>
                <w:szCs w:val="28"/>
              </w:rPr>
              <w:t>1</w:t>
            </w:r>
            <w:r w:rsidRPr="00554FB2">
              <w:rPr>
                <w:sz w:val="28"/>
                <w:szCs w:val="28"/>
                <w:lang w:val="en-US"/>
              </w:rPr>
              <w:t>1</w:t>
            </w:r>
            <w:r w:rsidRPr="00554FB2">
              <w:rPr>
                <w:sz w:val="28"/>
                <w:szCs w:val="28"/>
              </w:rPr>
              <w:t>2,07±0,57</w:t>
            </w:r>
          </w:p>
        </w:tc>
        <w:tc>
          <w:tcPr>
            <w:tcW w:w="1904" w:type="dxa"/>
            <w:vAlign w:val="center"/>
          </w:tcPr>
          <w:p w:rsidR="00681B17" w:rsidRPr="00554FB2" w:rsidRDefault="00681B17" w:rsidP="00956267">
            <w:pPr>
              <w:jc w:val="center"/>
              <w:rPr>
                <w:sz w:val="28"/>
                <w:szCs w:val="28"/>
              </w:rPr>
            </w:pPr>
            <w:r w:rsidRPr="00554FB2">
              <w:rPr>
                <w:sz w:val="28"/>
                <w:szCs w:val="28"/>
              </w:rPr>
              <w:t>113,28±1,12</w:t>
            </w:r>
          </w:p>
        </w:tc>
        <w:tc>
          <w:tcPr>
            <w:tcW w:w="1889" w:type="dxa"/>
            <w:vAlign w:val="center"/>
          </w:tcPr>
          <w:p w:rsidR="00681B17" w:rsidRPr="00554FB2" w:rsidRDefault="00681B17" w:rsidP="00956267">
            <w:pPr>
              <w:jc w:val="center"/>
              <w:rPr>
                <w:sz w:val="28"/>
                <w:szCs w:val="28"/>
              </w:rPr>
            </w:pPr>
            <w:r w:rsidRPr="00554FB2">
              <w:rPr>
                <w:sz w:val="28"/>
                <w:szCs w:val="28"/>
              </w:rPr>
              <w:t>114,03±1,67</w:t>
            </w:r>
          </w:p>
        </w:tc>
        <w:tc>
          <w:tcPr>
            <w:tcW w:w="1889" w:type="dxa"/>
            <w:vAlign w:val="center"/>
          </w:tcPr>
          <w:p w:rsidR="00681B17" w:rsidRPr="00554FB2" w:rsidRDefault="00681B17" w:rsidP="00956267">
            <w:pPr>
              <w:jc w:val="center"/>
              <w:rPr>
                <w:sz w:val="28"/>
                <w:szCs w:val="28"/>
              </w:rPr>
            </w:pPr>
            <w:r w:rsidRPr="00554FB2">
              <w:rPr>
                <w:sz w:val="28"/>
                <w:szCs w:val="28"/>
                <w:lang w:val="en-US"/>
              </w:rPr>
              <w:t>&gt;</w:t>
            </w:r>
            <w:r w:rsidRPr="00554FB2">
              <w:rPr>
                <w:sz w:val="28"/>
                <w:szCs w:val="28"/>
              </w:rPr>
              <w:t>0,05</w:t>
            </w:r>
          </w:p>
        </w:tc>
      </w:tr>
    </w:tbl>
    <w:p w:rsidR="0018742B" w:rsidRDefault="00681B17" w:rsidP="00681B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AE0AF6">
        <w:rPr>
          <w:sz w:val="28"/>
          <w:szCs w:val="28"/>
        </w:rPr>
        <w:t xml:space="preserve">Примітки: </w:t>
      </w:r>
      <w:proofErr w:type="gramStart"/>
      <w:r w:rsidRPr="00AE0AF6">
        <w:rPr>
          <w:sz w:val="28"/>
          <w:szCs w:val="28"/>
        </w:rPr>
        <w:t>р</w:t>
      </w:r>
      <w:proofErr w:type="gramEnd"/>
      <w:r w:rsidRPr="00AE0AF6">
        <w:rPr>
          <w:sz w:val="28"/>
          <w:szCs w:val="28"/>
        </w:rPr>
        <w:t xml:space="preserve"> - показ</w:t>
      </w:r>
      <w:r w:rsidR="00354C75">
        <w:rPr>
          <w:sz w:val="28"/>
          <w:szCs w:val="28"/>
        </w:rPr>
        <w:t xml:space="preserve">ник достовірності відмінностей </w:t>
      </w:r>
      <w:r w:rsidR="00354C75">
        <w:rPr>
          <w:sz w:val="28"/>
          <w:szCs w:val="28"/>
          <w:lang w:val="uk-UA"/>
        </w:rPr>
        <w:t>у</w:t>
      </w:r>
      <w:r w:rsidRPr="00AE0AF6">
        <w:rPr>
          <w:sz w:val="28"/>
          <w:szCs w:val="28"/>
        </w:rPr>
        <w:t xml:space="preserve"> порівнянні з початковими даними</w:t>
      </w:r>
    </w:p>
    <w:p w:rsidR="007657A0" w:rsidRPr="0018742B" w:rsidRDefault="007657A0" w:rsidP="00681B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681B17" w:rsidRPr="00681B17" w:rsidRDefault="00681B17" w:rsidP="00681B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81B17">
        <w:rPr>
          <w:sz w:val="28"/>
          <w:szCs w:val="28"/>
          <w:lang w:val="uk-UA"/>
        </w:rPr>
        <w:t>А</w:t>
      </w:r>
      <w:r w:rsidR="00354C75">
        <w:rPr>
          <w:sz w:val="28"/>
          <w:szCs w:val="28"/>
          <w:lang w:val="uk-UA"/>
        </w:rPr>
        <w:t>нтропометричні дослідження обличч</w:t>
      </w:r>
      <w:r>
        <w:rPr>
          <w:sz w:val="28"/>
          <w:szCs w:val="28"/>
          <w:lang w:val="uk-UA"/>
        </w:rPr>
        <w:t>я</w:t>
      </w:r>
      <w:r w:rsidRPr="00681B17">
        <w:rPr>
          <w:sz w:val="28"/>
          <w:szCs w:val="28"/>
          <w:lang w:val="uk-UA"/>
        </w:rPr>
        <w:t xml:space="preserve"> </w:t>
      </w:r>
      <w:r w:rsidR="00354C75">
        <w:rPr>
          <w:sz w:val="28"/>
          <w:szCs w:val="28"/>
          <w:lang w:val="uk-UA"/>
        </w:rPr>
        <w:t xml:space="preserve">в </w:t>
      </w:r>
      <w:r w:rsidRPr="00681B17">
        <w:rPr>
          <w:sz w:val="28"/>
          <w:szCs w:val="28"/>
          <w:lang w:val="uk-UA"/>
        </w:rPr>
        <w:t>пацієнтів показали, що його ширина в області вилич</w:t>
      </w:r>
      <w:r w:rsidR="00AA4791">
        <w:rPr>
          <w:sz w:val="28"/>
          <w:szCs w:val="28"/>
          <w:lang w:val="uk-UA"/>
        </w:rPr>
        <w:t>них кісток (zy-zy) достовірно (р</w:t>
      </w:r>
      <w:r w:rsidRPr="00681B17">
        <w:rPr>
          <w:sz w:val="28"/>
          <w:szCs w:val="28"/>
          <w:lang w:val="uk-UA"/>
        </w:rPr>
        <w:t>&lt;0,05) збільшилася в результаті розширення верхньої щелепи на 7,11 мм і дорівнювала 112,07±0,57 мм</w:t>
      </w:r>
      <w:r>
        <w:rPr>
          <w:sz w:val="28"/>
          <w:szCs w:val="28"/>
          <w:lang w:val="uk-UA"/>
        </w:rPr>
        <w:t>.</w:t>
      </w:r>
      <w:r w:rsidRPr="00681B17">
        <w:rPr>
          <w:sz w:val="28"/>
          <w:szCs w:val="28"/>
          <w:lang w:val="uk-UA"/>
        </w:rPr>
        <w:t xml:space="preserve"> У віддалені терміни спостереження незначно збільшилася і відповідала через 12 місяців</w:t>
      </w:r>
      <w:r w:rsidR="00354C75">
        <w:rPr>
          <w:sz w:val="28"/>
          <w:szCs w:val="28"/>
          <w:lang w:val="uk-UA"/>
        </w:rPr>
        <w:t xml:space="preserve"> </w:t>
      </w:r>
      <w:r w:rsidR="00354C75" w:rsidRPr="00915679">
        <w:rPr>
          <w:sz w:val="28"/>
          <w:szCs w:val="28"/>
          <w:lang w:val="uk-UA"/>
        </w:rPr>
        <w:t>–</w:t>
      </w:r>
      <w:r w:rsidRPr="00681B17">
        <w:rPr>
          <w:sz w:val="28"/>
          <w:szCs w:val="28"/>
          <w:lang w:val="uk-UA"/>
        </w:rPr>
        <w:t xml:space="preserve"> 113,28±1,12 мм, а через 24 місяці </w:t>
      </w:r>
      <w:r w:rsidR="00354C75" w:rsidRPr="00915679">
        <w:rPr>
          <w:sz w:val="28"/>
          <w:szCs w:val="28"/>
          <w:lang w:val="uk-UA"/>
        </w:rPr>
        <w:t>–</w:t>
      </w:r>
      <w:r w:rsidR="00354C75">
        <w:rPr>
          <w:sz w:val="28"/>
          <w:szCs w:val="28"/>
          <w:lang w:val="uk-UA"/>
        </w:rPr>
        <w:t xml:space="preserve"> </w:t>
      </w:r>
      <w:r w:rsidRPr="00681B17">
        <w:rPr>
          <w:sz w:val="28"/>
          <w:szCs w:val="28"/>
          <w:lang w:val="uk-UA"/>
        </w:rPr>
        <w:t>114,03±1,67 мм</w:t>
      </w:r>
      <w:r>
        <w:rPr>
          <w:sz w:val="28"/>
          <w:szCs w:val="28"/>
          <w:lang w:val="uk-UA"/>
        </w:rPr>
        <w:t>.</w:t>
      </w:r>
      <w:r w:rsidRPr="00681B17">
        <w:rPr>
          <w:sz w:val="28"/>
          <w:szCs w:val="28"/>
          <w:lang w:val="uk-UA"/>
        </w:rPr>
        <w:t xml:space="preserve"> Відстань між крилами носа (an-an) після експансії верх</w:t>
      </w:r>
      <w:r w:rsidR="00354C75">
        <w:rPr>
          <w:sz w:val="28"/>
          <w:szCs w:val="28"/>
          <w:lang w:val="uk-UA"/>
        </w:rPr>
        <w:t>ньої</w:t>
      </w:r>
      <w:r>
        <w:rPr>
          <w:sz w:val="28"/>
          <w:szCs w:val="28"/>
          <w:lang w:val="uk-UA"/>
        </w:rPr>
        <w:t xml:space="preserve"> зубоальвеолярної дуги склала</w:t>
      </w:r>
      <w:r w:rsidRPr="00681B17">
        <w:rPr>
          <w:sz w:val="28"/>
          <w:szCs w:val="28"/>
          <w:lang w:val="uk-UA"/>
        </w:rPr>
        <w:t xml:space="preserve"> 27,65±0,10 мм, що на 4,06 мм більше</w:t>
      </w:r>
      <w:r w:rsidR="00354C75">
        <w:rPr>
          <w:sz w:val="28"/>
          <w:szCs w:val="28"/>
          <w:lang w:val="uk-UA"/>
        </w:rPr>
        <w:t>,</w:t>
      </w:r>
      <w:r w:rsidRPr="00681B17">
        <w:rPr>
          <w:sz w:val="28"/>
          <w:szCs w:val="28"/>
          <w:lang w:val="uk-UA"/>
        </w:rPr>
        <w:t xml:space="preserve"> ніж до лікування. У </w:t>
      </w:r>
      <w:r w:rsidRPr="00681B17">
        <w:rPr>
          <w:sz w:val="28"/>
          <w:szCs w:val="28"/>
          <w:lang w:val="uk-UA"/>
        </w:rPr>
        <w:lastRenderedPageBreak/>
        <w:t xml:space="preserve">віддалені терміни спостереження відбулося невелике збільшення параметра і склало через 12 місяців 28,74±0,16 мм, а через 24місяця </w:t>
      </w:r>
      <w:r w:rsidR="00354C75" w:rsidRPr="00915679">
        <w:rPr>
          <w:sz w:val="28"/>
          <w:szCs w:val="28"/>
          <w:lang w:val="uk-UA"/>
        </w:rPr>
        <w:t>–</w:t>
      </w:r>
      <w:r w:rsidR="00354C75">
        <w:rPr>
          <w:sz w:val="28"/>
          <w:szCs w:val="28"/>
          <w:lang w:val="uk-UA"/>
        </w:rPr>
        <w:t xml:space="preserve"> </w:t>
      </w:r>
      <w:r w:rsidRPr="00681B17">
        <w:rPr>
          <w:sz w:val="28"/>
          <w:szCs w:val="28"/>
          <w:lang w:val="uk-UA"/>
        </w:rPr>
        <w:t>29,75±1,14 мм. Отримані дані не</w:t>
      </w:r>
      <w:r w:rsidR="00AA4791">
        <w:rPr>
          <w:sz w:val="28"/>
          <w:szCs w:val="28"/>
          <w:lang w:val="uk-UA"/>
        </w:rPr>
        <w:t xml:space="preserve"> були статистично гарантовані (р</w:t>
      </w:r>
      <w:r w:rsidRPr="00681B17">
        <w:rPr>
          <w:sz w:val="28"/>
          <w:szCs w:val="28"/>
          <w:lang w:val="uk-UA"/>
        </w:rPr>
        <w:t>&gt;0,05). Парам</w:t>
      </w:r>
      <w:r w:rsidR="00354C75">
        <w:rPr>
          <w:sz w:val="28"/>
          <w:szCs w:val="28"/>
          <w:lang w:val="uk-UA"/>
        </w:rPr>
        <w:t>етри, що позначають висоту обличч</w:t>
      </w:r>
      <w:r w:rsidR="009B3FD4">
        <w:rPr>
          <w:sz w:val="28"/>
          <w:szCs w:val="28"/>
          <w:lang w:val="uk-UA"/>
        </w:rPr>
        <w:t>я</w:t>
      </w:r>
      <w:r w:rsidRPr="00681B17">
        <w:rPr>
          <w:sz w:val="28"/>
          <w:szCs w:val="28"/>
          <w:lang w:val="uk-UA"/>
        </w:rPr>
        <w:t xml:space="preserve"> (oph-gn, oph-sn, n-gn, sn-gn) у віддалені терміни спостереження мали тенденцію до збільшення, а</w:t>
      </w:r>
      <w:r w:rsidR="00354C75">
        <w:rPr>
          <w:sz w:val="28"/>
          <w:szCs w:val="28"/>
          <w:lang w:val="uk-UA"/>
        </w:rPr>
        <w:t>ле також</w:t>
      </w:r>
      <w:r w:rsidR="00AA4791">
        <w:rPr>
          <w:sz w:val="28"/>
          <w:szCs w:val="28"/>
          <w:lang w:val="uk-UA"/>
        </w:rPr>
        <w:t xml:space="preserve"> були статистично (р</w:t>
      </w:r>
      <w:r w:rsidRPr="00681B17">
        <w:rPr>
          <w:sz w:val="28"/>
          <w:szCs w:val="28"/>
          <w:lang w:val="uk-UA"/>
        </w:rPr>
        <w:t xml:space="preserve">&gt;0,05) не гарантовані. </w:t>
      </w:r>
    </w:p>
    <w:p w:rsidR="00681B17" w:rsidRDefault="00681B17" w:rsidP="00681B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354C75">
        <w:rPr>
          <w:sz w:val="28"/>
          <w:szCs w:val="28"/>
          <w:lang w:val="uk-UA"/>
        </w:rPr>
        <w:t>У</w:t>
      </w:r>
      <w:r w:rsidRPr="00681B17">
        <w:rPr>
          <w:sz w:val="28"/>
          <w:szCs w:val="28"/>
          <w:lang w:val="uk-UA"/>
        </w:rPr>
        <w:t xml:space="preserve"> ході біометричного вивчення КДМ щелеп після закінчення активного лікування і через 12 і </w:t>
      </w:r>
      <w:r>
        <w:rPr>
          <w:sz w:val="28"/>
          <w:szCs w:val="28"/>
          <w:lang w:val="uk-UA"/>
        </w:rPr>
        <w:t>24 місяці були отримані  результати</w:t>
      </w:r>
      <w:r w:rsidR="00354C75">
        <w:rPr>
          <w:sz w:val="28"/>
          <w:szCs w:val="28"/>
          <w:lang w:val="uk-UA"/>
        </w:rPr>
        <w:t>,</w:t>
      </w:r>
      <w:r>
        <w:rPr>
          <w:sz w:val="28"/>
          <w:szCs w:val="28"/>
          <w:lang w:val="uk-UA"/>
        </w:rPr>
        <w:t xml:space="preserve"> які </w:t>
      </w:r>
      <w:r w:rsidR="006C3302">
        <w:rPr>
          <w:sz w:val="28"/>
          <w:szCs w:val="28"/>
          <w:lang w:val="uk-UA"/>
        </w:rPr>
        <w:t>вказують</w:t>
      </w:r>
      <w:r>
        <w:rPr>
          <w:sz w:val="28"/>
          <w:szCs w:val="28"/>
          <w:lang w:val="uk-UA"/>
        </w:rPr>
        <w:t xml:space="preserve"> </w:t>
      </w:r>
      <w:r w:rsidR="009B3FD4">
        <w:rPr>
          <w:sz w:val="28"/>
          <w:szCs w:val="28"/>
          <w:lang w:val="uk-UA"/>
        </w:rPr>
        <w:t xml:space="preserve">на </w:t>
      </w:r>
      <w:r>
        <w:rPr>
          <w:sz w:val="28"/>
          <w:szCs w:val="28"/>
          <w:lang w:val="uk-UA"/>
        </w:rPr>
        <w:t>незначне зменшення трансверз</w:t>
      </w:r>
      <w:r w:rsidRPr="00681B17">
        <w:rPr>
          <w:sz w:val="28"/>
          <w:szCs w:val="28"/>
          <w:lang w:val="uk-UA"/>
        </w:rPr>
        <w:t>альних розмірів верхньої зу</w:t>
      </w:r>
      <w:r w:rsidR="007657A0">
        <w:rPr>
          <w:sz w:val="28"/>
          <w:szCs w:val="28"/>
          <w:lang w:val="uk-UA"/>
        </w:rPr>
        <w:t>боальвеолярної дуги (рис.6.1., табл.</w:t>
      </w:r>
      <w:r w:rsidR="00825526">
        <w:rPr>
          <w:sz w:val="28"/>
          <w:szCs w:val="28"/>
          <w:lang w:val="uk-UA"/>
        </w:rPr>
        <w:t>6.2</w:t>
      </w:r>
      <w:r w:rsidRPr="00681B17">
        <w:rPr>
          <w:sz w:val="28"/>
          <w:szCs w:val="28"/>
          <w:lang w:val="uk-UA"/>
        </w:rPr>
        <w:t>)</w:t>
      </w:r>
      <w:r w:rsidR="00354C75">
        <w:rPr>
          <w:sz w:val="28"/>
          <w:szCs w:val="28"/>
          <w:lang w:val="uk-UA"/>
        </w:rPr>
        <w:t>,</w:t>
      </w:r>
      <w:r w:rsidRPr="00681B17">
        <w:rPr>
          <w:sz w:val="28"/>
          <w:szCs w:val="28"/>
          <w:lang w:val="uk-UA"/>
        </w:rPr>
        <w:t xml:space="preserve"> статистично не достовірні.</w:t>
      </w:r>
    </w:p>
    <w:p w:rsidR="0018742B" w:rsidRDefault="004A25BC" w:rsidP="00235E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r>
        <w:rPr>
          <w:rFonts w:eastAsiaTheme="minorHAnsi"/>
          <w:noProof/>
          <w:sz w:val="28"/>
          <w:szCs w:val="28"/>
        </w:rPr>
        <w:drawing>
          <wp:inline distT="0" distB="0" distL="0" distR="0">
            <wp:extent cx="5486400" cy="3200400"/>
            <wp:effectExtent l="0" t="0" r="19050" b="1905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EF6799" w:rsidRDefault="007657A0" w:rsidP="00235E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r>
        <w:rPr>
          <w:rFonts w:eastAsiaTheme="minorHAnsi"/>
          <w:sz w:val="28"/>
          <w:szCs w:val="28"/>
          <w:lang w:val="uk-UA" w:eastAsia="en-US"/>
        </w:rPr>
        <w:t xml:space="preserve">Рис.6.1. </w:t>
      </w:r>
      <w:r w:rsidRPr="007657A0">
        <w:rPr>
          <w:rFonts w:eastAsiaTheme="minorHAnsi"/>
          <w:sz w:val="28"/>
          <w:szCs w:val="28"/>
          <w:lang w:val="uk-UA" w:eastAsia="en-US"/>
        </w:rPr>
        <w:t>Аналіз результатів дослідження КДМ ширини зубних дуг за З. І. Долгополовою  у пацієнтів після ортодонтичного лікування та у віддалені терміни</w:t>
      </w:r>
    </w:p>
    <w:p w:rsidR="00EF6799" w:rsidRDefault="00EF6799" w:rsidP="00235E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p>
    <w:p w:rsidR="00DA17B2" w:rsidRPr="00381A35" w:rsidRDefault="006C3302" w:rsidP="00381A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r>
        <w:rPr>
          <w:rFonts w:eastAsiaTheme="minorHAnsi"/>
          <w:sz w:val="28"/>
          <w:szCs w:val="28"/>
          <w:lang w:val="uk-UA" w:eastAsia="en-US"/>
        </w:rPr>
        <w:tab/>
      </w:r>
      <w:r w:rsidRPr="006C3302">
        <w:rPr>
          <w:rFonts w:eastAsiaTheme="minorHAnsi"/>
          <w:sz w:val="28"/>
          <w:szCs w:val="28"/>
          <w:lang w:val="uk-UA" w:eastAsia="en-US"/>
        </w:rPr>
        <w:t xml:space="preserve">Ширина зубного ряду на верхній щелепі в ділянці тимчасових іклів </w:t>
      </w:r>
      <w:r w:rsidR="001179A2">
        <w:rPr>
          <w:rFonts w:eastAsiaTheme="minorHAnsi"/>
          <w:sz w:val="28"/>
          <w:szCs w:val="28"/>
          <w:lang w:val="uk-UA" w:eastAsia="en-US"/>
        </w:rPr>
        <w:t xml:space="preserve">після </w:t>
      </w:r>
      <w:r w:rsidR="00E34D7C">
        <w:rPr>
          <w:rFonts w:eastAsiaTheme="minorHAnsi"/>
          <w:sz w:val="28"/>
          <w:szCs w:val="28"/>
          <w:lang w:val="uk-UA" w:eastAsia="en-US"/>
        </w:rPr>
        <w:t xml:space="preserve">закінчення </w:t>
      </w:r>
      <w:r w:rsidR="001179A2">
        <w:rPr>
          <w:rFonts w:eastAsiaTheme="minorHAnsi"/>
          <w:sz w:val="28"/>
          <w:szCs w:val="28"/>
          <w:lang w:val="uk-UA" w:eastAsia="en-US"/>
        </w:rPr>
        <w:t xml:space="preserve">лікування склала </w:t>
      </w:r>
      <w:r w:rsidR="001179A2" w:rsidRPr="001179A2">
        <w:rPr>
          <w:sz w:val="28"/>
          <w:szCs w:val="28"/>
          <w:lang w:val="uk-UA"/>
        </w:rPr>
        <w:t>29,3±1,2</w:t>
      </w:r>
      <w:r w:rsidR="00E34D7C">
        <w:rPr>
          <w:sz w:val="28"/>
          <w:szCs w:val="28"/>
          <w:lang w:val="uk-UA"/>
        </w:rPr>
        <w:t xml:space="preserve"> мм</w:t>
      </w:r>
      <w:r w:rsidR="001179A2">
        <w:rPr>
          <w:sz w:val="28"/>
          <w:szCs w:val="28"/>
          <w:lang w:val="uk-UA"/>
        </w:rPr>
        <w:t xml:space="preserve"> </w:t>
      </w:r>
      <w:r w:rsidR="00E34D7C">
        <w:rPr>
          <w:rFonts w:eastAsiaTheme="minorHAnsi"/>
          <w:sz w:val="28"/>
          <w:szCs w:val="28"/>
          <w:lang w:val="uk-UA" w:eastAsia="en-US"/>
        </w:rPr>
        <w:t xml:space="preserve">через 12 місяців </w:t>
      </w:r>
      <w:r w:rsidR="00E34D7C">
        <w:rPr>
          <w:sz w:val="28"/>
          <w:szCs w:val="28"/>
          <w:lang w:val="uk-UA"/>
        </w:rPr>
        <w:t xml:space="preserve"> </w:t>
      </w:r>
      <w:r w:rsidR="00E34D7C" w:rsidRPr="00915679">
        <w:rPr>
          <w:sz w:val="28"/>
          <w:szCs w:val="28"/>
          <w:lang w:val="uk-UA"/>
        </w:rPr>
        <w:t>–</w:t>
      </w:r>
      <w:r w:rsidR="00E34D7C" w:rsidRPr="00681B17">
        <w:rPr>
          <w:sz w:val="28"/>
          <w:szCs w:val="28"/>
          <w:lang w:val="uk-UA"/>
        </w:rPr>
        <w:t xml:space="preserve"> </w:t>
      </w:r>
      <w:r w:rsidRPr="006C3302">
        <w:rPr>
          <w:rFonts w:eastAsiaTheme="minorHAnsi"/>
          <w:sz w:val="28"/>
          <w:szCs w:val="28"/>
          <w:lang w:val="uk-UA" w:eastAsia="en-US"/>
        </w:rPr>
        <w:t xml:space="preserve"> 28,7±1,7 мм (р&lt;0,05), а через 24 місяці </w:t>
      </w:r>
      <w:r w:rsidR="00E34D7C" w:rsidRPr="00E34D7C">
        <w:rPr>
          <w:rFonts w:eastAsiaTheme="minorHAnsi"/>
          <w:sz w:val="28"/>
          <w:szCs w:val="28"/>
          <w:lang w:val="uk-UA" w:eastAsia="en-US"/>
        </w:rPr>
        <w:t xml:space="preserve">дорівнювала </w:t>
      </w:r>
      <w:r w:rsidRPr="006C3302">
        <w:rPr>
          <w:rFonts w:eastAsiaTheme="minorHAnsi"/>
          <w:sz w:val="28"/>
          <w:szCs w:val="28"/>
          <w:lang w:val="uk-UA" w:eastAsia="en-US"/>
        </w:rPr>
        <w:t xml:space="preserve">28,1±0,6. Ширина в області тимчасових перших </w:t>
      </w:r>
      <w:r>
        <w:rPr>
          <w:rFonts w:eastAsiaTheme="minorHAnsi"/>
          <w:sz w:val="28"/>
          <w:szCs w:val="28"/>
          <w:lang w:val="uk-UA" w:eastAsia="en-US"/>
        </w:rPr>
        <w:t>молярів</w:t>
      </w:r>
      <w:r w:rsidR="00E34D7C" w:rsidRPr="00E34D7C">
        <w:rPr>
          <w:lang w:val="uk-UA"/>
        </w:rPr>
        <w:t xml:space="preserve"> </w:t>
      </w:r>
      <w:r w:rsidR="00E34D7C" w:rsidRPr="00E34D7C">
        <w:rPr>
          <w:rFonts w:eastAsiaTheme="minorHAnsi"/>
          <w:sz w:val="28"/>
          <w:szCs w:val="28"/>
          <w:lang w:val="uk-UA" w:eastAsia="en-US"/>
        </w:rPr>
        <w:t>після закінчення лікування склала</w:t>
      </w:r>
      <w:r w:rsidR="00E34D7C">
        <w:rPr>
          <w:rFonts w:eastAsiaTheme="minorHAnsi"/>
          <w:sz w:val="28"/>
          <w:szCs w:val="28"/>
          <w:lang w:val="uk-UA" w:eastAsia="en-US"/>
        </w:rPr>
        <w:t xml:space="preserve"> </w:t>
      </w:r>
      <w:r w:rsidR="00E34D7C" w:rsidRPr="00E34D7C">
        <w:rPr>
          <w:rFonts w:eastAsiaTheme="minorHAnsi"/>
          <w:sz w:val="28"/>
          <w:szCs w:val="28"/>
          <w:lang w:val="uk-UA"/>
        </w:rPr>
        <w:t>36,6</w:t>
      </w:r>
      <w:r w:rsidR="00E34D7C" w:rsidRPr="00E34D7C">
        <w:rPr>
          <w:sz w:val="28"/>
          <w:szCs w:val="28"/>
          <w:lang w:val="uk-UA"/>
        </w:rPr>
        <w:t>±</w:t>
      </w:r>
      <w:r w:rsidR="00E34D7C" w:rsidRPr="00E34D7C">
        <w:rPr>
          <w:rFonts w:eastAsiaTheme="minorHAnsi"/>
          <w:sz w:val="28"/>
          <w:szCs w:val="28"/>
          <w:lang w:val="uk-UA"/>
        </w:rPr>
        <w:t>0,8</w:t>
      </w:r>
      <w:r w:rsidR="00E34D7C">
        <w:rPr>
          <w:rFonts w:eastAsiaTheme="minorHAnsi"/>
          <w:sz w:val="28"/>
          <w:szCs w:val="28"/>
          <w:lang w:val="uk-UA"/>
        </w:rPr>
        <w:t xml:space="preserve"> мм</w:t>
      </w:r>
      <w:r>
        <w:rPr>
          <w:rFonts w:eastAsiaTheme="minorHAnsi"/>
          <w:sz w:val="28"/>
          <w:szCs w:val="28"/>
          <w:lang w:val="uk-UA" w:eastAsia="en-US"/>
        </w:rPr>
        <w:t xml:space="preserve"> через 12 місяців</w:t>
      </w:r>
      <w:r w:rsidR="00E34D7C" w:rsidRPr="00E34D7C">
        <w:rPr>
          <w:rFonts w:eastAsiaTheme="minorHAnsi"/>
          <w:sz w:val="28"/>
          <w:szCs w:val="28"/>
          <w:lang w:val="uk-UA" w:eastAsia="en-US"/>
        </w:rPr>
        <w:t xml:space="preserve"> –  </w:t>
      </w:r>
      <w:r>
        <w:rPr>
          <w:rFonts w:eastAsiaTheme="minorHAnsi"/>
          <w:sz w:val="28"/>
          <w:szCs w:val="28"/>
          <w:lang w:val="uk-UA" w:eastAsia="en-US"/>
        </w:rPr>
        <w:t>36,1±0,3 мм</w:t>
      </w:r>
      <w:r w:rsidRPr="006C3302">
        <w:rPr>
          <w:rFonts w:eastAsiaTheme="minorHAnsi"/>
          <w:sz w:val="28"/>
          <w:szCs w:val="28"/>
          <w:lang w:val="uk-UA" w:eastAsia="en-US"/>
        </w:rPr>
        <w:t>, а через 24 місяці</w:t>
      </w:r>
      <w:r>
        <w:rPr>
          <w:rFonts w:eastAsiaTheme="minorHAnsi"/>
          <w:sz w:val="28"/>
          <w:szCs w:val="28"/>
          <w:lang w:val="uk-UA" w:eastAsia="en-US"/>
        </w:rPr>
        <w:t>в</w:t>
      </w:r>
      <w:r w:rsidR="00E34D7C">
        <w:rPr>
          <w:rFonts w:eastAsiaTheme="minorHAnsi"/>
          <w:sz w:val="28"/>
          <w:szCs w:val="28"/>
          <w:lang w:val="uk-UA" w:eastAsia="en-US"/>
        </w:rPr>
        <w:t xml:space="preserve"> дорівнювала</w:t>
      </w:r>
      <w:r w:rsidR="00631F67">
        <w:rPr>
          <w:rFonts w:eastAsiaTheme="minorHAnsi"/>
          <w:sz w:val="28"/>
          <w:szCs w:val="28"/>
          <w:lang w:val="uk-UA" w:eastAsia="en-US"/>
        </w:rPr>
        <w:t xml:space="preserve"> 35,8±1,2 мм</w:t>
      </w:r>
      <w:r w:rsidRPr="006C3302">
        <w:rPr>
          <w:rFonts w:eastAsiaTheme="minorHAnsi"/>
          <w:sz w:val="28"/>
          <w:szCs w:val="28"/>
          <w:lang w:val="uk-UA" w:eastAsia="en-US"/>
        </w:rPr>
        <w:t xml:space="preserve">. </w:t>
      </w:r>
      <w:r w:rsidRPr="006C3302">
        <w:rPr>
          <w:rFonts w:eastAsiaTheme="minorHAnsi"/>
          <w:sz w:val="28"/>
          <w:szCs w:val="28"/>
          <w:lang w:val="uk-UA" w:eastAsia="en-US"/>
        </w:rPr>
        <w:lastRenderedPageBreak/>
        <w:t xml:space="preserve">Ширина в області тимчасових </w:t>
      </w:r>
      <w:r>
        <w:rPr>
          <w:rFonts w:eastAsiaTheme="minorHAnsi"/>
          <w:sz w:val="28"/>
          <w:szCs w:val="28"/>
          <w:lang w:val="uk-UA" w:eastAsia="en-US"/>
        </w:rPr>
        <w:t>д</w:t>
      </w:r>
      <w:r w:rsidRPr="006C3302">
        <w:rPr>
          <w:rFonts w:eastAsiaTheme="minorHAnsi"/>
          <w:sz w:val="28"/>
          <w:szCs w:val="28"/>
          <w:lang w:val="uk-UA" w:eastAsia="en-US"/>
        </w:rPr>
        <w:t>руг</w:t>
      </w:r>
      <w:r>
        <w:rPr>
          <w:rFonts w:eastAsiaTheme="minorHAnsi"/>
          <w:sz w:val="28"/>
          <w:szCs w:val="28"/>
          <w:lang w:val="uk-UA" w:eastAsia="en-US"/>
        </w:rPr>
        <w:t xml:space="preserve">их молярів </w:t>
      </w:r>
      <w:r w:rsidR="00E34D7C" w:rsidRPr="00E34D7C">
        <w:rPr>
          <w:rFonts w:eastAsiaTheme="minorHAnsi"/>
          <w:sz w:val="28"/>
          <w:szCs w:val="28"/>
          <w:lang w:val="uk-UA" w:eastAsia="en-US"/>
        </w:rPr>
        <w:t xml:space="preserve">після закінчення лікування </w:t>
      </w:r>
      <w:r w:rsidR="00E34D7C">
        <w:rPr>
          <w:rFonts w:eastAsiaTheme="minorHAnsi"/>
          <w:sz w:val="28"/>
          <w:szCs w:val="28"/>
          <w:lang w:val="uk-UA" w:eastAsia="en-US"/>
        </w:rPr>
        <w:t xml:space="preserve">дорівнювала </w:t>
      </w:r>
      <w:r w:rsidR="00E34D7C" w:rsidRPr="00E34D7C">
        <w:rPr>
          <w:rFonts w:eastAsiaTheme="minorHAnsi"/>
          <w:sz w:val="28"/>
          <w:szCs w:val="28"/>
          <w:lang w:val="uk-UA"/>
        </w:rPr>
        <w:t>43,7</w:t>
      </w:r>
      <w:r w:rsidR="00E34D7C" w:rsidRPr="00E34D7C">
        <w:rPr>
          <w:sz w:val="28"/>
          <w:szCs w:val="28"/>
          <w:lang w:val="uk-UA"/>
        </w:rPr>
        <w:t>±0,3</w:t>
      </w:r>
      <w:r w:rsidR="00E34D7C">
        <w:rPr>
          <w:sz w:val="28"/>
          <w:szCs w:val="28"/>
          <w:lang w:val="uk-UA"/>
        </w:rPr>
        <w:t xml:space="preserve"> мм </w:t>
      </w:r>
      <w:r w:rsidR="00E34D7C">
        <w:rPr>
          <w:rFonts w:eastAsiaTheme="minorHAnsi"/>
          <w:sz w:val="28"/>
          <w:szCs w:val="28"/>
          <w:lang w:val="uk-UA" w:eastAsia="en-US"/>
        </w:rPr>
        <w:t xml:space="preserve">через 12 місяців </w:t>
      </w:r>
      <w:r w:rsidR="00E34D7C" w:rsidRPr="00E34D7C">
        <w:rPr>
          <w:rFonts w:eastAsiaTheme="minorHAnsi"/>
          <w:sz w:val="28"/>
          <w:szCs w:val="28"/>
          <w:lang w:val="uk-UA" w:eastAsia="en-US"/>
        </w:rPr>
        <w:t>–</w:t>
      </w:r>
      <w:r>
        <w:rPr>
          <w:rFonts w:eastAsiaTheme="minorHAnsi"/>
          <w:sz w:val="28"/>
          <w:szCs w:val="28"/>
          <w:lang w:val="uk-UA" w:eastAsia="en-US"/>
        </w:rPr>
        <w:t xml:space="preserve"> </w:t>
      </w:r>
      <w:r w:rsidRPr="006C3302">
        <w:rPr>
          <w:rFonts w:eastAsiaTheme="minorHAnsi"/>
          <w:sz w:val="28"/>
          <w:szCs w:val="28"/>
          <w:lang w:val="uk-UA" w:eastAsia="en-US"/>
        </w:rPr>
        <w:t>43,2±0,7 мм</w:t>
      </w:r>
      <w:r w:rsidR="00E34D7C">
        <w:rPr>
          <w:rFonts w:eastAsiaTheme="minorHAnsi"/>
          <w:sz w:val="28"/>
          <w:szCs w:val="28"/>
          <w:lang w:val="uk-UA" w:eastAsia="en-US"/>
        </w:rPr>
        <w:t>, а</w:t>
      </w:r>
      <w:r w:rsidR="00631F67" w:rsidRPr="006C3302">
        <w:rPr>
          <w:rFonts w:eastAsiaTheme="minorHAnsi"/>
          <w:sz w:val="28"/>
          <w:szCs w:val="28"/>
          <w:lang w:val="uk-UA" w:eastAsia="en-US"/>
        </w:rPr>
        <w:t xml:space="preserve"> через 24 місяці</w:t>
      </w:r>
      <w:r w:rsidR="00631F67">
        <w:rPr>
          <w:rFonts w:eastAsiaTheme="minorHAnsi"/>
          <w:sz w:val="28"/>
          <w:szCs w:val="28"/>
          <w:lang w:val="uk-UA" w:eastAsia="en-US"/>
        </w:rPr>
        <w:t>в</w:t>
      </w:r>
      <w:r w:rsidR="00354C75">
        <w:rPr>
          <w:rFonts w:eastAsiaTheme="minorHAnsi"/>
          <w:sz w:val="28"/>
          <w:szCs w:val="28"/>
          <w:lang w:val="uk-UA" w:eastAsia="en-US"/>
        </w:rPr>
        <w:t xml:space="preserve"> </w:t>
      </w:r>
      <w:r w:rsidR="00631F67" w:rsidRPr="006C3302">
        <w:rPr>
          <w:rFonts w:eastAsiaTheme="minorHAnsi"/>
          <w:sz w:val="28"/>
          <w:szCs w:val="28"/>
          <w:lang w:val="uk-UA" w:eastAsia="en-US"/>
        </w:rPr>
        <w:t>скла</w:t>
      </w:r>
      <w:r w:rsidR="00631F67">
        <w:rPr>
          <w:rFonts w:eastAsiaTheme="minorHAnsi"/>
          <w:sz w:val="28"/>
          <w:szCs w:val="28"/>
          <w:lang w:val="uk-UA" w:eastAsia="en-US"/>
        </w:rPr>
        <w:t>ла</w:t>
      </w:r>
      <w:r w:rsidR="00354C75">
        <w:rPr>
          <w:rFonts w:eastAsiaTheme="minorHAnsi"/>
          <w:sz w:val="28"/>
          <w:szCs w:val="28"/>
          <w:lang w:val="uk-UA" w:eastAsia="en-US"/>
        </w:rPr>
        <w:t xml:space="preserve"> </w:t>
      </w:r>
      <w:r w:rsidR="00354C75" w:rsidRPr="00E34D7C">
        <w:rPr>
          <w:sz w:val="28"/>
          <w:szCs w:val="28"/>
          <w:lang w:val="uk-UA"/>
        </w:rPr>
        <w:t>42,5±1,6</w:t>
      </w:r>
      <w:r w:rsidR="008A0558">
        <w:rPr>
          <w:sz w:val="28"/>
          <w:szCs w:val="28"/>
          <w:lang w:val="uk-UA"/>
        </w:rPr>
        <w:t xml:space="preserve"> </w:t>
      </w:r>
      <w:r w:rsidR="00354C75">
        <w:rPr>
          <w:sz w:val="28"/>
          <w:szCs w:val="28"/>
          <w:lang w:val="uk-UA"/>
        </w:rPr>
        <w:t>мм</w:t>
      </w:r>
      <w:r w:rsidR="00631F67">
        <w:rPr>
          <w:rFonts w:eastAsiaTheme="minorHAnsi"/>
          <w:sz w:val="28"/>
          <w:szCs w:val="28"/>
          <w:lang w:val="uk-UA" w:eastAsia="en-US"/>
        </w:rPr>
        <w:t xml:space="preserve">. </w:t>
      </w:r>
      <w:r w:rsidR="008A0558">
        <w:rPr>
          <w:rFonts w:eastAsiaTheme="minorHAnsi"/>
          <w:sz w:val="28"/>
          <w:szCs w:val="28"/>
          <w:lang w:val="uk-UA" w:eastAsia="en-US"/>
        </w:rPr>
        <w:t>У</w:t>
      </w:r>
      <w:r w:rsidR="00631F67" w:rsidRPr="006C3302">
        <w:rPr>
          <w:rFonts w:eastAsiaTheme="minorHAnsi"/>
          <w:sz w:val="28"/>
          <w:szCs w:val="28"/>
          <w:lang w:val="uk-UA" w:eastAsia="en-US"/>
        </w:rPr>
        <w:t xml:space="preserve">сі отримані параметри </w:t>
      </w:r>
      <w:r w:rsidR="00631F67" w:rsidRPr="00631F67">
        <w:rPr>
          <w:rFonts w:eastAsiaTheme="minorHAnsi"/>
          <w:sz w:val="28"/>
          <w:szCs w:val="28"/>
          <w:lang w:val="uk-UA" w:eastAsia="en-US"/>
        </w:rPr>
        <w:t>у найближчі та віддалені терміни</w:t>
      </w:r>
      <w:r w:rsidR="00631F67">
        <w:rPr>
          <w:rFonts w:eastAsiaTheme="minorHAnsi"/>
          <w:sz w:val="28"/>
          <w:szCs w:val="28"/>
          <w:lang w:val="uk-UA" w:eastAsia="en-US"/>
        </w:rPr>
        <w:t xml:space="preserve"> </w:t>
      </w:r>
      <w:r w:rsidR="00631F67" w:rsidRPr="006C3302">
        <w:rPr>
          <w:rFonts w:eastAsiaTheme="minorHAnsi"/>
          <w:sz w:val="28"/>
          <w:szCs w:val="28"/>
          <w:lang w:val="uk-UA" w:eastAsia="en-US"/>
        </w:rPr>
        <w:t>не відрізнялись від середньостатистичної норми.</w:t>
      </w:r>
    </w:p>
    <w:p w:rsidR="007670DC" w:rsidRPr="00825526" w:rsidRDefault="007670DC" w:rsidP="007670DC">
      <w:pPr>
        <w:spacing w:line="470" w:lineRule="exact"/>
        <w:jc w:val="right"/>
        <w:rPr>
          <w:i/>
          <w:sz w:val="28"/>
          <w:szCs w:val="28"/>
          <w:lang w:val="uk-UA"/>
        </w:rPr>
      </w:pPr>
      <w:r>
        <w:rPr>
          <w:i/>
          <w:sz w:val="28"/>
          <w:szCs w:val="28"/>
        </w:rPr>
        <w:t>Таблиц</w:t>
      </w:r>
      <w:r>
        <w:rPr>
          <w:i/>
          <w:sz w:val="28"/>
          <w:szCs w:val="28"/>
          <w:lang w:val="uk-UA"/>
        </w:rPr>
        <w:t xml:space="preserve">я </w:t>
      </w:r>
      <w:r w:rsidR="00825526">
        <w:rPr>
          <w:i/>
          <w:sz w:val="28"/>
          <w:szCs w:val="28"/>
        </w:rPr>
        <w:t>6.</w:t>
      </w:r>
      <w:r w:rsidR="00825526">
        <w:rPr>
          <w:i/>
          <w:sz w:val="28"/>
          <w:szCs w:val="28"/>
          <w:lang w:val="uk-UA"/>
        </w:rPr>
        <w:t>2</w:t>
      </w:r>
    </w:p>
    <w:p w:rsidR="007670DC" w:rsidRPr="00825526" w:rsidRDefault="007670DC" w:rsidP="00825526">
      <w:pPr>
        <w:spacing w:line="360" w:lineRule="auto"/>
        <w:jc w:val="center"/>
        <w:rPr>
          <w:b/>
          <w:sz w:val="28"/>
          <w:szCs w:val="28"/>
        </w:rPr>
      </w:pPr>
      <w:r>
        <w:rPr>
          <w:b/>
          <w:sz w:val="28"/>
          <w:szCs w:val="28"/>
        </w:rPr>
        <w:t>Анал</w:t>
      </w:r>
      <w:r>
        <w:rPr>
          <w:b/>
          <w:sz w:val="28"/>
          <w:szCs w:val="28"/>
          <w:lang w:val="uk-UA"/>
        </w:rPr>
        <w:t>і</w:t>
      </w:r>
      <w:r>
        <w:rPr>
          <w:b/>
          <w:sz w:val="28"/>
          <w:szCs w:val="28"/>
        </w:rPr>
        <w:t>з результат</w:t>
      </w:r>
      <w:r>
        <w:rPr>
          <w:b/>
          <w:sz w:val="28"/>
          <w:szCs w:val="28"/>
          <w:lang w:val="uk-UA"/>
        </w:rPr>
        <w:t>і</w:t>
      </w:r>
      <w:r>
        <w:rPr>
          <w:b/>
          <w:sz w:val="28"/>
          <w:szCs w:val="28"/>
        </w:rPr>
        <w:t xml:space="preserve">в </w:t>
      </w:r>
      <w:proofErr w:type="gramStart"/>
      <w:r>
        <w:rPr>
          <w:b/>
          <w:sz w:val="28"/>
          <w:szCs w:val="28"/>
          <w:lang w:val="uk-UA"/>
        </w:rPr>
        <w:t>досл</w:t>
      </w:r>
      <w:proofErr w:type="gramEnd"/>
      <w:r>
        <w:rPr>
          <w:b/>
          <w:sz w:val="28"/>
          <w:szCs w:val="28"/>
          <w:lang w:val="uk-UA"/>
        </w:rPr>
        <w:t>ідження</w:t>
      </w:r>
      <w:r>
        <w:rPr>
          <w:b/>
          <w:sz w:val="28"/>
          <w:szCs w:val="28"/>
        </w:rPr>
        <w:t xml:space="preserve"> КДМ ширин</w:t>
      </w:r>
      <w:r>
        <w:rPr>
          <w:b/>
          <w:sz w:val="28"/>
          <w:szCs w:val="28"/>
          <w:lang w:val="uk-UA"/>
        </w:rPr>
        <w:t>и</w:t>
      </w:r>
      <w:r w:rsidR="008A0558">
        <w:rPr>
          <w:b/>
          <w:sz w:val="28"/>
          <w:szCs w:val="28"/>
        </w:rPr>
        <w:t xml:space="preserve"> зубн</w:t>
      </w:r>
      <w:r w:rsidR="008A0558">
        <w:rPr>
          <w:b/>
          <w:sz w:val="28"/>
          <w:szCs w:val="28"/>
          <w:lang w:val="uk-UA"/>
        </w:rPr>
        <w:t>и</w:t>
      </w:r>
      <w:r>
        <w:rPr>
          <w:b/>
          <w:sz w:val="28"/>
          <w:szCs w:val="28"/>
        </w:rPr>
        <w:t xml:space="preserve">х дуг </w:t>
      </w:r>
      <w:r>
        <w:rPr>
          <w:b/>
          <w:sz w:val="28"/>
          <w:szCs w:val="28"/>
          <w:lang w:val="uk-UA"/>
        </w:rPr>
        <w:t>за</w:t>
      </w:r>
      <w:r>
        <w:rPr>
          <w:b/>
          <w:sz w:val="28"/>
          <w:szCs w:val="28"/>
        </w:rPr>
        <w:t xml:space="preserve"> З.</w:t>
      </w:r>
      <w:r>
        <w:rPr>
          <w:b/>
          <w:sz w:val="28"/>
          <w:szCs w:val="28"/>
          <w:lang w:val="uk-UA"/>
        </w:rPr>
        <w:t>І</w:t>
      </w:r>
      <w:r>
        <w:rPr>
          <w:b/>
          <w:sz w:val="28"/>
          <w:szCs w:val="28"/>
        </w:rPr>
        <w:t>. Долгополово</w:t>
      </w:r>
      <w:r w:rsidR="00AA4791">
        <w:rPr>
          <w:b/>
          <w:sz w:val="28"/>
          <w:szCs w:val="28"/>
          <w:lang w:val="uk-UA"/>
        </w:rPr>
        <w:t>ю</w:t>
      </w:r>
      <w:r w:rsidR="008A0558">
        <w:rPr>
          <w:b/>
          <w:sz w:val="28"/>
          <w:szCs w:val="28"/>
        </w:rPr>
        <w:t xml:space="preserve"> </w:t>
      </w:r>
      <w:r w:rsidR="008A0558">
        <w:rPr>
          <w:b/>
          <w:sz w:val="28"/>
          <w:szCs w:val="28"/>
          <w:lang w:val="uk-UA"/>
        </w:rPr>
        <w:t>в</w:t>
      </w:r>
      <w:r w:rsidR="00AA4791">
        <w:rPr>
          <w:b/>
          <w:sz w:val="28"/>
          <w:szCs w:val="28"/>
        </w:rPr>
        <w:t xml:space="preserve"> пац</w:t>
      </w:r>
      <w:r w:rsidR="00AA4791">
        <w:rPr>
          <w:b/>
          <w:sz w:val="28"/>
          <w:szCs w:val="28"/>
          <w:lang w:val="uk-UA"/>
        </w:rPr>
        <w:t>іє</w:t>
      </w:r>
      <w:r w:rsidR="00EA6F81">
        <w:rPr>
          <w:b/>
          <w:sz w:val="28"/>
          <w:szCs w:val="28"/>
        </w:rPr>
        <w:t>нт</w:t>
      </w:r>
      <w:r w:rsidR="00EA6F81">
        <w:rPr>
          <w:b/>
          <w:sz w:val="28"/>
          <w:szCs w:val="28"/>
          <w:lang w:val="uk-UA"/>
        </w:rPr>
        <w:t>і</w:t>
      </w:r>
      <w:r w:rsidR="00AA4791">
        <w:rPr>
          <w:b/>
          <w:sz w:val="28"/>
          <w:szCs w:val="28"/>
        </w:rPr>
        <w:t xml:space="preserve">в </w:t>
      </w:r>
      <w:r w:rsidR="00AA4791">
        <w:rPr>
          <w:b/>
          <w:sz w:val="28"/>
          <w:szCs w:val="28"/>
          <w:lang w:val="uk-UA"/>
        </w:rPr>
        <w:t>у</w:t>
      </w:r>
      <w:r w:rsidR="00AA4791">
        <w:rPr>
          <w:b/>
          <w:sz w:val="28"/>
          <w:szCs w:val="28"/>
        </w:rPr>
        <w:t xml:space="preserve"> д</w:t>
      </w:r>
      <w:r w:rsidR="008A0558">
        <w:rPr>
          <w:b/>
          <w:sz w:val="28"/>
          <w:szCs w:val="28"/>
          <w:lang w:val="uk-UA"/>
        </w:rPr>
        <w:t>и</w:t>
      </w:r>
      <w:r w:rsidR="00AA4791">
        <w:rPr>
          <w:b/>
          <w:sz w:val="28"/>
          <w:szCs w:val="28"/>
        </w:rPr>
        <w:t>н</w:t>
      </w:r>
      <w:r w:rsidR="008A0558">
        <w:rPr>
          <w:b/>
          <w:sz w:val="28"/>
          <w:szCs w:val="28"/>
        </w:rPr>
        <w:t>ам</w:t>
      </w:r>
      <w:r w:rsidR="008A0558">
        <w:rPr>
          <w:b/>
          <w:sz w:val="28"/>
          <w:szCs w:val="28"/>
          <w:lang w:val="uk-UA"/>
        </w:rPr>
        <w:t>і</w:t>
      </w:r>
      <w:r w:rsidR="00AA4791">
        <w:rPr>
          <w:b/>
          <w:sz w:val="28"/>
          <w:szCs w:val="28"/>
          <w:lang w:val="uk-UA"/>
        </w:rPr>
        <w:t>ці</w:t>
      </w:r>
      <w:r w:rsidRPr="00554FB2">
        <w:rPr>
          <w:b/>
          <w:sz w:val="28"/>
          <w:szCs w:val="28"/>
        </w:rPr>
        <w:t xml:space="preserve"> </w:t>
      </w:r>
      <w:r w:rsidRPr="00554FB2">
        <w:rPr>
          <w:sz w:val="28"/>
          <w:szCs w:val="28"/>
          <w:lang w:eastAsia="fr-FR"/>
        </w:rPr>
        <w:t>(</w:t>
      </w:r>
      <w:r w:rsidRPr="00554FB2">
        <w:rPr>
          <w:b/>
          <w:sz w:val="28"/>
          <w:szCs w:val="28"/>
          <w:lang w:val="fr-FR" w:eastAsia="fr-FR"/>
        </w:rPr>
        <w:t>M</w:t>
      </w:r>
      <w:r w:rsidRPr="00554FB2">
        <w:rPr>
          <w:b/>
          <w:sz w:val="28"/>
          <w:szCs w:val="28"/>
        </w:rPr>
        <w:t>±</w:t>
      </w:r>
      <w:r w:rsidRPr="00554FB2">
        <w:rPr>
          <w:b/>
          <w:sz w:val="28"/>
          <w:szCs w:val="28"/>
          <w:lang w:val="fr-FR" w:eastAsia="fr-FR"/>
        </w:rPr>
        <w:t>m</w:t>
      </w:r>
      <w:r w:rsidRPr="00554FB2">
        <w:rPr>
          <w:b/>
          <w:sz w:val="28"/>
          <w:szCs w:val="28"/>
          <w:lang w:eastAsia="fr-FR"/>
        </w:rPr>
        <w:t>,мм</w:t>
      </w:r>
      <w:r w:rsidR="00825526">
        <w:rPr>
          <w:b/>
          <w:sz w:val="28"/>
          <w:szCs w:val="28"/>
        </w:rPr>
        <w:t>)</w:t>
      </w:r>
    </w:p>
    <w:tbl>
      <w:tblPr>
        <w:tblStyle w:val="3"/>
        <w:tblW w:w="9595" w:type="dxa"/>
        <w:jc w:val="center"/>
        <w:tblLook w:val="04A0" w:firstRow="1" w:lastRow="0" w:firstColumn="1" w:lastColumn="0" w:noHBand="0" w:noVBand="1"/>
      </w:tblPr>
      <w:tblGrid>
        <w:gridCol w:w="1527"/>
        <w:gridCol w:w="1395"/>
        <w:gridCol w:w="1233"/>
        <w:gridCol w:w="1630"/>
        <w:gridCol w:w="1233"/>
        <w:gridCol w:w="1630"/>
        <w:gridCol w:w="947"/>
      </w:tblGrid>
      <w:tr w:rsidR="007670DC" w:rsidRPr="00554FB2" w:rsidTr="00956267">
        <w:trPr>
          <w:jc w:val="center"/>
        </w:trPr>
        <w:tc>
          <w:tcPr>
            <w:tcW w:w="1559" w:type="dxa"/>
            <w:vAlign w:val="center"/>
          </w:tcPr>
          <w:p w:rsidR="007670DC" w:rsidRPr="00EA6F81" w:rsidRDefault="00EA6F81" w:rsidP="00956267">
            <w:pPr>
              <w:jc w:val="center"/>
              <w:rPr>
                <w:rFonts w:eastAsiaTheme="minorHAnsi"/>
                <w:sz w:val="28"/>
                <w:szCs w:val="28"/>
                <w:lang w:val="uk-UA"/>
              </w:rPr>
            </w:pPr>
            <w:r>
              <w:rPr>
                <w:sz w:val="28"/>
                <w:szCs w:val="28"/>
              </w:rPr>
              <w:t>Параметр</w:t>
            </w:r>
            <w:r>
              <w:rPr>
                <w:sz w:val="28"/>
                <w:szCs w:val="28"/>
                <w:lang w:val="uk-UA"/>
              </w:rPr>
              <w:t>и</w:t>
            </w:r>
          </w:p>
        </w:tc>
        <w:tc>
          <w:tcPr>
            <w:tcW w:w="1339" w:type="dxa"/>
            <w:vAlign w:val="center"/>
          </w:tcPr>
          <w:p w:rsidR="007670DC" w:rsidRPr="00554FB2" w:rsidRDefault="00EA6F81" w:rsidP="00956267">
            <w:pPr>
              <w:widowControl w:val="0"/>
              <w:autoSpaceDE w:val="0"/>
              <w:autoSpaceDN w:val="0"/>
              <w:adjustRightInd w:val="0"/>
              <w:jc w:val="center"/>
              <w:rPr>
                <w:sz w:val="28"/>
                <w:szCs w:val="28"/>
              </w:rPr>
            </w:pPr>
            <w:r>
              <w:rPr>
                <w:rFonts w:eastAsiaTheme="minorHAnsi"/>
                <w:sz w:val="28"/>
                <w:szCs w:val="28"/>
              </w:rPr>
              <w:t>П</w:t>
            </w:r>
            <w:r>
              <w:rPr>
                <w:rFonts w:eastAsiaTheme="minorHAnsi"/>
                <w:sz w:val="28"/>
                <w:szCs w:val="28"/>
                <w:lang w:val="uk-UA"/>
              </w:rPr>
              <w:t>і</w:t>
            </w:r>
            <w:r>
              <w:rPr>
                <w:rFonts w:eastAsiaTheme="minorHAnsi"/>
                <w:sz w:val="28"/>
                <w:szCs w:val="28"/>
              </w:rPr>
              <w:t>сл</w:t>
            </w:r>
            <w:r>
              <w:rPr>
                <w:rFonts w:eastAsiaTheme="minorHAnsi"/>
                <w:sz w:val="28"/>
                <w:szCs w:val="28"/>
                <w:lang w:val="uk-UA"/>
              </w:rPr>
              <w:t>я</w:t>
            </w:r>
            <w:r>
              <w:rPr>
                <w:rFonts w:eastAsiaTheme="minorHAnsi"/>
                <w:sz w:val="28"/>
                <w:szCs w:val="28"/>
              </w:rPr>
              <w:t xml:space="preserve"> л</w:t>
            </w:r>
            <w:r>
              <w:rPr>
                <w:rFonts w:eastAsiaTheme="minorHAnsi"/>
                <w:sz w:val="28"/>
                <w:szCs w:val="28"/>
                <w:lang w:val="uk-UA"/>
              </w:rPr>
              <w:t>ікуванн</w:t>
            </w:r>
            <w:r w:rsidR="007670DC" w:rsidRPr="00554FB2">
              <w:rPr>
                <w:rFonts w:eastAsiaTheme="minorHAnsi"/>
                <w:sz w:val="28"/>
                <w:szCs w:val="28"/>
              </w:rPr>
              <w:t>я</w:t>
            </w:r>
          </w:p>
        </w:tc>
        <w:tc>
          <w:tcPr>
            <w:tcW w:w="1339" w:type="dxa"/>
            <w:vAlign w:val="center"/>
          </w:tcPr>
          <w:p w:rsidR="007670DC" w:rsidRPr="00554FB2" w:rsidRDefault="00EA6F81" w:rsidP="00956267">
            <w:pPr>
              <w:jc w:val="center"/>
              <w:rPr>
                <w:rFonts w:eastAsiaTheme="minorHAnsi"/>
                <w:sz w:val="28"/>
                <w:szCs w:val="28"/>
                <w:lang w:eastAsia="en-US"/>
              </w:rPr>
            </w:pPr>
            <w:r>
              <w:rPr>
                <w:rFonts w:eastAsiaTheme="minorHAnsi"/>
                <w:sz w:val="28"/>
                <w:szCs w:val="28"/>
                <w:lang w:eastAsia="en-US"/>
              </w:rPr>
              <w:t>Через 12 м</w:t>
            </w:r>
            <w:r>
              <w:rPr>
                <w:rFonts w:eastAsiaTheme="minorHAnsi"/>
                <w:sz w:val="28"/>
                <w:szCs w:val="28"/>
                <w:lang w:val="uk-UA" w:eastAsia="en-US"/>
              </w:rPr>
              <w:t>і</w:t>
            </w:r>
            <w:r>
              <w:rPr>
                <w:rFonts w:eastAsiaTheme="minorHAnsi"/>
                <w:sz w:val="28"/>
                <w:szCs w:val="28"/>
                <w:lang w:eastAsia="en-US"/>
              </w:rPr>
              <w:t>сяц</w:t>
            </w:r>
            <w:r>
              <w:rPr>
                <w:rFonts w:eastAsiaTheme="minorHAnsi"/>
                <w:sz w:val="28"/>
                <w:szCs w:val="28"/>
                <w:lang w:val="uk-UA" w:eastAsia="en-US"/>
              </w:rPr>
              <w:t>і</w:t>
            </w:r>
            <w:r w:rsidR="007670DC" w:rsidRPr="00554FB2">
              <w:rPr>
                <w:rFonts w:eastAsiaTheme="minorHAnsi"/>
                <w:sz w:val="28"/>
                <w:szCs w:val="28"/>
                <w:lang w:eastAsia="en-US"/>
              </w:rPr>
              <w:t>в</w:t>
            </w:r>
          </w:p>
        </w:tc>
        <w:tc>
          <w:tcPr>
            <w:tcW w:w="1339" w:type="dxa"/>
            <w:vAlign w:val="center"/>
          </w:tcPr>
          <w:p w:rsidR="007670DC" w:rsidRPr="00554FB2" w:rsidRDefault="00AA4791" w:rsidP="00956267">
            <w:pPr>
              <w:jc w:val="center"/>
              <w:rPr>
                <w:rFonts w:eastAsiaTheme="minorHAnsi"/>
                <w:sz w:val="28"/>
                <w:szCs w:val="28"/>
                <w:lang w:eastAsia="en-US"/>
              </w:rPr>
            </w:pPr>
            <w:r w:rsidRPr="00AA4791">
              <w:rPr>
                <w:sz w:val="28"/>
                <w:szCs w:val="28"/>
              </w:rPr>
              <w:t xml:space="preserve">Відмінність </w:t>
            </w:r>
            <w:r w:rsidR="007670DC" w:rsidRPr="00554FB2">
              <w:rPr>
                <w:sz w:val="28"/>
                <w:szCs w:val="28"/>
                <w:lang w:val="en-US"/>
              </w:rPr>
              <w:t>d±md</w:t>
            </w:r>
          </w:p>
        </w:tc>
        <w:tc>
          <w:tcPr>
            <w:tcW w:w="1339" w:type="dxa"/>
            <w:vAlign w:val="center"/>
          </w:tcPr>
          <w:p w:rsidR="007670DC" w:rsidRPr="00EA6F81" w:rsidRDefault="00EA6F81" w:rsidP="00956267">
            <w:pPr>
              <w:jc w:val="center"/>
              <w:rPr>
                <w:rFonts w:eastAsiaTheme="minorHAnsi"/>
                <w:sz w:val="28"/>
                <w:szCs w:val="28"/>
                <w:lang w:val="uk-UA" w:eastAsia="en-US"/>
              </w:rPr>
            </w:pPr>
            <w:r>
              <w:rPr>
                <w:rFonts w:eastAsiaTheme="minorHAnsi"/>
                <w:sz w:val="28"/>
                <w:szCs w:val="28"/>
                <w:lang w:eastAsia="en-US"/>
              </w:rPr>
              <w:t>Через 24 м</w:t>
            </w:r>
            <w:r>
              <w:rPr>
                <w:rFonts w:eastAsiaTheme="minorHAnsi"/>
                <w:sz w:val="28"/>
                <w:szCs w:val="28"/>
                <w:lang w:val="uk-UA" w:eastAsia="en-US"/>
              </w:rPr>
              <w:t>і</w:t>
            </w:r>
            <w:r>
              <w:rPr>
                <w:rFonts w:eastAsiaTheme="minorHAnsi"/>
                <w:sz w:val="28"/>
                <w:szCs w:val="28"/>
                <w:lang w:eastAsia="en-US"/>
              </w:rPr>
              <w:t>сяц</w:t>
            </w:r>
            <w:r>
              <w:rPr>
                <w:rFonts w:eastAsiaTheme="minorHAnsi"/>
                <w:sz w:val="28"/>
                <w:szCs w:val="28"/>
                <w:lang w:val="uk-UA" w:eastAsia="en-US"/>
              </w:rPr>
              <w:t>а</w:t>
            </w:r>
          </w:p>
        </w:tc>
        <w:tc>
          <w:tcPr>
            <w:tcW w:w="1340" w:type="dxa"/>
            <w:vAlign w:val="center"/>
          </w:tcPr>
          <w:p w:rsidR="007670DC" w:rsidRPr="00554FB2" w:rsidRDefault="00AA4791" w:rsidP="00956267">
            <w:pPr>
              <w:jc w:val="center"/>
              <w:rPr>
                <w:rFonts w:eastAsiaTheme="minorHAnsi"/>
                <w:sz w:val="28"/>
                <w:szCs w:val="28"/>
                <w:lang w:eastAsia="en-US"/>
              </w:rPr>
            </w:pPr>
            <w:r w:rsidRPr="00AA4791">
              <w:rPr>
                <w:sz w:val="28"/>
                <w:szCs w:val="28"/>
              </w:rPr>
              <w:t>Відмінність</w:t>
            </w:r>
            <w:r w:rsidRPr="00554FB2">
              <w:rPr>
                <w:sz w:val="28"/>
                <w:szCs w:val="28"/>
                <w:lang w:val="en-US"/>
              </w:rPr>
              <w:t xml:space="preserve"> </w:t>
            </w:r>
            <w:r w:rsidR="007670DC" w:rsidRPr="00554FB2">
              <w:rPr>
                <w:sz w:val="28"/>
                <w:szCs w:val="28"/>
                <w:lang w:val="en-US"/>
              </w:rPr>
              <w:t>d±md</w:t>
            </w:r>
          </w:p>
        </w:tc>
        <w:tc>
          <w:tcPr>
            <w:tcW w:w="1340" w:type="dxa"/>
            <w:vAlign w:val="center"/>
          </w:tcPr>
          <w:p w:rsidR="007670DC" w:rsidRPr="00554FB2" w:rsidRDefault="007670DC" w:rsidP="00956267">
            <w:pPr>
              <w:jc w:val="center"/>
              <w:rPr>
                <w:rFonts w:eastAsiaTheme="minorHAnsi"/>
                <w:sz w:val="28"/>
                <w:szCs w:val="28"/>
                <w:lang w:eastAsia="en-US"/>
              </w:rPr>
            </w:pPr>
            <w:r w:rsidRPr="00554FB2">
              <w:rPr>
                <w:rFonts w:eastAsiaTheme="minorHAnsi"/>
                <w:sz w:val="28"/>
                <w:szCs w:val="28"/>
                <w:lang w:eastAsia="en-US"/>
              </w:rPr>
              <w:t>Р</w:t>
            </w:r>
          </w:p>
        </w:tc>
      </w:tr>
      <w:tr w:rsidR="007670DC" w:rsidRPr="00554FB2" w:rsidTr="00956267">
        <w:trPr>
          <w:jc w:val="center"/>
        </w:trPr>
        <w:tc>
          <w:tcPr>
            <w:tcW w:w="1559" w:type="dxa"/>
            <w:vAlign w:val="center"/>
          </w:tcPr>
          <w:p w:rsidR="007670DC" w:rsidRPr="00554FB2" w:rsidRDefault="007670DC" w:rsidP="00956267">
            <w:pPr>
              <w:spacing w:after="200"/>
              <w:jc w:val="center"/>
              <w:rPr>
                <w:rFonts w:eastAsiaTheme="minorHAnsi"/>
                <w:sz w:val="28"/>
                <w:szCs w:val="28"/>
              </w:rPr>
            </w:pPr>
            <w:r w:rsidRPr="00554FB2">
              <w:rPr>
                <w:sz w:val="28"/>
                <w:szCs w:val="28"/>
                <w:lang w:val="en-US"/>
              </w:rPr>
              <w:t>III…….III</w:t>
            </w:r>
          </w:p>
        </w:tc>
        <w:tc>
          <w:tcPr>
            <w:tcW w:w="1339" w:type="dxa"/>
            <w:vAlign w:val="center"/>
          </w:tcPr>
          <w:p w:rsidR="007670DC" w:rsidRPr="00554FB2" w:rsidRDefault="007670DC" w:rsidP="00956267">
            <w:pPr>
              <w:jc w:val="center"/>
              <w:rPr>
                <w:rFonts w:eastAsiaTheme="minorHAnsi"/>
                <w:sz w:val="28"/>
                <w:szCs w:val="28"/>
              </w:rPr>
            </w:pPr>
            <w:r w:rsidRPr="00554FB2">
              <w:rPr>
                <w:sz w:val="28"/>
                <w:szCs w:val="28"/>
              </w:rPr>
              <w:t>29,3±1,2</w:t>
            </w:r>
          </w:p>
        </w:tc>
        <w:tc>
          <w:tcPr>
            <w:tcW w:w="1339" w:type="dxa"/>
            <w:vAlign w:val="center"/>
          </w:tcPr>
          <w:p w:rsidR="007670DC" w:rsidRPr="00554FB2" w:rsidRDefault="007670DC" w:rsidP="00956267">
            <w:pPr>
              <w:widowControl w:val="0"/>
              <w:autoSpaceDE w:val="0"/>
              <w:autoSpaceDN w:val="0"/>
              <w:adjustRightInd w:val="0"/>
              <w:jc w:val="center"/>
              <w:rPr>
                <w:sz w:val="28"/>
                <w:szCs w:val="28"/>
              </w:rPr>
            </w:pPr>
            <w:r w:rsidRPr="00554FB2">
              <w:rPr>
                <w:sz w:val="28"/>
                <w:szCs w:val="28"/>
              </w:rPr>
              <w:t>28,7±0,7</w:t>
            </w:r>
          </w:p>
        </w:tc>
        <w:tc>
          <w:tcPr>
            <w:tcW w:w="1339" w:type="dxa"/>
            <w:vAlign w:val="center"/>
          </w:tcPr>
          <w:p w:rsidR="007670DC" w:rsidRPr="00554FB2" w:rsidRDefault="007670DC" w:rsidP="00956267">
            <w:pPr>
              <w:jc w:val="center"/>
              <w:rPr>
                <w:rFonts w:eastAsiaTheme="minorHAnsi"/>
                <w:sz w:val="28"/>
                <w:szCs w:val="28"/>
                <w:lang w:eastAsia="en-US"/>
              </w:rPr>
            </w:pPr>
            <w:r w:rsidRPr="00554FB2">
              <w:rPr>
                <w:rFonts w:eastAsiaTheme="minorHAnsi"/>
                <w:sz w:val="28"/>
                <w:szCs w:val="28"/>
                <w:lang w:eastAsia="en-US"/>
              </w:rPr>
              <w:t>0,6</w:t>
            </w:r>
            <w:r w:rsidRPr="00554FB2">
              <w:rPr>
                <w:sz w:val="28"/>
                <w:szCs w:val="28"/>
              </w:rPr>
              <w:t>±1,9</w:t>
            </w:r>
          </w:p>
        </w:tc>
        <w:tc>
          <w:tcPr>
            <w:tcW w:w="1339" w:type="dxa"/>
            <w:vAlign w:val="center"/>
          </w:tcPr>
          <w:p w:rsidR="007670DC" w:rsidRPr="00554FB2" w:rsidRDefault="007670DC" w:rsidP="00956267">
            <w:pPr>
              <w:widowControl w:val="0"/>
              <w:autoSpaceDE w:val="0"/>
              <w:autoSpaceDN w:val="0"/>
              <w:adjustRightInd w:val="0"/>
              <w:jc w:val="center"/>
              <w:rPr>
                <w:sz w:val="28"/>
                <w:szCs w:val="28"/>
              </w:rPr>
            </w:pPr>
            <w:r w:rsidRPr="00554FB2">
              <w:rPr>
                <w:sz w:val="28"/>
                <w:szCs w:val="28"/>
              </w:rPr>
              <w:t>28,1±0,6</w:t>
            </w:r>
          </w:p>
        </w:tc>
        <w:tc>
          <w:tcPr>
            <w:tcW w:w="1340" w:type="dxa"/>
            <w:vAlign w:val="center"/>
          </w:tcPr>
          <w:p w:rsidR="007670DC" w:rsidRPr="00554FB2" w:rsidRDefault="007670DC" w:rsidP="00956267">
            <w:pPr>
              <w:jc w:val="center"/>
              <w:rPr>
                <w:rFonts w:eastAsiaTheme="minorHAnsi"/>
                <w:i/>
                <w:sz w:val="28"/>
                <w:szCs w:val="28"/>
                <w:lang w:eastAsia="en-US"/>
              </w:rPr>
            </w:pPr>
            <w:r w:rsidRPr="00554FB2">
              <w:rPr>
                <w:sz w:val="28"/>
                <w:szCs w:val="28"/>
              </w:rPr>
              <w:t>1,2±1,8</w:t>
            </w:r>
          </w:p>
        </w:tc>
        <w:tc>
          <w:tcPr>
            <w:tcW w:w="1340" w:type="dxa"/>
            <w:vAlign w:val="center"/>
          </w:tcPr>
          <w:p w:rsidR="007670DC" w:rsidRPr="00554FB2" w:rsidRDefault="007670DC" w:rsidP="00956267">
            <w:pPr>
              <w:jc w:val="center"/>
              <w:rPr>
                <w:rFonts w:eastAsiaTheme="minorHAnsi"/>
                <w:sz w:val="28"/>
                <w:szCs w:val="28"/>
                <w:lang w:eastAsia="en-US"/>
              </w:rPr>
            </w:pPr>
            <w:r w:rsidRPr="00554FB2">
              <w:rPr>
                <w:sz w:val="28"/>
                <w:szCs w:val="28"/>
                <w:lang w:val="en-US"/>
              </w:rPr>
              <w:t>&gt;</w:t>
            </w:r>
            <w:r w:rsidRPr="00554FB2">
              <w:rPr>
                <w:sz w:val="28"/>
                <w:szCs w:val="28"/>
              </w:rPr>
              <w:t>0,05</w:t>
            </w:r>
          </w:p>
        </w:tc>
      </w:tr>
      <w:tr w:rsidR="007670DC" w:rsidRPr="00554FB2" w:rsidTr="00956267">
        <w:trPr>
          <w:jc w:val="center"/>
        </w:trPr>
        <w:tc>
          <w:tcPr>
            <w:tcW w:w="1559" w:type="dxa"/>
            <w:vAlign w:val="center"/>
          </w:tcPr>
          <w:p w:rsidR="007670DC" w:rsidRPr="00554FB2" w:rsidRDefault="007670DC" w:rsidP="00956267">
            <w:pPr>
              <w:spacing w:after="200"/>
              <w:jc w:val="center"/>
              <w:rPr>
                <w:rFonts w:eastAsiaTheme="minorHAnsi"/>
                <w:sz w:val="28"/>
                <w:szCs w:val="28"/>
              </w:rPr>
            </w:pPr>
            <w:r w:rsidRPr="00554FB2">
              <w:rPr>
                <w:sz w:val="28"/>
                <w:szCs w:val="28"/>
                <w:lang w:val="en-US"/>
              </w:rPr>
              <w:t>IV…….IV</w:t>
            </w:r>
          </w:p>
        </w:tc>
        <w:tc>
          <w:tcPr>
            <w:tcW w:w="1339" w:type="dxa"/>
            <w:vAlign w:val="center"/>
          </w:tcPr>
          <w:p w:rsidR="007670DC" w:rsidRPr="00554FB2" w:rsidRDefault="007670DC" w:rsidP="00956267">
            <w:pPr>
              <w:jc w:val="center"/>
              <w:rPr>
                <w:rFonts w:eastAsiaTheme="minorHAnsi"/>
                <w:sz w:val="28"/>
                <w:szCs w:val="28"/>
              </w:rPr>
            </w:pPr>
            <w:r w:rsidRPr="00554FB2">
              <w:rPr>
                <w:rFonts w:eastAsiaTheme="minorHAnsi"/>
                <w:sz w:val="28"/>
                <w:szCs w:val="28"/>
              </w:rPr>
              <w:t>36,6</w:t>
            </w:r>
            <w:r w:rsidRPr="00554FB2">
              <w:rPr>
                <w:sz w:val="28"/>
                <w:szCs w:val="28"/>
              </w:rPr>
              <w:t>±</w:t>
            </w:r>
            <w:r w:rsidRPr="00554FB2">
              <w:rPr>
                <w:rFonts w:eastAsiaTheme="minorHAnsi"/>
                <w:sz w:val="28"/>
                <w:szCs w:val="28"/>
              </w:rPr>
              <w:t>0,8</w:t>
            </w:r>
          </w:p>
        </w:tc>
        <w:tc>
          <w:tcPr>
            <w:tcW w:w="1339" w:type="dxa"/>
            <w:vAlign w:val="center"/>
          </w:tcPr>
          <w:p w:rsidR="007670DC" w:rsidRPr="00554FB2" w:rsidRDefault="007670DC" w:rsidP="00956267">
            <w:pPr>
              <w:widowControl w:val="0"/>
              <w:autoSpaceDE w:val="0"/>
              <w:autoSpaceDN w:val="0"/>
              <w:adjustRightInd w:val="0"/>
              <w:jc w:val="center"/>
              <w:rPr>
                <w:sz w:val="28"/>
                <w:szCs w:val="28"/>
              </w:rPr>
            </w:pPr>
            <w:r w:rsidRPr="00554FB2">
              <w:rPr>
                <w:sz w:val="28"/>
                <w:szCs w:val="28"/>
              </w:rPr>
              <w:t>36,1±0,3</w:t>
            </w:r>
          </w:p>
        </w:tc>
        <w:tc>
          <w:tcPr>
            <w:tcW w:w="1339" w:type="dxa"/>
            <w:vAlign w:val="center"/>
          </w:tcPr>
          <w:p w:rsidR="007670DC" w:rsidRPr="00554FB2" w:rsidRDefault="007670DC" w:rsidP="00956267">
            <w:pPr>
              <w:jc w:val="center"/>
              <w:rPr>
                <w:rFonts w:eastAsiaTheme="minorHAnsi"/>
                <w:i/>
                <w:sz w:val="28"/>
                <w:szCs w:val="28"/>
                <w:lang w:eastAsia="en-US"/>
              </w:rPr>
            </w:pPr>
            <w:r w:rsidRPr="00554FB2">
              <w:rPr>
                <w:sz w:val="28"/>
                <w:szCs w:val="28"/>
              </w:rPr>
              <w:t>0,5±1,1</w:t>
            </w:r>
          </w:p>
        </w:tc>
        <w:tc>
          <w:tcPr>
            <w:tcW w:w="1339" w:type="dxa"/>
            <w:vAlign w:val="center"/>
          </w:tcPr>
          <w:p w:rsidR="007670DC" w:rsidRPr="00554FB2" w:rsidRDefault="007670DC" w:rsidP="00956267">
            <w:pPr>
              <w:widowControl w:val="0"/>
              <w:autoSpaceDE w:val="0"/>
              <w:autoSpaceDN w:val="0"/>
              <w:adjustRightInd w:val="0"/>
              <w:jc w:val="center"/>
              <w:rPr>
                <w:sz w:val="28"/>
                <w:szCs w:val="28"/>
              </w:rPr>
            </w:pPr>
            <w:r w:rsidRPr="00554FB2">
              <w:rPr>
                <w:sz w:val="28"/>
                <w:szCs w:val="28"/>
              </w:rPr>
              <w:t>35,8±1,2</w:t>
            </w:r>
          </w:p>
        </w:tc>
        <w:tc>
          <w:tcPr>
            <w:tcW w:w="1340" w:type="dxa"/>
            <w:vAlign w:val="center"/>
          </w:tcPr>
          <w:p w:rsidR="007670DC" w:rsidRPr="00554FB2" w:rsidRDefault="007670DC" w:rsidP="00956267">
            <w:pPr>
              <w:jc w:val="center"/>
              <w:rPr>
                <w:rFonts w:eastAsiaTheme="minorHAnsi"/>
                <w:i/>
                <w:sz w:val="28"/>
                <w:szCs w:val="28"/>
                <w:lang w:eastAsia="en-US"/>
              </w:rPr>
            </w:pPr>
            <w:r w:rsidRPr="00554FB2">
              <w:rPr>
                <w:sz w:val="28"/>
                <w:szCs w:val="28"/>
              </w:rPr>
              <w:t>0,8±2,0</w:t>
            </w:r>
          </w:p>
        </w:tc>
        <w:tc>
          <w:tcPr>
            <w:tcW w:w="1340" w:type="dxa"/>
            <w:vAlign w:val="center"/>
          </w:tcPr>
          <w:p w:rsidR="007670DC" w:rsidRPr="00554FB2" w:rsidRDefault="007670DC" w:rsidP="00956267">
            <w:pPr>
              <w:jc w:val="center"/>
              <w:rPr>
                <w:rFonts w:eastAsiaTheme="minorHAnsi"/>
                <w:sz w:val="28"/>
                <w:szCs w:val="28"/>
                <w:lang w:eastAsia="en-US"/>
              </w:rPr>
            </w:pPr>
            <w:r w:rsidRPr="00554FB2">
              <w:rPr>
                <w:sz w:val="28"/>
                <w:szCs w:val="28"/>
                <w:lang w:val="en-US"/>
              </w:rPr>
              <w:t>&gt;</w:t>
            </w:r>
            <w:r w:rsidRPr="00554FB2">
              <w:rPr>
                <w:sz w:val="28"/>
                <w:szCs w:val="28"/>
              </w:rPr>
              <w:t>0,05</w:t>
            </w:r>
          </w:p>
        </w:tc>
      </w:tr>
      <w:tr w:rsidR="007670DC" w:rsidRPr="00554FB2" w:rsidTr="00956267">
        <w:trPr>
          <w:jc w:val="center"/>
        </w:trPr>
        <w:tc>
          <w:tcPr>
            <w:tcW w:w="1559" w:type="dxa"/>
            <w:vAlign w:val="center"/>
          </w:tcPr>
          <w:p w:rsidR="007670DC" w:rsidRPr="00554FB2" w:rsidRDefault="007670DC" w:rsidP="00956267">
            <w:pPr>
              <w:spacing w:after="200"/>
              <w:jc w:val="center"/>
              <w:rPr>
                <w:rFonts w:eastAsiaTheme="minorHAnsi"/>
                <w:sz w:val="28"/>
                <w:szCs w:val="28"/>
              </w:rPr>
            </w:pPr>
            <w:r w:rsidRPr="00554FB2">
              <w:rPr>
                <w:sz w:val="28"/>
                <w:szCs w:val="28"/>
                <w:lang w:val="en-US"/>
              </w:rPr>
              <w:t>V</w:t>
            </w:r>
            <w:r w:rsidRPr="00554FB2">
              <w:rPr>
                <w:sz w:val="28"/>
                <w:szCs w:val="28"/>
              </w:rPr>
              <w:t>……..</w:t>
            </w:r>
            <w:r w:rsidRPr="00554FB2">
              <w:rPr>
                <w:sz w:val="28"/>
                <w:szCs w:val="28"/>
                <w:lang w:val="en-US"/>
              </w:rPr>
              <w:t>V</w:t>
            </w:r>
          </w:p>
        </w:tc>
        <w:tc>
          <w:tcPr>
            <w:tcW w:w="1339" w:type="dxa"/>
            <w:vAlign w:val="center"/>
          </w:tcPr>
          <w:p w:rsidR="007670DC" w:rsidRPr="00554FB2" w:rsidRDefault="007670DC" w:rsidP="00956267">
            <w:pPr>
              <w:jc w:val="center"/>
              <w:rPr>
                <w:rFonts w:eastAsiaTheme="minorHAnsi"/>
                <w:sz w:val="28"/>
                <w:szCs w:val="28"/>
              </w:rPr>
            </w:pPr>
            <w:r w:rsidRPr="00554FB2">
              <w:rPr>
                <w:rFonts w:eastAsiaTheme="minorHAnsi"/>
                <w:sz w:val="28"/>
                <w:szCs w:val="28"/>
              </w:rPr>
              <w:t>43,7</w:t>
            </w:r>
            <w:r w:rsidRPr="00554FB2">
              <w:rPr>
                <w:sz w:val="28"/>
                <w:szCs w:val="28"/>
              </w:rPr>
              <w:t>±0,3</w:t>
            </w:r>
          </w:p>
        </w:tc>
        <w:tc>
          <w:tcPr>
            <w:tcW w:w="1339" w:type="dxa"/>
            <w:vAlign w:val="center"/>
          </w:tcPr>
          <w:p w:rsidR="007670DC" w:rsidRPr="00554FB2" w:rsidRDefault="007670DC" w:rsidP="00956267">
            <w:pPr>
              <w:widowControl w:val="0"/>
              <w:autoSpaceDE w:val="0"/>
              <w:autoSpaceDN w:val="0"/>
              <w:adjustRightInd w:val="0"/>
              <w:jc w:val="center"/>
              <w:rPr>
                <w:sz w:val="28"/>
                <w:szCs w:val="28"/>
              </w:rPr>
            </w:pPr>
            <w:r w:rsidRPr="00554FB2">
              <w:rPr>
                <w:sz w:val="28"/>
                <w:szCs w:val="28"/>
              </w:rPr>
              <w:t>43,2±0,7</w:t>
            </w:r>
          </w:p>
        </w:tc>
        <w:tc>
          <w:tcPr>
            <w:tcW w:w="1339" w:type="dxa"/>
            <w:vAlign w:val="center"/>
          </w:tcPr>
          <w:p w:rsidR="007670DC" w:rsidRPr="00554FB2" w:rsidRDefault="007670DC" w:rsidP="00956267">
            <w:pPr>
              <w:jc w:val="center"/>
              <w:rPr>
                <w:rFonts w:eastAsiaTheme="minorHAnsi"/>
                <w:i/>
                <w:sz w:val="28"/>
                <w:szCs w:val="28"/>
                <w:lang w:eastAsia="en-US"/>
              </w:rPr>
            </w:pPr>
            <w:r w:rsidRPr="00554FB2">
              <w:rPr>
                <w:sz w:val="28"/>
                <w:szCs w:val="28"/>
              </w:rPr>
              <w:t>0,5±1,0</w:t>
            </w:r>
          </w:p>
        </w:tc>
        <w:tc>
          <w:tcPr>
            <w:tcW w:w="1339" w:type="dxa"/>
            <w:vAlign w:val="center"/>
          </w:tcPr>
          <w:p w:rsidR="007670DC" w:rsidRPr="00554FB2" w:rsidRDefault="007670DC" w:rsidP="00956267">
            <w:pPr>
              <w:widowControl w:val="0"/>
              <w:autoSpaceDE w:val="0"/>
              <w:autoSpaceDN w:val="0"/>
              <w:adjustRightInd w:val="0"/>
              <w:jc w:val="center"/>
              <w:rPr>
                <w:sz w:val="28"/>
                <w:szCs w:val="28"/>
              </w:rPr>
            </w:pPr>
            <w:r w:rsidRPr="00554FB2">
              <w:rPr>
                <w:sz w:val="28"/>
                <w:szCs w:val="28"/>
              </w:rPr>
              <w:t>42,5±1,6</w:t>
            </w:r>
          </w:p>
        </w:tc>
        <w:tc>
          <w:tcPr>
            <w:tcW w:w="1340" w:type="dxa"/>
            <w:vAlign w:val="center"/>
          </w:tcPr>
          <w:p w:rsidR="007670DC" w:rsidRPr="00554FB2" w:rsidRDefault="007670DC" w:rsidP="00956267">
            <w:pPr>
              <w:jc w:val="center"/>
              <w:rPr>
                <w:rFonts w:eastAsiaTheme="minorHAnsi"/>
                <w:i/>
                <w:sz w:val="28"/>
                <w:szCs w:val="28"/>
                <w:lang w:eastAsia="en-US"/>
              </w:rPr>
            </w:pPr>
            <w:r w:rsidRPr="00554FB2">
              <w:rPr>
                <w:sz w:val="28"/>
                <w:szCs w:val="28"/>
              </w:rPr>
              <w:t>1,2±1,9</w:t>
            </w:r>
          </w:p>
        </w:tc>
        <w:tc>
          <w:tcPr>
            <w:tcW w:w="1340" w:type="dxa"/>
            <w:vAlign w:val="center"/>
          </w:tcPr>
          <w:p w:rsidR="007670DC" w:rsidRPr="00554FB2" w:rsidRDefault="007670DC" w:rsidP="00956267">
            <w:pPr>
              <w:jc w:val="center"/>
              <w:rPr>
                <w:rFonts w:eastAsiaTheme="minorHAnsi"/>
                <w:sz w:val="28"/>
                <w:szCs w:val="28"/>
                <w:lang w:eastAsia="en-US"/>
              </w:rPr>
            </w:pPr>
            <w:r w:rsidRPr="00554FB2">
              <w:rPr>
                <w:sz w:val="28"/>
                <w:szCs w:val="28"/>
                <w:lang w:val="en-US"/>
              </w:rPr>
              <w:t>&gt;</w:t>
            </w:r>
            <w:r w:rsidRPr="00554FB2">
              <w:rPr>
                <w:sz w:val="28"/>
                <w:szCs w:val="28"/>
              </w:rPr>
              <w:t>0,05</w:t>
            </w:r>
          </w:p>
        </w:tc>
      </w:tr>
    </w:tbl>
    <w:p w:rsidR="00AA4791" w:rsidRDefault="00AA4791" w:rsidP="00AA47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6C3302">
        <w:rPr>
          <w:rFonts w:eastAsiaTheme="minorHAnsi"/>
          <w:sz w:val="28"/>
          <w:szCs w:val="28"/>
          <w:lang w:val="uk-UA" w:eastAsia="en-US"/>
        </w:rPr>
        <w:t>Примітка:</w:t>
      </w:r>
      <w:r>
        <w:rPr>
          <w:rFonts w:eastAsiaTheme="minorHAnsi"/>
          <w:sz w:val="28"/>
          <w:szCs w:val="28"/>
          <w:lang w:val="uk-UA" w:eastAsia="en-US"/>
        </w:rPr>
        <w:t xml:space="preserve"> </w:t>
      </w:r>
      <w:r w:rsidRPr="00AE0AF6">
        <w:rPr>
          <w:sz w:val="28"/>
          <w:szCs w:val="28"/>
        </w:rPr>
        <w:t>р - показ</w:t>
      </w:r>
      <w:r w:rsidR="008A0558">
        <w:rPr>
          <w:sz w:val="28"/>
          <w:szCs w:val="28"/>
        </w:rPr>
        <w:t xml:space="preserve">ник достовірності відмінностей </w:t>
      </w:r>
      <w:r w:rsidR="008A0558">
        <w:rPr>
          <w:sz w:val="28"/>
          <w:szCs w:val="28"/>
          <w:lang w:val="uk-UA"/>
        </w:rPr>
        <w:t>у</w:t>
      </w:r>
      <w:r w:rsidRPr="00AE0AF6">
        <w:rPr>
          <w:sz w:val="28"/>
          <w:szCs w:val="28"/>
        </w:rPr>
        <w:t xml:space="preserve"> порівнянні з початковими даними</w:t>
      </w:r>
    </w:p>
    <w:p w:rsidR="00B94422" w:rsidRPr="00B94422" w:rsidRDefault="00B94422" w:rsidP="00AA47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18742B" w:rsidRDefault="00B94422" w:rsidP="007657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r>
        <w:rPr>
          <w:sz w:val="28"/>
          <w:szCs w:val="28"/>
          <w:lang w:val="uk-UA"/>
        </w:rPr>
        <w:tab/>
      </w:r>
      <w:r w:rsidR="00825526">
        <w:rPr>
          <w:sz w:val="28"/>
          <w:szCs w:val="28"/>
          <w:lang w:val="uk-UA"/>
        </w:rPr>
        <w:t>Аналізуя цифрові значення результатів</w:t>
      </w:r>
      <w:r w:rsidR="001615C6">
        <w:rPr>
          <w:sz w:val="28"/>
          <w:szCs w:val="28"/>
          <w:lang w:val="uk-UA"/>
        </w:rPr>
        <w:t xml:space="preserve"> вивчення</w:t>
      </w:r>
      <w:r w:rsidR="00825526">
        <w:rPr>
          <w:sz w:val="28"/>
          <w:szCs w:val="28"/>
          <w:lang w:val="uk-UA"/>
        </w:rPr>
        <w:t xml:space="preserve"> ширини</w:t>
      </w:r>
      <w:r w:rsidRPr="00B94422">
        <w:rPr>
          <w:sz w:val="28"/>
          <w:szCs w:val="28"/>
          <w:lang w:val="uk-UA"/>
        </w:rPr>
        <w:t xml:space="preserve"> зубного ряду на верхній щелепі</w:t>
      </w:r>
      <w:r w:rsidR="00825526" w:rsidRPr="001615C6">
        <w:rPr>
          <w:lang w:val="uk-UA"/>
        </w:rPr>
        <w:t xml:space="preserve"> </w:t>
      </w:r>
      <w:r w:rsidR="00825526" w:rsidRPr="00825526">
        <w:rPr>
          <w:sz w:val="28"/>
          <w:szCs w:val="28"/>
          <w:lang w:val="uk-UA"/>
        </w:rPr>
        <w:t>встановлено,</w:t>
      </w:r>
      <w:r w:rsidR="00825526">
        <w:rPr>
          <w:sz w:val="28"/>
          <w:szCs w:val="28"/>
          <w:lang w:val="uk-UA"/>
        </w:rPr>
        <w:t xml:space="preserve"> що</w:t>
      </w:r>
      <w:r w:rsidRPr="00B94422">
        <w:rPr>
          <w:sz w:val="28"/>
          <w:szCs w:val="28"/>
          <w:lang w:val="uk-UA"/>
        </w:rPr>
        <w:t xml:space="preserve"> в ділянці тимчасових іклів</w:t>
      </w:r>
      <w:r w:rsidR="00825526">
        <w:rPr>
          <w:sz w:val="28"/>
          <w:szCs w:val="28"/>
          <w:lang w:val="uk-UA"/>
        </w:rPr>
        <w:t xml:space="preserve"> вона </w:t>
      </w:r>
      <w:r w:rsidRPr="00B94422">
        <w:rPr>
          <w:sz w:val="28"/>
          <w:szCs w:val="28"/>
          <w:lang w:val="uk-UA"/>
        </w:rPr>
        <w:t xml:space="preserve">зменшилася через 12 місяців на 0,6 мм, а через 24 місяці </w:t>
      </w:r>
      <w:r w:rsidR="008A0558" w:rsidRPr="00915679">
        <w:rPr>
          <w:sz w:val="28"/>
          <w:szCs w:val="28"/>
          <w:lang w:val="uk-UA"/>
        </w:rPr>
        <w:t>–</w:t>
      </w:r>
      <w:r w:rsidR="008A0558">
        <w:rPr>
          <w:sz w:val="28"/>
          <w:szCs w:val="28"/>
          <w:lang w:val="uk-UA"/>
        </w:rPr>
        <w:t xml:space="preserve"> </w:t>
      </w:r>
      <w:r w:rsidRPr="00B94422">
        <w:rPr>
          <w:sz w:val="28"/>
          <w:szCs w:val="28"/>
          <w:lang w:val="uk-UA"/>
        </w:rPr>
        <w:t xml:space="preserve">на 1,2 мм. Ширина в області тимчасових перших молярів через 12 місяців зменшилася на 0,5 мм і в області других тимчасових молярів </w:t>
      </w:r>
      <w:r w:rsidR="008A0558" w:rsidRPr="00915679">
        <w:rPr>
          <w:sz w:val="28"/>
          <w:szCs w:val="28"/>
          <w:lang w:val="uk-UA"/>
        </w:rPr>
        <w:t>–</w:t>
      </w:r>
      <w:r w:rsidR="008A0558">
        <w:rPr>
          <w:sz w:val="28"/>
          <w:szCs w:val="28"/>
          <w:lang w:val="uk-UA"/>
        </w:rPr>
        <w:t xml:space="preserve"> </w:t>
      </w:r>
      <w:r w:rsidRPr="00B94422">
        <w:rPr>
          <w:sz w:val="28"/>
          <w:szCs w:val="28"/>
          <w:lang w:val="uk-UA"/>
        </w:rPr>
        <w:t>на 0,5 мм, а через 24 місяці зменшилася</w:t>
      </w:r>
      <w:r>
        <w:rPr>
          <w:sz w:val="28"/>
          <w:szCs w:val="28"/>
          <w:lang w:val="uk-UA"/>
        </w:rPr>
        <w:t xml:space="preserve"> на 0,8 мм і 1,2 мм відповідно. </w:t>
      </w:r>
      <w:r w:rsidRPr="00B94422">
        <w:rPr>
          <w:sz w:val="28"/>
          <w:szCs w:val="28"/>
          <w:lang w:val="uk-UA"/>
        </w:rPr>
        <w:t xml:space="preserve">Отримані результати не були </w:t>
      </w:r>
      <w:r w:rsidR="00E34D7C">
        <w:rPr>
          <w:sz w:val="28"/>
          <w:szCs w:val="28"/>
          <w:lang w:val="uk-UA"/>
        </w:rPr>
        <w:t xml:space="preserve">статистично гарантовані (&gt;0,05), що вказує на </w:t>
      </w:r>
      <w:r w:rsidR="00F14772">
        <w:rPr>
          <w:sz w:val="28"/>
          <w:szCs w:val="28"/>
          <w:lang w:val="uk-UA"/>
        </w:rPr>
        <w:t xml:space="preserve">стабільність </w:t>
      </w:r>
      <w:r w:rsidR="00E34D7C" w:rsidRPr="00E34D7C">
        <w:rPr>
          <w:sz w:val="28"/>
          <w:szCs w:val="28"/>
          <w:lang w:val="uk-UA"/>
        </w:rPr>
        <w:t>результатів</w:t>
      </w:r>
      <w:r w:rsidR="0054683D" w:rsidRPr="00E34D7C">
        <w:rPr>
          <w:lang w:val="uk-UA"/>
        </w:rPr>
        <w:t xml:space="preserve"> </w:t>
      </w:r>
      <w:r w:rsidR="00E34D7C">
        <w:rPr>
          <w:sz w:val="28"/>
          <w:szCs w:val="28"/>
          <w:lang w:val="uk-UA"/>
        </w:rPr>
        <w:t xml:space="preserve">лікування. </w:t>
      </w:r>
      <w:r w:rsidR="00E168B9">
        <w:rPr>
          <w:sz w:val="28"/>
          <w:szCs w:val="28"/>
          <w:lang w:val="uk-UA"/>
        </w:rPr>
        <w:t>Трансверзальні п</w:t>
      </w:r>
      <w:r w:rsidR="0054683D" w:rsidRPr="0054683D">
        <w:rPr>
          <w:sz w:val="28"/>
          <w:szCs w:val="28"/>
          <w:lang w:val="uk-UA"/>
        </w:rPr>
        <w:t>араметри зубної дуг</w:t>
      </w:r>
      <w:r w:rsidR="0054683D">
        <w:rPr>
          <w:sz w:val="28"/>
          <w:szCs w:val="28"/>
          <w:lang w:val="uk-UA"/>
        </w:rPr>
        <w:t xml:space="preserve">и верхньої щелепи у пацієнтів основної </w:t>
      </w:r>
      <w:r w:rsidR="00F14772">
        <w:rPr>
          <w:sz w:val="28"/>
          <w:szCs w:val="28"/>
          <w:lang w:val="uk-UA"/>
        </w:rPr>
        <w:t>групи залишалися</w:t>
      </w:r>
      <w:r w:rsidR="0054683D">
        <w:rPr>
          <w:sz w:val="28"/>
          <w:szCs w:val="28"/>
          <w:lang w:val="uk-UA"/>
        </w:rPr>
        <w:t xml:space="preserve"> </w:t>
      </w:r>
      <w:r w:rsidR="00E168B9">
        <w:rPr>
          <w:sz w:val="28"/>
          <w:szCs w:val="28"/>
          <w:lang w:val="uk-UA"/>
        </w:rPr>
        <w:t>стабільними на всьому протязі ретенційного периоду</w:t>
      </w:r>
      <w:r w:rsidR="001179A2">
        <w:rPr>
          <w:rFonts w:eastAsiaTheme="minorHAnsi"/>
          <w:sz w:val="28"/>
          <w:szCs w:val="28"/>
          <w:lang w:val="uk-UA" w:eastAsia="en-US"/>
        </w:rPr>
        <w:t>.</w:t>
      </w:r>
    </w:p>
    <w:p w:rsidR="00A7294E" w:rsidRPr="00363671" w:rsidRDefault="00363671" w:rsidP="00363671">
      <w:pPr>
        <w:spacing w:line="360" w:lineRule="auto"/>
        <w:jc w:val="both"/>
        <w:rPr>
          <w:sz w:val="28"/>
          <w:szCs w:val="28"/>
          <w:lang w:val="uk-UA"/>
        </w:rPr>
      </w:pPr>
      <w:r>
        <w:rPr>
          <w:sz w:val="28"/>
          <w:szCs w:val="28"/>
          <w:lang w:val="uk-UA"/>
        </w:rPr>
        <w:tab/>
      </w:r>
      <w:r w:rsidRPr="00363671">
        <w:rPr>
          <w:sz w:val="28"/>
          <w:szCs w:val="28"/>
          <w:lang w:val="uk-UA"/>
        </w:rPr>
        <w:t>Отримані результати аналізу цифрових даних по</w:t>
      </w:r>
      <w:r w:rsidR="00A7294E" w:rsidRPr="00363671">
        <w:rPr>
          <w:sz w:val="28"/>
          <w:szCs w:val="28"/>
          <w:lang w:val="uk-UA"/>
        </w:rPr>
        <w:t>Pont з поправкою Linder і Harth верхньої зубної дуги в пацієнтів безпосередньо після ортодонтичного л</w:t>
      </w:r>
      <w:r w:rsidRPr="00363671">
        <w:rPr>
          <w:sz w:val="28"/>
          <w:szCs w:val="28"/>
          <w:lang w:val="uk-UA"/>
        </w:rPr>
        <w:t xml:space="preserve">ікування та у віддалені терміни </w:t>
      </w:r>
      <w:r w:rsidR="00A7294E" w:rsidRPr="00363671">
        <w:rPr>
          <w:sz w:val="28"/>
          <w:szCs w:val="28"/>
          <w:lang w:val="uk-UA"/>
        </w:rPr>
        <w:t xml:space="preserve">представлені  </w:t>
      </w:r>
      <w:r w:rsidRPr="00363671">
        <w:rPr>
          <w:sz w:val="28"/>
          <w:szCs w:val="28"/>
          <w:lang w:val="uk-UA"/>
        </w:rPr>
        <w:t xml:space="preserve">на </w:t>
      </w:r>
      <w:r w:rsidR="00A7294E" w:rsidRPr="00363671">
        <w:rPr>
          <w:sz w:val="28"/>
          <w:szCs w:val="28"/>
          <w:lang w:val="uk-UA"/>
        </w:rPr>
        <w:t>( рис.6.2., таб.6.3)</w:t>
      </w:r>
      <w:r w:rsidRPr="00363671">
        <w:rPr>
          <w:sz w:val="28"/>
          <w:szCs w:val="28"/>
          <w:lang w:val="uk-UA"/>
        </w:rPr>
        <w:t>.</w:t>
      </w:r>
    </w:p>
    <w:p w:rsidR="0018742B" w:rsidRDefault="0018742B" w:rsidP="00B94422">
      <w:pPr>
        <w:spacing w:line="360" w:lineRule="auto"/>
        <w:jc w:val="right"/>
        <w:rPr>
          <w:rFonts w:eastAsiaTheme="minorHAnsi"/>
          <w:i/>
          <w:sz w:val="28"/>
          <w:szCs w:val="28"/>
          <w:lang w:val="uk-UA" w:eastAsia="en-US"/>
        </w:rPr>
      </w:pPr>
    </w:p>
    <w:p w:rsidR="007C6575" w:rsidRDefault="007C6575" w:rsidP="00AA47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noProof/>
          <w:sz w:val="28"/>
          <w:szCs w:val="28"/>
        </w:rPr>
        <w:drawing>
          <wp:inline distT="0" distB="0" distL="0" distR="0">
            <wp:extent cx="5486400" cy="32004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966045" w:rsidRDefault="007657A0" w:rsidP="00AA47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Рис.6.2</w:t>
      </w:r>
      <w:r w:rsidR="00593709">
        <w:rPr>
          <w:sz w:val="28"/>
          <w:szCs w:val="28"/>
          <w:lang w:val="uk-UA"/>
        </w:rPr>
        <w:t xml:space="preserve">.  </w:t>
      </w:r>
      <w:r w:rsidR="00593709" w:rsidRPr="00593709">
        <w:rPr>
          <w:sz w:val="28"/>
          <w:szCs w:val="28"/>
          <w:lang w:val="uk-UA"/>
        </w:rPr>
        <w:t>Параметри Pont з поправкою Linder і Harth верхньої зубної дуги в пацієнтів безпосередньо після ортодонтичного лікування та у віддалені терміни</w:t>
      </w:r>
    </w:p>
    <w:p w:rsidR="00EF6799" w:rsidRDefault="00EF6799" w:rsidP="00AA47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966045" w:rsidRPr="00956267" w:rsidRDefault="00966045" w:rsidP="006E37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966045">
        <w:rPr>
          <w:sz w:val="28"/>
          <w:szCs w:val="28"/>
          <w:lang w:val="uk-UA"/>
        </w:rPr>
        <w:t xml:space="preserve">Ширина зубного ряду на верхній щелепі в області перших премолярів </w:t>
      </w:r>
      <w:r w:rsidR="00E168B9">
        <w:rPr>
          <w:sz w:val="28"/>
          <w:szCs w:val="28"/>
          <w:lang w:val="uk-UA"/>
        </w:rPr>
        <w:t xml:space="preserve">після лікування склала </w:t>
      </w:r>
      <w:r w:rsidR="00E168B9" w:rsidRPr="00554FB2">
        <w:rPr>
          <w:sz w:val="28"/>
          <w:szCs w:val="28"/>
        </w:rPr>
        <w:t>36,87±0,79</w:t>
      </w:r>
      <w:r w:rsidR="00E168B9">
        <w:rPr>
          <w:sz w:val="28"/>
          <w:szCs w:val="28"/>
          <w:lang w:val="uk-UA"/>
        </w:rPr>
        <w:t xml:space="preserve"> мм, </w:t>
      </w:r>
      <w:r w:rsidR="00E168B9" w:rsidRPr="00E168B9">
        <w:rPr>
          <w:sz w:val="28"/>
          <w:szCs w:val="28"/>
          <w:lang w:val="uk-UA"/>
        </w:rPr>
        <w:t xml:space="preserve">що більше показника до лікування на </w:t>
      </w:r>
      <w:r w:rsidR="006E3762">
        <w:rPr>
          <w:sz w:val="28"/>
          <w:szCs w:val="28"/>
          <w:lang w:val="uk-UA"/>
        </w:rPr>
        <w:t>7,8мм  ч</w:t>
      </w:r>
      <w:r w:rsidRPr="00966045">
        <w:rPr>
          <w:sz w:val="28"/>
          <w:szCs w:val="28"/>
          <w:lang w:val="uk-UA"/>
        </w:rPr>
        <w:t>ерез 12 місяців дорівнювала 35,73 ± 1,12 мм (р</w:t>
      </w:r>
      <w:r w:rsidR="006E3762">
        <w:rPr>
          <w:sz w:val="28"/>
          <w:szCs w:val="28"/>
          <w:lang w:val="uk-UA"/>
        </w:rPr>
        <w:t xml:space="preserve">&gt;0,05), а через 24 місяці </w:t>
      </w:r>
      <w:r w:rsidR="006E3762" w:rsidRPr="006E3762">
        <w:rPr>
          <w:sz w:val="28"/>
          <w:szCs w:val="28"/>
          <w:lang w:val="uk-UA"/>
        </w:rPr>
        <w:t>–</w:t>
      </w:r>
      <w:r w:rsidR="006E3762">
        <w:rPr>
          <w:sz w:val="28"/>
          <w:szCs w:val="28"/>
          <w:lang w:val="uk-UA"/>
        </w:rPr>
        <w:t xml:space="preserve"> </w:t>
      </w:r>
      <w:r w:rsidRPr="00966045">
        <w:rPr>
          <w:sz w:val="28"/>
          <w:szCs w:val="28"/>
          <w:lang w:val="uk-UA"/>
        </w:rPr>
        <w:t xml:space="preserve">34,93±0,49 мм. Ширина в області </w:t>
      </w:r>
      <w:r>
        <w:rPr>
          <w:sz w:val="28"/>
          <w:szCs w:val="28"/>
          <w:lang w:val="uk-UA"/>
        </w:rPr>
        <w:t xml:space="preserve">молярів </w:t>
      </w:r>
      <w:r w:rsidR="006E3762">
        <w:rPr>
          <w:sz w:val="28"/>
          <w:szCs w:val="28"/>
          <w:lang w:val="uk-UA"/>
        </w:rPr>
        <w:t xml:space="preserve">після лікування склала </w:t>
      </w:r>
      <w:r w:rsidR="006E3762" w:rsidRPr="00554FB2">
        <w:rPr>
          <w:sz w:val="28"/>
          <w:szCs w:val="28"/>
        </w:rPr>
        <w:t>47,37±1,03</w:t>
      </w:r>
      <w:r w:rsidR="006E3762">
        <w:rPr>
          <w:sz w:val="28"/>
          <w:szCs w:val="28"/>
          <w:lang w:val="uk-UA"/>
        </w:rPr>
        <w:t xml:space="preserve"> мм, що що перевищувало </w:t>
      </w:r>
      <w:r w:rsidR="006E3762" w:rsidRPr="006E3762">
        <w:rPr>
          <w:sz w:val="28"/>
          <w:szCs w:val="28"/>
          <w:lang w:val="uk-UA"/>
        </w:rPr>
        <w:t xml:space="preserve">показник до лікування на </w:t>
      </w:r>
      <w:r w:rsidR="006E3762">
        <w:rPr>
          <w:sz w:val="28"/>
          <w:szCs w:val="28"/>
          <w:lang w:val="uk-UA"/>
        </w:rPr>
        <w:t xml:space="preserve">5,51 мм </w:t>
      </w:r>
      <w:r>
        <w:rPr>
          <w:sz w:val="28"/>
          <w:szCs w:val="28"/>
          <w:lang w:val="uk-UA"/>
        </w:rPr>
        <w:t>через 12 місяців зменшила</w:t>
      </w:r>
      <w:r w:rsidRPr="00966045">
        <w:rPr>
          <w:sz w:val="28"/>
          <w:szCs w:val="28"/>
          <w:lang w:val="uk-UA"/>
        </w:rPr>
        <w:t>ся на 0,26 мм і стала дорівнювати 47,08±0,63 мм (р&lt;0,05), а через 24 місяці на 1,35 мм і склала 46,02±0,71 мм, що, однак, практ</w:t>
      </w:r>
      <w:r>
        <w:rPr>
          <w:sz w:val="28"/>
          <w:szCs w:val="28"/>
          <w:lang w:val="uk-UA"/>
        </w:rPr>
        <w:t xml:space="preserve">ично наближається до нормального середньостатистичного значення. </w:t>
      </w:r>
      <w:r w:rsidRPr="00966045">
        <w:rPr>
          <w:sz w:val="28"/>
          <w:szCs w:val="28"/>
          <w:lang w:val="uk-UA"/>
        </w:rPr>
        <w:t>Зіставлення даних, одержаних після лікування і при перевірці віддалених результатів з даними індивідуальної середньої норми, не дозволило виявити статистично гарантованих відмінно</w:t>
      </w:r>
      <w:r w:rsidR="001615C6">
        <w:rPr>
          <w:sz w:val="28"/>
          <w:szCs w:val="28"/>
          <w:lang w:val="uk-UA"/>
        </w:rPr>
        <w:t>стей (табл. 6.4, 6.5</w:t>
      </w:r>
      <w:r w:rsidRPr="00966045">
        <w:rPr>
          <w:sz w:val="28"/>
          <w:szCs w:val="28"/>
          <w:lang w:val="uk-UA"/>
        </w:rPr>
        <w:t>).</w:t>
      </w:r>
    </w:p>
    <w:p w:rsidR="00DA17B2" w:rsidRDefault="00DA17B2" w:rsidP="00966045">
      <w:pPr>
        <w:spacing w:line="360" w:lineRule="auto"/>
        <w:jc w:val="right"/>
        <w:rPr>
          <w:i/>
          <w:sz w:val="28"/>
          <w:szCs w:val="28"/>
          <w:lang w:val="uk-UA"/>
        </w:rPr>
      </w:pPr>
    </w:p>
    <w:p w:rsidR="0001335C" w:rsidRDefault="0001335C" w:rsidP="00966045">
      <w:pPr>
        <w:spacing w:line="360" w:lineRule="auto"/>
        <w:jc w:val="right"/>
        <w:rPr>
          <w:i/>
          <w:sz w:val="28"/>
          <w:szCs w:val="28"/>
          <w:lang w:val="uk-UA"/>
        </w:rPr>
      </w:pPr>
    </w:p>
    <w:p w:rsidR="0001335C" w:rsidRDefault="0001335C" w:rsidP="00966045">
      <w:pPr>
        <w:spacing w:line="360" w:lineRule="auto"/>
        <w:jc w:val="right"/>
        <w:rPr>
          <w:i/>
          <w:sz w:val="28"/>
          <w:szCs w:val="28"/>
          <w:lang w:val="uk-UA"/>
        </w:rPr>
      </w:pPr>
    </w:p>
    <w:p w:rsidR="00966045" w:rsidRDefault="00966045" w:rsidP="00966045">
      <w:pPr>
        <w:spacing w:line="360" w:lineRule="auto"/>
        <w:jc w:val="right"/>
        <w:rPr>
          <w:i/>
          <w:sz w:val="28"/>
          <w:szCs w:val="28"/>
          <w:lang w:val="uk-UA"/>
        </w:rPr>
      </w:pPr>
      <w:r w:rsidRPr="00966045">
        <w:rPr>
          <w:i/>
          <w:sz w:val="28"/>
          <w:szCs w:val="28"/>
          <w:lang w:val="uk-UA"/>
        </w:rPr>
        <w:lastRenderedPageBreak/>
        <w:t>Таблиц</w:t>
      </w:r>
      <w:r>
        <w:rPr>
          <w:i/>
          <w:sz w:val="28"/>
          <w:szCs w:val="28"/>
          <w:lang w:val="uk-UA"/>
        </w:rPr>
        <w:t xml:space="preserve">я </w:t>
      </w:r>
      <w:r w:rsidR="001615C6">
        <w:rPr>
          <w:i/>
          <w:sz w:val="28"/>
          <w:szCs w:val="28"/>
          <w:lang w:val="uk-UA"/>
        </w:rPr>
        <w:t>6.3</w:t>
      </w:r>
    </w:p>
    <w:p w:rsidR="00966045" w:rsidRDefault="00966045" w:rsidP="00966045">
      <w:pPr>
        <w:spacing w:line="360" w:lineRule="auto"/>
        <w:jc w:val="center"/>
        <w:rPr>
          <w:b/>
          <w:sz w:val="28"/>
          <w:szCs w:val="28"/>
          <w:lang w:val="uk-UA"/>
        </w:rPr>
      </w:pPr>
      <w:r w:rsidRPr="00966045">
        <w:rPr>
          <w:b/>
          <w:sz w:val="28"/>
          <w:szCs w:val="28"/>
          <w:lang w:val="uk-UA"/>
        </w:rPr>
        <w:t>Параметри Pont з поправкою Linde</w:t>
      </w:r>
      <w:r w:rsidR="008A0558">
        <w:rPr>
          <w:b/>
          <w:sz w:val="28"/>
          <w:szCs w:val="28"/>
          <w:lang w:val="uk-UA"/>
        </w:rPr>
        <w:t>r і Harth верхньої зубної дуги в пацієнтів у</w:t>
      </w:r>
      <w:r w:rsidRPr="00966045">
        <w:rPr>
          <w:b/>
          <w:sz w:val="28"/>
          <w:szCs w:val="28"/>
          <w:lang w:val="uk-UA"/>
        </w:rPr>
        <w:t xml:space="preserve"> динаміці ( М±m,мм)</w:t>
      </w:r>
    </w:p>
    <w:tbl>
      <w:tblPr>
        <w:tblStyle w:val="3"/>
        <w:tblW w:w="9985" w:type="dxa"/>
        <w:jc w:val="center"/>
        <w:tblLook w:val="04A0" w:firstRow="1" w:lastRow="0" w:firstColumn="1" w:lastColumn="0" w:noHBand="0" w:noVBand="1"/>
      </w:tblPr>
      <w:tblGrid>
        <w:gridCol w:w="1391"/>
        <w:gridCol w:w="1490"/>
        <w:gridCol w:w="1490"/>
        <w:gridCol w:w="1630"/>
        <w:gridCol w:w="1490"/>
        <w:gridCol w:w="1630"/>
        <w:gridCol w:w="864"/>
      </w:tblGrid>
      <w:tr w:rsidR="00966045" w:rsidRPr="00554FB2" w:rsidTr="00966045">
        <w:trPr>
          <w:jc w:val="center"/>
        </w:trPr>
        <w:tc>
          <w:tcPr>
            <w:tcW w:w="1391" w:type="dxa"/>
            <w:vAlign w:val="center"/>
          </w:tcPr>
          <w:p w:rsidR="00966045" w:rsidRPr="00554FB2" w:rsidRDefault="00966045" w:rsidP="0013510F">
            <w:pPr>
              <w:ind w:right="20"/>
              <w:jc w:val="center"/>
              <w:rPr>
                <w:sz w:val="28"/>
                <w:szCs w:val="28"/>
              </w:rPr>
            </w:pPr>
            <w:r w:rsidRPr="00554FB2">
              <w:rPr>
                <w:sz w:val="28"/>
                <w:szCs w:val="28"/>
              </w:rPr>
              <w:t>Параметр</w:t>
            </w:r>
          </w:p>
        </w:tc>
        <w:tc>
          <w:tcPr>
            <w:tcW w:w="1490" w:type="dxa"/>
            <w:vAlign w:val="center"/>
          </w:tcPr>
          <w:p w:rsidR="00966045" w:rsidRPr="00554FB2" w:rsidRDefault="00966045" w:rsidP="0013510F">
            <w:pPr>
              <w:ind w:right="20"/>
              <w:jc w:val="center"/>
              <w:rPr>
                <w:sz w:val="28"/>
                <w:szCs w:val="28"/>
              </w:rPr>
            </w:pPr>
            <w:r>
              <w:rPr>
                <w:sz w:val="28"/>
                <w:szCs w:val="28"/>
              </w:rPr>
              <w:t>П</w:t>
            </w:r>
            <w:r>
              <w:rPr>
                <w:sz w:val="28"/>
                <w:szCs w:val="28"/>
                <w:lang w:val="uk-UA"/>
              </w:rPr>
              <w:t>і</w:t>
            </w:r>
            <w:r>
              <w:rPr>
                <w:sz w:val="28"/>
                <w:szCs w:val="28"/>
              </w:rPr>
              <w:t>сл</w:t>
            </w:r>
            <w:r>
              <w:rPr>
                <w:sz w:val="28"/>
                <w:szCs w:val="28"/>
                <w:lang w:val="uk-UA"/>
              </w:rPr>
              <w:t>я</w:t>
            </w:r>
            <w:r>
              <w:rPr>
                <w:sz w:val="28"/>
                <w:szCs w:val="28"/>
              </w:rPr>
              <w:t xml:space="preserve"> л</w:t>
            </w:r>
            <w:r>
              <w:rPr>
                <w:sz w:val="28"/>
                <w:szCs w:val="28"/>
                <w:lang w:val="uk-UA"/>
              </w:rPr>
              <w:t>ікува</w:t>
            </w:r>
            <w:r>
              <w:rPr>
                <w:sz w:val="28"/>
                <w:szCs w:val="28"/>
              </w:rPr>
              <w:t>н</w:t>
            </w:r>
            <w:r>
              <w:rPr>
                <w:sz w:val="28"/>
                <w:szCs w:val="28"/>
                <w:lang w:val="uk-UA"/>
              </w:rPr>
              <w:t>н</w:t>
            </w:r>
            <w:r w:rsidRPr="00554FB2">
              <w:rPr>
                <w:sz w:val="28"/>
                <w:szCs w:val="28"/>
              </w:rPr>
              <w:t>я</w:t>
            </w:r>
          </w:p>
        </w:tc>
        <w:tc>
          <w:tcPr>
            <w:tcW w:w="1490" w:type="dxa"/>
            <w:vAlign w:val="center"/>
          </w:tcPr>
          <w:p w:rsidR="00966045" w:rsidRPr="00554FB2" w:rsidRDefault="00966045" w:rsidP="0013510F">
            <w:pPr>
              <w:widowControl w:val="0"/>
              <w:autoSpaceDE w:val="0"/>
              <w:autoSpaceDN w:val="0"/>
              <w:adjustRightInd w:val="0"/>
              <w:jc w:val="center"/>
              <w:rPr>
                <w:sz w:val="28"/>
                <w:szCs w:val="28"/>
              </w:rPr>
            </w:pPr>
            <w:r>
              <w:rPr>
                <w:color w:val="222222"/>
                <w:sz w:val="28"/>
                <w:szCs w:val="28"/>
              </w:rPr>
              <w:t>Через 12 м</w:t>
            </w:r>
            <w:r>
              <w:rPr>
                <w:color w:val="222222"/>
                <w:sz w:val="28"/>
                <w:szCs w:val="28"/>
                <w:lang w:val="uk-UA"/>
              </w:rPr>
              <w:t>і</w:t>
            </w:r>
            <w:r>
              <w:rPr>
                <w:color w:val="222222"/>
                <w:sz w:val="28"/>
                <w:szCs w:val="28"/>
              </w:rPr>
              <w:t>сяц</w:t>
            </w:r>
            <w:r>
              <w:rPr>
                <w:color w:val="222222"/>
                <w:sz w:val="28"/>
                <w:szCs w:val="28"/>
                <w:lang w:val="uk-UA"/>
              </w:rPr>
              <w:t>і</w:t>
            </w:r>
            <w:r w:rsidRPr="00554FB2">
              <w:rPr>
                <w:color w:val="222222"/>
                <w:sz w:val="28"/>
                <w:szCs w:val="28"/>
              </w:rPr>
              <w:t>в</w:t>
            </w:r>
          </w:p>
        </w:tc>
        <w:tc>
          <w:tcPr>
            <w:tcW w:w="1630" w:type="dxa"/>
            <w:vAlign w:val="center"/>
          </w:tcPr>
          <w:p w:rsidR="00966045" w:rsidRPr="00554FB2" w:rsidRDefault="00966045" w:rsidP="0013510F">
            <w:pPr>
              <w:jc w:val="center"/>
              <w:rPr>
                <w:sz w:val="28"/>
                <w:szCs w:val="28"/>
              </w:rPr>
            </w:pPr>
            <w:r>
              <w:rPr>
                <w:sz w:val="28"/>
                <w:szCs w:val="28"/>
                <w:lang w:val="uk-UA"/>
              </w:rPr>
              <w:t>Відмінність</w:t>
            </w:r>
            <w:r w:rsidRPr="00554FB2">
              <w:rPr>
                <w:sz w:val="28"/>
                <w:szCs w:val="28"/>
              </w:rPr>
              <w:t xml:space="preserve"> </w:t>
            </w:r>
            <w:r w:rsidRPr="00554FB2">
              <w:rPr>
                <w:sz w:val="28"/>
                <w:szCs w:val="28"/>
                <w:lang w:val="en-US"/>
              </w:rPr>
              <w:t>d</w:t>
            </w:r>
            <w:r w:rsidRPr="00554FB2">
              <w:rPr>
                <w:sz w:val="28"/>
                <w:szCs w:val="28"/>
              </w:rPr>
              <w:t>±</w:t>
            </w:r>
            <w:r w:rsidRPr="00554FB2">
              <w:rPr>
                <w:sz w:val="28"/>
                <w:szCs w:val="28"/>
                <w:lang w:val="en-US"/>
              </w:rPr>
              <w:t>md</w:t>
            </w:r>
          </w:p>
        </w:tc>
        <w:tc>
          <w:tcPr>
            <w:tcW w:w="1490" w:type="dxa"/>
            <w:vAlign w:val="center"/>
          </w:tcPr>
          <w:p w:rsidR="00966045" w:rsidRPr="00966045" w:rsidRDefault="00966045" w:rsidP="0013510F">
            <w:pPr>
              <w:widowControl w:val="0"/>
              <w:autoSpaceDE w:val="0"/>
              <w:autoSpaceDN w:val="0"/>
              <w:adjustRightInd w:val="0"/>
              <w:jc w:val="center"/>
              <w:rPr>
                <w:sz w:val="28"/>
                <w:szCs w:val="28"/>
                <w:lang w:val="uk-UA"/>
              </w:rPr>
            </w:pPr>
            <w:r>
              <w:rPr>
                <w:color w:val="222222"/>
                <w:sz w:val="28"/>
                <w:szCs w:val="28"/>
              </w:rPr>
              <w:t>Через 24 м</w:t>
            </w:r>
            <w:r>
              <w:rPr>
                <w:color w:val="222222"/>
                <w:sz w:val="28"/>
                <w:szCs w:val="28"/>
                <w:lang w:val="uk-UA"/>
              </w:rPr>
              <w:t>і</w:t>
            </w:r>
            <w:r>
              <w:rPr>
                <w:color w:val="222222"/>
                <w:sz w:val="28"/>
                <w:szCs w:val="28"/>
              </w:rPr>
              <w:t>сяц</w:t>
            </w:r>
            <w:r>
              <w:rPr>
                <w:color w:val="222222"/>
                <w:sz w:val="28"/>
                <w:szCs w:val="28"/>
                <w:lang w:val="uk-UA"/>
              </w:rPr>
              <w:t>і</w:t>
            </w:r>
          </w:p>
        </w:tc>
        <w:tc>
          <w:tcPr>
            <w:tcW w:w="1630" w:type="dxa"/>
            <w:vAlign w:val="center"/>
          </w:tcPr>
          <w:p w:rsidR="00966045" w:rsidRDefault="00966045" w:rsidP="00966045">
            <w:pPr>
              <w:jc w:val="center"/>
              <w:rPr>
                <w:sz w:val="28"/>
                <w:szCs w:val="28"/>
                <w:lang w:val="uk-UA"/>
              </w:rPr>
            </w:pPr>
            <w:r>
              <w:rPr>
                <w:sz w:val="28"/>
                <w:szCs w:val="28"/>
                <w:lang w:val="uk-UA"/>
              </w:rPr>
              <w:t>Відмінність</w:t>
            </w:r>
          </w:p>
          <w:p w:rsidR="00966045" w:rsidRPr="00554FB2" w:rsidRDefault="00966045" w:rsidP="00966045">
            <w:pPr>
              <w:jc w:val="center"/>
              <w:rPr>
                <w:sz w:val="28"/>
                <w:szCs w:val="28"/>
              </w:rPr>
            </w:pPr>
            <w:r w:rsidRPr="00554FB2">
              <w:rPr>
                <w:sz w:val="28"/>
                <w:szCs w:val="28"/>
                <w:lang w:val="en-US"/>
              </w:rPr>
              <w:t>d</w:t>
            </w:r>
            <w:r w:rsidRPr="00554FB2">
              <w:rPr>
                <w:sz w:val="28"/>
                <w:szCs w:val="28"/>
              </w:rPr>
              <w:t>±</w:t>
            </w:r>
            <w:r w:rsidRPr="00554FB2">
              <w:rPr>
                <w:sz w:val="28"/>
                <w:szCs w:val="28"/>
                <w:lang w:val="en-US"/>
              </w:rPr>
              <w:t>md</w:t>
            </w:r>
          </w:p>
        </w:tc>
        <w:tc>
          <w:tcPr>
            <w:tcW w:w="864" w:type="dxa"/>
            <w:vAlign w:val="center"/>
          </w:tcPr>
          <w:p w:rsidR="00966045" w:rsidRPr="00554FB2" w:rsidRDefault="00966045" w:rsidP="0013510F">
            <w:pPr>
              <w:jc w:val="center"/>
              <w:rPr>
                <w:rFonts w:eastAsiaTheme="minorHAnsi"/>
                <w:sz w:val="28"/>
                <w:szCs w:val="28"/>
                <w:lang w:eastAsia="en-US"/>
              </w:rPr>
            </w:pPr>
            <w:r w:rsidRPr="00554FB2">
              <w:rPr>
                <w:rFonts w:eastAsiaTheme="minorHAnsi"/>
                <w:sz w:val="28"/>
                <w:szCs w:val="28"/>
                <w:lang w:eastAsia="en-US"/>
              </w:rPr>
              <w:t>Р</w:t>
            </w:r>
          </w:p>
        </w:tc>
      </w:tr>
      <w:tr w:rsidR="00966045" w:rsidRPr="00554FB2" w:rsidTr="00966045">
        <w:trPr>
          <w:jc w:val="center"/>
        </w:trPr>
        <w:tc>
          <w:tcPr>
            <w:tcW w:w="1391" w:type="dxa"/>
            <w:vAlign w:val="center"/>
          </w:tcPr>
          <w:p w:rsidR="00966045" w:rsidRPr="00554FB2" w:rsidRDefault="00966045" w:rsidP="0013510F">
            <w:pPr>
              <w:tabs>
                <w:tab w:val="left" w:pos="900"/>
              </w:tabs>
              <w:jc w:val="center"/>
              <w:rPr>
                <w:sz w:val="28"/>
                <w:szCs w:val="28"/>
                <w:lang w:val="uk-UA"/>
              </w:rPr>
            </w:pPr>
            <w:r>
              <w:rPr>
                <w:sz w:val="28"/>
                <w:szCs w:val="28"/>
                <w:lang w:val="uk-UA"/>
              </w:rPr>
              <w:t>Відстань</w:t>
            </w:r>
          </w:p>
          <w:p w:rsidR="00966045" w:rsidRPr="00554FB2" w:rsidRDefault="00966045" w:rsidP="0013510F">
            <w:pPr>
              <w:tabs>
                <w:tab w:val="left" w:pos="900"/>
              </w:tabs>
              <w:jc w:val="center"/>
              <w:rPr>
                <w:sz w:val="28"/>
                <w:szCs w:val="28"/>
              </w:rPr>
            </w:pPr>
            <w:r w:rsidRPr="00554FB2">
              <w:rPr>
                <w:sz w:val="28"/>
                <w:szCs w:val="28"/>
              </w:rPr>
              <w:t>54…..64</w:t>
            </w:r>
          </w:p>
          <w:p w:rsidR="00966045" w:rsidRPr="00554FB2" w:rsidRDefault="00966045" w:rsidP="0013510F">
            <w:pPr>
              <w:tabs>
                <w:tab w:val="left" w:pos="900"/>
              </w:tabs>
              <w:jc w:val="center"/>
              <w:rPr>
                <w:sz w:val="28"/>
                <w:szCs w:val="28"/>
              </w:rPr>
            </w:pPr>
            <w:r w:rsidRPr="00554FB2">
              <w:rPr>
                <w:sz w:val="28"/>
                <w:szCs w:val="28"/>
              </w:rPr>
              <w:t>14…..24</w:t>
            </w:r>
          </w:p>
        </w:tc>
        <w:tc>
          <w:tcPr>
            <w:tcW w:w="1490" w:type="dxa"/>
            <w:vAlign w:val="center"/>
          </w:tcPr>
          <w:p w:rsidR="00966045" w:rsidRPr="00554FB2" w:rsidRDefault="00966045" w:rsidP="0013510F">
            <w:pPr>
              <w:jc w:val="center"/>
              <w:rPr>
                <w:sz w:val="28"/>
                <w:szCs w:val="28"/>
              </w:rPr>
            </w:pPr>
            <w:r w:rsidRPr="00554FB2">
              <w:rPr>
                <w:sz w:val="28"/>
                <w:szCs w:val="28"/>
              </w:rPr>
              <w:t>36,87±0,79</w:t>
            </w:r>
          </w:p>
        </w:tc>
        <w:tc>
          <w:tcPr>
            <w:tcW w:w="1490" w:type="dxa"/>
            <w:vAlign w:val="center"/>
          </w:tcPr>
          <w:p w:rsidR="00966045" w:rsidRPr="00554FB2" w:rsidRDefault="00966045" w:rsidP="0013510F">
            <w:pPr>
              <w:widowControl w:val="0"/>
              <w:autoSpaceDE w:val="0"/>
              <w:autoSpaceDN w:val="0"/>
              <w:adjustRightInd w:val="0"/>
              <w:jc w:val="center"/>
              <w:rPr>
                <w:sz w:val="28"/>
                <w:szCs w:val="28"/>
              </w:rPr>
            </w:pPr>
            <w:r w:rsidRPr="00554FB2">
              <w:rPr>
                <w:sz w:val="28"/>
                <w:szCs w:val="28"/>
              </w:rPr>
              <w:t>35,73±1,12</w:t>
            </w:r>
          </w:p>
        </w:tc>
        <w:tc>
          <w:tcPr>
            <w:tcW w:w="1630" w:type="dxa"/>
            <w:vAlign w:val="center"/>
          </w:tcPr>
          <w:p w:rsidR="00966045" w:rsidRPr="00554FB2" w:rsidRDefault="00966045" w:rsidP="0013510F">
            <w:pPr>
              <w:jc w:val="center"/>
              <w:rPr>
                <w:sz w:val="28"/>
                <w:szCs w:val="28"/>
                <w:lang w:val="en-US"/>
              </w:rPr>
            </w:pPr>
            <w:r w:rsidRPr="00554FB2">
              <w:rPr>
                <w:sz w:val="28"/>
                <w:szCs w:val="28"/>
              </w:rPr>
              <w:t>1,14±1,91</w:t>
            </w:r>
          </w:p>
        </w:tc>
        <w:tc>
          <w:tcPr>
            <w:tcW w:w="1490" w:type="dxa"/>
            <w:vAlign w:val="center"/>
          </w:tcPr>
          <w:p w:rsidR="00966045" w:rsidRPr="00554FB2" w:rsidRDefault="00966045" w:rsidP="0013510F">
            <w:pPr>
              <w:widowControl w:val="0"/>
              <w:autoSpaceDE w:val="0"/>
              <w:autoSpaceDN w:val="0"/>
              <w:adjustRightInd w:val="0"/>
              <w:jc w:val="center"/>
              <w:rPr>
                <w:sz w:val="28"/>
                <w:szCs w:val="28"/>
              </w:rPr>
            </w:pPr>
            <w:r w:rsidRPr="00554FB2">
              <w:rPr>
                <w:sz w:val="28"/>
                <w:szCs w:val="28"/>
              </w:rPr>
              <w:t>34,93±0,49</w:t>
            </w:r>
          </w:p>
        </w:tc>
        <w:tc>
          <w:tcPr>
            <w:tcW w:w="1630" w:type="dxa"/>
            <w:vAlign w:val="center"/>
          </w:tcPr>
          <w:p w:rsidR="00966045" w:rsidRPr="00554FB2" w:rsidRDefault="00966045" w:rsidP="0013510F">
            <w:pPr>
              <w:jc w:val="center"/>
              <w:rPr>
                <w:sz w:val="28"/>
                <w:szCs w:val="28"/>
              </w:rPr>
            </w:pPr>
            <w:r w:rsidRPr="00554FB2">
              <w:rPr>
                <w:sz w:val="28"/>
                <w:szCs w:val="28"/>
              </w:rPr>
              <w:t>1,94±1,18</w:t>
            </w:r>
          </w:p>
        </w:tc>
        <w:tc>
          <w:tcPr>
            <w:tcW w:w="864" w:type="dxa"/>
            <w:vAlign w:val="center"/>
          </w:tcPr>
          <w:p w:rsidR="00966045" w:rsidRPr="00554FB2" w:rsidRDefault="00966045" w:rsidP="0013510F">
            <w:pPr>
              <w:jc w:val="center"/>
              <w:rPr>
                <w:rFonts w:eastAsiaTheme="minorHAnsi"/>
                <w:sz w:val="28"/>
                <w:szCs w:val="28"/>
                <w:lang w:eastAsia="en-US"/>
              </w:rPr>
            </w:pPr>
            <w:r w:rsidRPr="00554FB2">
              <w:rPr>
                <w:sz w:val="28"/>
                <w:szCs w:val="28"/>
              </w:rPr>
              <w:t>&gt;0,05</w:t>
            </w:r>
          </w:p>
        </w:tc>
      </w:tr>
      <w:tr w:rsidR="00966045" w:rsidRPr="00554FB2" w:rsidTr="00966045">
        <w:trPr>
          <w:jc w:val="center"/>
        </w:trPr>
        <w:tc>
          <w:tcPr>
            <w:tcW w:w="1391" w:type="dxa"/>
            <w:vAlign w:val="center"/>
          </w:tcPr>
          <w:p w:rsidR="00966045" w:rsidRPr="00554FB2" w:rsidRDefault="00966045" w:rsidP="0013510F">
            <w:pPr>
              <w:tabs>
                <w:tab w:val="left" w:pos="900"/>
              </w:tabs>
              <w:jc w:val="center"/>
              <w:rPr>
                <w:sz w:val="28"/>
                <w:szCs w:val="28"/>
                <w:lang w:val="uk-UA"/>
              </w:rPr>
            </w:pPr>
            <w:r>
              <w:rPr>
                <w:sz w:val="28"/>
                <w:szCs w:val="28"/>
                <w:lang w:val="uk-UA"/>
              </w:rPr>
              <w:t>Відстань</w:t>
            </w:r>
          </w:p>
          <w:p w:rsidR="00966045" w:rsidRPr="00554FB2" w:rsidRDefault="00966045" w:rsidP="0013510F">
            <w:pPr>
              <w:ind w:right="20"/>
              <w:jc w:val="center"/>
              <w:rPr>
                <w:sz w:val="28"/>
                <w:szCs w:val="28"/>
              </w:rPr>
            </w:pPr>
            <w:r w:rsidRPr="00554FB2">
              <w:rPr>
                <w:sz w:val="28"/>
                <w:szCs w:val="28"/>
              </w:rPr>
              <w:t>16…..26</w:t>
            </w:r>
          </w:p>
        </w:tc>
        <w:tc>
          <w:tcPr>
            <w:tcW w:w="1490" w:type="dxa"/>
            <w:vAlign w:val="center"/>
          </w:tcPr>
          <w:p w:rsidR="00966045" w:rsidRPr="00554FB2" w:rsidRDefault="00966045" w:rsidP="0013510F">
            <w:pPr>
              <w:jc w:val="center"/>
              <w:rPr>
                <w:sz w:val="28"/>
                <w:szCs w:val="28"/>
              </w:rPr>
            </w:pPr>
            <w:r w:rsidRPr="00554FB2">
              <w:rPr>
                <w:sz w:val="28"/>
                <w:szCs w:val="28"/>
              </w:rPr>
              <w:t>47,37±1,03</w:t>
            </w:r>
          </w:p>
        </w:tc>
        <w:tc>
          <w:tcPr>
            <w:tcW w:w="1490" w:type="dxa"/>
            <w:vAlign w:val="center"/>
          </w:tcPr>
          <w:p w:rsidR="00966045" w:rsidRPr="00554FB2" w:rsidRDefault="00966045" w:rsidP="0013510F">
            <w:pPr>
              <w:widowControl w:val="0"/>
              <w:autoSpaceDE w:val="0"/>
              <w:autoSpaceDN w:val="0"/>
              <w:adjustRightInd w:val="0"/>
              <w:jc w:val="center"/>
              <w:rPr>
                <w:sz w:val="28"/>
                <w:szCs w:val="28"/>
              </w:rPr>
            </w:pPr>
            <w:r w:rsidRPr="00554FB2">
              <w:rPr>
                <w:sz w:val="28"/>
                <w:szCs w:val="28"/>
              </w:rPr>
              <w:t>47,08±0,63</w:t>
            </w:r>
          </w:p>
        </w:tc>
        <w:tc>
          <w:tcPr>
            <w:tcW w:w="1630" w:type="dxa"/>
            <w:vAlign w:val="center"/>
          </w:tcPr>
          <w:p w:rsidR="00966045" w:rsidRPr="00554FB2" w:rsidRDefault="00966045" w:rsidP="0013510F">
            <w:pPr>
              <w:jc w:val="center"/>
              <w:rPr>
                <w:sz w:val="28"/>
                <w:szCs w:val="28"/>
              </w:rPr>
            </w:pPr>
            <w:r w:rsidRPr="00554FB2">
              <w:rPr>
                <w:sz w:val="28"/>
                <w:szCs w:val="28"/>
              </w:rPr>
              <w:t>0,26±1,66</w:t>
            </w:r>
          </w:p>
        </w:tc>
        <w:tc>
          <w:tcPr>
            <w:tcW w:w="1490" w:type="dxa"/>
            <w:vAlign w:val="center"/>
          </w:tcPr>
          <w:p w:rsidR="00966045" w:rsidRPr="00554FB2" w:rsidRDefault="00966045" w:rsidP="0013510F">
            <w:pPr>
              <w:widowControl w:val="0"/>
              <w:autoSpaceDE w:val="0"/>
              <w:autoSpaceDN w:val="0"/>
              <w:adjustRightInd w:val="0"/>
              <w:jc w:val="center"/>
              <w:rPr>
                <w:sz w:val="28"/>
                <w:szCs w:val="28"/>
              </w:rPr>
            </w:pPr>
            <w:r w:rsidRPr="00554FB2">
              <w:rPr>
                <w:sz w:val="28"/>
                <w:szCs w:val="28"/>
              </w:rPr>
              <w:t>46,02±0,71</w:t>
            </w:r>
          </w:p>
        </w:tc>
        <w:tc>
          <w:tcPr>
            <w:tcW w:w="1630" w:type="dxa"/>
            <w:vAlign w:val="center"/>
          </w:tcPr>
          <w:p w:rsidR="00966045" w:rsidRPr="00554FB2" w:rsidRDefault="00966045" w:rsidP="0013510F">
            <w:pPr>
              <w:jc w:val="center"/>
              <w:rPr>
                <w:sz w:val="28"/>
                <w:szCs w:val="28"/>
              </w:rPr>
            </w:pPr>
            <w:r w:rsidRPr="00554FB2">
              <w:rPr>
                <w:sz w:val="28"/>
                <w:szCs w:val="28"/>
              </w:rPr>
              <w:t>1,35±1,74</w:t>
            </w:r>
          </w:p>
        </w:tc>
        <w:tc>
          <w:tcPr>
            <w:tcW w:w="864" w:type="dxa"/>
            <w:vAlign w:val="center"/>
          </w:tcPr>
          <w:p w:rsidR="00966045" w:rsidRPr="00554FB2" w:rsidRDefault="00966045" w:rsidP="0013510F">
            <w:pPr>
              <w:jc w:val="center"/>
              <w:rPr>
                <w:rFonts w:eastAsiaTheme="minorHAnsi"/>
                <w:sz w:val="28"/>
                <w:szCs w:val="28"/>
                <w:lang w:eastAsia="en-US"/>
              </w:rPr>
            </w:pPr>
            <w:r w:rsidRPr="00554FB2">
              <w:rPr>
                <w:sz w:val="28"/>
                <w:szCs w:val="28"/>
              </w:rPr>
              <w:t>&gt;0,05</w:t>
            </w:r>
          </w:p>
        </w:tc>
      </w:tr>
    </w:tbl>
    <w:p w:rsidR="00966045" w:rsidRDefault="00966045" w:rsidP="009660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6C3302">
        <w:rPr>
          <w:rFonts w:eastAsiaTheme="minorHAnsi"/>
          <w:sz w:val="28"/>
          <w:szCs w:val="28"/>
          <w:lang w:val="uk-UA" w:eastAsia="en-US"/>
        </w:rPr>
        <w:t>Примітка:</w:t>
      </w:r>
      <w:r>
        <w:rPr>
          <w:rFonts w:eastAsiaTheme="minorHAnsi"/>
          <w:sz w:val="28"/>
          <w:szCs w:val="28"/>
          <w:lang w:val="uk-UA" w:eastAsia="en-US"/>
        </w:rPr>
        <w:t xml:space="preserve"> </w:t>
      </w:r>
      <w:r w:rsidRPr="00AE0AF6">
        <w:rPr>
          <w:sz w:val="28"/>
          <w:szCs w:val="28"/>
        </w:rPr>
        <w:t>р - показ</w:t>
      </w:r>
      <w:r w:rsidR="008A0558">
        <w:rPr>
          <w:sz w:val="28"/>
          <w:szCs w:val="28"/>
        </w:rPr>
        <w:t xml:space="preserve">ник достовірності відмінностей </w:t>
      </w:r>
      <w:r w:rsidR="008A0558">
        <w:rPr>
          <w:sz w:val="28"/>
          <w:szCs w:val="28"/>
          <w:lang w:val="uk-UA"/>
        </w:rPr>
        <w:t>у</w:t>
      </w:r>
      <w:r w:rsidRPr="00AE0AF6">
        <w:rPr>
          <w:sz w:val="28"/>
          <w:szCs w:val="28"/>
        </w:rPr>
        <w:t xml:space="preserve"> порівнянні з початковими даними</w:t>
      </w:r>
    </w:p>
    <w:p w:rsidR="00966045" w:rsidRPr="00966045" w:rsidRDefault="00966045" w:rsidP="009660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p>
    <w:p w:rsidR="00966045" w:rsidRPr="00966045" w:rsidRDefault="00966045" w:rsidP="009660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966045">
        <w:rPr>
          <w:sz w:val="28"/>
          <w:szCs w:val="28"/>
          <w:lang w:val="uk-UA"/>
        </w:rPr>
        <w:t xml:space="preserve">Ширина зубного ряду на верхній щелепі в області перших премолярів зменшилася через 12 місяців на 1,14 мм, а через 24 місяці </w:t>
      </w:r>
      <w:r w:rsidR="008A0558" w:rsidRPr="00915679">
        <w:rPr>
          <w:sz w:val="28"/>
          <w:szCs w:val="28"/>
          <w:lang w:val="uk-UA"/>
        </w:rPr>
        <w:t>–</w:t>
      </w:r>
      <w:r w:rsidR="008A0558">
        <w:rPr>
          <w:sz w:val="28"/>
          <w:szCs w:val="28"/>
          <w:lang w:val="uk-UA"/>
        </w:rPr>
        <w:t xml:space="preserve"> </w:t>
      </w:r>
      <w:r w:rsidRPr="00966045">
        <w:rPr>
          <w:sz w:val="28"/>
          <w:szCs w:val="28"/>
          <w:lang w:val="uk-UA"/>
        </w:rPr>
        <w:t xml:space="preserve">на 1,94 мм. Ширина в ділянці перших постійних </w:t>
      </w:r>
      <w:r>
        <w:rPr>
          <w:sz w:val="28"/>
          <w:szCs w:val="28"/>
          <w:lang w:val="uk-UA"/>
        </w:rPr>
        <w:t>молярів через 12 місяців зменшила</w:t>
      </w:r>
      <w:r w:rsidRPr="00966045">
        <w:rPr>
          <w:sz w:val="28"/>
          <w:szCs w:val="28"/>
          <w:lang w:val="uk-UA"/>
        </w:rPr>
        <w:t xml:space="preserve">ся на 0,26 мм, а </w:t>
      </w:r>
      <w:r>
        <w:rPr>
          <w:sz w:val="28"/>
          <w:szCs w:val="28"/>
          <w:lang w:val="uk-UA"/>
        </w:rPr>
        <w:t xml:space="preserve">через 24 </w:t>
      </w:r>
      <w:r w:rsidRPr="00966045">
        <w:rPr>
          <w:sz w:val="28"/>
          <w:szCs w:val="28"/>
          <w:lang w:val="uk-UA"/>
        </w:rPr>
        <w:t>місяці</w:t>
      </w:r>
      <w:r w:rsidR="008A0558">
        <w:rPr>
          <w:sz w:val="28"/>
          <w:szCs w:val="28"/>
          <w:lang w:val="uk-UA"/>
        </w:rPr>
        <w:t xml:space="preserve"> </w:t>
      </w:r>
      <w:r w:rsidR="008A0558" w:rsidRPr="00915679">
        <w:rPr>
          <w:sz w:val="28"/>
          <w:szCs w:val="28"/>
          <w:lang w:val="uk-UA"/>
        </w:rPr>
        <w:t>–</w:t>
      </w:r>
      <w:r w:rsidRPr="00966045">
        <w:rPr>
          <w:sz w:val="28"/>
          <w:szCs w:val="28"/>
          <w:lang w:val="uk-UA"/>
        </w:rPr>
        <w:t xml:space="preserve"> на 1,35 мм, що також не відрізняється від середньостатистичних параметрів.</w:t>
      </w:r>
    </w:p>
    <w:p w:rsidR="00966045" w:rsidRDefault="00966045" w:rsidP="009660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966045">
        <w:rPr>
          <w:sz w:val="28"/>
          <w:szCs w:val="28"/>
          <w:lang w:val="uk-UA"/>
        </w:rPr>
        <w:t>Таким чином, проведений аналіз результатів біометричного дослідження КДМ щелеп після лікування та у віддалені терміни спостереження (через 12 - 24 місяця</w:t>
      </w:r>
      <w:r w:rsidR="008A0558">
        <w:rPr>
          <w:sz w:val="28"/>
          <w:szCs w:val="28"/>
          <w:lang w:val="uk-UA"/>
        </w:rPr>
        <w:t xml:space="preserve">і </w:t>
      </w:r>
      <w:r w:rsidRPr="00966045">
        <w:rPr>
          <w:sz w:val="28"/>
          <w:szCs w:val="28"/>
          <w:lang w:val="uk-UA"/>
        </w:rPr>
        <w:t xml:space="preserve">після лікування) не виявив статистично значущих відмінностей, що свідчить про </w:t>
      </w:r>
      <w:r w:rsidR="008A0558">
        <w:rPr>
          <w:sz w:val="28"/>
          <w:szCs w:val="28"/>
          <w:lang w:val="uk-UA"/>
        </w:rPr>
        <w:t>стабільність</w:t>
      </w:r>
      <w:r w:rsidRPr="00966045">
        <w:rPr>
          <w:sz w:val="28"/>
          <w:szCs w:val="28"/>
          <w:lang w:val="uk-UA"/>
        </w:rPr>
        <w:t xml:space="preserve"> положення верхньої щелепи.</w:t>
      </w:r>
    </w:p>
    <w:p w:rsidR="002B22EF" w:rsidRDefault="002B22EF" w:rsidP="009660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b/>
          <w:sz w:val="28"/>
          <w:szCs w:val="28"/>
          <w:lang w:val="uk-UA"/>
        </w:rPr>
      </w:pPr>
      <w:r w:rsidRPr="002B22EF">
        <w:rPr>
          <w:b/>
          <w:sz w:val="28"/>
          <w:szCs w:val="28"/>
          <w:lang w:val="uk-UA"/>
        </w:rPr>
        <w:t>6.2. Аналіз результатів ортодонтичного лікування в найближчі та віддалені терміни за даними рентгенологічного дослідження.</w:t>
      </w:r>
    </w:p>
    <w:p w:rsidR="00EF6799" w:rsidRPr="00DA17B2" w:rsidRDefault="002B22EF" w:rsidP="00DA17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8A0558">
        <w:rPr>
          <w:sz w:val="28"/>
          <w:szCs w:val="28"/>
          <w:lang w:val="uk-UA"/>
        </w:rPr>
        <w:t>Аналіз ТРГ у</w:t>
      </w:r>
      <w:r w:rsidRPr="002B22EF">
        <w:rPr>
          <w:sz w:val="28"/>
          <w:szCs w:val="28"/>
          <w:lang w:val="uk-UA"/>
        </w:rPr>
        <w:t xml:space="preserve"> прямій проекції був узятий для вивчення стабільності положення верхньої щелепи</w:t>
      </w:r>
      <w:r>
        <w:rPr>
          <w:sz w:val="28"/>
          <w:szCs w:val="28"/>
          <w:lang w:val="uk-UA"/>
        </w:rPr>
        <w:t xml:space="preserve"> після розширення у хворих з ПРП</w:t>
      </w:r>
      <w:r w:rsidRPr="002B22EF">
        <w:rPr>
          <w:sz w:val="28"/>
          <w:szCs w:val="28"/>
          <w:lang w:val="uk-UA"/>
        </w:rPr>
        <w:t xml:space="preserve"> як найбільш інформативний і</w:t>
      </w:r>
      <w:r w:rsidR="001A1A85">
        <w:rPr>
          <w:sz w:val="28"/>
          <w:szCs w:val="28"/>
          <w:lang w:val="uk-UA"/>
        </w:rPr>
        <w:t xml:space="preserve"> виявив наступні зміни (табл.6.5, 6.6</w:t>
      </w:r>
      <w:r w:rsidRPr="002B22EF">
        <w:rPr>
          <w:sz w:val="28"/>
          <w:szCs w:val="28"/>
          <w:lang w:val="uk-UA"/>
        </w:rPr>
        <w:t>).</w:t>
      </w:r>
    </w:p>
    <w:p w:rsidR="00DA17B2" w:rsidRDefault="00DA17B2" w:rsidP="00EF6799">
      <w:pPr>
        <w:spacing w:line="360" w:lineRule="auto"/>
        <w:jc w:val="right"/>
        <w:rPr>
          <w:i/>
          <w:sz w:val="28"/>
          <w:szCs w:val="28"/>
          <w:lang w:val="uk-UA"/>
        </w:rPr>
      </w:pPr>
    </w:p>
    <w:p w:rsidR="00DA17B2" w:rsidRDefault="00DA17B2" w:rsidP="00EF6799">
      <w:pPr>
        <w:spacing w:line="360" w:lineRule="auto"/>
        <w:jc w:val="right"/>
        <w:rPr>
          <w:i/>
          <w:sz w:val="28"/>
          <w:szCs w:val="28"/>
          <w:lang w:val="uk-UA"/>
        </w:rPr>
      </w:pPr>
    </w:p>
    <w:p w:rsidR="00DA17B2" w:rsidRDefault="00DA17B2" w:rsidP="00EF6799">
      <w:pPr>
        <w:spacing w:line="360" w:lineRule="auto"/>
        <w:jc w:val="right"/>
        <w:rPr>
          <w:i/>
          <w:sz w:val="28"/>
          <w:szCs w:val="28"/>
          <w:lang w:val="uk-UA"/>
        </w:rPr>
      </w:pPr>
    </w:p>
    <w:p w:rsidR="00DA17B2" w:rsidRDefault="00DA17B2" w:rsidP="00EF6799">
      <w:pPr>
        <w:spacing w:line="360" w:lineRule="auto"/>
        <w:jc w:val="right"/>
        <w:rPr>
          <w:i/>
          <w:sz w:val="28"/>
          <w:szCs w:val="28"/>
          <w:lang w:val="uk-UA"/>
        </w:rPr>
      </w:pPr>
    </w:p>
    <w:p w:rsidR="00EF6799" w:rsidRPr="002B22EF" w:rsidRDefault="002B22EF" w:rsidP="00EF6799">
      <w:pPr>
        <w:spacing w:line="360" w:lineRule="auto"/>
        <w:jc w:val="right"/>
        <w:rPr>
          <w:i/>
          <w:sz w:val="28"/>
          <w:szCs w:val="28"/>
          <w:lang w:val="uk-UA"/>
        </w:rPr>
      </w:pPr>
      <w:r w:rsidRPr="00172931">
        <w:rPr>
          <w:i/>
          <w:sz w:val="28"/>
          <w:szCs w:val="28"/>
          <w:lang w:val="uk-UA"/>
        </w:rPr>
        <w:lastRenderedPageBreak/>
        <w:t>Таблиц</w:t>
      </w:r>
      <w:r>
        <w:rPr>
          <w:i/>
          <w:sz w:val="28"/>
          <w:szCs w:val="28"/>
          <w:lang w:val="uk-UA"/>
        </w:rPr>
        <w:t xml:space="preserve">я </w:t>
      </w:r>
      <w:r w:rsidR="001615C6">
        <w:rPr>
          <w:i/>
          <w:sz w:val="28"/>
          <w:szCs w:val="28"/>
          <w:lang w:val="uk-UA"/>
        </w:rPr>
        <w:t>6.4</w:t>
      </w:r>
    </w:p>
    <w:p w:rsidR="002B22EF" w:rsidRDefault="008A0558" w:rsidP="00EF67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Pr>
          <w:b/>
          <w:sz w:val="28"/>
          <w:szCs w:val="28"/>
          <w:lang w:val="uk-UA"/>
        </w:rPr>
        <w:t>Аналіз параметрів ТРГ у</w:t>
      </w:r>
      <w:r w:rsidR="002B22EF" w:rsidRPr="002B22EF">
        <w:rPr>
          <w:b/>
          <w:sz w:val="28"/>
          <w:szCs w:val="28"/>
          <w:lang w:val="uk-UA"/>
        </w:rPr>
        <w:t xml:space="preserve"> прямій проекції </w:t>
      </w:r>
      <w:r>
        <w:rPr>
          <w:b/>
          <w:sz w:val="28"/>
          <w:szCs w:val="28"/>
          <w:lang w:val="uk-UA"/>
        </w:rPr>
        <w:t xml:space="preserve">в </w:t>
      </w:r>
      <w:r w:rsidR="002B22EF" w:rsidRPr="002B22EF">
        <w:rPr>
          <w:b/>
          <w:sz w:val="28"/>
          <w:szCs w:val="28"/>
          <w:lang w:val="uk-UA"/>
        </w:rPr>
        <w:t>дітей після ортодонтичного лікування та у віддалені терміни (М±m,мм)</w:t>
      </w:r>
    </w:p>
    <w:tbl>
      <w:tblPr>
        <w:tblStyle w:val="3"/>
        <w:tblW w:w="9522" w:type="dxa"/>
        <w:jc w:val="center"/>
        <w:tblLook w:val="04A0" w:firstRow="1" w:lastRow="0" w:firstColumn="1" w:lastColumn="0" w:noHBand="0" w:noVBand="1"/>
      </w:tblPr>
      <w:tblGrid>
        <w:gridCol w:w="1587"/>
        <w:gridCol w:w="1587"/>
        <w:gridCol w:w="1587"/>
        <w:gridCol w:w="1587"/>
        <w:gridCol w:w="1587"/>
        <w:gridCol w:w="1587"/>
      </w:tblGrid>
      <w:tr w:rsidR="002B22EF" w:rsidRPr="00A131D1" w:rsidTr="0013510F">
        <w:trPr>
          <w:trHeight w:val="20"/>
          <w:jc w:val="center"/>
        </w:trPr>
        <w:tc>
          <w:tcPr>
            <w:tcW w:w="1587" w:type="dxa"/>
            <w:vAlign w:val="center"/>
          </w:tcPr>
          <w:p w:rsidR="002B22EF" w:rsidRPr="00A131D1" w:rsidRDefault="002B22EF" w:rsidP="0013510F">
            <w:pPr>
              <w:jc w:val="center"/>
              <w:rPr>
                <w:sz w:val="28"/>
                <w:szCs w:val="28"/>
              </w:rPr>
            </w:pPr>
            <w:r w:rsidRPr="00A131D1">
              <w:rPr>
                <w:sz w:val="28"/>
                <w:szCs w:val="28"/>
              </w:rPr>
              <w:t>Параметр</w:t>
            </w:r>
          </w:p>
        </w:tc>
        <w:tc>
          <w:tcPr>
            <w:tcW w:w="1587" w:type="dxa"/>
            <w:vAlign w:val="center"/>
          </w:tcPr>
          <w:p w:rsidR="002B22EF" w:rsidRPr="00A131D1" w:rsidRDefault="002B22EF" w:rsidP="0013510F">
            <w:pPr>
              <w:jc w:val="center"/>
              <w:rPr>
                <w:sz w:val="28"/>
                <w:szCs w:val="28"/>
              </w:rPr>
            </w:pPr>
            <w:r w:rsidRPr="00A131D1">
              <w:rPr>
                <w:sz w:val="28"/>
                <w:szCs w:val="28"/>
              </w:rPr>
              <w:t>Норма</w:t>
            </w:r>
          </w:p>
        </w:tc>
        <w:tc>
          <w:tcPr>
            <w:tcW w:w="1587" w:type="dxa"/>
            <w:vAlign w:val="center"/>
          </w:tcPr>
          <w:p w:rsidR="002B22EF" w:rsidRPr="00A131D1" w:rsidRDefault="002B22EF" w:rsidP="0013510F">
            <w:pPr>
              <w:jc w:val="center"/>
              <w:rPr>
                <w:sz w:val="28"/>
                <w:szCs w:val="28"/>
              </w:rPr>
            </w:pPr>
            <w:r>
              <w:rPr>
                <w:sz w:val="28"/>
                <w:szCs w:val="28"/>
              </w:rPr>
              <w:t>П</w:t>
            </w:r>
            <w:r>
              <w:rPr>
                <w:sz w:val="28"/>
                <w:szCs w:val="28"/>
                <w:lang w:val="uk-UA"/>
              </w:rPr>
              <w:t>і</w:t>
            </w:r>
            <w:r>
              <w:rPr>
                <w:sz w:val="28"/>
                <w:szCs w:val="28"/>
              </w:rPr>
              <w:t>сл</w:t>
            </w:r>
            <w:r>
              <w:rPr>
                <w:sz w:val="28"/>
                <w:szCs w:val="28"/>
                <w:lang w:val="uk-UA"/>
              </w:rPr>
              <w:t>я</w:t>
            </w:r>
            <w:r>
              <w:rPr>
                <w:sz w:val="28"/>
                <w:szCs w:val="28"/>
              </w:rPr>
              <w:t xml:space="preserve"> л</w:t>
            </w:r>
            <w:r>
              <w:rPr>
                <w:sz w:val="28"/>
                <w:szCs w:val="28"/>
                <w:lang w:val="uk-UA"/>
              </w:rPr>
              <w:t>ікува</w:t>
            </w:r>
            <w:r>
              <w:rPr>
                <w:sz w:val="28"/>
                <w:szCs w:val="28"/>
              </w:rPr>
              <w:t>н</w:t>
            </w:r>
            <w:r>
              <w:rPr>
                <w:sz w:val="28"/>
                <w:szCs w:val="28"/>
                <w:lang w:val="uk-UA"/>
              </w:rPr>
              <w:t>н</w:t>
            </w:r>
            <w:r w:rsidRPr="00A131D1">
              <w:rPr>
                <w:sz w:val="28"/>
                <w:szCs w:val="28"/>
              </w:rPr>
              <w:t>я</w:t>
            </w:r>
          </w:p>
        </w:tc>
        <w:tc>
          <w:tcPr>
            <w:tcW w:w="1587" w:type="dxa"/>
            <w:vAlign w:val="center"/>
          </w:tcPr>
          <w:p w:rsidR="002B22EF" w:rsidRPr="00A131D1" w:rsidRDefault="002B22EF" w:rsidP="0013510F">
            <w:pPr>
              <w:jc w:val="center"/>
              <w:rPr>
                <w:sz w:val="28"/>
                <w:szCs w:val="28"/>
              </w:rPr>
            </w:pPr>
            <w:r>
              <w:rPr>
                <w:sz w:val="28"/>
                <w:szCs w:val="28"/>
              </w:rPr>
              <w:t>Через 12 м</w:t>
            </w:r>
            <w:r>
              <w:rPr>
                <w:sz w:val="28"/>
                <w:szCs w:val="28"/>
                <w:lang w:val="uk-UA"/>
              </w:rPr>
              <w:t>і</w:t>
            </w:r>
            <w:r>
              <w:rPr>
                <w:sz w:val="28"/>
                <w:szCs w:val="28"/>
              </w:rPr>
              <w:t>сяц</w:t>
            </w:r>
            <w:r>
              <w:rPr>
                <w:sz w:val="28"/>
                <w:szCs w:val="28"/>
                <w:lang w:val="uk-UA"/>
              </w:rPr>
              <w:t>і</w:t>
            </w:r>
            <w:r w:rsidRPr="00A131D1">
              <w:rPr>
                <w:sz w:val="28"/>
                <w:szCs w:val="28"/>
              </w:rPr>
              <w:t>в</w:t>
            </w:r>
          </w:p>
        </w:tc>
        <w:tc>
          <w:tcPr>
            <w:tcW w:w="1587" w:type="dxa"/>
            <w:vAlign w:val="center"/>
          </w:tcPr>
          <w:p w:rsidR="002B22EF" w:rsidRPr="002B22EF" w:rsidRDefault="002B22EF" w:rsidP="0013510F">
            <w:pPr>
              <w:jc w:val="center"/>
              <w:rPr>
                <w:sz w:val="28"/>
                <w:szCs w:val="28"/>
                <w:lang w:val="uk-UA"/>
              </w:rPr>
            </w:pPr>
            <w:r>
              <w:rPr>
                <w:sz w:val="28"/>
                <w:szCs w:val="28"/>
              </w:rPr>
              <w:t>Через 24 м</w:t>
            </w:r>
            <w:r>
              <w:rPr>
                <w:sz w:val="28"/>
                <w:szCs w:val="28"/>
                <w:lang w:val="uk-UA"/>
              </w:rPr>
              <w:t>і</w:t>
            </w:r>
            <w:r>
              <w:rPr>
                <w:sz w:val="28"/>
                <w:szCs w:val="28"/>
              </w:rPr>
              <w:t>сяц</w:t>
            </w:r>
            <w:r>
              <w:rPr>
                <w:sz w:val="28"/>
                <w:szCs w:val="28"/>
                <w:lang w:val="uk-UA"/>
              </w:rPr>
              <w:t>і</w:t>
            </w:r>
          </w:p>
        </w:tc>
        <w:tc>
          <w:tcPr>
            <w:tcW w:w="1587" w:type="dxa"/>
            <w:shd w:val="clear" w:color="auto" w:fill="auto"/>
            <w:vAlign w:val="center"/>
          </w:tcPr>
          <w:p w:rsidR="002B22EF" w:rsidRPr="00A131D1" w:rsidRDefault="002B22EF" w:rsidP="0013510F">
            <w:pPr>
              <w:jc w:val="center"/>
              <w:rPr>
                <w:sz w:val="28"/>
                <w:szCs w:val="28"/>
              </w:rPr>
            </w:pPr>
            <w:r w:rsidRPr="00A131D1">
              <w:rPr>
                <w:sz w:val="28"/>
                <w:szCs w:val="28"/>
              </w:rPr>
              <w:t>Р</w:t>
            </w:r>
          </w:p>
        </w:tc>
      </w:tr>
      <w:tr w:rsidR="002B22EF" w:rsidRPr="00A131D1" w:rsidTr="0013510F">
        <w:trPr>
          <w:trHeight w:val="510"/>
          <w:jc w:val="center"/>
        </w:trPr>
        <w:tc>
          <w:tcPr>
            <w:tcW w:w="1587" w:type="dxa"/>
            <w:vAlign w:val="center"/>
          </w:tcPr>
          <w:p w:rsidR="002B22EF" w:rsidRPr="00A131D1" w:rsidRDefault="002B22EF" w:rsidP="0013510F">
            <w:pPr>
              <w:jc w:val="center"/>
              <w:rPr>
                <w:sz w:val="28"/>
                <w:szCs w:val="28"/>
              </w:rPr>
            </w:pPr>
            <w:r w:rsidRPr="00A131D1">
              <w:rPr>
                <w:sz w:val="28"/>
                <w:szCs w:val="28"/>
                <w:lang w:val="en-US"/>
              </w:rPr>
              <w:t>Ln-Ln1</w:t>
            </w:r>
          </w:p>
        </w:tc>
        <w:tc>
          <w:tcPr>
            <w:tcW w:w="1587" w:type="dxa"/>
            <w:vAlign w:val="center"/>
          </w:tcPr>
          <w:p w:rsidR="002B22EF" w:rsidRPr="00A131D1" w:rsidRDefault="002B22EF" w:rsidP="0013510F">
            <w:pPr>
              <w:jc w:val="center"/>
              <w:rPr>
                <w:sz w:val="28"/>
                <w:szCs w:val="28"/>
              </w:rPr>
            </w:pPr>
            <w:r w:rsidRPr="00A131D1">
              <w:rPr>
                <w:sz w:val="28"/>
                <w:szCs w:val="28"/>
              </w:rPr>
              <w:t>30,53±0,51</w:t>
            </w:r>
          </w:p>
        </w:tc>
        <w:tc>
          <w:tcPr>
            <w:tcW w:w="1587" w:type="dxa"/>
            <w:vAlign w:val="center"/>
          </w:tcPr>
          <w:p w:rsidR="002B22EF" w:rsidRPr="008B7596" w:rsidRDefault="002B22EF" w:rsidP="0013510F">
            <w:pPr>
              <w:rPr>
                <w:sz w:val="28"/>
                <w:szCs w:val="28"/>
                <w:lang w:val="uk-UA"/>
              </w:rPr>
            </w:pPr>
            <w:r w:rsidRPr="008B7596">
              <w:rPr>
                <w:sz w:val="28"/>
                <w:szCs w:val="28"/>
                <w:lang w:val="uk-UA"/>
              </w:rPr>
              <w:t>32,36±0,45</w:t>
            </w:r>
          </w:p>
        </w:tc>
        <w:tc>
          <w:tcPr>
            <w:tcW w:w="1587" w:type="dxa"/>
            <w:vAlign w:val="center"/>
          </w:tcPr>
          <w:p w:rsidR="002B22EF" w:rsidRPr="00A131D1" w:rsidRDefault="002B22EF" w:rsidP="0013510F">
            <w:pPr>
              <w:jc w:val="center"/>
              <w:rPr>
                <w:sz w:val="28"/>
                <w:szCs w:val="28"/>
              </w:rPr>
            </w:pPr>
            <w:r w:rsidRPr="00A131D1">
              <w:rPr>
                <w:sz w:val="28"/>
                <w:szCs w:val="28"/>
              </w:rPr>
              <w:t>33,09±0,63</w:t>
            </w:r>
          </w:p>
        </w:tc>
        <w:tc>
          <w:tcPr>
            <w:tcW w:w="1587" w:type="dxa"/>
            <w:vAlign w:val="center"/>
          </w:tcPr>
          <w:p w:rsidR="002B22EF" w:rsidRPr="00A131D1" w:rsidRDefault="002B22EF" w:rsidP="0013510F">
            <w:pPr>
              <w:jc w:val="center"/>
              <w:rPr>
                <w:sz w:val="28"/>
                <w:szCs w:val="28"/>
              </w:rPr>
            </w:pPr>
            <w:r w:rsidRPr="00A131D1">
              <w:rPr>
                <w:sz w:val="28"/>
                <w:szCs w:val="28"/>
              </w:rPr>
              <w:t>33,18±1,01</w:t>
            </w:r>
          </w:p>
        </w:tc>
        <w:tc>
          <w:tcPr>
            <w:tcW w:w="1587" w:type="dxa"/>
            <w:shd w:val="clear" w:color="auto" w:fill="auto"/>
            <w:vAlign w:val="center"/>
          </w:tcPr>
          <w:p w:rsidR="002B22EF" w:rsidRPr="00A131D1" w:rsidRDefault="002B22EF" w:rsidP="0013510F">
            <w:pPr>
              <w:jc w:val="center"/>
              <w:rPr>
                <w:rFonts w:asciiTheme="minorHAnsi" w:hAnsiTheme="minorHAnsi" w:cs="Arial"/>
                <w:sz w:val="28"/>
                <w:szCs w:val="28"/>
              </w:rPr>
            </w:pPr>
            <w:r w:rsidRPr="00A131D1">
              <w:rPr>
                <w:spacing w:val="-6"/>
                <w:sz w:val="28"/>
                <w:szCs w:val="28"/>
                <w:lang w:val="en-US"/>
              </w:rPr>
              <w:t>&gt;</w:t>
            </w:r>
            <w:r w:rsidRPr="00A131D1">
              <w:rPr>
                <w:spacing w:val="-3"/>
                <w:sz w:val="28"/>
                <w:szCs w:val="28"/>
              </w:rPr>
              <w:t>0,05</w:t>
            </w:r>
          </w:p>
        </w:tc>
      </w:tr>
      <w:tr w:rsidR="002B22EF" w:rsidRPr="00A131D1" w:rsidTr="0013510F">
        <w:trPr>
          <w:trHeight w:val="510"/>
          <w:jc w:val="center"/>
        </w:trPr>
        <w:tc>
          <w:tcPr>
            <w:tcW w:w="1587" w:type="dxa"/>
            <w:vAlign w:val="center"/>
          </w:tcPr>
          <w:p w:rsidR="002B22EF" w:rsidRPr="00A131D1" w:rsidRDefault="002B22EF" w:rsidP="0013510F">
            <w:pPr>
              <w:jc w:val="center"/>
              <w:rPr>
                <w:sz w:val="28"/>
                <w:szCs w:val="28"/>
              </w:rPr>
            </w:pPr>
            <w:r w:rsidRPr="00A131D1">
              <w:rPr>
                <w:sz w:val="28"/>
                <w:szCs w:val="28"/>
                <w:lang w:val="en-US"/>
              </w:rPr>
              <w:t>Mx-Mx1</w:t>
            </w:r>
          </w:p>
        </w:tc>
        <w:tc>
          <w:tcPr>
            <w:tcW w:w="1587" w:type="dxa"/>
            <w:vAlign w:val="center"/>
          </w:tcPr>
          <w:p w:rsidR="002B22EF" w:rsidRPr="00A131D1" w:rsidRDefault="002B22EF" w:rsidP="0013510F">
            <w:pPr>
              <w:jc w:val="center"/>
              <w:rPr>
                <w:sz w:val="28"/>
                <w:szCs w:val="28"/>
              </w:rPr>
            </w:pPr>
            <w:r w:rsidRPr="00A131D1">
              <w:rPr>
                <w:sz w:val="28"/>
                <w:szCs w:val="28"/>
              </w:rPr>
              <w:t>60,51±1,03</w:t>
            </w:r>
          </w:p>
        </w:tc>
        <w:tc>
          <w:tcPr>
            <w:tcW w:w="1587" w:type="dxa"/>
            <w:vAlign w:val="center"/>
          </w:tcPr>
          <w:p w:rsidR="002B22EF" w:rsidRPr="008B7596" w:rsidRDefault="002B22EF" w:rsidP="0013510F">
            <w:pPr>
              <w:rPr>
                <w:sz w:val="28"/>
                <w:szCs w:val="28"/>
                <w:lang w:val="uk-UA"/>
              </w:rPr>
            </w:pPr>
            <w:r w:rsidRPr="008B7596">
              <w:rPr>
                <w:sz w:val="28"/>
                <w:szCs w:val="28"/>
                <w:lang w:val="uk-UA"/>
              </w:rPr>
              <w:t>62,88±0,33</w:t>
            </w:r>
          </w:p>
        </w:tc>
        <w:tc>
          <w:tcPr>
            <w:tcW w:w="1587" w:type="dxa"/>
            <w:vAlign w:val="center"/>
          </w:tcPr>
          <w:p w:rsidR="002B22EF" w:rsidRPr="00A131D1" w:rsidRDefault="002B22EF" w:rsidP="0013510F">
            <w:pPr>
              <w:jc w:val="center"/>
              <w:rPr>
                <w:sz w:val="28"/>
                <w:szCs w:val="28"/>
              </w:rPr>
            </w:pPr>
            <w:r w:rsidRPr="00A131D1">
              <w:rPr>
                <w:sz w:val="28"/>
                <w:szCs w:val="28"/>
              </w:rPr>
              <w:t>62,28±0,75</w:t>
            </w:r>
          </w:p>
        </w:tc>
        <w:tc>
          <w:tcPr>
            <w:tcW w:w="1587" w:type="dxa"/>
            <w:vAlign w:val="center"/>
          </w:tcPr>
          <w:p w:rsidR="002B22EF" w:rsidRPr="00A131D1" w:rsidRDefault="002B22EF" w:rsidP="0013510F">
            <w:pPr>
              <w:jc w:val="center"/>
              <w:rPr>
                <w:sz w:val="28"/>
                <w:szCs w:val="28"/>
              </w:rPr>
            </w:pPr>
            <w:r w:rsidRPr="00A131D1">
              <w:rPr>
                <w:sz w:val="28"/>
                <w:szCs w:val="28"/>
              </w:rPr>
              <w:t>61,49±0,32</w:t>
            </w:r>
          </w:p>
        </w:tc>
        <w:tc>
          <w:tcPr>
            <w:tcW w:w="1587" w:type="dxa"/>
            <w:shd w:val="clear" w:color="auto" w:fill="auto"/>
            <w:vAlign w:val="center"/>
          </w:tcPr>
          <w:p w:rsidR="002B22EF" w:rsidRPr="00A131D1" w:rsidRDefault="002B22EF" w:rsidP="0013510F">
            <w:pPr>
              <w:jc w:val="center"/>
              <w:rPr>
                <w:rFonts w:asciiTheme="minorHAnsi" w:hAnsiTheme="minorHAnsi" w:cs="Arial"/>
                <w:sz w:val="28"/>
                <w:szCs w:val="28"/>
              </w:rPr>
            </w:pPr>
            <w:r w:rsidRPr="00A131D1">
              <w:rPr>
                <w:spacing w:val="-6"/>
                <w:sz w:val="28"/>
                <w:szCs w:val="28"/>
                <w:lang w:val="en-US"/>
              </w:rPr>
              <w:t>&gt;</w:t>
            </w:r>
            <w:r w:rsidRPr="00A131D1">
              <w:rPr>
                <w:spacing w:val="-3"/>
                <w:sz w:val="28"/>
                <w:szCs w:val="28"/>
              </w:rPr>
              <w:t>0,05</w:t>
            </w:r>
          </w:p>
        </w:tc>
      </w:tr>
      <w:tr w:rsidR="002B22EF" w:rsidRPr="00A131D1" w:rsidTr="0013510F">
        <w:trPr>
          <w:trHeight w:val="510"/>
          <w:jc w:val="center"/>
        </w:trPr>
        <w:tc>
          <w:tcPr>
            <w:tcW w:w="1587" w:type="dxa"/>
            <w:vAlign w:val="center"/>
          </w:tcPr>
          <w:p w:rsidR="002B22EF" w:rsidRPr="00A131D1" w:rsidRDefault="002B22EF" w:rsidP="0013510F">
            <w:pPr>
              <w:jc w:val="center"/>
              <w:rPr>
                <w:sz w:val="28"/>
                <w:szCs w:val="28"/>
              </w:rPr>
            </w:pPr>
            <w:r w:rsidRPr="00A131D1">
              <w:rPr>
                <w:sz w:val="28"/>
                <w:szCs w:val="28"/>
                <w:lang w:val="en-US"/>
              </w:rPr>
              <w:t>Um-Um1</w:t>
            </w:r>
          </w:p>
        </w:tc>
        <w:tc>
          <w:tcPr>
            <w:tcW w:w="1587" w:type="dxa"/>
            <w:vAlign w:val="center"/>
          </w:tcPr>
          <w:p w:rsidR="002B22EF" w:rsidRPr="00A131D1" w:rsidRDefault="002B22EF" w:rsidP="0013510F">
            <w:pPr>
              <w:jc w:val="center"/>
              <w:rPr>
                <w:sz w:val="28"/>
                <w:szCs w:val="28"/>
              </w:rPr>
            </w:pPr>
            <w:r w:rsidRPr="00A131D1">
              <w:rPr>
                <w:sz w:val="28"/>
                <w:szCs w:val="28"/>
              </w:rPr>
              <w:t>58,03±1,05</w:t>
            </w:r>
          </w:p>
        </w:tc>
        <w:tc>
          <w:tcPr>
            <w:tcW w:w="1587" w:type="dxa"/>
            <w:vAlign w:val="center"/>
          </w:tcPr>
          <w:p w:rsidR="002B22EF" w:rsidRPr="008B7596" w:rsidRDefault="002B22EF" w:rsidP="0013510F">
            <w:pPr>
              <w:rPr>
                <w:sz w:val="28"/>
                <w:szCs w:val="28"/>
                <w:lang w:val="uk-UA"/>
              </w:rPr>
            </w:pPr>
            <w:r w:rsidRPr="008B7596">
              <w:rPr>
                <w:sz w:val="28"/>
                <w:szCs w:val="28"/>
                <w:lang w:val="uk-UA"/>
              </w:rPr>
              <w:t>59,49±1,11</w:t>
            </w:r>
          </w:p>
        </w:tc>
        <w:tc>
          <w:tcPr>
            <w:tcW w:w="1587" w:type="dxa"/>
            <w:vAlign w:val="center"/>
          </w:tcPr>
          <w:p w:rsidR="002B22EF" w:rsidRPr="00A131D1" w:rsidRDefault="002B22EF" w:rsidP="0013510F">
            <w:pPr>
              <w:jc w:val="center"/>
              <w:rPr>
                <w:sz w:val="28"/>
                <w:szCs w:val="28"/>
              </w:rPr>
            </w:pPr>
            <w:r w:rsidRPr="00A131D1">
              <w:rPr>
                <w:sz w:val="28"/>
                <w:szCs w:val="28"/>
              </w:rPr>
              <w:t>58,68±1,32</w:t>
            </w:r>
          </w:p>
        </w:tc>
        <w:tc>
          <w:tcPr>
            <w:tcW w:w="1587" w:type="dxa"/>
            <w:vAlign w:val="center"/>
          </w:tcPr>
          <w:p w:rsidR="002B22EF" w:rsidRPr="00A131D1" w:rsidRDefault="002B22EF" w:rsidP="0013510F">
            <w:pPr>
              <w:jc w:val="center"/>
              <w:rPr>
                <w:sz w:val="28"/>
                <w:szCs w:val="28"/>
              </w:rPr>
            </w:pPr>
            <w:r w:rsidRPr="00A131D1">
              <w:rPr>
                <w:sz w:val="28"/>
                <w:szCs w:val="28"/>
              </w:rPr>
              <w:t>58,21±2,07</w:t>
            </w:r>
          </w:p>
        </w:tc>
        <w:tc>
          <w:tcPr>
            <w:tcW w:w="1587" w:type="dxa"/>
            <w:shd w:val="clear" w:color="auto" w:fill="auto"/>
            <w:vAlign w:val="center"/>
          </w:tcPr>
          <w:p w:rsidR="002B22EF" w:rsidRPr="00A131D1" w:rsidRDefault="002B22EF" w:rsidP="0013510F">
            <w:pPr>
              <w:jc w:val="center"/>
              <w:rPr>
                <w:rFonts w:asciiTheme="minorHAnsi" w:hAnsiTheme="minorHAnsi" w:cs="Arial"/>
                <w:sz w:val="28"/>
                <w:szCs w:val="28"/>
              </w:rPr>
            </w:pPr>
            <w:r w:rsidRPr="00A131D1">
              <w:rPr>
                <w:spacing w:val="-6"/>
                <w:sz w:val="28"/>
                <w:szCs w:val="28"/>
                <w:lang w:val="en-US"/>
              </w:rPr>
              <w:t>&gt;</w:t>
            </w:r>
            <w:r w:rsidRPr="00A131D1">
              <w:rPr>
                <w:spacing w:val="-3"/>
                <w:sz w:val="28"/>
                <w:szCs w:val="28"/>
              </w:rPr>
              <w:t>0,05</w:t>
            </w:r>
          </w:p>
        </w:tc>
      </w:tr>
      <w:tr w:rsidR="002B22EF" w:rsidRPr="00A131D1" w:rsidTr="0013510F">
        <w:trPr>
          <w:trHeight w:val="510"/>
          <w:jc w:val="center"/>
        </w:trPr>
        <w:tc>
          <w:tcPr>
            <w:tcW w:w="1587" w:type="dxa"/>
            <w:vAlign w:val="center"/>
          </w:tcPr>
          <w:p w:rsidR="002B22EF" w:rsidRPr="00A131D1" w:rsidRDefault="002B22EF" w:rsidP="0013510F">
            <w:pPr>
              <w:jc w:val="center"/>
              <w:rPr>
                <w:sz w:val="28"/>
                <w:szCs w:val="28"/>
                <w:lang w:val="en-US"/>
              </w:rPr>
            </w:pPr>
            <w:r w:rsidRPr="00A131D1">
              <w:rPr>
                <w:sz w:val="28"/>
                <w:szCs w:val="28"/>
                <w:lang w:val="en-US"/>
              </w:rPr>
              <w:t>Lm-Lm1</w:t>
            </w:r>
          </w:p>
        </w:tc>
        <w:tc>
          <w:tcPr>
            <w:tcW w:w="1587" w:type="dxa"/>
            <w:vAlign w:val="center"/>
          </w:tcPr>
          <w:p w:rsidR="002B22EF" w:rsidRPr="00A131D1" w:rsidRDefault="002B22EF" w:rsidP="0013510F">
            <w:pPr>
              <w:jc w:val="center"/>
              <w:rPr>
                <w:sz w:val="28"/>
                <w:szCs w:val="28"/>
              </w:rPr>
            </w:pPr>
            <w:r w:rsidRPr="00A131D1">
              <w:rPr>
                <w:sz w:val="28"/>
                <w:szCs w:val="28"/>
              </w:rPr>
              <w:t>56,05±1,02</w:t>
            </w:r>
          </w:p>
        </w:tc>
        <w:tc>
          <w:tcPr>
            <w:tcW w:w="1587" w:type="dxa"/>
            <w:vAlign w:val="center"/>
          </w:tcPr>
          <w:p w:rsidR="002B22EF" w:rsidRPr="008B7596" w:rsidRDefault="002B22EF" w:rsidP="0013510F">
            <w:pPr>
              <w:rPr>
                <w:sz w:val="28"/>
                <w:szCs w:val="28"/>
                <w:lang w:val="uk-UA"/>
              </w:rPr>
            </w:pPr>
            <w:r w:rsidRPr="008B7596">
              <w:rPr>
                <w:sz w:val="28"/>
                <w:szCs w:val="28"/>
                <w:lang w:val="uk-UA"/>
              </w:rPr>
              <w:t>56,69±0,25</w:t>
            </w:r>
          </w:p>
        </w:tc>
        <w:tc>
          <w:tcPr>
            <w:tcW w:w="1587" w:type="dxa"/>
            <w:vAlign w:val="center"/>
          </w:tcPr>
          <w:p w:rsidR="002B22EF" w:rsidRPr="00A131D1" w:rsidRDefault="002B22EF" w:rsidP="0013510F">
            <w:pPr>
              <w:jc w:val="center"/>
              <w:rPr>
                <w:sz w:val="28"/>
                <w:szCs w:val="28"/>
              </w:rPr>
            </w:pPr>
            <w:r w:rsidRPr="00A131D1">
              <w:rPr>
                <w:sz w:val="28"/>
                <w:szCs w:val="28"/>
              </w:rPr>
              <w:t>57,09±0,13</w:t>
            </w:r>
          </w:p>
        </w:tc>
        <w:tc>
          <w:tcPr>
            <w:tcW w:w="1587" w:type="dxa"/>
            <w:vAlign w:val="center"/>
          </w:tcPr>
          <w:p w:rsidR="002B22EF" w:rsidRPr="00A131D1" w:rsidRDefault="002B22EF" w:rsidP="0013510F">
            <w:pPr>
              <w:jc w:val="center"/>
              <w:rPr>
                <w:sz w:val="28"/>
                <w:szCs w:val="28"/>
              </w:rPr>
            </w:pPr>
            <w:r w:rsidRPr="00A131D1">
              <w:rPr>
                <w:sz w:val="28"/>
                <w:szCs w:val="28"/>
              </w:rPr>
              <w:t>57,19±0,16</w:t>
            </w:r>
          </w:p>
        </w:tc>
        <w:tc>
          <w:tcPr>
            <w:tcW w:w="1587" w:type="dxa"/>
            <w:shd w:val="clear" w:color="auto" w:fill="auto"/>
            <w:vAlign w:val="center"/>
          </w:tcPr>
          <w:p w:rsidR="002B22EF" w:rsidRPr="00A131D1" w:rsidRDefault="002B22EF" w:rsidP="0013510F">
            <w:pPr>
              <w:jc w:val="center"/>
              <w:rPr>
                <w:rFonts w:asciiTheme="minorHAnsi" w:hAnsiTheme="minorHAnsi" w:cs="Arial"/>
                <w:sz w:val="28"/>
                <w:szCs w:val="28"/>
              </w:rPr>
            </w:pPr>
            <w:r w:rsidRPr="00A131D1">
              <w:rPr>
                <w:spacing w:val="-6"/>
                <w:sz w:val="28"/>
                <w:szCs w:val="28"/>
                <w:lang w:val="en-US"/>
              </w:rPr>
              <w:t>&gt;</w:t>
            </w:r>
            <w:r w:rsidRPr="00A131D1">
              <w:rPr>
                <w:spacing w:val="-3"/>
                <w:sz w:val="28"/>
                <w:szCs w:val="28"/>
              </w:rPr>
              <w:t>0,05</w:t>
            </w:r>
          </w:p>
        </w:tc>
      </w:tr>
    </w:tbl>
    <w:p w:rsidR="00D730A7" w:rsidRPr="00676D3A" w:rsidRDefault="002B22EF" w:rsidP="002B22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Theme="minorHAnsi"/>
          <w:sz w:val="28"/>
          <w:szCs w:val="28"/>
          <w:lang w:val="uk-UA" w:eastAsia="en-US"/>
        </w:rPr>
      </w:pPr>
      <w:r w:rsidRPr="006C3302">
        <w:rPr>
          <w:rFonts w:eastAsiaTheme="minorHAnsi"/>
          <w:sz w:val="28"/>
          <w:szCs w:val="28"/>
          <w:lang w:val="uk-UA" w:eastAsia="en-US"/>
        </w:rPr>
        <w:t>Примітка: р – показник вірогідності від</w:t>
      </w:r>
      <w:r w:rsidR="008A0558">
        <w:rPr>
          <w:rFonts w:eastAsiaTheme="minorHAnsi"/>
          <w:sz w:val="28"/>
          <w:szCs w:val="28"/>
          <w:lang w:val="uk-UA" w:eastAsia="en-US"/>
        </w:rPr>
        <w:t>мінностей у</w:t>
      </w:r>
      <w:r>
        <w:rPr>
          <w:rFonts w:eastAsiaTheme="minorHAnsi"/>
          <w:sz w:val="28"/>
          <w:szCs w:val="28"/>
          <w:lang w:val="uk-UA" w:eastAsia="en-US"/>
        </w:rPr>
        <w:t xml:space="preserve"> порівнянні з нормою</w:t>
      </w:r>
    </w:p>
    <w:p w:rsidR="0018742B" w:rsidRDefault="002B22EF" w:rsidP="002B22E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tab/>
      </w:r>
      <w:r w:rsidRPr="002B22EF">
        <w:rPr>
          <w:sz w:val="28"/>
          <w:szCs w:val="28"/>
          <w:lang w:val="uk-UA"/>
        </w:rPr>
        <w:t>Було встановлено, що ширина порожнини носа Ln-Lnl після лікування склала 32,36±0,45 мм</w:t>
      </w:r>
      <w:r>
        <w:rPr>
          <w:sz w:val="28"/>
          <w:szCs w:val="28"/>
          <w:lang w:val="uk-UA"/>
        </w:rPr>
        <w:t>.</w:t>
      </w:r>
      <w:r w:rsidRPr="002B22EF">
        <w:rPr>
          <w:sz w:val="28"/>
          <w:szCs w:val="28"/>
          <w:lang w:val="uk-UA"/>
        </w:rPr>
        <w:t xml:space="preserve"> У віддалені терміни спостереження ширина порожнини носа збільшилася на 0,73 мм і склала через 12 місяців 33,09±0,63 мм (р&gt;0,05), а через 24 місяці на</w:t>
      </w:r>
      <w:r w:rsidR="008A0558">
        <w:rPr>
          <w:sz w:val="28"/>
          <w:szCs w:val="28"/>
          <w:lang w:val="uk-UA"/>
        </w:rPr>
        <w:t xml:space="preserve"> </w:t>
      </w:r>
      <w:r w:rsidR="008A0558" w:rsidRPr="00915679">
        <w:rPr>
          <w:sz w:val="28"/>
          <w:szCs w:val="28"/>
          <w:lang w:val="uk-UA"/>
        </w:rPr>
        <w:t>–</w:t>
      </w:r>
      <w:r w:rsidRPr="002B22EF">
        <w:rPr>
          <w:sz w:val="28"/>
          <w:szCs w:val="28"/>
          <w:lang w:val="uk-UA"/>
        </w:rPr>
        <w:t xml:space="preserve"> 0,82 мм і дорівн</w:t>
      </w:r>
      <w:r w:rsidR="008A0558">
        <w:rPr>
          <w:sz w:val="28"/>
          <w:szCs w:val="28"/>
          <w:lang w:val="uk-UA"/>
        </w:rPr>
        <w:t>ювала 33,18±1,01 мм, щ</w:t>
      </w:r>
      <w:r w:rsidR="00022911">
        <w:rPr>
          <w:sz w:val="28"/>
          <w:szCs w:val="28"/>
          <w:lang w:val="uk-UA"/>
        </w:rPr>
        <w:t>о</w:t>
      </w:r>
      <w:r w:rsidRPr="002B22EF">
        <w:rPr>
          <w:sz w:val="28"/>
          <w:szCs w:val="28"/>
          <w:lang w:val="uk-UA"/>
        </w:rPr>
        <w:t xml:space="preserve"> зу</w:t>
      </w:r>
      <w:r w:rsidR="008A0558">
        <w:rPr>
          <w:sz w:val="28"/>
          <w:szCs w:val="28"/>
          <w:lang w:val="uk-UA"/>
        </w:rPr>
        <w:t>мовлено процесом зростання лице</w:t>
      </w:r>
      <w:r w:rsidRPr="002B22EF">
        <w:rPr>
          <w:sz w:val="28"/>
          <w:szCs w:val="28"/>
          <w:lang w:val="uk-UA"/>
        </w:rPr>
        <w:t>вого с</w:t>
      </w:r>
      <w:r w:rsidR="008A0558">
        <w:rPr>
          <w:sz w:val="28"/>
          <w:szCs w:val="28"/>
          <w:lang w:val="uk-UA"/>
        </w:rPr>
        <w:t>келета в</w:t>
      </w:r>
      <w:r w:rsidR="00022911">
        <w:rPr>
          <w:sz w:val="28"/>
          <w:szCs w:val="28"/>
          <w:lang w:val="uk-UA"/>
        </w:rPr>
        <w:t xml:space="preserve"> дітей у віці 6-9 років</w:t>
      </w:r>
      <w:r w:rsidRPr="002B22EF">
        <w:rPr>
          <w:sz w:val="28"/>
          <w:szCs w:val="28"/>
          <w:lang w:val="uk-UA"/>
        </w:rPr>
        <w:t>.</w:t>
      </w:r>
    </w:p>
    <w:p w:rsidR="00022911" w:rsidRPr="00E168B9" w:rsidRDefault="00022911" w:rsidP="00EF6799">
      <w:pPr>
        <w:spacing w:line="360" w:lineRule="auto"/>
        <w:jc w:val="right"/>
        <w:rPr>
          <w:i/>
          <w:sz w:val="28"/>
          <w:szCs w:val="28"/>
          <w:lang w:val="uk-UA"/>
        </w:rPr>
      </w:pPr>
      <w:r>
        <w:rPr>
          <w:i/>
          <w:sz w:val="28"/>
          <w:szCs w:val="28"/>
        </w:rPr>
        <w:t>Таблиц</w:t>
      </w:r>
      <w:r>
        <w:rPr>
          <w:i/>
          <w:sz w:val="28"/>
          <w:szCs w:val="28"/>
          <w:lang w:val="uk-UA"/>
        </w:rPr>
        <w:t>я</w:t>
      </w:r>
      <w:r w:rsidR="00E168B9">
        <w:rPr>
          <w:i/>
          <w:sz w:val="28"/>
          <w:szCs w:val="28"/>
        </w:rPr>
        <w:t xml:space="preserve"> 6.</w:t>
      </w:r>
      <w:r w:rsidR="001615C6">
        <w:rPr>
          <w:i/>
          <w:sz w:val="28"/>
          <w:szCs w:val="28"/>
          <w:lang w:val="uk-UA"/>
        </w:rPr>
        <w:t>5</w:t>
      </w:r>
    </w:p>
    <w:p w:rsidR="00022911" w:rsidRPr="00363671" w:rsidRDefault="008A0558" w:rsidP="00363671">
      <w:pPr>
        <w:spacing w:line="360" w:lineRule="auto"/>
        <w:jc w:val="center"/>
        <w:rPr>
          <w:i/>
          <w:sz w:val="28"/>
          <w:szCs w:val="28"/>
          <w:lang w:val="uk-UA"/>
        </w:rPr>
      </w:pPr>
      <w:r>
        <w:rPr>
          <w:b/>
          <w:sz w:val="28"/>
          <w:szCs w:val="28"/>
          <w:lang w:val="uk-UA"/>
        </w:rPr>
        <w:t>Аналіз па</w:t>
      </w:r>
      <w:r w:rsidR="002A5951">
        <w:rPr>
          <w:b/>
          <w:sz w:val="28"/>
          <w:szCs w:val="28"/>
          <w:lang w:val="uk-UA"/>
        </w:rPr>
        <w:t>раметрів ТРГ у прямій проекції пацієнтів у</w:t>
      </w:r>
      <w:r w:rsidR="002A5951" w:rsidRPr="00966045">
        <w:rPr>
          <w:b/>
          <w:sz w:val="28"/>
          <w:szCs w:val="28"/>
          <w:lang w:val="uk-UA"/>
        </w:rPr>
        <w:t xml:space="preserve"> динаміці</w:t>
      </w:r>
      <w:r w:rsidR="004D5703" w:rsidRPr="004D5703">
        <w:rPr>
          <w:b/>
          <w:sz w:val="28"/>
          <w:szCs w:val="28"/>
          <w:lang w:val="uk-UA"/>
        </w:rPr>
        <w:t xml:space="preserve"> </w:t>
      </w:r>
      <w:r w:rsidR="004D5703">
        <w:rPr>
          <w:b/>
          <w:sz w:val="28"/>
          <w:szCs w:val="28"/>
          <w:lang w:val="uk-UA"/>
        </w:rPr>
        <w:t xml:space="preserve"> </w:t>
      </w:r>
      <w:r w:rsidR="00022911" w:rsidRPr="00022911">
        <w:rPr>
          <w:b/>
          <w:sz w:val="28"/>
          <w:szCs w:val="28"/>
          <w:lang w:val="uk-UA"/>
        </w:rPr>
        <w:t xml:space="preserve"> (М±m,мм)</w:t>
      </w:r>
    </w:p>
    <w:tbl>
      <w:tblPr>
        <w:tblStyle w:val="3"/>
        <w:tblW w:w="9733" w:type="dxa"/>
        <w:jc w:val="center"/>
        <w:tblLook w:val="04A0" w:firstRow="1" w:lastRow="0" w:firstColumn="1" w:lastColumn="0" w:noHBand="0" w:noVBand="1"/>
      </w:tblPr>
      <w:tblGrid>
        <w:gridCol w:w="1371"/>
        <w:gridCol w:w="1490"/>
        <w:gridCol w:w="1490"/>
        <w:gridCol w:w="1630"/>
        <w:gridCol w:w="1490"/>
        <w:gridCol w:w="1630"/>
        <w:gridCol w:w="839"/>
        <w:gridCol w:w="7"/>
      </w:tblGrid>
      <w:tr w:rsidR="00022911" w:rsidRPr="00554FB2" w:rsidTr="0013510F">
        <w:trPr>
          <w:gridAfter w:val="1"/>
          <w:wAfter w:w="9" w:type="dxa"/>
          <w:jc w:val="center"/>
        </w:trPr>
        <w:tc>
          <w:tcPr>
            <w:tcW w:w="1372" w:type="dxa"/>
            <w:vAlign w:val="center"/>
          </w:tcPr>
          <w:p w:rsidR="00022911" w:rsidRPr="00554FB2" w:rsidRDefault="00022911" w:rsidP="0013510F">
            <w:pPr>
              <w:spacing w:before="240" w:after="240"/>
              <w:jc w:val="center"/>
              <w:textAlignment w:val="baseline"/>
              <w:rPr>
                <w:color w:val="222222"/>
                <w:sz w:val="28"/>
                <w:szCs w:val="28"/>
              </w:rPr>
            </w:pPr>
            <w:r w:rsidRPr="00554FB2">
              <w:rPr>
                <w:color w:val="222222"/>
                <w:sz w:val="28"/>
                <w:szCs w:val="28"/>
              </w:rPr>
              <w:t>Параметр</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Pr>
                <w:color w:val="222222"/>
                <w:sz w:val="28"/>
                <w:szCs w:val="28"/>
              </w:rPr>
              <w:t>П</w:t>
            </w:r>
            <w:r>
              <w:rPr>
                <w:color w:val="222222"/>
                <w:sz w:val="28"/>
                <w:szCs w:val="28"/>
                <w:lang w:val="uk-UA"/>
              </w:rPr>
              <w:t>і</w:t>
            </w:r>
            <w:r>
              <w:rPr>
                <w:color w:val="222222"/>
                <w:sz w:val="28"/>
                <w:szCs w:val="28"/>
              </w:rPr>
              <w:t>сл</w:t>
            </w:r>
            <w:r>
              <w:rPr>
                <w:color w:val="222222"/>
                <w:sz w:val="28"/>
                <w:szCs w:val="28"/>
                <w:lang w:val="uk-UA"/>
              </w:rPr>
              <w:t>я</w:t>
            </w:r>
            <w:r>
              <w:rPr>
                <w:color w:val="222222"/>
                <w:sz w:val="28"/>
                <w:szCs w:val="28"/>
              </w:rPr>
              <w:t xml:space="preserve"> л</w:t>
            </w:r>
            <w:r>
              <w:rPr>
                <w:color w:val="222222"/>
                <w:sz w:val="28"/>
                <w:szCs w:val="28"/>
                <w:lang w:val="uk-UA"/>
              </w:rPr>
              <w:t>ікува</w:t>
            </w:r>
            <w:r>
              <w:rPr>
                <w:color w:val="222222"/>
                <w:sz w:val="28"/>
                <w:szCs w:val="28"/>
              </w:rPr>
              <w:t>н</w:t>
            </w:r>
            <w:r>
              <w:rPr>
                <w:color w:val="222222"/>
                <w:sz w:val="28"/>
                <w:szCs w:val="28"/>
                <w:lang w:val="uk-UA"/>
              </w:rPr>
              <w:t>н</w:t>
            </w:r>
            <w:r w:rsidRPr="00554FB2">
              <w:rPr>
                <w:color w:val="222222"/>
                <w:sz w:val="28"/>
                <w:szCs w:val="28"/>
              </w:rPr>
              <w:t>я</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Pr>
                <w:color w:val="222222"/>
                <w:sz w:val="28"/>
                <w:szCs w:val="28"/>
              </w:rPr>
              <w:t>Через 12 м</w:t>
            </w:r>
            <w:r>
              <w:rPr>
                <w:color w:val="222222"/>
                <w:sz w:val="28"/>
                <w:szCs w:val="28"/>
                <w:lang w:val="uk-UA"/>
              </w:rPr>
              <w:t>і</w:t>
            </w:r>
            <w:r>
              <w:rPr>
                <w:color w:val="222222"/>
                <w:sz w:val="28"/>
                <w:szCs w:val="28"/>
              </w:rPr>
              <w:t>сяц</w:t>
            </w:r>
            <w:r>
              <w:rPr>
                <w:color w:val="222222"/>
                <w:sz w:val="28"/>
                <w:szCs w:val="28"/>
                <w:lang w:val="uk-UA"/>
              </w:rPr>
              <w:t>і</w:t>
            </w:r>
            <w:r w:rsidRPr="00554FB2">
              <w:rPr>
                <w:color w:val="222222"/>
                <w:sz w:val="28"/>
                <w:szCs w:val="28"/>
              </w:rPr>
              <w:t>в</w:t>
            </w:r>
          </w:p>
        </w:tc>
        <w:tc>
          <w:tcPr>
            <w:tcW w:w="1350" w:type="dxa"/>
            <w:vAlign w:val="center"/>
          </w:tcPr>
          <w:p w:rsidR="00022911" w:rsidRPr="00554FB2" w:rsidRDefault="00022911" w:rsidP="0013510F">
            <w:pPr>
              <w:jc w:val="center"/>
              <w:rPr>
                <w:sz w:val="28"/>
                <w:szCs w:val="28"/>
              </w:rPr>
            </w:pPr>
            <w:r>
              <w:rPr>
                <w:sz w:val="28"/>
                <w:szCs w:val="28"/>
                <w:lang w:val="uk-UA"/>
              </w:rPr>
              <w:t>Відмінність</w:t>
            </w:r>
            <w:r w:rsidRPr="00554FB2">
              <w:rPr>
                <w:sz w:val="28"/>
                <w:szCs w:val="28"/>
              </w:rPr>
              <w:t xml:space="preserve"> </w:t>
            </w:r>
            <w:r w:rsidRPr="00554FB2">
              <w:rPr>
                <w:sz w:val="28"/>
                <w:szCs w:val="28"/>
                <w:lang w:val="en-US"/>
              </w:rPr>
              <w:t>d</w:t>
            </w:r>
            <w:r w:rsidRPr="00554FB2">
              <w:rPr>
                <w:sz w:val="28"/>
                <w:szCs w:val="28"/>
              </w:rPr>
              <w:t>±</w:t>
            </w:r>
            <w:r w:rsidRPr="00554FB2">
              <w:rPr>
                <w:sz w:val="28"/>
                <w:szCs w:val="28"/>
                <w:lang w:val="en-US"/>
              </w:rPr>
              <w:t>md</w:t>
            </w:r>
          </w:p>
        </w:tc>
        <w:tc>
          <w:tcPr>
            <w:tcW w:w="1490" w:type="dxa"/>
            <w:vAlign w:val="center"/>
          </w:tcPr>
          <w:p w:rsidR="00022911" w:rsidRPr="00022911" w:rsidRDefault="00022911" w:rsidP="0013510F">
            <w:pPr>
              <w:spacing w:before="240" w:after="240"/>
              <w:jc w:val="center"/>
              <w:textAlignment w:val="baseline"/>
              <w:rPr>
                <w:color w:val="222222"/>
                <w:sz w:val="28"/>
                <w:szCs w:val="28"/>
                <w:lang w:val="uk-UA"/>
              </w:rPr>
            </w:pPr>
            <w:r>
              <w:rPr>
                <w:color w:val="222222"/>
                <w:sz w:val="28"/>
                <w:szCs w:val="28"/>
              </w:rPr>
              <w:t>Через 24 м</w:t>
            </w:r>
            <w:r>
              <w:rPr>
                <w:color w:val="222222"/>
                <w:sz w:val="28"/>
                <w:szCs w:val="28"/>
                <w:lang w:val="uk-UA"/>
              </w:rPr>
              <w:t>і</w:t>
            </w:r>
            <w:r>
              <w:rPr>
                <w:color w:val="222222"/>
                <w:sz w:val="28"/>
                <w:szCs w:val="28"/>
              </w:rPr>
              <w:t>сяц</w:t>
            </w:r>
            <w:r>
              <w:rPr>
                <w:color w:val="222222"/>
                <w:sz w:val="28"/>
                <w:szCs w:val="28"/>
                <w:lang w:val="uk-UA"/>
              </w:rPr>
              <w:t>і</w:t>
            </w:r>
          </w:p>
        </w:tc>
        <w:tc>
          <w:tcPr>
            <w:tcW w:w="1350" w:type="dxa"/>
            <w:vAlign w:val="center"/>
          </w:tcPr>
          <w:p w:rsidR="00022911" w:rsidRPr="00554FB2" w:rsidRDefault="00022911" w:rsidP="0013510F">
            <w:pPr>
              <w:jc w:val="center"/>
              <w:rPr>
                <w:sz w:val="28"/>
                <w:szCs w:val="28"/>
              </w:rPr>
            </w:pPr>
            <w:r>
              <w:rPr>
                <w:sz w:val="28"/>
                <w:szCs w:val="28"/>
                <w:lang w:val="uk-UA"/>
              </w:rPr>
              <w:t>Відмінність</w:t>
            </w:r>
            <w:r w:rsidRPr="00554FB2">
              <w:rPr>
                <w:sz w:val="28"/>
                <w:szCs w:val="28"/>
              </w:rPr>
              <w:t xml:space="preserve"> </w:t>
            </w:r>
            <w:r w:rsidRPr="00554FB2">
              <w:rPr>
                <w:sz w:val="28"/>
                <w:szCs w:val="28"/>
                <w:lang w:val="en-US"/>
              </w:rPr>
              <w:t>d</w:t>
            </w:r>
            <w:r w:rsidRPr="00554FB2">
              <w:rPr>
                <w:sz w:val="28"/>
                <w:szCs w:val="28"/>
              </w:rPr>
              <w:t>±</w:t>
            </w:r>
            <w:r w:rsidRPr="00554FB2">
              <w:rPr>
                <w:sz w:val="28"/>
                <w:szCs w:val="28"/>
                <w:lang w:val="en-US"/>
              </w:rPr>
              <w:t>md</w:t>
            </w:r>
          </w:p>
        </w:tc>
        <w:tc>
          <w:tcPr>
            <w:tcW w:w="1182" w:type="dxa"/>
            <w:vAlign w:val="center"/>
          </w:tcPr>
          <w:p w:rsidR="00022911" w:rsidRPr="00554FB2" w:rsidRDefault="00022911" w:rsidP="0013510F">
            <w:pPr>
              <w:spacing w:after="200" w:line="276" w:lineRule="auto"/>
              <w:jc w:val="center"/>
              <w:rPr>
                <w:color w:val="222222"/>
                <w:sz w:val="28"/>
                <w:szCs w:val="28"/>
              </w:rPr>
            </w:pPr>
            <w:r w:rsidRPr="00554FB2">
              <w:rPr>
                <w:color w:val="222222"/>
                <w:sz w:val="28"/>
                <w:szCs w:val="28"/>
              </w:rPr>
              <w:t>Р</w:t>
            </w:r>
          </w:p>
        </w:tc>
      </w:tr>
      <w:tr w:rsidR="00022911" w:rsidRPr="008B7596" w:rsidTr="0013510F">
        <w:trPr>
          <w:trHeight w:val="680"/>
          <w:jc w:val="center"/>
        </w:trPr>
        <w:tc>
          <w:tcPr>
            <w:tcW w:w="1372" w:type="dxa"/>
            <w:vAlign w:val="center"/>
          </w:tcPr>
          <w:p w:rsidR="00022911" w:rsidRPr="00554FB2" w:rsidRDefault="00022911" w:rsidP="0013510F">
            <w:pPr>
              <w:spacing w:before="240" w:after="240"/>
              <w:jc w:val="center"/>
              <w:textAlignment w:val="baseline"/>
              <w:rPr>
                <w:color w:val="222222"/>
                <w:sz w:val="28"/>
                <w:szCs w:val="28"/>
              </w:rPr>
            </w:pPr>
            <w:r w:rsidRPr="00554FB2">
              <w:rPr>
                <w:sz w:val="28"/>
                <w:szCs w:val="28"/>
                <w:lang w:val="en-US"/>
              </w:rPr>
              <w:t>Ln-Ln1</w:t>
            </w:r>
          </w:p>
        </w:tc>
        <w:tc>
          <w:tcPr>
            <w:tcW w:w="1490" w:type="dxa"/>
            <w:vAlign w:val="center"/>
          </w:tcPr>
          <w:p w:rsidR="00022911" w:rsidRPr="00554FB2" w:rsidRDefault="00022911" w:rsidP="0013510F">
            <w:pPr>
              <w:jc w:val="center"/>
              <w:rPr>
                <w:sz w:val="28"/>
                <w:szCs w:val="28"/>
              </w:rPr>
            </w:pPr>
            <w:r w:rsidRPr="00554FB2">
              <w:rPr>
                <w:sz w:val="28"/>
                <w:szCs w:val="28"/>
              </w:rPr>
              <w:t>32,36±0,45</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sidRPr="00554FB2">
              <w:rPr>
                <w:color w:val="222222"/>
                <w:sz w:val="28"/>
                <w:szCs w:val="28"/>
              </w:rPr>
              <w:t>33,09</w:t>
            </w:r>
            <w:r w:rsidRPr="00554FB2">
              <w:rPr>
                <w:sz w:val="28"/>
                <w:szCs w:val="28"/>
              </w:rPr>
              <w:t>±0,63</w:t>
            </w:r>
          </w:p>
        </w:tc>
        <w:tc>
          <w:tcPr>
            <w:tcW w:w="1350" w:type="dxa"/>
            <w:vAlign w:val="center"/>
          </w:tcPr>
          <w:p w:rsidR="00022911" w:rsidRPr="00554FB2" w:rsidRDefault="00022911" w:rsidP="0013510F">
            <w:pPr>
              <w:jc w:val="center"/>
              <w:rPr>
                <w:sz w:val="28"/>
                <w:szCs w:val="28"/>
              </w:rPr>
            </w:pPr>
            <w:r w:rsidRPr="00554FB2">
              <w:rPr>
                <w:sz w:val="28"/>
                <w:szCs w:val="28"/>
              </w:rPr>
              <w:t>0,73±1,08</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sidRPr="00554FB2">
              <w:rPr>
                <w:color w:val="222222"/>
                <w:sz w:val="28"/>
                <w:szCs w:val="28"/>
              </w:rPr>
              <w:t>33,18</w:t>
            </w:r>
            <w:r w:rsidRPr="00554FB2">
              <w:rPr>
                <w:sz w:val="28"/>
                <w:szCs w:val="28"/>
              </w:rPr>
              <w:t>±1,01</w:t>
            </w:r>
          </w:p>
        </w:tc>
        <w:tc>
          <w:tcPr>
            <w:tcW w:w="1350" w:type="dxa"/>
            <w:vAlign w:val="center"/>
          </w:tcPr>
          <w:p w:rsidR="00022911" w:rsidRPr="00554FB2" w:rsidRDefault="00022911" w:rsidP="0013510F">
            <w:pPr>
              <w:widowControl w:val="0"/>
              <w:autoSpaceDE w:val="0"/>
              <w:autoSpaceDN w:val="0"/>
              <w:adjustRightInd w:val="0"/>
              <w:spacing w:before="192" w:line="360" w:lineRule="auto"/>
              <w:jc w:val="center"/>
              <w:rPr>
                <w:sz w:val="28"/>
                <w:szCs w:val="28"/>
              </w:rPr>
            </w:pPr>
            <w:r w:rsidRPr="00554FB2">
              <w:rPr>
                <w:sz w:val="28"/>
                <w:szCs w:val="28"/>
              </w:rPr>
              <w:t>0,82±1,46</w:t>
            </w:r>
          </w:p>
        </w:tc>
        <w:tc>
          <w:tcPr>
            <w:tcW w:w="1191" w:type="dxa"/>
            <w:gridSpan w:val="2"/>
            <w:vAlign w:val="center"/>
          </w:tcPr>
          <w:p w:rsidR="00022911" w:rsidRPr="008B7596" w:rsidRDefault="00022911" w:rsidP="0013510F">
            <w:pPr>
              <w:spacing w:after="200"/>
              <w:jc w:val="center"/>
              <w:rPr>
                <w:rFonts w:asciiTheme="minorHAnsi" w:hAnsiTheme="minorHAnsi" w:cs="Arial"/>
                <w:color w:val="222222"/>
                <w:sz w:val="20"/>
                <w:szCs w:val="20"/>
                <w:lang w:val="uk-UA"/>
              </w:rPr>
            </w:pPr>
            <w:r w:rsidRPr="00554FB2">
              <w:rPr>
                <w:spacing w:val="-6"/>
                <w:sz w:val="28"/>
                <w:szCs w:val="28"/>
                <w:lang w:val="en-US"/>
              </w:rPr>
              <w:t>&gt;</w:t>
            </w:r>
            <w:r w:rsidRPr="00554FB2">
              <w:rPr>
                <w:spacing w:val="-3"/>
                <w:sz w:val="28"/>
                <w:szCs w:val="28"/>
              </w:rPr>
              <w:t>0,05</w:t>
            </w:r>
          </w:p>
        </w:tc>
      </w:tr>
      <w:tr w:rsidR="00022911" w:rsidRPr="00554FB2" w:rsidTr="0013510F">
        <w:trPr>
          <w:trHeight w:val="680"/>
          <w:jc w:val="center"/>
        </w:trPr>
        <w:tc>
          <w:tcPr>
            <w:tcW w:w="1372" w:type="dxa"/>
            <w:vAlign w:val="center"/>
          </w:tcPr>
          <w:p w:rsidR="00022911" w:rsidRPr="00554FB2" w:rsidRDefault="00022911" w:rsidP="0013510F">
            <w:pPr>
              <w:spacing w:before="240" w:after="240"/>
              <w:jc w:val="center"/>
              <w:textAlignment w:val="baseline"/>
              <w:rPr>
                <w:color w:val="222222"/>
                <w:sz w:val="28"/>
                <w:szCs w:val="28"/>
              </w:rPr>
            </w:pPr>
            <w:r w:rsidRPr="00554FB2">
              <w:rPr>
                <w:sz w:val="28"/>
                <w:szCs w:val="28"/>
                <w:lang w:val="en-US"/>
              </w:rPr>
              <w:t>Mx-Mx1</w:t>
            </w:r>
          </w:p>
        </w:tc>
        <w:tc>
          <w:tcPr>
            <w:tcW w:w="1490" w:type="dxa"/>
            <w:vAlign w:val="center"/>
          </w:tcPr>
          <w:p w:rsidR="00022911" w:rsidRPr="00554FB2" w:rsidRDefault="00022911" w:rsidP="0013510F">
            <w:pPr>
              <w:jc w:val="center"/>
              <w:rPr>
                <w:sz w:val="28"/>
                <w:szCs w:val="28"/>
              </w:rPr>
            </w:pPr>
            <w:r w:rsidRPr="00554FB2">
              <w:rPr>
                <w:sz w:val="28"/>
                <w:szCs w:val="28"/>
              </w:rPr>
              <w:t>62,88±</w:t>
            </w:r>
            <w:r w:rsidRPr="00554FB2">
              <w:rPr>
                <w:sz w:val="28"/>
                <w:szCs w:val="28"/>
                <w:lang w:val="uk-UA"/>
              </w:rPr>
              <w:t>0</w:t>
            </w:r>
            <w:r w:rsidRPr="00554FB2">
              <w:rPr>
                <w:sz w:val="28"/>
                <w:szCs w:val="28"/>
              </w:rPr>
              <w:t>,</w:t>
            </w:r>
            <w:r w:rsidRPr="00554FB2">
              <w:rPr>
                <w:sz w:val="28"/>
                <w:szCs w:val="28"/>
                <w:lang w:val="uk-UA"/>
              </w:rPr>
              <w:t>3</w:t>
            </w:r>
            <w:r w:rsidRPr="00554FB2">
              <w:rPr>
                <w:sz w:val="28"/>
                <w:szCs w:val="28"/>
              </w:rPr>
              <w:t>3</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sidRPr="00554FB2">
              <w:rPr>
                <w:color w:val="222222"/>
                <w:sz w:val="28"/>
                <w:szCs w:val="28"/>
              </w:rPr>
              <w:t>62,28</w:t>
            </w:r>
            <w:r w:rsidRPr="00554FB2">
              <w:rPr>
                <w:sz w:val="28"/>
                <w:szCs w:val="28"/>
              </w:rPr>
              <w:t>±0,75</w:t>
            </w:r>
          </w:p>
        </w:tc>
        <w:tc>
          <w:tcPr>
            <w:tcW w:w="1350" w:type="dxa"/>
            <w:vAlign w:val="center"/>
          </w:tcPr>
          <w:p w:rsidR="00022911" w:rsidRPr="00554FB2" w:rsidRDefault="00022911" w:rsidP="0013510F">
            <w:pPr>
              <w:jc w:val="center"/>
              <w:rPr>
                <w:sz w:val="28"/>
                <w:szCs w:val="28"/>
              </w:rPr>
            </w:pPr>
            <w:r w:rsidRPr="00554FB2">
              <w:rPr>
                <w:sz w:val="28"/>
                <w:szCs w:val="28"/>
              </w:rPr>
              <w:t>0,6±1,08</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sidRPr="00554FB2">
              <w:rPr>
                <w:color w:val="222222"/>
                <w:sz w:val="28"/>
                <w:szCs w:val="28"/>
              </w:rPr>
              <w:t>61,49</w:t>
            </w:r>
            <w:r w:rsidRPr="00554FB2">
              <w:rPr>
                <w:sz w:val="28"/>
                <w:szCs w:val="28"/>
              </w:rPr>
              <w:t>±0,32</w:t>
            </w:r>
          </w:p>
        </w:tc>
        <w:tc>
          <w:tcPr>
            <w:tcW w:w="1350" w:type="dxa"/>
            <w:vAlign w:val="center"/>
          </w:tcPr>
          <w:p w:rsidR="00022911" w:rsidRPr="00554FB2" w:rsidRDefault="00022911" w:rsidP="0013510F">
            <w:pPr>
              <w:widowControl w:val="0"/>
              <w:autoSpaceDE w:val="0"/>
              <w:autoSpaceDN w:val="0"/>
              <w:adjustRightInd w:val="0"/>
              <w:spacing w:before="192" w:line="360" w:lineRule="auto"/>
              <w:jc w:val="center"/>
              <w:rPr>
                <w:sz w:val="28"/>
                <w:szCs w:val="28"/>
              </w:rPr>
            </w:pPr>
            <w:r w:rsidRPr="00554FB2">
              <w:rPr>
                <w:sz w:val="28"/>
                <w:szCs w:val="28"/>
              </w:rPr>
              <w:t>1,39±0,65</w:t>
            </w:r>
          </w:p>
        </w:tc>
        <w:tc>
          <w:tcPr>
            <w:tcW w:w="1191" w:type="dxa"/>
            <w:gridSpan w:val="2"/>
            <w:vAlign w:val="center"/>
          </w:tcPr>
          <w:p w:rsidR="00022911" w:rsidRPr="00554FB2" w:rsidRDefault="00022911" w:rsidP="0013510F">
            <w:pPr>
              <w:spacing w:after="200"/>
              <w:jc w:val="center"/>
              <w:rPr>
                <w:rFonts w:asciiTheme="minorHAnsi" w:hAnsiTheme="minorHAnsi" w:cs="Arial"/>
                <w:color w:val="222222"/>
                <w:sz w:val="20"/>
                <w:szCs w:val="20"/>
              </w:rPr>
            </w:pPr>
            <w:r w:rsidRPr="00554FB2">
              <w:rPr>
                <w:spacing w:val="-6"/>
                <w:sz w:val="28"/>
                <w:szCs w:val="28"/>
                <w:lang w:val="en-US"/>
              </w:rPr>
              <w:t>&gt;</w:t>
            </w:r>
            <w:r w:rsidRPr="00554FB2">
              <w:rPr>
                <w:spacing w:val="-3"/>
                <w:sz w:val="28"/>
                <w:szCs w:val="28"/>
              </w:rPr>
              <w:t>0,05</w:t>
            </w:r>
          </w:p>
        </w:tc>
      </w:tr>
      <w:tr w:rsidR="00022911" w:rsidRPr="00554FB2" w:rsidTr="0013510F">
        <w:trPr>
          <w:trHeight w:val="680"/>
          <w:jc w:val="center"/>
        </w:trPr>
        <w:tc>
          <w:tcPr>
            <w:tcW w:w="1372" w:type="dxa"/>
            <w:vAlign w:val="center"/>
          </w:tcPr>
          <w:p w:rsidR="00022911" w:rsidRPr="00554FB2" w:rsidRDefault="00022911" w:rsidP="0013510F">
            <w:pPr>
              <w:spacing w:before="240" w:after="240"/>
              <w:jc w:val="center"/>
              <w:textAlignment w:val="baseline"/>
              <w:rPr>
                <w:color w:val="222222"/>
                <w:sz w:val="28"/>
                <w:szCs w:val="28"/>
              </w:rPr>
            </w:pPr>
            <w:r w:rsidRPr="00554FB2">
              <w:rPr>
                <w:sz w:val="28"/>
                <w:szCs w:val="28"/>
                <w:lang w:val="en-US"/>
              </w:rPr>
              <w:t>Um-Um1</w:t>
            </w:r>
          </w:p>
        </w:tc>
        <w:tc>
          <w:tcPr>
            <w:tcW w:w="1490" w:type="dxa"/>
            <w:vAlign w:val="center"/>
          </w:tcPr>
          <w:p w:rsidR="00022911" w:rsidRPr="00554FB2" w:rsidRDefault="00022911" w:rsidP="0013510F">
            <w:pPr>
              <w:jc w:val="center"/>
              <w:rPr>
                <w:sz w:val="28"/>
                <w:szCs w:val="28"/>
              </w:rPr>
            </w:pPr>
            <w:r w:rsidRPr="00554FB2">
              <w:rPr>
                <w:sz w:val="28"/>
                <w:szCs w:val="28"/>
              </w:rPr>
              <w:t>59,49±1,11</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sidRPr="00554FB2">
              <w:rPr>
                <w:color w:val="222222"/>
                <w:sz w:val="28"/>
                <w:szCs w:val="28"/>
              </w:rPr>
              <w:t>58,68</w:t>
            </w:r>
            <w:r w:rsidRPr="00554FB2">
              <w:rPr>
                <w:sz w:val="28"/>
                <w:szCs w:val="28"/>
              </w:rPr>
              <w:t>±1,32</w:t>
            </w:r>
          </w:p>
        </w:tc>
        <w:tc>
          <w:tcPr>
            <w:tcW w:w="1350" w:type="dxa"/>
            <w:vAlign w:val="center"/>
          </w:tcPr>
          <w:p w:rsidR="00022911" w:rsidRPr="00554FB2" w:rsidRDefault="00022911" w:rsidP="0013510F">
            <w:pPr>
              <w:jc w:val="center"/>
              <w:rPr>
                <w:sz w:val="28"/>
                <w:szCs w:val="28"/>
              </w:rPr>
            </w:pPr>
            <w:r w:rsidRPr="00554FB2">
              <w:rPr>
                <w:sz w:val="28"/>
                <w:szCs w:val="28"/>
              </w:rPr>
              <w:t>0,81±2,43</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sidRPr="00554FB2">
              <w:rPr>
                <w:color w:val="222222"/>
                <w:sz w:val="28"/>
                <w:szCs w:val="28"/>
              </w:rPr>
              <w:t>58,21</w:t>
            </w:r>
            <w:r w:rsidRPr="00554FB2">
              <w:rPr>
                <w:sz w:val="28"/>
                <w:szCs w:val="28"/>
              </w:rPr>
              <w:t>±2,07</w:t>
            </w:r>
          </w:p>
        </w:tc>
        <w:tc>
          <w:tcPr>
            <w:tcW w:w="1350" w:type="dxa"/>
            <w:vAlign w:val="center"/>
          </w:tcPr>
          <w:p w:rsidR="00022911" w:rsidRPr="00554FB2" w:rsidRDefault="00022911" w:rsidP="0013510F">
            <w:pPr>
              <w:widowControl w:val="0"/>
              <w:autoSpaceDE w:val="0"/>
              <w:autoSpaceDN w:val="0"/>
              <w:adjustRightInd w:val="0"/>
              <w:spacing w:before="192" w:line="360" w:lineRule="auto"/>
              <w:jc w:val="center"/>
              <w:rPr>
                <w:sz w:val="28"/>
                <w:szCs w:val="28"/>
              </w:rPr>
            </w:pPr>
            <w:r w:rsidRPr="00554FB2">
              <w:rPr>
                <w:sz w:val="28"/>
                <w:szCs w:val="28"/>
              </w:rPr>
              <w:t>1,28±3,18</w:t>
            </w:r>
          </w:p>
        </w:tc>
        <w:tc>
          <w:tcPr>
            <w:tcW w:w="1191" w:type="dxa"/>
            <w:gridSpan w:val="2"/>
            <w:vAlign w:val="center"/>
          </w:tcPr>
          <w:p w:rsidR="00022911" w:rsidRPr="00554FB2" w:rsidRDefault="00022911" w:rsidP="0013510F">
            <w:pPr>
              <w:spacing w:after="200"/>
              <w:jc w:val="center"/>
              <w:rPr>
                <w:rFonts w:asciiTheme="minorHAnsi" w:hAnsiTheme="minorHAnsi" w:cs="Arial"/>
                <w:color w:val="222222"/>
                <w:sz w:val="20"/>
                <w:szCs w:val="20"/>
              </w:rPr>
            </w:pPr>
            <w:r w:rsidRPr="00554FB2">
              <w:rPr>
                <w:spacing w:val="-6"/>
                <w:sz w:val="28"/>
                <w:szCs w:val="28"/>
                <w:lang w:val="en-US"/>
              </w:rPr>
              <w:t>&gt;</w:t>
            </w:r>
            <w:r w:rsidRPr="00554FB2">
              <w:rPr>
                <w:spacing w:val="-3"/>
                <w:sz w:val="28"/>
                <w:szCs w:val="28"/>
              </w:rPr>
              <w:t>0,05</w:t>
            </w:r>
          </w:p>
        </w:tc>
      </w:tr>
      <w:tr w:rsidR="00022911" w:rsidRPr="008B7596" w:rsidTr="0013510F">
        <w:trPr>
          <w:trHeight w:val="680"/>
          <w:jc w:val="center"/>
        </w:trPr>
        <w:tc>
          <w:tcPr>
            <w:tcW w:w="1372" w:type="dxa"/>
            <w:vAlign w:val="center"/>
          </w:tcPr>
          <w:p w:rsidR="00022911" w:rsidRPr="00554FB2" w:rsidRDefault="00022911" w:rsidP="0013510F">
            <w:pPr>
              <w:spacing w:before="240" w:after="240"/>
              <w:jc w:val="center"/>
              <w:textAlignment w:val="baseline"/>
              <w:rPr>
                <w:sz w:val="28"/>
                <w:szCs w:val="28"/>
                <w:lang w:val="en-US"/>
              </w:rPr>
            </w:pPr>
            <w:r w:rsidRPr="00554FB2">
              <w:rPr>
                <w:sz w:val="28"/>
                <w:szCs w:val="28"/>
                <w:lang w:val="en-US"/>
              </w:rPr>
              <w:t>Lm-Lm1</w:t>
            </w:r>
          </w:p>
        </w:tc>
        <w:tc>
          <w:tcPr>
            <w:tcW w:w="1490" w:type="dxa"/>
            <w:vAlign w:val="center"/>
          </w:tcPr>
          <w:p w:rsidR="00022911" w:rsidRPr="00554FB2" w:rsidRDefault="00022911" w:rsidP="0013510F">
            <w:pPr>
              <w:jc w:val="center"/>
              <w:rPr>
                <w:sz w:val="28"/>
                <w:szCs w:val="28"/>
              </w:rPr>
            </w:pPr>
            <w:r w:rsidRPr="00554FB2">
              <w:rPr>
                <w:sz w:val="28"/>
                <w:szCs w:val="28"/>
              </w:rPr>
              <w:t>56,69±0,25</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sidRPr="00554FB2">
              <w:rPr>
                <w:color w:val="222222"/>
                <w:sz w:val="28"/>
                <w:szCs w:val="28"/>
              </w:rPr>
              <w:t>57,09</w:t>
            </w:r>
            <w:r w:rsidRPr="00554FB2">
              <w:rPr>
                <w:sz w:val="28"/>
                <w:szCs w:val="28"/>
              </w:rPr>
              <w:t>±0,13</w:t>
            </w:r>
          </w:p>
        </w:tc>
        <w:tc>
          <w:tcPr>
            <w:tcW w:w="1350" w:type="dxa"/>
            <w:vAlign w:val="center"/>
          </w:tcPr>
          <w:p w:rsidR="00022911" w:rsidRPr="00554FB2" w:rsidRDefault="00022911" w:rsidP="0013510F">
            <w:pPr>
              <w:jc w:val="center"/>
              <w:rPr>
                <w:sz w:val="28"/>
                <w:szCs w:val="28"/>
              </w:rPr>
            </w:pPr>
            <w:r w:rsidRPr="00554FB2">
              <w:rPr>
                <w:sz w:val="28"/>
                <w:szCs w:val="28"/>
              </w:rPr>
              <w:t>0,6±0,38</w:t>
            </w:r>
          </w:p>
        </w:tc>
        <w:tc>
          <w:tcPr>
            <w:tcW w:w="1490" w:type="dxa"/>
            <w:vAlign w:val="center"/>
          </w:tcPr>
          <w:p w:rsidR="00022911" w:rsidRPr="00554FB2" w:rsidRDefault="00022911" w:rsidP="0013510F">
            <w:pPr>
              <w:spacing w:before="240" w:after="240"/>
              <w:jc w:val="center"/>
              <w:textAlignment w:val="baseline"/>
              <w:rPr>
                <w:color w:val="222222"/>
                <w:sz w:val="28"/>
                <w:szCs w:val="28"/>
              </w:rPr>
            </w:pPr>
            <w:r w:rsidRPr="00554FB2">
              <w:rPr>
                <w:color w:val="222222"/>
                <w:sz w:val="28"/>
                <w:szCs w:val="28"/>
              </w:rPr>
              <w:t>57,19</w:t>
            </w:r>
            <w:r w:rsidRPr="00554FB2">
              <w:rPr>
                <w:sz w:val="28"/>
                <w:szCs w:val="28"/>
              </w:rPr>
              <w:t>±0,16</w:t>
            </w:r>
          </w:p>
        </w:tc>
        <w:tc>
          <w:tcPr>
            <w:tcW w:w="1350" w:type="dxa"/>
            <w:vAlign w:val="center"/>
          </w:tcPr>
          <w:p w:rsidR="00022911" w:rsidRPr="00554FB2" w:rsidRDefault="00022911" w:rsidP="0013510F">
            <w:pPr>
              <w:widowControl w:val="0"/>
              <w:autoSpaceDE w:val="0"/>
              <w:autoSpaceDN w:val="0"/>
              <w:adjustRightInd w:val="0"/>
              <w:spacing w:before="192" w:line="360" w:lineRule="auto"/>
              <w:jc w:val="center"/>
              <w:rPr>
                <w:sz w:val="28"/>
                <w:szCs w:val="28"/>
              </w:rPr>
            </w:pPr>
            <w:r w:rsidRPr="00554FB2">
              <w:rPr>
                <w:sz w:val="28"/>
                <w:szCs w:val="28"/>
              </w:rPr>
              <w:t>0,5±0,41</w:t>
            </w:r>
          </w:p>
        </w:tc>
        <w:tc>
          <w:tcPr>
            <w:tcW w:w="1191" w:type="dxa"/>
            <w:gridSpan w:val="2"/>
            <w:vAlign w:val="center"/>
          </w:tcPr>
          <w:p w:rsidR="00022911" w:rsidRPr="008B7596" w:rsidRDefault="00022911" w:rsidP="0013510F">
            <w:pPr>
              <w:spacing w:after="200"/>
              <w:jc w:val="center"/>
              <w:rPr>
                <w:rFonts w:asciiTheme="minorHAnsi" w:hAnsiTheme="minorHAnsi" w:cs="Arial"/>
                <w:color w:val="222222"/>
                <w:sz w:val="20"/>
                <w:szCs w:val="20"/>
                <w:lang w:val="uk-UA"/>
              </w:rPr>
            </w:pPr>
            <w:r w:rsidRPr="00554FB2">
              <w:rPr>
                <w:spacing w:val="-6"/>
                <w:sz w:val="28"/>
                <w:szCs w:val="28"/>
                <w:lang w:val="en-US"/>
              </w:rPr>
              <w:t>&gt;</w:t>
            </w:r>
            <w:r w:rsidRPr="00554FB2">
              <w:rPr>
                <w:spacing w:val="-3"/>
                <w:sz w:val="28"/>
                <w:szCs w:val="28"/>
              </w:rPr>
              <w:t>0,05</w:t>
            </w:r>
          </w:p>
        </w:tc>
      </w:tr>
    </w:tbl>
    <w:p w:rsidR="004D5703" w:rsidRDefault="00022911" w:rsidP="004D570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6C3302">
        <w:rPr>
          <w:rFonts w:eastAsiaTheme="minorHAnsi"/>
          <w:sz w:val="28"/>
          <w:szCs w:val="28"/>
          <w:lang w:val="uk-UA" w:eastAsia="en-US"/>
        </w:rPr>
        <w:t>Примітка:</w:t>
      </w:r>
      <w:r>
        <w:rPr>
          <w:rFonts w:eastAsiaTheme="minorHAnsi"/>
          <w:sz w:val="28"/>
          <w:szCs w:val="28"/>
          <w:lang w:val="uk-UA" w:eastAsia="en-US"/>
        </w:rPr>
        <w:t xml:space="preserve"> </w:t>
      </w:r>
      <w:r w:rsidRPr="00AE0AF6">
        <w:rPr>
          <w:sz w:val="28"/>
          <w:szCs w:val="28"/>
        </w:rPr>
        <w:t>р - показ</w:t>
      </w:r>
      <w:r w:rsidR="008A0558">
        <w:rPr>
          <w:sz w:val="28"/>
          <w:szCs w:val="28"/>
        </w:rPr>
        <w:t xml:space="preserve">ник достовірності відмінностей </w:t>
      </w:r>
      <w:r w:rsidR="008A0558">
        <w:rPr>
          <w:sz w:val="28"/>
          <w:szCs w:val="28"/>
          <w:lang w:val="uk-UA"/>
        </w:rPr>
        <w:t>у</w:t>
      </w:r>
      <w:r w:rsidRPr="00AE0AF6">
        <w:rPr>
          <w:sz w:val="28"/>
          <w:szCs w:val="28"/>
        </w:rPr>
        <w:t xml:space="preserve"> порівнянні з початковими даними</w:t>
      </w:r>
    </w:p>
    <w:p w:rsidR="00885A37" w:rsidRPr="00134875" w:rsidRDefault="00885A37" w:rsidP="004D570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lastRenderedPageBreak/>
        <w:tab/>
      </w:r>
      <w:r w:rsidRPr="00885A37">
        <w:rPr>
          <w:sz w:val="28"/>
          <w:szCs w:val="28"/>
          <w:lang w:val="uk-UA"/>
        </w:rPr>
        <w:t xml:space="preserve">Ширина верхньої щелепи Мх-Mxl після закінчення ортодонтичного лікування склала 62,88±0,33 мм. У віддалені терміни спостереження відбулося зменшення значень ширини верхньої щелепи через 12 місяців на 0,6 мм, яка склала 62,28±0,75 мм, а через 24 місяці </w:t>
      </w:r>
      <w:r w:rsidR="008A0558" w:rsidRPr="00915679">
        <w:rPr>
          <w:sz w:val="28"/>
          <w:szCs w:val="28"/>
          <w:lang w:val="uk-UA"/>
        </w:rPr>
        <w:t>–</w:t>
      </w:r>
      <w:r w:rsidR="008A0558">
        <w:rPr>
          <w:sz w:val="28"/>
          <w:szCs w:val="28"/>
          <w:lang w:val="uk-UA"/>
        </w:rPr>
        <w:t xml:space="preserve"> </w:t>
      </w:r>
      <w:r w:rsidRPr="00885A37">
        <w:rPr>
          <w:sz w:val="28"/>
          <w:szCs w:val="28"/>
          <w:lang w:val="uk-UA"/>
        </w:rPr>
        <w:t xml:space="preserve">на 1,39 мм і склала 61,49±0,3 мм, що, однак, незначно відрізняється від середньостатистичних параметрів. </w:t>
      </w:r>
    </w:p>
    <w:p w:rsidR="00885A37" w:rsidRPr="00885A37" w:rsidRDefault="00885A37" w:rsidP="00885A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tab/>
      </w:r>
      <w:r w:rsidRPr="00885A37">
        <w:rPr>
          <w:sz w:val="28"/>
          <w:szCs w:val="28"/>
          <w:lang w:val="uk-UA"/>
        </w:rPr>
        <w:t>Ширина між щічними горб</w:t>
      </w:r>
      <w:r w:rsidR="00837237">
        <w:rPr>
          <w:sz w:val="28"/>
          <w:szCs w:val="28"/>
          <w:lang w:val="uk-UA"/>
        </w:rPr>
        <w:t>к</w:t>
      </w:r>
      <w:r w:rsidRPr="00885A37">
        <w:rPr>
          <w:sz w:val="28"/>
          <w:szCs w:val="28"/>
          <w:lang w:val="uk-UA"/>
        </w:rPr>
        <w:t>ами верхньощелепних молярів Um-Uml після закінче</w:t>
      </w:r>
      <w:r>
        <w:rPr>
          <w:sz w:val="28"/>
          <w:szCs w:val="28"/>
          <w:lang w:val="uk-UA"/>
        </w:rPr>
        <w:t xml:space="preserve">ння лікування склала 59,49±1,11мм. </w:t>
      </w:r>
      <w:r w:rsidRPr="00885A37">
        <w:rPr>
          <w:sz w:val="28"/>
          <w:szCs w:val="28"/>
          <w:lang w:val="uk-UA"/>
        </w:rPr>
        <w:t>У віддалені терміни спостереження відбулося зменшення цього показника на 0,81 мм і склало 58,68±1,32 мм через 12 місяців, а через 24 місяці на</w:t>
      </w:r>
      <w:r w:rsidR="008A0558">
        <w:rPr>
          <w:sz w:val="28"/>
          <w:szCs w:val="28"/>
          <w:lang w:val="uk-UA"/>
        </w:rPr>
        <w:t xml:space="preserve"> </w:t>
      </w:r>
      <w:r w:rsidR="008A0558" w:rsidRPr="00915679">
        <w:rPr>
          <w:sz w:val="28"/>
          <w:szCs w:val="28"/>
          <w:lang w:val="uk-UA"/>
        </w:rPr>
        <w:t>–</w:t>
      </w:r>
      <w:r w:rsidRPr="00885A37">
        <w:rPr>
          <w:sz w:val="28"/>
          <w:szCs w:val="28"/>
          <w:lang w:val="uk-UA"/>
        </w:rPr>
        <w:t xml:space="preserve"> 1,28 мм і склало 58,21±2,07 мм, що не було статистично</w:t>
      </w:r>
      <w:r w:rsidR="00837237">
        <w:rPr>
          <w:sz w:val="28"/>
          <w:szCs w:val="28"/>
          <w:lang w:val="uk-UA"/>
        </w:rPr>
        <w:t xml:space="preserve"> </w:t>
      </w:r>
      <w:r w:rsidR="00837237" w:rsidRPr="00885A37">
        <w:rPr>
          <w:sz w:val="28"/>
          <w:szCs w:val="28"/>
          <w:lang w:val="uk-UA"/>
        </w:rPr>
        <w:t>(р&gt;0,05)</w:t>
      </w:r>
      <w:r w:rsidRPr="00885A37">
        <w:rPr>
          <w:sz w:val="28"/>
          <w:szCs w:val="28"/>
          <w:lang w:val="uk-UA"/>
        </w:rPr>
        <w:t xml:space="preserve"> гарантовано.</w:t>
      </w:r>
    </w:p>
    <w:p w:rsidR="00885A37" w:rsidRPr="00885A37" w:rsidRDefault="00885A37" w:rsidP="00885A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885A37">
        <w:rPr>
          <w:sz w:val="28"/>
          <w:szCs w:val="28"/>
          <w:lang w:val="uk-UA"/>
        </w:rPr>
        <w:t>Ширина між щічними горб</w:t>
      </w:r>
      <w:r w:rsidR="00837237">
        <w:rPr>
          <w:sz w:val="28"/>
          <w:szCs w:val="28"/>
          <w:lang w:val="uk-UA"/>
        </w:rPr>
        <w:t>к</w:t>
      </w:r>
      <w:r w:rsidRPr="00885A37">
        <w:rPr>
          <w:sz w:val="28"/>
          <w:szCs w:val="28"/>
          <w:lang w:val="uk-UA"/>
        </w:rPr>
        <w:t>ами нижніх молярів Lm-Lm після проведеного лікування склала 56,69±0,25 мм, що відповідає показнику середньостатистичної норми. У віддалені терміни спостереження відбулося незначне збільшення цього значення на 0,6 мм і 0,5 мм відповідно.</w:t>
      </w:r>
    </w:p>
    <w:p w:rsidR="00885A37" w:rsidRDefault="00885A37" w:rsidP="00885A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885A37">
        <w:rPr>
          <w:sz w:val="28"/>
          <w:szCs w:val="28"/>
          <w:lang w:val="uk-UA"/>
        </w:rPr>
        <w:t>Таки</w:t>
      </w:r>
      <w:r w:rsidR="001D75CC">
        <w:rPr>
          <w:sz w:val="28"/>
          <w:szCs w:val="28"/>
          <w:lang w:val="uk-UA"/>
        </w:rPr>
        <w:t>м чином, аналіз параметрів ТРГ у прямій проекції в</w:t>
      </w:r>
      <w:r w:rsidRPr="00885A37">
        <w:rPr>
          <w:sz w:val="28"/>
          <w:szCs w:val="28"/>
          <w:lang w:val="uk-UA"/>
        </w:rPr>
        <w:t xml:space="preserve"> пацієнтів після лікування та у віддалені строки спостереження не виявив статистично</w:t>
      </w:r>
      <w:r w:rsidR="00837237">
        <w:rPr>
          <w:sz w:val="28"/>
          <w:szCs w:val="28"/>
          <w:lang w:val="uk-UA"/>
        </w:rPr>
        <w:t xml:space="preserve"> </w:t>
      </w:r>
      <w:r w:rsidR="00837237" w:rsidRPr="00885A37">
        <w:rPr>
          <w:sz w:val="28"/>
          <w:szCs w:val="28"/>
          <w:lang w:val="uk-UA"/>
        </w:rPr>
        <w:t>(р&gt;0,05)</w:t>
      </w:r>
      <w:r w:rsidRPr="00885A37">
        <w:rPr>
          <w:sz w:val="28"/>
          <w:szCs w:val="28"/>
          <w:lang w:val="uk-UA"/>
        </w:rPr>
        <w:t xml:space="preserve"> </w:t>
      </w:r>
      <w:r w:rsidR="001615C6">
        <w:rPr>
          <w:sz w:val="28"/>
          <w:szCs w:val="28"/>
          <w:lang w:val="uk-UA"/>
        </w:rPr>
        <w:t>значущих відмінностей (табл. 6.5</w:t>
      </w:r>
      <w:r w:rsidRPr="00885A37">
        <w:rPr>
          <w:sz w:val="28"/>
          <w:szCs w:val="28"/>
          <w:lang w:val="uk-UA"/>
        </w:rPr>
        <w:t>).</w:t>
      </w:r>
    </w:p>
    <w:p w:rsidR="00885A37" w:rsidRPr="00885A37" w:rsidRDefault="00D806A8" w:rsidP="00885A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Pr>
          <w:b/>
          <w:sz w:val="28"/>
          <w:szCs w:val="28"/>
          <w:lang w:val="uk-UA"/>
        </w:rPr>
        <w:t>Клінічний приклад 4 (рис. 6.3</w:t>
      </w:r>
      <w:r w:rsidR="001B3FF7">
        <w:rPr>
          <w:b/>
          <w:sz w:val="28"/>
          <w:szCs w:val="28"/>
          <w:lang w:val="uk-UA"/>
        </w:rPr>
        <w:t>.)</w:t>
      </w:r>
    </w:p>
    <w:p w:rsidR="00885A37" w:rsidRPr="00885A37" w:rsidRDefault="001179A2" w:rsidP="00885A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00885A37">
        <w:rPr>
          <w:sz w:val="28"/>
          <w:szCs w:val="28"/>
          <w:lang w:val="uk-UA"/>
        </w:rPr>
        <w:t>Результат лікування пацієнта Г.</w:t>
      </w:r>
      <w:r w:rsidR="00277474">
        <w:rPr>
          <w:sz w:val="28"/>
          <w:szCs w:val="28"/>
          <w:lang w:val="uk-UA"/>
        </w:rPr>
        <w:t>, 9</w:t>
      </w:r>
      <w:r w:rsidR="00885A37" w:rsidRPr="00885A37">
        <w:rPr>
          <w:sz w:val="28"/>
          <w:szCs w:val="28"/>
          <w:lang w:val="uk-UA"/>
        </w:rPr>
        <w:t xml:space="preserve"> років.</w:t>
      </w:r>
    </w:p>
    <w:p w:rsidR="00E229E3" w:rsidRDefault="00885A37" w:rsidP="00885A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885A37">
        <w:rPr>
          <w:sz w:val="28"/>
          <w:szCs w:val="28"/>
          <w:lang w:val="uk-UA"/>
        </w:rPr>
        <w:t>Діагн</w:t>
      </w:r>
      <w:r w:rsidR="005A046E">
        <w:rPr>
          <w:sz w:val="28"/>
          <w:szCs w:val="28"/>
          <w:lang w:val="uk-UA"/>
        </w:rPr>
        <w:t xml:space="preserve">оз: вроджена </w:t>
      </w:r>
      <w:r w:rsidR="005A046E" w:rsidRPr="005A046E">
        <w:rPr>
          <w:sz w:val="28"/>
          <w:szCs w:val="28"/>
          <w:lang w:val="uk-UA"/>
        </w:rPr>
        <w:t xml:space="preserve">серединна </w:t>
      </w:r>
      <w:r w:rsidR="005A046E">
        <w:rPr>
          <w:sz w:val="28"/>
          <w:szCs w:val="28"/>
          <w:lang w:val="uk-UA"/>
        </w:rPr>
        <w:t>розщілина твердого та м</w:t>
      </w:r>
      <w:r w:rsidR="005A046E" w:rsidRPr="0036141B">
        <w:rPr>
          <w:sz w:val="28"/>
          <w:szCs w:val="28"/>
          <w:lang w:val="uk-UA"/>
        </w:rPr>
        <w:t>’</w:t>
      </w:r>
      <w:r w:rsidR="005A046E">
        <w:rPr>
          <w:sz w:val="28"/>
          <w:szCs w:val="28"/>
          <w:lang w:val="uk-UA"/>
        </w:rPr>
        <w:t>якого піднебіння.</w:t>
      </w:r>
      <w:r w:rsidR="002146A8">
        <w:rPr>
          <w:sz w:val="28"/>
          <w:szCs w:val="28"/>
          <w:lang w:val="uk-UA"/>
        </w:rPr>
        <w:t xml:space="preserve"> </w:t>
      </w:r>
      <w:r w:rsidR="00E229E3">
        <w:rPr>
          <w:sz w:val="28"/>
          <w:szCs w:val="28"/>
          <w:lang w:val="uk-UA"/>
        </w:rPr>
        <w:t xml:space="preserve"> </w:t>
      </w:r>
      <w:r w:rsidR="001D75CC">
        <w:rPr>
          <w:sz w:val="28"/>
          <w:szCs w:val="28"/>
          <w:lang w:val="uk-UA"/>
        </w:rPr>
        <w:t>Мікрогнаті</w:t>
      </w:r>
      <w:r w:rsidRPr="00885A37">
        <w:rPr>
          <w:sz w:val="28"/>
          <w:szCs w:val="28"/>
          <w:lang w:val="uk-UA"/>
        </w:rPr>
        <w:t>я, двостороннє звуження верхньої щелепи</w:t>
      </w:r>
      <w:r w:rsidR="002146A8">
        <w:rPr>
          <w:sz w:val="28"/>
          <w:szCs w:val="28"/>
          <w:lang w:val="uk-UA"/>
        </w:rPr>
        <w:t>,</w:t>
      </w:r>
      <w:r w:rsidR="002146A8" w:rsidRPr="002146A8">
        <w:rPr>
          <w:sz w:val="28"/>
          <w:szCs w:val="28"/>
          <w:lang w:val="uk-UA"/>
        </w:rPr>
        <w:t xml:space="preserve"> </w:t>
      </w:r>
      <w:r w:rsidR="002146A8">
        <w:rPr>
          <w:sz w:val="28"/>
          <w:szCs w:val="28"/>
          <w:lang w:val="uk-UA"/>
        </w:rPr>
        <w:t>перехресна окклюзія</w:t>
      </w:r>
      <w:r w:rsidR="002146A8" w:rsidRPr="00E229E3">
        <w:rPr>
          <w:sz w:val="28"/>
          <w:szCs w:val="28"/>
          <w:lang w:val="uk-UA"/>
        </w:rPr>
        <w:t xml:space="preserve"> бічних зубів</w:t>
      </w:r>
      <w:r w:rsidR="002146A8">
        <w:rPr>
          <w:sz w:val="28"/>
          <w:szCs w:val="28"/>
          <w:lang w:val="uk-UA"/>
        </w:rPr>
        <w:t>.</w:t>
      </w:r>
      <w:r w:rsidR="001179A2" w:rsidRPr="002146A8">
        <w:rPr>
          <w:lang w:val="uk-UA"/>
        </w:rPr>
        <w:t xml:space="preserve"> </w:t>
      </w:r>
      <w:r w:rsidR="001179A2" w:rsidRPr="001179A2">
        <w:rPr>
          <w:sz w:val="28"/>
          <w:szCs w:val="28"/>
          <w:lang w:val="uk-UA"/>
        </w:rPr>
        <w:t>Поруше</w:t>
      </w:r>
      <w:r w:rsidR="005A046E">
        <w:rPr>
          <w:sz w:val="28"/>
          <w:szCs w:val="28"/>
          <w:lang w:val="uk-UA"/>
        </w:rPr>
        <w:t>ння</w:t>
      </w:r>
      <w:r w:rsidR="002146A8">
        <w:rPr>
          <w:sz w:val="28"/>
          <w:szCs w:val="28"/>
          <w:lang w:val="uk-UA"/>
        </w:rPr>
        <w:t xml:space="preserve"> акту жування, дихання, ковтання,</w:t>
      </w:r>
      <w:r w:rsidR="005A046E">
        <w:rPr>
          <w:sz w:val="28"/>
          <w:szCs w:val="28"/>
          <w:lang w:val="uk-UA"/>
        </w:rPr>
        <w:t xml:space="preserve"> </w:t>
      </w:r>
      <w:r w:rsidR="00277474">
        <w:rPr>
          <w:sz w:val="28"/>
          <w:szCs w:val="28"/>
          <w:lang w:val="uk-UA"/>
        </w:rPr>
        <w:t>мовлення,</w:t>
      </w:r>
      <w:r w:rsidR="002146A8">
        <w:rPr>
          <w:sz w:val="28"/>
          <w:szCs w:val="28"/>
          <w:lang w:val="uk-UA"/>
        </w:rPr>
        <w:t xml:space="preserve"> </w:t>
      </w:r>
      <w:r w:rsidR="005A046E">
        <w:rPr>
          <w:sz w:val="28"/>
          <w:szCs w:val="28"/>
          <w:lang w:val="uk-UA"/>
        </w:rPr>
        <w:t xml:space="preserve">положення </w:t>
      </w:r>
      <w:r w:rsidR="001179A2">
        <w:rPr>
          <w:sz w:val="28"/>
          <w:szCs w:val="28"/>
          <w:lang w:val="uk-UA"/>
        </w:rPr>
        <w:t>і артикуляції язика</w:t>
      </w:r>
      <w:r w:rsidR="001179A2" w:rsidRPr="001179A2">
        <w:rPr>
          <w:sz w:val="28"/>
          <w:szCs w:val="28"/>
          <w:lang w:val="uk-UA"/>
        </w:rPr>
        <w:t>.</w:t>
      </w:r>
      <w:r w:rsidR="00E229E3" w:rsidRPr="002146A8">
        <w:rPr>
          <w:lang w:val="uk-UA"/>
        </w:rPr>
        <w:t xml:space="preserve"> </w:t>
      </w:r>
      <w:r w:rsidR="00E229E3" w:rsidRPr="00885A37">
        <w:rPr>
          <w:sz w:val="28"/>
          <w:szCs w:val="28"/>
          <w:lang w:val="uk-UA"/>
        </w:rPr>
        <w:t>Ураностаф</w:t>
      </w:r>
      <w:r w:rsidR="00E229E3">
        <w:rPr>
          <w:sz w:val="28"/>
          <w:szCs w:val="28"/>
          <w:lang w:val="uk-UA"/>
        </w:rPr>
        <w:t>ілопластика проведена в 3,3 років.</w:t>
      </w:r>
      <w:r w:rsidR="000B5288">
        <w:rPr>
          <w:sz w:val="28"/>
          <w:szCs w:val="28"/>
          <w:lang w:val="uk-UA"/>
        </w:rPr>
        <w:t xml:space="preserve"> </w:t>
      </w:r>
      <w:r w:rsidR="00684B60">
        <w:rPr>
          <w:sz w:val="28"/>
          <w:szCs w:val="28"/>
          <w:lang w:val="uk-UA"/>
        </w:rPr>
        <w:tab/>
      </w:r>
      <w:r w:rsidR="000B5288">
        <w:rPr>
          <w:sz w:val="28"/>
          <w:szCs w:val="28"/>
          <w:lang w:val="uk-UA"/>
        </w:rPr>
        <w:t>Паціє</w:t>
      </w:r>
      <w:r w:rsidR="005A046E">
        <w:rPr>
          <w:sz w:val="28"/>
          <w:szCs w:val="28"/>
          <w:lang w:val="uk-UA"/>
        </w:rPr>
        <w:t>нту проводилось розширення верхньої щелепи  за допомогою розробленого папарата протягом 5</w:t>
      </w:r>
      <w:r w:rsidR="00684B60">
        <w:rPr>
          <w:sz w:val="28"/>
          <w:szCs w:val="28"/>
          <w:lang w:val="uk-UA"/>
        </w:rPr>
        <w:t>,5</w:t>
      </w:r>
      <w:r w:rsidR="005A046E">
        <w:rPr>
          <w:sz w:val="28"/>
          <w:szCs w:val="28"/>
          <w:lang w:val="uk-UA"/>
        </w:rPr>
        <w:t xml:space="preserve"> місяців. Досягнуто збільшення трансверзальних параметрів,</w:t>
      </w:r>
      <w:r w:rsidR="000B5288">
        <w:rPr>
          <w:sz w:val="28"/>
          <w:szCs w:val="28"/>
          <w:lang w:val="uk-UA"/>
        </w:rPr>
        <w:t xml:space="preserve"> переміщення бічних </w:t>
      </w:r>
      <w:r w:rsidR="005A046E">
        <w:rPr>
          <w:sz w:val="28"/>
          <w:szCs w:val="28"/>
          <w:lang w:val="uk-UA"/>
        </w:rPr>
        <w:t xml:space="preserve">зубів в зубоальвеолярну дугу, нормалізовано оклюзійне співвідношення щелеп. </w:t>
      </w:r>
      <w:r w:rsidR="00684B60">
        <w:rPr>
          <w:sz w:val="28"/>
          <w:szCs w:val="28"/>
          <w:lang w:val="uk-UA"/>
        </w:rPr>
        <w:t xml:space="preserve">Після закінчення лікування апарат залишався в ротовій порожнині для утримки результату </w:t>
      </w:r>
      <w:r w:rsidR="00AA1625">
        <w:rPr>
          <w:sz w:val="28"/>
          <w:szCs w:val="28"/>
          <w:lang w:val="uk-UA"/>
        </w:rPr>
        <w:t>розширення</w:t>
      </w:r>
      <w:r w:rsidR="00BC4D58">
        <w:rPr>
          <w:sz w:val="28"/>
          <w:szCs w:val="28"/>
          <w:lang w:val="uk-UA"/>
        </w:rPr>
        <w:t xml:space="preserve"> 8 місяців</w:t>
      </w:r>
      <w:r w:rsidR="00684B60">
        <w:rPr>
          <w:sz w:val="28"/>
          <w:szCs w:val="28"/>
          <w:lang w:val="uk-UA"/>
        </w:rPr>
        <w:t>.</w:t>
      </w:r>
      <w:r w:rsidR="00BC4D58">
        <w:rPr>
          <w:sz w:val="28"/>
          <w:szCs w:val="28"/>
          <w:lang w:val="uk-UA"/>
        </w:rPr>
        <w:t xml:space="preserve"> </w:t>
      </w:r>
      <w:r w:rsidR="005A046E">
        <w:rPr>
          <w:sz w:val="28"/>
          <w:szCs w:val="28"/>
          <w:lang w:val="uk-UA"/>
        </w:rPr>
        <w:t>У</w:t>
      </w:r>
      <w:r w:rsidR="005A046E" w:rsidRPr="005A046E">
        <w:rPr>
          <w:sz w:val="28"/>
          <w:szCs w:val="28"/>
          <w:lang w:val="uk-UA"/>
        </w:rPr>
        <w:t xml:space="preserve"> віддалені строки спостереження</w:t>
      </w:r>
      <w:r w:rsidR="002146A8" w:rsidRPr="00966045">
        <w:rPr>
          <w:sz w:val="28"/>
          <w:szCs w:val="28"/>
          <w:lang w:val="uk-UA"/>
        </w:rPr>
        <w:t xml:space="preserve"> </w:t>
      </w:r>
      <w:r w:rsidR="002146A8">
        <w:rPr>
          <w:sz w:val="28"/>
          <w:szCs w:val="28"/>
          <w:lang w:val="uk-UA"/>
        </w:rPr>
        <w:t>стабільність отриманих результатів</w:t>
      </w:r>
      <w:r w:rsidR="002146A8" w:rsidRPr="00966045">
        <w:rPr>
          <w:sz w:val="28"/>
          <w:szCs w:val="28"/>
          <w:lang w:val="uk-UA"/>
        </w:rPr>
        <w:t>.</w:t>
      </w:r>
    </w:p>
    <w:p w:rsidR="00885A37" w:rsidRDefault="00885A37" w:rsidP="00885A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noProof/>
          <w:sz w:val="28"/>
          <w:szCs w:val="28"/>
        </w:rPr>
        <w:lastRenderedPageBreak/>
        <w:drawing>
          <wp:inline distT="0" distB="0" distL="0" distR="0" wp14:anchorId="1EF6EDE3" wp14:editId="0210E9F9">
            <wp:extent cx="3889612" cy="1624083"/>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889612" cy="1624083"/>
                    </a:xfrm>
                    <a:prstGeom prst="rect">
                      <a:avLst/>
                    </a:prstGeom>
                    <a:noFill/>
                  </pic:spPr>
                </pic:pic>
              </a:graphicData>
            </a:graphic>
          </wp:inline>
        </w:drawing>
      </w:r>
      <w:r>
        <w:rPr>
          <w:noProof/>
          <w:sz w:val="28"/>
          <w:szCs w:val="28"/>
        </w:rPr>
        <w:drawing>
          <wp:inline distT="0" distB="0" distL="0" distR="0" wp14:anchorId="53F15309" wp14:editId="6C0B4FFE">
            <wp:extent cx="1932305" cy="162179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932305" cy="1621790"/>
                    </a:xfrm>
                    <a:prstGeom prst="rect">
                      <a:avLst/>
                    </a:prstGeom>
                    <a:noFill/>
                  </pic:spPr>
                </pic:pic>
              </a:graphicData>
            </a:graphic>
          </wp:inline>
        </w:drawing>
      </w:r>
    </w:p>
    <w:p w:rsidR="001E50AB" w:rsidRDefault="00D806A8" w:rsidP="00885A37">
      <w:pPr>
        <w:widowControl w:val="0"/>
        <w:shd w:val="clear" w:color="auto" w:fill="FFFFFF"/>
        <w:autoSpaceDE w:val="0"/>
        <w:autoSpaceDN w:val="0"/>
        <w:adjustRightInd w:val="0"/>
        <w:spacing w:before="192" w:line="360" w:lineRule="auto"/>
        <w:jc w:val="both"/>
        <w:rPr>
          <w:b/>
          <w:noProof/>
          <w:sz w:val="28"/>
          <w:szCs w:val="28"/>
          <w:lang w:val="uk-UA"/>
        </w:rPr>
      </w:pPr>
      <w:r>
        <w:rPr>
          <w:b/>
          <w:noProof/>
          <w:sz w:val="28"/>
          <w:szCs w:val="28"/>
        </w:rPr>
        <w:t>Рис.6.</w:t>
      </w:r>
      <w:r>
        <w:rPr>
          <w:b/>
          <w:noProof/>
          <w:sz w:val="28"/>
          <w:szCs w:val="28"/>
          <w:lang w:val="uk-UA"/>
        </w:rPr>
        <w:t>3</w:t>
      </w:r>
      <w:r w:rsidR="00885A37">
        <w:rPr>
          <w:b/>
          <w:noProof/>
          <w:sz w:val="28"/>
          <w:szCs w:val="28"/>
        </w:rPr>
        <w:t>. Результат</w:t>
      </w:r>
      <w:r w:rsidR="00885A37">
        <w:rPr>
          <w:b/>
          <w:noProof/>
          <w:sz w:val="28"/>
          <w:szCs w:val="28"/>
          <w:lang w:val="uk-UA"/>
        </w:rPr>
        <w:t>и</w:t>
      </w:r>
      <w:r w:rsidR="00885A37">
        <w:rPr>
          <w:b/>
          <w:noProof/>
          <w:sz w:val="28"/>
          <w:szCs w:val="28"/>
        </w:rPr>
        <w:t xml:space="preserve"> л</w:t>
      </w:r>
      <w:r w:rsidR="00885A37">
        <w:rPr>
          <w:b/>
          <w:noProof/>
          <w:sz w:val="28"/>
          <w:szCs w:val="28"/>
          <w:lang w:val="uk-UA"/>
        </w:rPr>
        <w:t>ікува</w:t>
      </w:r>
      <w:r w:rsidR="00885A37">
        <w:rPr>
          <w:b/>
          <w:noProof/>
          <w:sz w:val="28"/>
          <w:szCs w:val="28"/>
        </w:rPr>
        <w:t>н</w:t>
      </w:r>
      <w:r w:rsidR="00885A37">
        <w:rPr>
          <w:b/>
          <w:noProof/>
          <w:sz w:val="28"/>
          <w:szCs w:val="28"/>
          <w:lang w:val="uk-UA"/>
        </w:rPr>
        <w:t>н</w:t>
      </w:r>
      <w:r w:rsidR="00885A37">
        <w:rPr>
          <w:b/>
          <w:noProof/>
          <w:sz w:val="28"/>
          <w:szCs w:val="28"/>
        </w:rPr>
        <w:t>я пац</w:t>
      </w:r>
      <w:r w:rsidR="00885A37">
        <w:rPr>
          <w:b/>
          <w:noProof/>
          <w:sz w:val="28"/>
          <w:szCs w:val="28"/>
          <w:lang w:val="uk-UA"/>
        </w:rPr>
        <w:t>іє</w:t>
      </w:r>
      <w:r w:rsidR="00885A37">
        <w:rPr>
          <w:b/>
          <w:noProof/>
          <w:sz w:val="28"/>
          <w:szCs w:val="28"/>
        </w:rPr>
        <w:t xml:space="preserve">нта </w:t>
      </w:r>
      <w:r w:rsidR="00885A37">
        <w:rPr>
          <w:b/>
          <w:noProof/>
          <w:sz w:val="28"/>
          <w:szCs w:val="28"/>
          <w:lang w:val="uk-UA"/>
        </w:rPr>
        <w:t>Г</w:t>
      </w:r>
      <w:r w:rsidR="00885A37" w:rsidRPr="000C3FD9">
        <w:rPr>
          <w:b/>
          <w:noProof/>
          <w:sz w:val="28"/>
          <w:szCs w:val="28"/>
        </w:rPr>
        <w:t xml:space="preserve">. </w:t>
      </w:r>
      <w:r w:rsidR="00885A37" w:rsidRPr="00885A37">
        <w:rPr>
          <w:b/>
          <w:noProof/>
          <w:sz w:val="28"/>
          <w:szCs w:val="28"/>
        </w:rPr>
        <w:t>в найближчі</w:t>
      </w:r>
      <w:r w:rsidR="00885A37">
        <w:rPr>
          <w:b/>
          <w:noProof/>
          <w:sz w:val="28"/>
          <w:szCs w:val="28"/>
          <w:lang w:val="uk-UA"/>
        </w:rPr>
        <w:t xml:space="preserve"> та у від</w:t>
      </w:r>
      <w:r w:rsidR="00885A37">
        <w:rPr>
          <w:b/>
          <w:noProof/>
          <w:sz w:val="28"/>
          <w:szCs w:val="28"/>
        </w:rPr>
        <w:t>дален</w:t>
      </w:r>
      <w:r w:rsidR="00885A37">
        <w:rPr>
          <w:b/>
          <w:noProof/>
          <w:sz w:val="28"/>
          <w:szCs w:val="28"/>
          <w:lang w:val="uk-UA"/>
        </w:rPr>
        <w:t>і</w:t>
      </w:r>
      <w:r w:rsidR="00885A37">
        <w:rPr>
          <w:b/>
          <w:noProof/>
          <w:sz w:val="28"/>
          <w:szCs w:val="28"/>
        </w:rPr>
        <w:t xml:space="preserve"> с</w:t>
      </w:r>
      <w:r w:rsidR="00885A37">
        <w:rPr>
          <w:b/>
          <w:noProof/>
          <w:sz w:val="28"/>
          <w:szCs w:val="28"/>
          <w:lang w:val="uk-UA"/>
        </w:rPr>
        <w:t>т</w:t>
      </w:r>
      <w:r w:rsidR="00885A37">
        <w:rPr>
          <w:b/>
          <w:noProof/>
          <w:sz w:val="28"/>
          <w:szCs w:val="28"/>
        </w:rPr>
        <w:t>роки</w:t>
      </w:r>
      <w:r w:rsidR="00885A37">
        <w:rPr>
          <w:b/>
          <w:noProof/>
          <w:sz w:val="28"/>
          <w:szCs w:val="28"/>
          <w:lang w:val="uk-UA"/>
        </w:rPr>
        <w:t xml:space="preserve"> спостереження</w:t>
      </w:r>
    </w:p>
    <w:p w:rsidR="00885A37" w:rsidRPr="00885A37" w:rsidRDefault="00885A37" w:rsidP="004F7737">
      <w:pPr>
        <w:widowControl w:val="0"/>
        <w:shd w:val="clear" w:color="auto" w:fill="FFFFFF"/>
        <w:autoSpaceDE w:val="0"/>
        <w:autoSpaceDN w:val="0"/>
        <w:adjustRightInd w:val="0"/>
        <w:spacing w:before="192" w:line="360" w:lineRule="auto"/>
        <w:ind w:firstLine="708"/>
        <w:jc w:val="both"/>
        <w:rPr>
          <w:noProof/>
          <w:sz w:val="28"/>
          <w:szCs w:val="28"/>
          <w:lang w:val="uk-UA"/>
        </w:rPr>
      </w:pPr>
      <w:r w:rsidRPr="00885A37">
        <w:rPr>
          <w:noProof/>
          <w:sz w:val="28"/>
          <w:szCs w:val="28"/>
          <w:lang w:val="uk-UA"/>
        </w:rPr>
        <w:t>Аналізуючи отримані клінічні результати лікування звуження верхньої щелепи у трансверзальній п</w:t>
      </w:r>
      <w:r w:rsidR="002D50D5">
        <w:rPr>
          <w:noProof/>
          <w:sz w:val="28"/>
          <w:szCs w:val="28"/>
          <w:lang w:val="uk-UA"/>
        </w:rPr>
        <w:t>лощині в</w:t>
      </w:r>
      <w:r>
        <w:rPr>
          <w:noProof/>
          <w:sz w:val="28"/>
          <w:szCs w:val="28"/>
          <w:lang w:val="uk-UA"/>
        </w:rPr>
        <w:t xml:space="preserve"> дітей 6 – 9 років з ПРП</w:t>
      </w:r>
      <w:r w:rsidR="002D50D5">
        <w:rPr>
          <w:noProof/>
          <w:sz w:val="28"/>
          <w:szCs w:val="28"/>
          <w:lang w:val="uk-UA"/>
        </w:rPr>
        <w:t xml:space="preserve"> після вело - й</w:t>
      </w:r>
      <w:r w:rsidRPr="00885A37">
        <w:rPr>
          <w:noProof/>
          <w:sz w:val="28"/>
          <w:szCs w:val="28"/>
          <w:lang w:val="uk-UA"/>
        </w:rPr>
        <w:t xml:space="preserve"> уранопластики, шляхом застосування розробленого ортодонтичного апарата можна зробити наступні висновки: </w:t>
      </w:r>
    </w:p>
    <w:p w:rsidR="00885A37" w:rsidRPr="00885A37" w:rsidRDefault="00885A37" w:rsidP="004F7737">
      <w:pPr>
        <w:widowControl w:val="0"/>
        <w:shd w:val="clear" w:color="auto" w:fill="FFFFFF"/>
        <w:autoSpaceDE w:val="0"/>
        <w:autoSpaceDN w:val="0"/>
        <w:adjustRightInd w:val="0"/>
        <w:spacing w:before="192" w:line="360" w:lineRule="auto"/>
        <w:jc w:val="both"/>
        <w:rPr>
          <w:noProof/>
          <w:sz w:val="28"/>
          <w:szCs w:val="28"/>
          <w:lang w:val="uk-UA"/>
        </w:rPr>
      </w:pPr>
      <w:r>
        <w:rPr>
          <w:noProof/>
          <w:sz w:val="28"/>
          <w:szCs w:val="28"/>
          <w:lang w:val="uk-UA"/>
        </w:rPr>
        <w:t xml:space="preserve">повна розщілина піднебіння </w:t>
      </w:r>
      <w:r w:rsidR="002D50D5">
        <w:rPr>
          <w:noProof/>
          <w:sz w:val="28"/>
          <w:szCs w:val="28"/>
          <w:lang w:val="uk-UA"/>
        </w:rPr>
        <w:t>в</w:t>
      </w:r>
      <w:r w:rsidRPr="00885A37">
        <w:rPr>
          <w:noProof/>
          <w:sz w:val="28"/>
          <w:szCs w:val="28"/>
          <w:lang w:val="uk-UA"/>
        </w:rPr>
        <w:t xml:space="preserve"> дітей призводить до недорозвинен</w:t>
      </w:r>
      <w:r w:rsidR="002D50D5">
        <w:rPr>
          <w:noProof/>
          <w:sz w:val="28"/>
          <w:szCs w:val="28"/>
          <w:lang w:val="uk-UA"/>
        </w:rPr>
        <w:t>ня верхньої щелепи</w:t>
      </w:r>
      <w:r w:rsidR="001D75CC">
        <w:rPr>
          <w:noProof/>
          <w:sz w:val="28"/>
          <w:szCs w:val="28"/>
          <w:lang w:val="uk-UA"/>
        </w:rPr>
        <w:t>,</w:t>
      </w:r>
      <w:r w:rsidR="002D50D5">
        <w:rPr>
          <w:noProof/>
          <w:sz w:val="28"/>
          <w:szCs w:val="28"/>
          <w:lang w:val="uk-UA"/>
        </w:rPr>
        <w:t xml:space="preserve"> її звуження у</w:t>
      </w:r>
      <w:r w:rsidRPr="00885A37">
        <w:rPr>
          <w:noProof/>
          <w:sz w:val="28"/>
          <w:szCs w:val="28"/>
          <w:lang w:val="uk-UA"/>
        </w:rPr>
        <w:t xml:space="preserve"> трансверзальній площині і характеризуєть</w:t>
      </w:r>
      <w:r w:rsidR="001D75CC">
        <w:rPr>
          <w:noProof/>
          <w:sz w:val="28"/>
          <w:szCs w:val="28"/>
          <w:lang w:val="uk-UA"/>
        </w:rPr>
        <w:t>ся микрогнатією</w:t>
      </w:r>
      <w:r>
        <w:rPr>
          <w:noProof/>
          <w:sz w:val="28"/>
          <w:szCs w:val="28"/>
          <w:lang w:val="uk-UA"/>
        </w:rPr>
        <w:t xml:space="preserve"> і ретроположення</w:t>
      </w:r>
      <w:r w:rsidRPr="00885A37">
        <w:rPr>
          <w:noProof/>
          <w:sz w:val="28"/>
          <w:szCs w:val="28"/>
          <w:lang w:val="uk-UA"/>
        </w:rPr>
        <w:t>м по відношенню до черепа;</w:t>
      </w:r>
    </w:p>
    <w:p w:rsidR="00885A37" w:rsidRPr="00885A37" w:rsidRDefault="001D75CC" w:rsidP="004F7737">
      <w:pPr>
        <w:widowControl w:val="0"/>
        <w:shd w:val="clear" w:color="auto" w:fill="FFFFFF"/>
        <w:autoSpaceDE w:val="0"/>
        <w:autoSpaceDN w:val="0"/>
        <w:adjustRightInd w:val="0"/>
        <w:spacing w:before="192" w:line="360" w:lineRule="auto"/>
        <w:jc w:val="both"/>
        <w:rPr>
          <w:noProof/>
          <w:sz w:val="28"/>
          <w:szCs w:val="28"/>
          <w:lang w:val="uk-UA"/>
        </w:rPr>
      </w:pPr>
      <w:r>
        <w:rPr>
          <w:noProof/>
          <w:sz w:val="28"/>
          <w:szCs w:val="28"/>
          <w:lang w:val="uk-UA"/>
        </w:rPr>
        <w:t>особливості апарата, а також</w:t>
      </w:r>
      <w:r w:rsidR="00885A37" w:rsidRPr="00885A37">
        <w:rPr>
          <w:noProof/>
          <w:sz w:val="28"/>
          <w:szCs w:val="28"/>
          <w:lang w:val="uk-UA"/>
        </w:rPr>
        <w:t xml:space="preserve"> методика його активації забезпечує </w:t>
      </w:r>
      <w:r w:rsidR="004F7737">
        <w:rPr>
          <w:noProof/>
          <w:sz w:val="28"/>
          <w:szCs w:val="28"/>
          <w:lang w:val="uk-UA"/>
        </w:rPr>
        <w:t>оптимальне за величиною, напрямом та силою</w:t>
      </w:r>
      <w:r w:rsidR="00885A37" w:rsidRPr="00885A37">
        <w:rPr>
          <w:noProof/>
          <w:sz w:val="28"/>
          <w:szCs w:val="28"/>
          <w:lang w:val="uk-UA"/>
        </w:rPr>
        <w:t xml:space="preserve"> переміщення. Автономн</w:t>
      </w:r>
      <w:r>
        <w:rPr>
          <w:noProof/>
          <w:sz w:val="28"/>
          <w:szCs w:val="28"/>
          <w:lang w:val="uk-UA"/>
        </w:rPr>
        <w:t>ість активації елементів апарата</w:t>
      </w:r>
      <w:r w:rsidR="00885A37" w:rsidRPr="00885A37">
        <w:rPr>
          <w:noProof/>
          <w:sz w:val="28"/>
          <w:szCs w:val="28"/>
          <w:lang w:val="uk-UA"/>
        </w:rPr>
        <w:t xml:space="preserve"> дозволяє регулювати і дозувати навантаження і здійснювати корпусне переміщення окремих зубів і сегментів, а в комплексі</w:t>
      </w:r>
      <w:r>
        <w:rPr>
          <w:noProof/>
          <w:sz w:val="28"/>
          <w:szCs w:val="28"/>
          <w:lang w:val="uk-UA"/>
        </w:rPr>
        <w:t xml:space="preserve"> </w:t>
      </w:r>
      <w:r w:rsidRPr="00915679">
        <w:rPr>
          <w:sz w:val="28"/>
          <w:szCs w:val="28"/>
          <w:lang w:val="uk-UA"/>
        </w:rPr>
        <w:t>–</w:t>
      </w:r>
      <w:r>
        <w:rPr>
          <w:sz w:val="28"/>
          <w:szCs w:val="28"/>
          <w:lang w:val="uk-UA"/>
        </w:rPr>
        <w:t xml:space="preserve"> </w:t>
      </w:r>
      <w:r w:rsidR="00885A37" w:rsidRPr="00885A37">
        <w:rPr>
          <w:noProof/>
          <w:sz w:val="28"/>
          <w:szCs w:val="28"/>
          <w:lang w:val="uk-UA"/>
        </w:rPr>
        <w:t>впливати на весь альвеолярний відросток у трансверзальному напрямку;</w:t>
      </w:r>
    </w:p>
    <w:p w:rsidR="00885A37" w:rsidRPr="00885A37" w:rsidRDefault="00885A37" w:rsidP="004F7737">
      <w:pPr>
        <w:widowControl w:val="0"/>
        <w:shd w:val="clear" w:color="auto" w:fill="FFFFFF"/>
        <w:autoSpaceDE w:val="0"/>
        <w:autoSpaceDN w:val="0"/>
        <w:adjustRightInd w:val="0"/>
        <w:spacing w:before="192" w:line="360" w:lineRule="auto"/>
        <w:jc w:val="both"/>
        <w:rPr>
          <w:noProof/>
          <w:sz w:val="28"/>
          <w:szCs w:val="28"/>
          <w:lang w:val="uk-UA"/>
        </w:rPr>
      </w:pPr>
      <w:r w:rsidRPr="00885A37">
        <w:rPr>
          <w:noProof/>
          <w:sz w:val="28"/>
          <w:szCs w:val="28"/>
          <w:lang w:val="uk-UA"/>
        </w:rPr>
        <w:t>на тлі про</w:t>
      </w:r>
      <w:r w:rsidR="001D75CC">
        <w:rPr>
          <w:noProof/>
          <w:sz w:val="28"/>
          <w:szCs w:val="28"/>
          <w:lang w:val="uk-UA"/>
        </w:rPr>
        <w:t>веденого лікування в</w:t>
      </w:r>
      <w:r w:rsidR="004F7737">
        <w:rPr>
          <w:noProof/>
          <w:sz w:val="28"/>
          <w:szCs w:val="28"/>
          <w:lang w:val="uk-UA"/>
        </w:rPr>
        <w:t xml:space="preserve"> дітей з ПРП</w:t>
      </w:r>
      <w:r w:rsidRPr="00885A37">
        <w:rPr>
          <w:noProof/>
          <w:sz w:val="28"/>
          <w:szCs w:val="28"/>
          <w:lang w:val="uk-UA"/>
        </w:rPr>
        <w:t xml:space="preserve"> встановлен</w:t>
      </w:r>
      <w:r w:rsidR="001D75CC">
        <w:rPr>
          <w:noProof/>
          <w:sz w:val="28"/>
          <w:szCs w:val="28"/>
          <w:lang w:val="uk-UA"/>
        </w:rPr>
        <w:t>і позитивні зміни трансверзальни</w:t>
      </w:r>
      <w:r w:rsidRPr="00885A37">
        <w:rPr>
          <w:noProof/>
          <w:sz w:val="28"/>
          <w:szCs w:val="28"/>
          <w:lang w:val="uk-UA"/>
        </w:rPr>
        <w:t xml:space="preserve">х параметрів верхньої щелепи, які характеризувалися збільшенням ширини зубоальвеолярної дуги в області </w:t>
      </w:r>
      <w:r w:rsidR="001D75CC">
        <w:rPr>
          <w:noProof/>
          <w:sz w:val="28"/>
          <w:szCs w:val="28"/>
          <w:lang w:val="uk-UA"/>
        </w:rPr>
        <w:t>премолярів і молярів, а також</w:t>
      </w:r>
      <w:r w:rsidRPr="00885A37">
        <w:rPr>
          <w:noProof/>
          <w:sz w:val="28"/>
          <w:szCs w:val="28"/>
          <w:lang w:val="uk-UA"/>
        </w:rPr>
        <w:t xml:space="preserve"> збільшення</w:t>
      </w:r>
      <w:r w:rsidR="001D75CC">
        <w:rPr>
          <w:noProof/>
          <w:sz w:val="28"/>
          <w:szCs w:val="28"/>
          <w:lang w:val="uk-UA"/>
        </w:rPr>
        <w:t>м основних параметрів на ТРГ у</w:t>
      </w:r>
      <w:r w:rsidRPr="00885A37">
        <w:rPr>
          <w:noProof/>
          <w:sz w:val="28"/>
          <w:szCs w:val="28"/>
          <w:lang w:val="uk-UA"/>
        </w:rPr>
        <w:t xml:space="preserve"> прямій проекції; </w:t>
      </w:r>
    </w:p>
    <w:p w:rsidR="000E6576" w:rsidRDefault="001D75CC" w:rsidP="00EF6799">
      <w:pPr>
        <w:widowControl w:val="0"/>
        <w:shd w:val="clear" w:color="auto" w:fill="FFFFFF"/>
        <w:autoSpaceDE w:val="0"/>
        <w:autoSpaceDN w:val="0"/>
        <w:adjustRightInd w:val="0"/>
        <w:spacing w:before="192" w:line="360" w:lineRule="auto"/>
        <w:jc w:val="both"/>
        <w:rPr>
          <w:noProof/>
          <w:sz w:val="28"/>
          <w:szCs w:val="28"/>
          <w:lang w:val="uk-UA"/>
        </w:rPr>
      </w:pPr>
      <w:r>
        <w:rPr>
          <w:noProof/>
          <w:sz w:val="28"/>
          <w:szCs w:val="28"/>
          <w:lang w:val="uk-UA"/>
        </w:rPr>
        <w:t>розробленний ортодонтичний апарат</w:t>
      </w:r>
      <w:r w:rsidR="00885A37" w:rsidRPr="00885A37">
        <w:rPr>
          <w:noProof/>
          <w:sz w:val="28"/>
          <w:szCs w:val="28"/>
          <w:lang w:val="uk-UA"/>
        </w:rPr>
        <w:t xml:space="preserve"> дозволяє підвищити ефективність проведеного лікування, попереджаючи розвиток ускладнень і рецидивів, а </w:t>
      </w:r>
      <w:r w:rsidR="004F7737">
        <w:rPr>
          <w:noProof/>
          <w:sz w:val="28"/>
          <w:szCs w:val="28"/>
          <w:lang w:val="uk-UA"/>
        </w:rPr>
        <w:t>також</w:t>
      </w:r>
      <w:r w:rsidR="00885A37" w:rsidRPr="00885A37">
        <w:rPr>
          <w:noProof/>
          <w:sz w:val="28"/>
          <w:szCs w:val="28"/>
          <w:lang w:val="uk-UA"/>
        </w:rPr>
        <w:t xml:space="preserve"> отримати максималь</w:t>
      </w:r>
      <w:r w:rsidR="00DA17B2">
        <w:rPr>
          <w:noProof/>
          <w:sz w:val="28"/>
          <w:szCs w:val="28"/>
          <w:lang w:val="uk-UA"/>
        </w:rPr>
        <w:t>но стабільний результат у часі.</w:t>
      </w:r>
    </w:p>
    <w:p w:rsidR="00DA17B2" w:rsidRPr="00DA17B2" w:rsidRDefault="00DA17B2" w:rsidP="00DA17B2">
      <w:pPr>
        <w:widowControl w:val="0"/>
        <w:shd w:val="clear" w:color="auto" w:fill="FFFFFF"/>
        <w:autoSpaceDE w:val="0"/>
        <w:autoSpaceDN w:val="0"/>
        <w:adjustRightInd w:val="0"/>
        <w:spacing w:before="192" w:line="360" w:lineRule="auto"/>
        <w:jc w:val="center"/>
        <w:rPr>
          <w:b/>
          <w:noProof/>
          <w:sz w:val="28"/>
          <w:szCs w:val="28"/>
          <w:lang w:val="uk-UA"/>
        </w:rPr>
      </w:pPr>
      <w:r w:rsidRPr="00DA17B2">
        <w:rPr>
          <w:b/>
          <w:noProof/>
          <w:sz w:val="28"/>
          <w:szCs w:val="28"/>
          <w:lang w:val="uk-UA"/>
        </w:rPr>
        <w:lastRenderedPageBreak/>
        <w:t>РОЗДІЛ 7</w:t>
      </w:r>
    </w:p>
    <w:p w:rsidR="00CD73C4" w:rsidRPr="005E7044" w:rsidRDefault="00DA17B2" w:rsidP="000675B0">
      <w:pPr>
        <w:shd w:val="clear" w:color="auto" w:fill="FFFFFF"/>
        <w:spacing w:line="360" w:lineRule="auto"/>
        <w:ind w:firstLine="360"/>
        <w:jc w:val="center"/>
        <w:rPr>
          <w:b/>
          <w:sz w:val="28"/>
          <w:szCs w:val="28"/>
          <w:lang w:val="uk-UA"/>
        </w:rPr>
      </w:pPr>
      <w:r>
        <w:rPr>
          <w:b/>
          <w:sz w:val="28"/>
          <w:szCs w:val="28"/>
          <w:lang w:val="uk-UA"/>
        </w:rPr>
        <w:tab/>
      </w:r>
      <w:r w:rsidR="000675B0" w:rsidRPr="005E7044">
        <w:rPr>
          <w:b/>
          <w:sz w:val="28"/>
          <w:szCs w:val="28"/>
          <w:lang w:val="uk-UA"/>
        </w:rPr>
        <w:t>АНАЛ</w:t>
      </w:r>
      <w:r w:rsidR="000675B0">
        <w:rPr>
          <w:b/>
          <w:sz w:val="28"/>
          <w:szCs w:val="28"/>
          <w:lang w:val="uk-UA"/>
        </w:rPr>
        <w:t>І</w:t>
      </w:r>
      <w:r w:rsidR="000675B0" w:rsidRPr="005E7044">
        <w:rPr>
          <w:b/>
          <w:sz w:val="28"/>
          <w:szCs w:val="28"/>
          <w:lang w:val="uk-UA"/>
        </w:rPr>
        <w:t xml:space="preserve">З </w:t>
      </w:r>
      <w:r w:rsidR="000675B0">
        <w:rPr>
          <w:b/>
          <w:sz w:val="28"/>
          <w:szCs w:val="28"/>
          <w:lang w:val="uk-UA"/>
        </w:rPr>
        <w:t>І</w:t>
      </w:r>
      <w:r w:rsidR="000675B0" w:rsidRPr="005E7044">
        <w:rPr>
          <w:b/>
          <w:sz w:val="28"/>
          <w:szCs w:val="28"/>
          <w:lang w:val="uk-UA"/>
        </w:rPr>
        <w:t xml:space="preserve"> </w:t>
      </w:r>
      <w:r w:rsidR="000675B0">
        <w:rPr>
          <w:b/>
          <w:sz w:val="28"/>
          <w:szCs w:val="28"/>
          <w:lang w:val="uk-UA"/>
        </w:rPr>
        <w:t>УЗАГАЛЬНЕННЯ</w:t>
      </w:r>
      <w:r w:rsidR="000675B0" w:rsidRPr="005E7044">
        <w:rPr>
          <w:b/>
          <w:sz w:val="28"/>
          <w:szCs w:val="28"/>
          <w:lang w:val="uk-UA"/>
        </w:rPr>
        <w:t xml:space="preserve"> РЕЗУЛЬТАТ</w:t>
      </w:r>
      <w:r w:rsidR="000675B0">
        <w:rPr>
          <w:b/>
          <w:sz w:val="28"/>
          <w:szCs w:val="28"/>
          <w:lang w:val="uk-UA"/>
        </w:rPr>
        <w:t>І</w:t>
      </w:r>
      <w:r w:rsidR="000675B0" w:rsidRPr="005E7044">
        <w:rPr>
          <w:b/>
          <w:sz w:val="28"/>
          <w:szCs w:val="28"/>
          <w:lang w:val="uk-UA"/>
        </w:rPr>
        <w:t>В ДО</w:t>
      </w:r>
      <w:r w:rsidR="000675B0">
        <w:rPr>
          <w:b/>
          <w:sz w:val="28"/>
          <w:szCs w:val="28"/>
          <w:lang w:val="uk-UA"/>
        </w:rPr>
        <w:t>СЛІДЖЕ</w:t>
      </w:r>
      <w:r w:rsidR="000675B0" w:rsidRPr="005E7044">
        <w:rPr>
          <w:b/>
          <w:sz w:val="28"/>
          <w:szCs w:val="28"/>
          <w:lang w:val="uk-UA"/>
        </w:rPr>
        <w:t>Н</w:t>
      </w:r>
      <w:r w:rsidR="000675B0">
        <w:rPr>
          <w:b/>
          <w:sz w:val="28"/>
          <w:szCs w:val="28"/>
          <w:lang w:val="uk-UA"/>
        </w:rPr>
        <w:t>Н</w:t>
      </w:r>
      <w:r w:rsidR="000675B0" w:rsidRPr="005E7044">
        <w:rPr>
          <w:b/>
          <w:sz w:val="28"/>
          <w:szCs w:val="28"/>
          <w:lang w:val="uk-UA"/>
        </w:rPr>
        <w:t>Я</w:t>
      </w:r>
    </w:p>
    <w:p w:rsidR="006E232C" w:rsidRPr="006E232C" w:rsidRDefault="006E232C" w:rsidP="006E232C">
      <w:pPr>
        <w:spacing w:line="360" w:lineRule="auto"/>
        <w:ind w:firstLine="540"/>
        <w:jc w:val="both"/>
        <w:rPr>
          <w:sz w:val="28"/>
          <w:szCs w:val="28"/>
          <w:lang w:val="uk-UA"/>
        </w:rPr>
      </w:pPr>
      <w:r w:rsidRPr="006E232C">
        <w:rPr>
          <w:sz w:val="28"/>
          <w:szCs w:val="28"/>
          <w:lang w:val="uk-UA"/>
        </w:rPr>
        <w:t>Вроджені розщілини верхньої губи, коміркового відростка, м'якого і твердого піднебіння складають 30-35% від усіх вад розвитку людини та є однією з найскладніших проблем сучасної медицини [6,18, 22].  За тяжкістю анатомо-функціональних порушень розщілини губи й піднебіння посідають одне з чільних місць, а в 17% випадків поєднуються з іншими вродженими аномаліями органів і тканин. Естетичні, морфологічні і функціональні порушення, які виникають при цьому, ведуть до погіршення механізму соціальної адаптації пацієнтів створюючи ряд медико-соціальних проблем [26,28, 259, 278].</w:t>
      </w:r>
    </w:p>
    <w:p w:rsidR="006F0CEA" w:rsidRDefault="006E232C" w:rsidP="006E232C">
      <w:pPr>
        <w:spacing w:line="360" w:lineRule="auto"/>
        <w:ind w:firstLine="540"/>
        <w:jc w:val="both"/>
        <w:rPr>
          <w:sz w:val="28"/>
          <w:szCs w:val="28"/>
          <w:lang w:val="uk-UA"/>
        </w:rPr>
      </w:pPr>
      <w:r w:rsidRPr="006E232C">
        <w:rPr>
          <w:sz w:val="28"/>
          <w:szCs w:val="28"/>
          <w:lang w:val="uk-UA"/>
        </w:rPr>
        <w:tab/>
        <w:t>У даний час кількість дітей з такою вродженою патологією не зменшується, а, навпаки, відзначається тенденція до його зростання [29,35,37,246]. Крім того, зростає кількість дітей, які потребують покращення результатів відновлювальних операцій і ортодонтичного лікування в системі комплексної реабілітації, що вимагає постійного пошуку та впровадження нових методів [ 38,42,44].</w:t>
      </w:r>
    </w:p>
    <w:p w:rsidR="00221A61" w:rsidRPr="00221A61" w:rsidRDefault="00221A61" w:rsidP="00221A61">
      <w:pPr>
        <w:widowControl w:val="0"/>
        <w:spacing w:line="360" w:lineRule="auto"/>
        <w:ind w:firstLine="567"/>
        <w:jc w:val="both"/>
        <w:rPr>
          <w:color w:val="212121"/>
          <w:sz w:val="28"/>
          <w:szCs w:val="28"/>
          <w:lang w:val="uk-UA"/>
        </w:rPr>
      </w:pPr>
      <w:r w:rsidRPr="00221A61">
        <w:rPr>
          <w:rFonts w:eastAsia="Calibri"/>
          <w:kern w:val="32"/>
          <w:sz w:val="28"/>
          <w:szCs w:val="28"/>
          <w:lang w:val="uk-UA" w:eastAsia="en-US"/>
        </w:rPr>
        <w:t xml:space="preserve">Виконання дисертаційної роботи передбачало декілька етапів. Метою першого етапу </w:t>
      </w:r>
      <w:r w:rsidRPr="00221A61">
        <w:rPr>
          <w:kern w:val="32"/>
          <w:sz w:val="28"/>
          <w:szCs w:val="28"/>
          <w:lang w:val="uk-UA"/>
        </w:rPr>
        <w:t xml:space="preserve">були </w:t>
      </w:r>
      <w:r w:rsidRPr="00221A61">
        <w:rPr>
          <w:sz w:val="28"/>
          <w:szCs w:val="28"/>
          <w:lang w:val="uk-UA"/>
        </w:rPr>
        <w:t xml:space="preserve">фізико-математичний розрахунок і біомеханічне моделювання конструкції, що дозволили </w:t>
      </w:r>
      <w:r w:rsidRPr="00221A61">
        <w:rPr>
          <w:color w:val="212121"/>
          <w:sz w:val="28"/>
          <w:szCs w:val="28"/>
          <w:lang w:val="uk-UA"/>
        </w:rPr>
        <w:t>обґрунтувати розробку конструкції знімного апарата</w:t>
      </w:r>
      <w:r w:rsidRPr="00221A61">
        <w:rPr>
          <w:kern w:val="32"/>
          <w:sz w:val="28"/>
          <w:szCs w:val="28"/>
          <w:lang w:val="uk-UA"/>
        </w:rPr>
        <w:t xml:space="preserve">. Наступний етап дисертаційної роботи </w:t>
      </w:r>
      <w:r w:rsidRPr="00221A61">
        <w:rPr>
          <w:rFonts w:eastAsia="Calibri"/>
          <w:kern w:val="32"/>
          <w:sz w:val="28"/>
          <w:szCs w:val="28"/>
          <w:lang w:val="uk-UA" w:eastAsia="en-US"/>
        </w:rPr>
        <w:t xml:space="preserve">включав </w:t>
      </w:r>
      <w:r w:rsidRPr="00221A61">
        <w:rPr>
          <w:sz w:val="28"/>
          <w:szCs w:val="28"/>
          <w:lang w:val="uk-UA"/>
        </w:rPr>
        <w:t>комплекс клінічних, антропометричних, біометричних та цефалометричних досліджень які</w:t>
      </w:r>
      <w:r w:rsidRPr="00221A61">
        <w:rPr>
          <w:kern w:val="32"/>
          <w:sz w:val="28"/>
          <w:szCs w:val="28"/>
          <w:lang w:val="uk-UA"/>
        </w:rPr>
        <w:t xml:space="preserve"> дали змогу провести діагностику та науково обґрунтувати і визначити  ефективність ортодонтичного лікування розробленим нами апаратом.</w:t>
      </w:r>
    </w:p>
    <w:p w:rsidR="00033DF2" w:rsidRDefault="005059C3" w:rsidP="006E232C">
      <w:pPr>
        <w:spacing w:line="360" w:lineRule="auto"/>
        <w:ind w:firstLine="540"/>
        <w:jc w:val="both"/>
        <w:rPr>
          <w:sz w:val="28"/>
          <w:szCs w:val="28"/>
          <w:lang w:val="uk-UA"/>
        </w:rPr>
      </w:pPr>
      <w:r w:rsidRPr="005059C3">
        <w:rPr>
          <w:sz w:val="28"/>
          <w:szCs w:val="28"/>
          <w:lang w:val="uk-UA"/>
        </w:rPr>
        <w:t>Щоб виконати поставлені у дослідницькій роботі завдання, нами було проведено комплексне обстеження та ортодо</w:t>
      </w:r>
      <w:r>
        <w:rPr>
          <w:sz w:val="28"/>
          <w:szCs w:val="28"/>
          <w:lang w:val="uk-UA"/>
        </w:rPr>
        <w:t>нтичне лікування 28 дітей з ПРП в ранньому змінному прикусі (</w:t>
      </w:r>
      <w:r w:rsidRPr="005059C3">
        <w:rPr>
          <w:sz w:val="28"/>
          <w:szCs w:val="28"/>
          <w:lang w:val="uk-UA"/>
        </w:rPr>
        <w:t>6 - 9 років) післ</w:t>
      </w:r>
      <w:r>
        <w:rPr>
          <w:sz w:val="28"/>
          <w:szCs w:val="28"/>
          <w:lang w:val="uk-UA"/>
        </w:rPr>
        <w:t>я хірургічного лікування (вело</w:t>
      </w:r>
      <w:r w:rsidR="00221A61">
        <w:rPr>
          <w:sz w:val="28"/>
          <w:szCs w:val="28"/>
          <w:lang w:val="uk-UA"/>
        </w:rPr>
        <w:t>- й</w:t>
      </w:r>
      <w:r w:rsidRPr="005059C3">
        <w:rPr>
          <w:sz w:val="28"/>
          <w:szCs w:val="28"/>
          <w:lang w:val="uk-UA"/>
        </w:rPr>
        <w:t xml:space="preserve"> уранопластики). Пацієнти були розділені на дві групи: основну та порівняння. Основна група включала в себе 18 дітей лікування, яким проводилося за допомог</w:t>
      </w:r>
      <w:r>
        <w:rPr>
          <w:sz w:val="28"/>
          <w:szCs w:val="28"/>
          <w:lang w:val="uk-UA"/>
        </w:rPr>
        <w:t>ою розробленого знімного апарату</w:t>
      </w:r>
      <w:r w:rsidRPr="005059C3">
        <w:rPr>
          <w:sz w:val="28"/>
          <w:szCs w:val="28"/>
          <w:lang w:val="uk-UA"/>
        </w:rPr>
        <w:t xml:space="preserve"> для розширення </w:t>
      </w:r>
      <w:r>
        <w:rPr>
          <w:sz w:val="28"/>
          <w:szCs w:val="28"/>
          <w:lang w:val="uk-UA"/>
        </w:rPr>
        <w:t xml:space="preserve"> </w:t>
      </w:r>
      <w:r w:rsidRPr="005059C3">
        <w:rPr>
          <w:sz w:val="28"/>
          <w:szCs w:val="28"/>
          <w:lang w:val="uk-UA"/>
        </w:rPr>
        <w:lastRenderedPageBreak/>
        <w:t>верхньої щелепи. В групу порівняння входило 10 дітей, яким для лікування застосовували знімний пластинковий апарат з гвинтом.</w:t>
      </w:r>
    </w:p>
    <w:p w:rsidR="0054480D" w:rsidRDefault="0054480D" w:rsidP="005059C3">
      <w:pPr>
        <w:spacing w:line="360" w:lineRule="auto"/>
        <w:ind w:firstLine="540"/>
        <w:jc w:val="both"/>
        <w:rPr>
          <w:sz w:val="28"/>
          <w:szCs w:val="28"/>
          <w:lang w:val="uk-UA"/>
        </w:rPr>
      </w:pPr>
      <w:r w:rsidRPr="0054480D">
        <w:rPr>
          <w:sz w:val="28"/>
          <w:szCs w:val="28"/>
          <w:lang w:val="uk-UA"/>
        </w:rPr>
        <w:t xml:space="preserve">Проведене обстеження пацієнтів, а також антропометричні, біометричні та рентгенологічні дослідження дозволили виявити характерні для дітей з </w:t>
      </w:r>
      <w:r>
        <w:rPr>
          <w:sz w:val="28"/>
          <w:szCs w:val="28"/>
          <w:lang w:val="uk-UA"/>
        </w:rPr>
        <w:t>ПРП</w:t>
      </w:r>
      <w:r w:rsidRPr="0054480D">
        <w:rPr>
          <w:sz w:val="28"/>
          <w:szCs w:val="28"/>
          <w:lang w:val="uk-UA"/>
        </w:rPr>
        <w:t xml:space="preserve"> у віці 6-9 років морфологічні, функціональні і естетичні порушення. Поширеність та інтенсивніст</w:t>
      </w:r>
      <w:r w:rsidR="00DF2312">
        <w:rPr>
          <w:sz w:val="28"/>
          <w:szCs w:val="28"/>
          <w:lang w:val="uk-UA"/>
        </w:rPr>
        <w:t>ь ціх порушень ЩЛО</w:t>
      </w:r>
      <w:r w:rsidRPr="0054480D">
        <w:rPr>
          <w:sz w:val="28"/>
          <w:szCs w:val="28"/>
          <w:lang w:val="uk-UA"/>
        </w:rPr>
        <w:t xml:space="preserve"> тісно пов'язана з видом, формою і поєднання</w:t>
      </w:r>
      <w:r>
        <w:rPr>
          <w:sz w:val="28"/>
          <w:szCs w:val="28"/>
          <w:lang w:val="uk-UA"/>
        </w:rPr>
        <w:t>м розщі</w:t>
      </w:r>
      <w:r w:rsidRPr="0054480D">
        <w:rPr>
          <w:sz w:val="28"/>
          <w:szCs w:val="28"/>
          <w:lang w:val="uk-UA"/>
        </w:rPr>
        <w:t>лин. Односторонні розщілини піднебіння визначалися у 18 (64,27 %) пацієнтів, а двосторонні у 10 (35,71%).</w:t>
      </w:r>
    </w:p>
    <w:p w:rsidR="0054480D" w:rsidRDefault="0054480D" w:rsidP="005059C3">
      <w:pPr>
        <w:spacing w:line="360" w:lineRule="auto"/>
        <w:ind w:firstLine="540"/>
        <w:jc w:val="both"/>
        <w:rPr>
          <w:sz w:val="28"/>
          <w:szCs w:val="28"/>
          <w:lang w:val="uk-UA"/>
        </w:rPr>
      </w:pPr>
      <w:r w:rsidRPr="0054480D">
        <w:rPr>
          <w:sz w:val="28"/>
          <w:szCs w:val="28"/>
          <w:lang w:val="uk-UA"/>
        </w:rPr>
        <w:t>Клінічна оцінка показала, що структура виявлених стоматологічних захворювань у обстеженого контингенту дітей характеризується широким спектром змін органів і тканин порожнини рота. Порушення функції дихання, ковтання, жування і мови діагностовано у всіх пацієнтів (100%), що було зумовлено тяжкістю аномалії, а так само обсягом і методом проведеної операції. В результаті хірургічних лікув</w:t>
      </w:r>
      <w:r>
        <w:rPr>
          <w:sz w:val="28"/>
          <w:szCs w:val="28"/>
          <w:lang w:val="uk-UA"/>
        </w:rPr>
        <w:t>альних заходів щодо корекції ПРП</w:t>
      </w:r>
      <w:r w:rsidRPr="0054480D">
        <w:rPr>
          <w:sz w:val="28"/>
          <w:szCs w:val="28"/>
          <w:lang w:val="uk-UA"/>
        </w:rPr>
        <w:t xml:space="preserve"> у всіх дітей виявле</w:t>
      </w:r>
      <w:r w:rsidR="00DF2312">
        <w:rPr>
          <w:sz w:val="28"/>
          <w:szCs w:val="28"/>
          <w:lang w:val="uk-UA"/>
        </w:rPr>
        <w:t>но грубі рубцеві деформації піднебіння</w:t>
      </w:r>
      <w:r w:rsidRPr="0054480D">
        <w:rPr>
          <w:sz w:val="28"/>
          <w:szCs w:val="28"/>
          <w:lang w:val="uk-UA"/>
        </w:rPr>
        <w:t>, спайки. Аномалії прикріплення м'яких тканин відмічались у більшості обстежуваних дітей.</w:t>
      </w:r>
      <w:r w:rsidRPr="0054480D">
        <w:rPr>
          <w:lang w:val="uk-UA"/>
        </w:rPr>
        <w:t xml:space="preserve"> </w:t>
      </w:r>
      <w:r w:rsidRPr="0054480D">
        <w:rPr>
          <w:sz w:val="28"/>
          <w:szCs w:val="28"/>
          <w:lang w:val="uk-UA"/>
        </w:rPr>
        <w:t>Зокрема дрібне переддень порожнини рота спостерігалося у 42,86% пацієнтів</w:t>
      </w:r>
      <w:r>
        <w:rPr>
          <w:sz w:val="28"/>
          <w:szCs w:val="28"/>
          <w:lang w:val="uk-UA"/>
        </w:rPr>
        <w:t>, п</w:t>
      </w:r>
      <w:r w:rsidRPr="0054480D">
        <w:rPr>
          <w:sz w:val="28"/>
          <w:szCs w:val="28"/>
          <w:lang w:val="uk-UA"/>
        </w:rPr>
        <w:t>орушення форми, величини і прикріплення щічних т</w:t>
      </w:r>
      <w:r w:rsidR="00005FC8">
        <w:rPr>
          <w:sz w:val="28"/>
          <w:szCs w:val="28"/>
          <w:lang w:val="uk-UA"/>
        </w:rPr>
        <w:t>яжів визначалася у 53,57% дітей.</w:t>
      </w:r>
      <w:r w:rsidR="00005FC8" w:rsidRPr="00172931">
        <w:rPr>
          <w:lang w:val="uk-UA"/>
        </w:rPr>
        <w:t xml:space="preserve"> </w:t>
      </w:r>
      <w:r w:rsidR="00005FC8" w:rsidRPr="00005FC8">
        <w:rPr>
          <w:sz w:val="28"/>
          <w:szCs w:val="28"/>
          <w:lang w:val="uk-UA"/>
        </w:rPr>
        <w:t>У всього обстежуваного контингенту були діагностовані аномалії окремих зубів, які проявлялися найчастіше в адентії 53,57% і порушенні закладки зубів 96,43%.</w:t>
      </w:r>
    </w:p>
    <w:p w:rsidR="00D05394" w:rsidRDefault="00D05394" w:rsidP="005059C3">
      <w:pPr>
        <w:spacing w:line="360" w:lineRule="auto"/>
        <w:ind w:firstLine="540"/>
        <w:jc w:val="both"/>
        <w:rPr>
          <w:sz w:val="28"/>
          <w:szCs w:val="28"/>
          <w:lang w:val="uk-UA"/>
        </w:rPr>
      </w:pPr>
      <w:r w:rsidRPr="00D05394">
        <w:rPr>
          <w:sz w:val="28"/>
          <w:szCs w:val="28"/>
          <w:lang w:val="uk-UA"/>
        </w:rPr>
        <w:t>Звертає увагу той факт, що у обстежених дітей дані поширеності та інтенсивності каріозного процесу високі, а декомпенсована фор</w:t>
      </w:r>
      <w:r>
        <w:rPr>
          <w:sz w:val="28"/>
          <w:szCs w:val="28"/>
          <w:lang w:val="uk-UA"/>
        </w:rPr>
        <w:t>ма каріозного процесу діагностує</w:t>
      </w:r>
      <w:r w:rsidRPr="00D05394">
        <w:rPr>
          <w:sz w:val="28"/>
          <w:szCs w:val="28"/>
          <w:lang w:val="uk-UA"/>
        </w:rPr>
        <w:t>ться частіше всього.</w:t>
      </w:r>
    </w:p>
    <w:p w:rsidR="005D33C2" w:rsidRPr="005D33C2" w:rsidRDefault="005D33C2" w:rsidP="00D05394">
      <w:pPr>
        <w:spacing w:line="360" w:lineRule="auto"/>
        <w:ind w:firstLine="540"/>
        <w:jc w:val="both"/>
        <w:rPr>
          <w:sz w:val="28"/>
          <w:szCs w:val="28"/>
          <w:lang w:val="uk-UA"/>
        </w:rPr>
      </w:pPr>
      <w:r w:rsidRPr="005D33C2">
        <w:rPr>
          <w:sz w:val="28"/>
          <w:szCs w:val="28"/>
          <w:lang w:val="uk-UA"/>
        </w:rPr>
        <w:t>При клінічному огляді у біль</w:t>
      </w:r>
      <w:r>
        <w:rPr>
          <w:sz w:val="28"/>
          <w:szCs w:val="28"/>
          <w:lang w:val="uk-UA"/>
        </w:rPr>
        <w:t>шості дітей запальні явища ясен визначалися</w:t>
      </w:r>
      <w:r w:rsidRPr="005D33C2">
        <w:rPr>
          <w:sz w:val="28"/>
          <w:szCs w:val="28"/>
          <w:lang w:val="uk-UA"/>
        </w:rPr>
        <w:t xml:space="preserve"> </w:t>
      </w:r>
      <w:r w:rsidRPr="00BB4577">
        <w:rPr>
          <w:sz w:val="28"/>
          <w:szCs w:val="28"/>
          <w:lang w:val="uk-UA"/>
        </w:rPr>
        <w:t xml:space="preserve">в області </w:t>
      </w:r>
      <w:r w:rsidRPr="005D33C2">
        <w:rPr>
          <w:sz w:val="28"/>
          <w:szCs w:val="28"/>
          <w:lang w:val="uk-UA"/>
        </w:rPr>
        <w:t>більш ніж 35 % зубів</w:t>
      </w:r>
      <w:r>
        <w:rPr>
          <w:sz w:val="28"/>
          <w:szCs w:val="28"/>
          <w:lang w:val="uk-UA"/>
        </w:rPr>
        <w:t>, що свідчило про генералізований запальний процес</w:t>
      </w:r>
      <w:r w:rsidR="00D05394">
        <w:rPr>
          <w:sz w:val="28"/>
          <w:szCs w:val="28"/>
          <w:lang w:val="uk-UA"/>
        </w:rPr>
        <w:t xml:space="preserve">. </w:t>
      </w:r>
      <w:r w:rsidRPr="005D33C2">
        <w:rPr>
          <w:sz w:val="28"/>
          <w:szCs w:val="28"/>
          <w:lang w:val="uk-UA"/>
        </w:rPr>
        <w:t>При цьому індекс</w:t>
      </w:r>
      <w:r w:rsidR="00221A61">
        <w:rPr>
          <w:sz w:val="28"/>
          <w:szCs w:val="28"/>
          <w:lang w:val="uk-UA"/>
        </w:rPr>
        <w:t>и</w:t>
      </w:r>
      <w:r w:rsidRPr="005D33C2">
        <w:rPr>
          <w:sz w:val="28"/>
          <w:szCs w:val="28"/>
          <w:lang w:val="uk-UA"/>
        </w:rPr>
        <w:t xml:space="preserve"> РМА (52,63 ± 2,63%;53,16 ± 2,66%) і GI (2,21 ± 0,12; 2,29 ± 0,12 бала) підтверджує переважання у таких дітей хронічного катарального гінгівіту середнього ступеня тяжкості.</w:t>
      </w:r>
    </w:p>
    <w:p w:rsidR="00005FC8" w:rsidRDefault="005D33C2" w:rsidP="005D33C2">
      <w:pPr>
        <w:spacing w:line="360" w:lineRule="auto"/>
        <w:ind w:firstLine="540"/>
        <w:jc w:val="both"/>
        <w:rPr>
          <w:sz w:val="28"/>
          <w:szCs w:val="28"/>
          <w:lang w:val="uk-UA"/>
        </w:rPr>
      </w:pPr>
      <w:r w:rsidRPr="005D33C2">
        <w:rPr>
          <w:sz w:val="28"/>
          <w:szCs w:val="28"/>
          <w:lang w:val="uk-UA"/>
        </w:rPr>
        <w:lastRenderedPageBreak/>
        <w:t>Проведене дослідження гігієнічного стану пор</w:t>
      </w:r>
      <w:r w:rsidR="006F0CEA">
        <w:rPr>
          <w:sz w:val="28"/>
          <w:szCs w:val="28"/>
          <w:lang w:val="uk-UA"/>
        </w:rPr>
        <w:t>ожнини рота свідчило</w:t>
      </w:r>
      <w:r w:rsidRPr="005D33C2">
        <w:rPr>
          <w:sz w:val="28"/>
          <w:szCs w:val="28"/>
          <w:lang w:val="uk-UA"/>
        </w:rPr>
        <w:t>, що у ді</w:t>
      </w:r>
      <w:r w:rsidR="00D05394">
        <w:rPr>
          <w:sz w:val="28"/>
          <w:szCs w:val="28"/>
          <w:lang w:val="uk-UA"/>
        </w:rPr>
        <w:t>тей з ПРП</w:t>
      </w:r>
      <w:r w:rsidRPr="005D33C2">
        <w:rPr>
          <w:sz w:val="28"/>
          <w:szCs w:val="28"/>
          <w:lang w:val="uk-UA"/>
        </w:rPr>
        <w:t>, отримані дані гігієнічних індексів в середньом</w:t>
      </w:r>
      <w:r w:rsidR="00D05394">
        <w:rPr>
          <w:sz w:val="28"/>
          <w:szCs w:val="28"/>
          <w:lang w:val="uk-UA"/>
        </w:rPr>
        <w:t>у відповідають «поганому» стану</w:t>
      </w:r>
      <w:r w:rsidRPr="005D33C2">
        <w:rPr>
          <w:sz w:val="28"/>
          <w:szCs w:val="28"/>
          <w:lang w:val="uk-UA"/>
        </w:rPr>
        <w:t xml:space="preserve"> гігієни порожнини рота.</w:t>
      </w:r>
    </w:p>
    <w:p w:rsidR="00BB4577" w:rsidRDefault="00BB4577" w:rsidP="005D33C2">
      <w:pPr>
        <w:spacing w:line="360" w:lineRule="auto"/>
        <w:ind w:firstLine="540"/>
        <w:jc w:val="both"/>
        <w:rPr>
          <w:sz w:val="28"/>
          <w:szCs w:val="28"/>
          <w:lang w:val="uk-UA"/>
        </w:rPr>
      </w:pPr>
      <w:r w:rsidRPr="00BB4577">
        <w:rPr>
          <w:sz w:val="28"/>
          <w:szCs w:val="28"/>
          <w:lang w:val="uk-UA"/>
        </w:rPr>
        <w:t xml:space="preserve">При вивченні індивідуальних розмірів форми обличчя, окремих його частин, а так само взаємозв'язку розмірів і форми лицевого </w:t>
      </w:r>
      <w:r>
        <w:rPr>
          <w:sz w:val="28"/>
          <w:szCs w:val="28"/>
          <w:lang w:val="uk-UA"/>
        </w:rPr>
        <w:t>відділу черепа і зубоальвеолярни</w:t>
      </w:r>
      <w:r w:rsidRPr="00BB4577">
        <w:rPr>
          <w:sz w:val="28"/>
          <w:szCs w:val="28"/>
          <w:lang w:val="uk-UA"/>
        </w:rPr>
        <w:t>х дуг нами було встановлено, що у дітей параметри, які визн</w:t>
      </w:r>
      <w:r>
        <w:rPr>
          <w:sz w:val="28"/>
          <w:szCs w:val="28"/>
          <w:lang w:val="uk-UA"/>
        </w:rPr>
        <w:t>ачають морфологічну висоту лиця</w:t>
      </w:r>
      <w:r w:rsidRPr="00BB4577">
        <w:rPr>
          <w:sz w:val="28"/>
          <w:szCs w:val="28"/>
          <w:lang w:val="uk-UA"/>
        </w:rPr>
        <w:t xml:space="preserve"> (n-gn) були менше середньостатистичних. Відстань між крилами носа (an-an) в основній групі дослідження склало 23,59±0,12 мм і 24,58±0,11 мм </w:t>
      </w:r>
      <w:r>
        <w:rPr>
          <w:sz w:val="28"/>
          <w:szCs w:val="28"/>
          <w:lang w:val="uk-UA"/>
        </w:rPr>
        <w:t>у групі порівняння. Ширина лиця</w:t>
      </w:r>
      <w:r w:rsidRPr="00BB4577">
        <w:rPr>
          <w:sz w:val="28"/>
          <w:szCs w:val="28"/>
          <w:lang w:val="uk-UA"/>
        </w:rPr>
        <w:t xml:space="preserve"> (zy-zy) в основній групі равнялась104,96±0,38 мм і 103,61±0,66 мм у групі порівняння. Ці параметри у пацієнтів обох груп були менше, що говорить про недорозвиток верхньої щелепи.</w:t>
      </w:r>
    </w:p>
    <w:p w:rsidR="00BB4577" w:rsidRDefault="0036230D" w:rsidP="005D33C2">
      <w:pPr>
        <w:spacing w:line="360" w:lineRule="auto"/>
        <w:ind w:firstLine="540"/>
        <w:jc w:val="both"/>
        <w:rPr>
          <w:sz w:val="28"/>
          <w:szCs w:val="28"/>
          <w:lang w:val="uk-UA"/>
        </w:rPr>
      </w:pPr>
      <w:r w:rsidRPr="0036230D">
        <w:rPr>
          <w:sz w:val="28"/>
          <w:szCs w:val="28"/>
          <w:lang w:val="uk-UA"/>
        </w:rPr>
        <w:t>При біометричному</w:t>
      </w:r>
      <w:r>
        <w:rPr>
          <w:sz w:val="28"/>
          <w:szCs w:val="28"/>
          <w:lang w:val="uk-UA"/>
        </w:rPr>
        <w:t xml:space="preserve"> </w:t>
      </w:r>
      <w:r w:rsidRPr="0036230D">
        <w:rPr>
          <w:sz w:val="28"/>
          <w:szCs w:val="28"/>
          <w:lang w:val="uk-UA"/>
        </w:rPr>
        <w:t xml:space="preserve">дослідженні </w:t>
      </w:r>
      <w:r>
        <w:rPr>
          <w:sz w:val="28"/>
          <w:szCs w:val="28"/>
          <w:lang w:val="uk-UA"/>
        </w:rPr>
        <w:t>трансверзальни</w:t>
      </w:r>
      <w:r w:rsidR="00BB4577" w:rsidRPr="00BB4577">
        <w:rPr>
          <w:sz w:val="28"/>
          <w:szCs w:val="28"/>
          <w:lang w:val="uk-UA"/>
        </w:rPr>
        <w:t>й ріст і розвиток верхньої і нижньої щелепи було вивчено окремо у дітей з односторонніми та двосторонніми розщілинами піднебіння.</w:t>
      </w:r>
      <w:r w:rsidRPr="0036230D">
        <w:rPr>
          <w:lang w:val="uk-UA"/>
        </w:rPr>
        <w:t xml:space="preserve"> </w:t>
      </w:r>
      <w:r w:rsidRPr="0036230D">
        <w:rPr>
          <w:sz w:val="28"/>
          <w:szCs w:val="28"/>
          <w:lang w:val="uk-UA"/>
        </w:rPr>
        <w:t>Вивчення ширини зубних рядів за методом Пона з поправкою Linder і Harth і зіставлення отриманих результатів з показниками індивідуальної норми показало, що в області перших премолярів ширина зубного</w:t>
      </w:r>
      <w:r>
        <w:rPr>
          <w:sz w:val="28"/>
          <w:szCs w:val="28"/>
          <w:lang w:val="uk-UA"/>
        </w:rPr>
        <w:t xml:space="preserve"> ряду на верхній щелепі становить</w:t>
      </w:r>
      <w:r w:rsidRPr="0036230D">
        <w:rPr>
          <w:sz w:val="28"/>
          <w:szCs w:val="28"/>
          <w:lang w:val="uk-UA"/>
        </w:rPr>
        <w:t xml:space="preserve"> 28,21±2,05 мм, що менше но</w:t>
      </w:r>
      <w:r w:rsidR="00370EE9">
        <w:rPr>
          <w:sz w:val="28"/>
          <w:szCs w:val="28"/>
          <w:lang w:val="uk-UA"/>
        </w:rPr>
        <w:t>рми на 6,66±3,34 мм. У</w:t>
      </w:r>
      <w:r w:rsidRPr="0036230D">
        <w:rPr>
          <w:sz w:val="28"/>
          <w:szCs w:val="28"/>
          <w:lang w:val="uk-UA"/>
        </w:rPr>
        <w:t xml:space="preserve"> області перших постійних молярів склала 41,28±0,35 мм</w:t>
      </w:r>
      <w:r>
        <w:rPr>
          <w:sz w:val="28"/>
          <w:szCs w:val="28"/>
          <w:lang w:val="uk-UA"/>
        </w:rPr>
        <w:t>, що</w:t>
      </w:r>
      <w:r w:rsidRPr="0036230D">
        <w:rPr>
          <w:sz w:val="28"/>
          <w:szCs w:val="28"/>
          <w:lang w:val="uk-UA"/>
        </w:rPr>
        <w:t xml:space="preserve"> менше норми на 4,11 мм відповідно. На нижній щелепі також відзначається незначне звуження в області перших премолярів або тимчасових молярів на 1,73 мм і розширення в області перших постійних молярів на 2,59</w:t>
      </w:r>
      <w:r w:rsidR="00370EE9">
        <w:rPr>
          <w:sz w:val="28"/>
          <w:szCs w:val="28"/>
          <w:lang w:val="uk-UA"/>
        </w:rPr>
        <w:t xml:space="preserve"> мм</w:t>
      </w:r>
      <w:r w:rsidRPr="0036230D">
        <w:rPr>
          <w:sz w:val="28"/>
          <w:szCs w:val="28"/>
          <w:lang w:val="uk-UA"/>
        </w:rPr>
        <w:t>. Встановили, що в більшій мірі звуження у трансверзальній площині характерно для верхньої щелепи.</w:t>
      </w:r>
    </w:p>
    <w:p w:rsidR="0036230D" w:rsidRDefault="0036230D" w:rsidP="005D33C2">
      <w:pPr>
        <w:spacing w:line="360" w:lineRule="auto"/>
        <w:ind w:firstLine="540"/>
        <w:jc w:val="both"/>
        <w:rPr>
          <w:sz w:val="28"/>
          <w:szCs w:val="28"/>
          <w:lang w:val="uk-UA"/>
        </w:rPr>
      </w:pPr>
      <w:r w:rsidRPr="0036230D">
        <w:rPr>
          <w:sz w:val="28"/>
          <w:szCs w:val="28"/>
          <w:lang w:val="uk-UA"/>
        </w:rPr>
        <w:t>Так нами були проаналізовані цифрові дані, отримані при розрахунк</w:t>
      </w:r>
      <w:r w:rsidR="00370EE9">
        <w:rPr>
          <w:sz w:val="28"/>
          <w:szCs w:val="28"/>
          <w:lang w:val="uk-UA"/>
        </w:rPr>
        <w:t>у ширини верхньої зубної дуги за З. В. Долгополовою</w:t>
      </w:r>
      <w:r w:rsidRPr="0036230D">
        <w:rPr>
          <w:sz w:val="28"/>
          <w:szCs w:val="28"/>
          <w:lang w:val="uk-UA"/>
        </w:rPr>
        <w:t xml:space="preserve">. У обстеженого контингенту ширина в області тимчасових іклів менше на 3,1 мм, ніж середні значення в цьому віці. В області тимчасових перших молярів ширина менше на 4,9 мм, а в області других тимчасових молярів менше на 3,5 мм, ніж середньостатистичні показники у дітей з ортогнатичним змінним прикусом </w:t>
      </w:r>
      <w:r w:rsidR="00370EE9">
        <w:rPr>
          <w:sz w:val="28"/>
          <w:szCs w:val="28"/>
          <w:lang w:val="uk-UA"/>
        </w:rPr>
        <w:lastRenderedPageBreak/>
        <w:t>за З. В. Долгополовою</w:t>
      </w:r>
      <w:r w:rsidRPr="0036230D">
        <w:rPr>
          <w:sz w:val="28"/>
          <w:szCs w:val="28"/>
          <w:lang w:val="uk-UA"/>
        </w:rPr>
        <w:t>. Ширина нижньої зубної дуги між тимчасовими іклами менше норми на 1,4 мм, а між тимчасовими першими і другими молярами відповідала середньостатистичної норми. Визначення форми зубної дуги показало, що у пацієнтів було виявлено порушення форми верхньої зубної дуги 97% і 30% нижній.</w:t>
      </w:r>
    </w:p>
    <w:p w:rsidR="00A96ABE" w:rsidRDefault="00A96ABE" w:rsidP="005D33C2">
      <w:pPr>
        <w:spacing w:line="360" w:lineRule="auto"/>
        <w:ind w:firstLine="540"/>
        <w:jc w:val="both"/>
        <w:rPr>
          <w:sz w:val="28"/>
          <w:szCs w:val="28"/>
          <w:lang w:val="uk-UA"/>
        </w:rPr>
      </w:pPr>
      <w:r w:rsidRPr="00A96ABE">
        <w:rPr>
          <w:sz w:val="28"/>
          <w:szCs w:val="28"/>
          <w:lang w:val="uk-UA"/>
        </w:rPr>
        <w:t>Резул</w:t>
      </w:r>
      <w:r w:rsidR="00370EE9">
        <w:rPr>
          <w:sz w:val="28"/>
          <w:szCs w:val="28"/>
          <w:lang w:val="uk-UA"/>
        </w:rPr>
        <w:t>ьтати дослідження показали, що в у</w:t>
      </w:r>
      <w:r w:rsidRPr="00A96ABE">
        <w:rPr>
          <w:sz w:val="28"/>
          <w:szCs w:val="28"/>
          <w:lang w:val="uk-UA"/>
        </w:rPr>
        <w:t xml:space="preserve">сіх дітей після проведення оперативного лікування ( вело - </w:t>
      </w:r>
      <w:r w:rsidR="00370EE9">
        <w:rPr>
          <w:sz w:val="28"/>
          <w:szCs w:val="28"/>
          <w:lang w:val="uk-UA"/>
        </w:rPr>
        <w:t>й</w:t>
      </w:r>
      <w:r>
        <w:rPr>
          <w:sz w:val="28"/>
          <w:szCs w:val="28"/>
          <w:lang w:val="uk-UA"/>
        </w:rPr>
        <w:t xml:space="preserve"> уранопластики) трансверзальні</w:t>
      </w:r>
      <w:r w:rsidRPr="00A96ABE">
        <w:rPr>
          <w:sz w:val="28"/>
          <w:szCs w:val="28"/>
          <w:lang w:val="uk-UA"/>
        </w:rPr>
        <w:t xml:space="preserve"> параметри верхнього зубного ряду були значно менше середньостатистичної норми. Причому більшою мірою компресія ден</w:t>
      </w:r>
      <w:r>
        <w:rPr>
          <w:sz w:val="28"/>
          <w:szCs w:val="28"/>
          <w:lang w:val="uk-UA"/>
        </w:rPr>
        <w:t>тоальвеолярної</w:t>
      </w:r>
      <w:r w:rsidRPr="00A96ABE">
        <w:rPr>
          <w:sz w:val="28"/>
          <w:szCs w:val="28"/>
          <w:lang w:val="uk-UA"/>
        </w:rPr>
        <w:t xml:space="preserve"> дуги була виражена в області тимчасових молярів у пац</w:t>
      </w:r>
      <w:r>
        <w:rPr>
          <w:sz w:val="28"/>
          <w:szCs w:val="28"/>
          <w:lang w:val="uk-UA"/>
        </w:rPr>
        <w:t>ієнтів з двосторонньою повною розщілиною піднебіння</w:t>
      </w:r>
      <w:r w:rsidRPr="00A96ABE">
        <w:rPr>
          <w:sz w:val="28"/>
          <w:szCs w:val="28"/>
          <w:lang w:val="uk-UA"/>
        </w:rPr>
        <w:t xml:space="preserve"> після радикальної уранопластики. Аналіз цифрових значень ш</w:t>
      </w:r>
      <w:r>
        <w:rPr>
          <w:sz w:val="28"/>
          <w:szCs w:val="28"/>
          <w:lang w:val="uk-UA"/>
        </w:rPr>
        <w:t>ирини зубних рядів у дітей з ПРП</w:t>
      </w:r>
      <w:r w:rsidRPr="00A96ABE">
        <w:rPr>
          <w:sz w:val="28"/>
          <w:szCs w:val="28"/>
          <w:lang w:val="uk-UA"/>
        </w:rPr>
        <w:t xml:space="preserve"> свідчать, що ширина в області премолярів у дітей з дво</w:t>
      </w:r>
      <w:r>
        <w:rPr>
          <w:sz w:val="28"/>
          <w:szCs w:val="28"/>
          <w:lang w:val="uk-UA"/>
        </w:rPr>
        <w:t>сторонньою розщілиною</w:t>
      </w:r>
      <w:r w:rsidRPr="00A96ABE">
        <w:rPr>
          <w:sz w:val="28"/>
          <w:szCs w:val="28"/>
          <w:lang w:val="uk-UA"/>
        </w:rPr>
        <w:t xml:space="preserve"> на 2,8 мм менше, ніж з однобічною, а ширина в області молярів менше на 2,23 мм відповід</w:t>
      </w:r>
      <w:r>
        <w:rPr>
          <w:sz w:val="28"/>
          <w:szCs w:val="28"/>
          <w:lang w:val="uk-UA"/>
        </w:rPr>
        <w:t>но. На нижній щелепі премолярна ширина, як при однобічній розщі</w:t>
      </w:r>
      <w:r w:rsidRPr="00A96ABE">
        <w:rPr>
          <w:sz w:val="28"/>
          <w:szCs w:val="28"/>
          <w:lang w:val="uk-UA"/>
        </w:rPr>
        <w:t>лині (34,49± 1,32 мм), так і двосторонньої (33,44± 3,04 мм) перебувала на рівні норми і мала між показниками незначні розбіжності. Молярна ширина становила 46,38± 1,42 мм і 46,03± 1,82 мм, що вказує на збільшення ширини в цій області на 2,18 мм.</w:t>
      </w:r>
    </w:p>
    <w:p w:rsidR="00777D4B" w:rsidRDefault="00A96ABE" w:rsidP="0013047E">
      <w:pPr>
        <w:spacing w:line="360" w:lineRule="auto"/>
        <w:ind w:firstLine="540"/>
        <w:jc w:val="both"/>
        <w:rPr>
          <w:sz w:val="28"/>
          <w:szCs w:val="28"/>
          <w:lang w:val="uk-UA"/>
        </w:rPr>
      </w:pPr>
      <w:r w:rsidRPr="00A96ABE">
        <w:rPr>
          <w:sz w:val="28"/>
          <w:szCs w:val="28"/>
          <w:lang w:val="uk-UA"/>
        </w:rPr>
        <w:t>Виявлено, що при значному звуженні верхнього зубного ряду, відбувається зміна форми щелепи, що виражається у зменшенні її ширини як симетрично, так і асиметрично. Аналіз проведених вимірювань ширини верхньої і нижньої щелепи свідч</w:t>
      </w:r>
      <w:r w:rsidR="0013047E">
        <w:rPr>
          <w:sz w:val="28"/>
          <w:szCs w:val="28"/>
          <w:lang w:val="uk-UA"/>
        </w:rPr>
        <w:t>ить про те, що 97% у дітей з ПРП</w:t>
      </w:r>
      <w:r w:rsidRPr="00A96ABE">
        <w:rPr>
          <w:sz w:val="28"/>
          <w:szCs w:val="28"/>
          <w:lang w:val="uk-UA"/>
        </w:rPr>
        <w:t xml:space="preserve"> пок</w:t>
      </w:r>
      <w:r w:rsidR="00370EE9">
        <w:rPr>
          <w:sz w:val="28"/>
          <w:szCs w:val="28"/>
          <w:lang w:val="uk-UA"/>
        </w:rPr>
        <w:t>азники трансверзальни</w:t>
      </w:r>
      <w:r w:rsidRPr="00A96ABE">
        <w:rPr>
          <w:sz w:val="28"/>
          <w:szCs w:val="28"/>
          <w:lang w:val="uk-UA"/>
        </w:rPr>
        <w:t>х розмі</w:t>
      </w:r>
      <w:r w:rsidR="00370EE9">
        <w:rPr>
          <w:sz w:val="28"/>
          <w:szCs w:val="28"/>
          <w:lang w:val="uk-UA"/>
        </w:rPr>
        <w:t>рів верхньої щелепи значно меньші</w:t>
      </w:r>
      <w:r w:rsidRPr="00A96ABE">
        <w:rPr>
          <w:sz w:val="28"/>
          <w:szCs w:val="28"/>
          <w:lang w:val="uk-UA"/>
        </w:rPr>
        <w:t xml:space="preserve"> тих же показників на нижній щелепі, а ступінь деформації і звуження верхньої щелепи знаходилась в пр</w:t>
      </w:r>
      <w:r w:rsidR="0013047E">
        <w:rPr>
          <w:sz w:val="28"/>
          <w:szCs w:val="28"/>
          <w:lang w:val="uk-UA"/>
        </w:rPr>
        <w:t>ямій залежності від тяжкості в</w:t>
      </w:r>
      <w:r w:rsidRPr="00A96ABE">
        <w:rPr>
          <w:sz w:val="28"/>
          <w:szCs w:val="28"/>
          <w:lang w:val="uk-UA"/>
        </w:rPr>
        <w:t>роджен</w:t>
      </w:r>
      <w:r w:rsidR="0013047E">
        <w:rPr>
          <w:sz w:val="28"/>
          <w:szCs w:val="28"/>
          <w:lang w:val="uk-UA"/>
        </w:rPr>
        <w:t>ої патології, тобто від виду розщі</w:t>
      </w:r>
      <w:r w:rsidRPr="00A96ABE">
        <w:rPr>
          <w:sz w:val="28"/>
          <w:szCs w:val="28"/>
          <w:lang w:val="uk-UA"/>
        </w:rPr>
        <w:t>лини.</w:t>
      </w:r>
    </w:p>
    <w:p w:rsidR="00777D4B" w:rsidRDefault="00777D4B" w:rsidP="0013047E">
      <w:pPr>
        <w:spacing w:line="360" w:lineRule="auto"/>
        <w:ind w:firstLine="540"/>
        <w:jc w:val="both"/>
        <w:rPr>
          <w:sz w:val="28"/>
          <w:szCs w:val="28"/>
          <w:lang w:val="uk-UA"/>
        </w:rPr>
      </w:pPr>
      <w:r>
        <w:rPr>
          <w:sz w:val="28"/>
          <w:szCs w:val="28"/>
          <w:lang w:val="uk-UA"/>
        </w:rPr>
        <w:t>З метою виявлення особливостей розвитку склепіння піднебіння у дітей з ПРП</w:t>
      </w:r>
      <w:r w:rsidRPr="00777D4B">
        <w:rPr>
          <w:sz w:val="28"/>
          <w:szCs w:val="28"/>
          <w:lang w:val="uk-UA"/>
        </w:rPr>
        <w:t xml:space="preserve"> </w:t>
      </w:r>
      <w:r w:rsidR="00370EE9">
        <w:rPr>
          <w:sz w:val="28"/>
          <w:szCs w:val="28"/>
          <w:lang w:val="uk-UA"/>
        </w:rPr>
        <w:t>після вело- й</w:t>
      </w:r>
      <w:r>
        <w:rPr>
          <w:sz w:val="28"/>
          <w:szCs w:val="28"/>
          <w:lang w:val="uk-UA"/>
        </w:rPr>
        <w:t xml:space="preserve"> уранопластики</w:t>
      </w:r>
      <w:r w:rsidR="00A42468">
        <w:rPr>
          <w:sz w:val="28"/>
          <w:szCs w:val="28"/>
          <w:lang w:val="uk-UA"/>
        </w:rPr>
        <w:t xml:space="preserve"> </w:t>
      </w:r>
      <w:r w:rsidR="00837A59">
        <w:rPr>
          <w:sz w:val="28"/>
          <w:szCs w:val="28"/>
          <w:lang w:val="uk-UA"/>
        </w:rPr>
        <w:t>проведено вивчення його параметрів.</w:t>
      </w:r>
      <w:r w:rsidR="00A42468">
        <w:rPr>
          <w:sz w:val="28"/>
          <w:szCs w:val="28"/>
          <w:lang w:val="uk-UA"/>
        </w:rPr>
        <w:t xml:space="preserve"> </w:t>
      </w:r>
    </w:p>
    <w:p w:rsidR="006D10A1" w:rsidRDefault="0013047E" w:rsidP="0013047E">
      <w:pPr>
        <w:spacing w:line="360" w:lineRule="auto"/>
        <w:ind w:firstLine="540"/>
        <w:jc w:val="both"/>
        <w:rPr>
          <w:sz w:val="28"/>
          <w:szCs w:val="28"/>
          <w:lang w:val="uk-UA"/>
        </w:rPr>
      </w:pPr>
      <w:r w:rsidRPr="0013047E">
        <w:rPr>
          <w:sz w:val="28"/>
          <w:szCs w:val="28"/>
          <w:lang w:val="uk-UA"/>
        </w:rPr>
        <w:lastRenderedPageBreak/>
        <w:t xml:space="preserve">За результатами дослідження </w:t>
      </w:r>
      <w:r w:rsidR="00777D4B">
        <w:rPr>
          <w:sz w:val="28"/>
          <w:szCs w:val="28"/>
          <w:lang w:val="uk-UA"/>
        </w:rPr>
        <w:t>склепіння піднебіння за З. І</w:t>
      </w:r>
      <w:r w:rsidRPr="0013047E">
        <w:rPr>
          <w:sz w:val="28"/>
          <w:szCs w:val="28"/>
          <w:lang w:val="uk-UA"/>
        </w:rPr>
        <w:t xml:space="preserve">. </w:t>
      </w:r>
      <w:r w:rsidR="00777D4B">
        <w:rPr>
          <w:sz w:val="28"/>
          <w:szCs w:val="28"/>
          <w:lang w:val="uk-UA"/>
        </w:rPr>
        <w:t xml:space="preserve">Долгополовою </w:t>
      </w:r>
      <w:r>
        <w:rPr>
          <w:sz w:val="28"/>
          <w:szCs w:val="28"/>
          <w:lang w:val="uk-UA"/>
        </w:rPr>
        <w:t xml:space="preserve">у пацієнтів </w:t>
      </w:r>
      <w:r w:rsidRPr="0013047E">
        <w:rPr>
          <w:sz w:val="28"/>
          <w:szCs w:val="28"/>
          <w:lang w:val="uk-UA"/>
        </w:rPr>
        <w:t>до початку лікування вста</w:t>
      </w:r>
      <w:r w:rsidR="00CE3EF9">
        <w:rPr>
          <w:sz w:val="28"/>
          <w:szCs w:val="28"/>
          <w:lang w:val="uk-UA"/>
        </w:rPr>
        <w:t>новлено зменшення</w:t>
      </w:r>
      <w:r w:rsidRPr="0013047E">
        <w:rPr>
          <w:sz w:val="28"/>
          <w:szCs w:val="28"/>
          <w:lang w:val="uk-UA"/>
        </w:rPr>
        <w:t xml:space="preserve"> його висоти в передній і середній частинах, і збі</w:t>
      </w:r>
      <w:r w:rsidR="00CE3EF9">
        <w:rPr>
          <w:sz w:val="28"/>
          <w:szCs w:val="28"/>
          <w:lang w:val="uk-UA"/>
        </w:rPr>
        <w:t>льшення параметрів висоти куполу</w:t>
      </w:r>
      <w:r w:rsidRPr="0013047E">
        <w:rPr>
          <w:sz w:val="28"/>
          <w:szCs w:val="28"/>
          <w:lang w:val="uk-UA"/>
        </w:rPr>
        <w:t xml:space="preserve"> в області перших постійних молярів. Його висота (глибина) особливо в області тимчасових молярів зменшена, а ширина основи склепіння піднебіння має загальне нерівномірне звуження, найбільш виражене в області тимчасових мо</w:t>
      </w:r>
      <w:r w:rsidR="00370EE9">
        <w:rPr>
          <w:sz w:val="28"/>
          <w:szCs w:val="28"/>
          <w:lang w:val="uk-UA"/>
        </w:rPr>
        <w:t>лярів. Після проведених вело - й</w:t>
      </w:r>
      <w:r w:rsidRPr="0013047E">
        <w:rPr>
          <w:sz w:val="28"/>
          <w:szCs w:val="28"/>
          <w:lang w:val="uk-UA"/>
        </w:rPr>
        <w:t xml:space="preserve"> уранопластики </w:t>
      </w:r>
      <w:r w:rsidR="00CE3EF9" w:rsidRPr="00CE3EF9">
        <w:rPr>
          <w:sz w:val="28"/>
          <w:szCs w:val="28"/>
          <w:lang w:val="uk-UA"/>
        </w:rPr>
        <w:t>склепіння</w:t>
      </w:r>
      <w:r w:rsidRPr="0013047E">
        <w:rPr>
          <w:sz w:val="28"/>
          <w:szCs w:val="28"/>
          <w:lang w:val="uk-UA"/>
        </w:rPr>
        <w:t xml:space="preserve"> відновленого піднебіння має грубі післяопераційні рубці</w:t>
      </w:r>
      <w:r w:rsidR="006D10A1">
        <w:rPr>
          <w:sz w:val="28"/>
          <w:szCs w:val="28"/>
          <w:lang w:val="uk-UA"/>
        </w:rPr>
        <w:t xml:space="preserve"> (рубцевозмінне)</w:t>
      </w:r>
      <w:r w:rsidRPr="0013047E">
        <w:rPr>
          <w:sz w:val="28"/>
          <w:szCs w:val="28"/>
          <w:lang w:val="uk-UA"/>
        </w:rPr>
        <w:t xml:space="preserve">. </w:t>
      </w:r>
    </w:p>
    <w:p w:rsidR="0013047E" w:rsidRPr="006D10A1" w:rsidRDefault="0013047E" w:rsidP="0013047E">
      <w:pPr>
        <w:spacing w:line="360" w:lineRule="auto"/>
        <w:ind w:firstLine="540"/>
        <w:jc w:val="both"/>
        <w:rPr>
          <w:sz w:val="28"/>
          <w:szCs w:val="28"/>
          <w:lang w:val="uk-UA"/>
        </w:rPr>
      </w:pPr>
      <w:r w:rsidRPr="006D10A1">
        <w:rPr>
          <w:sz w:val="28"/>
          <w:szCs w:val="28"/>
          <w:lang w:val="uk-UA"/>
        </w:rPr>
        <w:t>Таким чином виявле</w:t>
      </w:r>
      <w:r w:rsidR="000360AC" w:rsidRPr="006D10A1">
        <w:rPr>
          <w:sz w:val="28"/>
          <w:szCs w:val="28"/>
          <w:lang w:val="uk-UA"/>
        </w:rPr>
        <w:t>но, що у обстежених дітей з вродженим незрощенням верхньої щелепи</w:t>
      </w:r>
      <w:r w:rsidR="006D10A1" w:rsidRPr="006D10A1">
        <w:rPr>
          <w:sz w:val="28"/>
          <w:szCs w:val="28"/>
          <w:lang w:val="uk-UA"/>
        </w:rPr>
        <w:t xml:space="preserve"> піднебіння</w:t>
      </w:r>
      <w:r w:rsidRPr="006D10A1">
        <w:rPr>
          <w:sz w:val="28"/>
          <w:szCs w:val="28"/>
          <w:lang w:val="uk-UA"/>
        </w:rPr>
        <w:t xml:space="preserve"> без вираженого купола, має плескату форму і характеризується зменшенням його висоти і ширини. М</w:t>
      </w:r>
      <w:r w:rsidR="006D10A1" w:rsidRPr="006D10A1">
        <w:rPr>
          <w:sz w:val="28"/>
          <w:szCs w:val="28"/>
          <w:lang w:val="uk-UA"/>
        </w:rPr>
        <w:t>'яке піднебіння значно вкорочене</w:t>
      </w:r>
      <w:r w:rsidRPr="006D10A1">
        <w:rPr>
          <w:sz w:val="28"/>
          <w:szCs w:val="28"/>
          <w:lang w:val="uk-UA"/>
        </w:rPr>
        <w:t xml:space="preserve">, малорухливе, без сформованого язичка. Спостерігається відсутність вело-фарингального змикання. </w:t>
      </w:r>
    </w:p>
    <w:p w:rsidR="006A7489" w:rsidRDefault="006A7489" w:rsidP="0013047E">
      <w:pPr>
        <w:spacing w:line="360" w:lineRule="auto"/>
        <w:ind w:firstLine="540"/>
        <w:jc w:val="both"/>
        <w:rPr>
          <w:sz w:val="28"/>
          <w:szCs w:val="28"/>
          <w:lang w:val="uk-UA"/>
        </w:rPr>
      </w:pPr>
      <w:r>
        <w:rPr>
          <w:sz w:val="28"/>
          <w:szCs w:val="28"/>
          <w:lang w:val="uk-UA"/>
        </w:rPr>
        <w:t>При аналізі краніометричн</w:t>
      </w:r>
      <w:r w:rsidRPr="006A7489">
        <w:rPr>
          <w:sz w:val="28"/>
          <w:szCs w:val="28"/>
          <w:lang w:val="uk-UA"/>
        </w:rPr>
        <w:t xml:space="preserve">их показників нами були розглянуті найбільш важливі параметри, що дозволяють оцінити ступінь вираженості естетичних, морфологічних і функціональних порушень. В якості методики контролю були обрані для аналізу ті морфометричні показники, які виявилися найбільш значущими при вроджених аномаліях розвитку верхньої щелепи. </w:t>
      </w:r>
    </w:p>
    <w:p w:rsidR="006A7489" w:rsidRDefault="00AD2511" w:rsidP="0013047E">
      <w:pPr>
        <w:spacing w:line="360" w:lineRule="auto"/>
        <w:ind w:firstLine="540"/>
        <w:jc w:val="both"/>
        <w:rPr>
          <w:sz w:val="28"/>
          <w:szCs w:val="28"/>
          <w:lang w:val="uk-UA"/>
        </w:rPr>
      </w:pPr>
      <w:r>
        <w:rPr>
          <w:sz w:val="28"/>
          <w:szCs w:val="28"/>
          <w:lang w:val="uk-UA"/>
        </w:rPr>
        <w:t>А</w:t>
      </w:r>
      <w:r w:rsidRPr="00AD2511">
        <w:rPr>
          <w:sz w:val="28"/>
          <w:szCs w:val="28"/>
          <w:lang w:val="uk-UA"/>
        </w:rPr>
        <w:t xml:space="preserve">налізуючи результати </w:t>
      </w:r>
      <w:r>
        <w:rPr>
          <w:sz w:val="28"/>
          <w:szCs w:val="28"/>
          <w:lang w:val="uk-UA"/>
        </w:rPr>
        <w:t xml:space="preserve">цефалометрії </w:t>
      </w:r>
      <w:r w:rsidRPr="00AD2511">
        <w:rPr>
          <w:sz w:val="28"/>
          <w:szCs w:val="28"/>
          <w:lang w:val="uk-UA"/>
        </w:rPr>
        <w:t>ТРГ в бічній проекції нами виявлено, надмірний нахил верхньої щелепи уперед відносно основи черепа (задня ротація або верхня ретрогнатія). Більш виражена задня ротація при двосторонній аномалії, зумовлена ще більшим відставанням у рості верхньої щелепи в задніх відділах по</w:t>
      </w:r>
      <w:r>
        <w:rPr>
          <w:sz w:val="28"/>
          <w:szCs w:val="28"/>
          <w:lang w:val="uk-UA"/>
        </w:rPr>
        <w:t xml:space="preserve"> висоті, порівняно з односторонньою</w:t>
      </w:r>
      <w:r w:rsidRPr="00AD2511">
        <w:rPr>
          <w:sz w:val="28"/>
          <w:szCs w:val="28"/>
          <w:lang w:val="uk-UA"/>
        </w:rPr>
        <w:t xml:space="preserve"> патологією, і низьким положенням передньої носової ості (ѕпа). Так само у всіх пацієнтів спостерігається мікрогнатия верхньої щелепи, найбільш вир</w:t>
      </w:r>
      <w:r>
        <w:rPr>
          <w:sz w:val="28"/>
          <w:szCs w:val="28"/>
          <w:lang w:val="uk-UA"/>
        </w:rPr>
        <w:t>ажена у дітей з двосторонньою розщілиною піднебіння</w:t>
      </w:r>
      <w:r w:rsidRPr="00AD2511">
        <w:rPr>
          <w:sz w:val="28"/>
          <w:szCs w:val="28"/>
          <w:lang w:val="uk-UA"/>
        </w:rPr>
        <w:t>.</w:t>
      </w:r>
    </w:p>
    <w:p w:rsidR="00193A14" w:rsidRDefault="00193A14" w:rsidP="0013047E">
      <w:pPr>
        <w:spacing w:line="360" w:lineRule="auto"/>
        <w:ind w:firstLine="540"/>
        <w:jc w:val="both"/>
        <w:rPr>
          <w:sz w:val="28"/>
          <w:szCs w:val="28"/>
          <w:lang w:val="uk-UA"/>
        </w:rPr>
      </w:pPr>
      <w:r w:rsidRPr="00193A14">
        <w:rPr>
          <w:sz w:val="28"/>
          <w:szCs w:val="28"/>
          <w:lang w:val="uk-UA"/>
        </w:rPr>
        <w:t xml:space="preserve">Проведений </w:t>
      </w:r>
      <w:r>
        <w:rPr>
          <w:sz w:val="28"/>
          <w:szCs w:val="28"/>
          <w:lang w:val="uk-UA"/>
        </w:rPr>
        <w:t xml:space="preserve">цефалометричний </w:t>
      </w:r>
      <w:r w:rsidRPr="00193A14">
        <w:rPr>
          <w:sz w:val="28"/>
          <w:szCs w:val="28"/>
          <w:lang w:val="uk-UA"/>
        </w:rPr>
        <w:t>аналіз фронтальної ТРГ у дітей в осн</w:t>
      </w:r>
      <w:r>
        <w:rPr>
          <w:sz w:val="28"/>
          <w:szCs w:val="28"/>
          <w:lang w:val="uk-UA"/>
        </w:rPr>
        <w:t xml:space="preserve">овній і групі порівняння  </w:t>
      </w:r>
      <w:r w:rsidR="00E36977">
        <w:rPr>
          <w:sz w:val="28"/>
          <w:szCs w:val="28"/>
          <w:lang w:val="uk-UA"/>
        </w:rPr>
        <w:t>до початку лікування виявив</w:t>
      </w:r>
      <w:r w:rsidRPr="00193A14">
        <w:rPr>
          <w:lang w:val="uk-UA"/>
        </w:rPr>
        <w:t xml:space="preserve"> </w:t>
      </w:r>
      <w:r>
        <w:rPr>
          <w:sz w:val="28"/>
          <w:szCs w:val="28"/>
          <w:lang w:val="uk-UA"/>
        </w:rPr>
        <w:t>значне зменшення ширини між бугр</w:t>
      </w:r>
      <w:r w:rsidRPr="00193A14">
        <w:rPr>
          <w:sz w:val="28"/>
          <w:szCs w:val="28"/>
          <w:lang w:val="uk-UA"/>
        </w:rPr>
        <w:t xml:space="preserve">ами верхньощелепних </w:t>
      </w:r>
      <w:r>
        <w:rPr>
          <w:sz w:val="28"/>
          <w:szCs w:val="28"/>
          <w:lang w:val="uk-UA"/>
        </w:rPr>
        <w:t>молярів (Um-Um1)</w:t>
      </w:r>
      <w:r>
        <w:rPr>
          <w:spacing w:val="-2"/>
          <w:sz w:val="28"/>
          <w:szCs w:val="28"/>
          <w:lang w:val="uk-UA"/>
        </w:rPr>
        <w:t xml:space="preserve"> </w:t>
      </w:r>
      <w:r>
        <w:rPr>
          <w:sz w:val="28"/>
          <w:szCs w:val="28"/>
          <w:lang w:val="uk-UA"/>
        </w:rPr>
        <w:t xml:space="preserve">і на рівні </w:t>
      </w:r>
      <w:r>
        <w:rPr>
          <w:sz w:val="28"/>
          <w:szCs w:val="28"/>
          <w:lang w:val="uk-UA"/>
        </w:rPr>
        <w:lastRenderedPageBreak/>
        <w:t>піднебіння</w:t>
      </w:r>
      <w:r w:rsidRPr="00193A14">
        <w:rPr>
          <w:sz w:val="28"/>
          <w:szCs w:val="28"/>
          <w:lang w:val="uk-UA"/>
        </w:rPr>
        <w:t xml:space="preserve"> (Мх-Мх1)</w:t>
      </w:r>
      <w:r>
        <w:rPr>
          <w:sz w:val="28"/>
          <w:szCs w:val="28"/>
          <w:lang w:val="uk-UA"/>
        </w:rPr>
        <w:t xml:space="preserve">. </w:t>
      </w:r>
      <w:r w:rsidRPr="00193A14">
        <w:rPr>
          <w:sz w:val="28"/>
          <w:szCs w:val="28"/>
          <w:lang w:val="uk-UA"/>
        </w:rPr>
        <w:t>На підст</w:t>
      </w:r>
      <w:r w:rsidR="00E36977">
        <w:rPr>
          <w:sz w:val="28"/>
          <w:szCs w:val="28"/>
          <w:lang w:val="uk-UA"/>
        </w:rPr>
        <w:t xml:space="preserve">аві проведеного дослідження </w:t>
      </w:r>
      <w:r w:rsidRPr="00193A14">
        <w:rPr>
          <w:sz w:val="28"/>
          <w:szCs w:val="28"/>
          <w:lang w:val="uk-UA"/>
        </w:rPr>
        <w:t xml:space="preserve"> встан</w:t>
      </w:r>
      <w:r w:rsidR="00E36977">
        <w:rPr>
          <w:sz w:val="28"/>
          <w:szCs w:val="28"/>
          <w:lang w:val="uk-UA"/>
        </w:rPr>
        <w:t>овлено, що у всіх пацієнтів</w:t>
      </w:r>
      <w:r w:rsidRPr="00193A14">
        <w:rPr>
          <w:sz w:val="28"/>
          <w:szCs w:val="28"/>
          <w:lang w:val="uk-UA"/>
        </w:rPr>
        <w:t xml:space="preserve"> виявлено звуження верхньої щелепи і зубоальвеолярної дуги.</w:t>
      </w:r>
    </w:p>
    <w:p w:rsidR="00A25AFC" w:rsidRPr="00A25AFC" w:rsidRDefault="00A25AFC" w:rsidP="00A25AFC">
      <w:pPr>
        <w:spacing w:line="360" w:lineRule="auto"/>
        <w:ind w:firstLine="540"/>
        <w:jc w:val="both"/>
        <w:rPr>
          <w:sz w:val="28"/>
          <w:szCs w:val="28"/>
          <w:lang w:val="uk-UA"/>
        </w:rPr>
      </w:pPr>
      <w:r w:rsidRPr="00A25AFC">
        <w:rPr>
          <w:sz w:val="28"/>
          <w:szCs w:val="28"/>
          <w:lang w:val="uk-UA"/>
        </w:rPr>
        <w:t>Для вивчення біомеханічних критеріїв розробленого ортодонтичного апарату був використаний фізико-математичний аналіз, за допомогою якого визначили оптимальні геометричні параметри і сили, що діють у конструкції. В основу аналізу покладена методика біомеханічного проектування каркасно-пруж</w:t>
      </w:r>
      <w:r>
        <w:rPr>
          <w:sz w:val="28"/>
          <w:szCs w:val="28"/>
          <w:lang w:val="uk-UA"/>
        </w:rPr>
        <w:t>инних ортодонтичних апаратів П.</w:t>
      </w:r>
      <w:r w:rsidRPr="00A25AFC">
        <w:rPr>
          <w:sz w:val="28"/>
          <w:szCs w:val="28"/>
          <w:lang w:val="uk-UA"/>
        </w:rPr>
        <w:t>Д. Ма</w:t>
      </w:r>
      <w:r>
        <w:rPr>
          <w:sz w:val="28"/>
          <w:szCs w:val="28"/>
          <w:lang w:val="uk-UA"/>
        </w:rPr>
        <w:t>і</w:t>
      </w:r>
      <w:r w:rsidRPr="00A25AFC">
        <w:rPr>
          <w:sz w:val="28"/>
          <w:szCs w:val="28"/>
          <w:lang w:val="uk-UA"/>
        </w:rPr>
        <w:t>ляна. Методика передбачає математичний розрахунок пружно статичної взаємодії. Для перевірки математичних розрахунків було проведено комп'ютерне моделювання розробленого нами апарату для розширення верхньої щелепи. Моделювання здійснювали в комп'ютерній програмі ANSYS Workbench. Завдання конструювання полягала в оптимальному поєднанні елементів (опорних, фіксують, діючих) для досягнення максимального лікувального ефекту, а так само пошуку їх комбінацій, які дозволили б усунути недоліки вищезгаданих елементів з функціональної, технологічної та клінічної точок зору</w:t>
      </w:r>
      <w:r w:rsidR="003747B7">
        <w:rPr>
          <w:sz w:val="28"/>
          <w:szCs w:val="28"/>
          <w:lang w:val="uk-UA"/>
        </w:rPr>
        <w:t>. Важливим у конструкції апарата</w:t>
      </w:r>
      <w:r w:rsidRPr="00A25AFC">
        <w:rPr>
          <w:sz w:val="28"/>
          <w:szCs w:val="28"/>
          <w:lang w:val="uk-UA"/>
        </w:rPr>
        <w:t xml:space="preserve"> було посилити конструктивну жорсткість проти деформуючого дії жувальних сил, рубцевої тканини в області неба, поліпшити пружні властивості силових елементів, але при цьому усунути агресивний вплив силового навантаження на тканини пародонту. Конструкція ортодонтичного апарату була розроблена, базуючись на свідченнях переміщення конкретного пацієнта, отриманих при комп'ютерному моделюванні. Дані отримані при КТ дослідженні, дозволили визначити оптимальну топографію і напрямок фіксуючих елементів.</w:t>
      </w:r>
    </w:p>
    <w:p w:rsidR="006A7489" w:rsidRDefault="00A25AFC" w:rsidP="00837237">
      <w:pPr>
        <w:spacing w:line="360" w:lineRule="auto"/>
        <w:ind w:firstLine="540"/>
        <w:jc w:val="both"/>
        <w:rPr>
          <w:sz w:val="28"/>
          <w:szCs w:val="28"/>
          <w:lang w:val="uk-UA"/>
        </w:rPr>
      </w:pPr>
      <w:r w:rsidRPr="00A25AFC">
        <w:rPr>
          <w:sz w:val="28"/>
          <w:szCs w:val="28"/>
          <w:lang w:val="uk-UA"/>
        </w:rPr>
        <w:t>У результаті теоретичного розрахунку нової конструкції з допомогою фізико-математичного методу були отримані дані, комп'ютерна модель апарату і відображення розподілу навантаження, що дозволяє з високою достовірністю прогнозувати ефективність проведеного лікування, а також можливі ускладнення.</w:t>
      </w:r>
    </w:p>
    <w:p w:rsidR="006A7489" w:rsidRDefault="00EF4EFB" w:rsidP="00EF4EFB">
      <w:pPr>
        <w:spacing w:line="360" w:lineRule="auto"/>
        <w:ind w:firstLine="540"/>
        <w:jc w:val="both"/>
        <w:rPr>
          <w:sz w:val="28"/>
          <w:szCs w:val="28"/>
          <w:lang w:val="uk-UA"/>
        </w:rPr>
      </w:pPr>
      <w:r w:rsidRPr="00EF4EFB">
        <w:rPr>
          <w:sz w:val="28"/>
          <w:szCs w:val="28"/>
          <w:lang w:val="uk-UA"/>
        </w:rPr>
        <w:t xml:space="preserve">Для оцінки ефективності розширення верхньої щелепи, а так само переміщення окремих зубів і сегментів у зубну дугу були вивчені показники </w:t>
      </w:r>
      <w:r w:rsidRPr="00EF4EFB">
        <w:rPr>
          <w:sz w:val="28"/>
          <w:szCs w:val="28"/>
          <w:lang w:val="uk-UA"/>
        </w:rPr>
        <w:lastRenderedPageBreak/>
        <w:t>рентгенологічних, антропометричних і біометричних досліджень в основній групі і групі порівняння до лікування і після розширення верхньої щелепи в динаміці.</w:t>
      </w:r>
      <w:r>
        <w:rPr>
          <w:sz w:val="28"/>
          <w:szCs w:val="28"/>
          <w:lang w:val="uk-UA"/>
        </w:rPr>
        <w:t xml:space="preserve"> </w:t>
      </w:r>
      <w:r w:rsidR="006A7489" w:rsidRPr="006A7489">
        <w:rPr>
          <w:sz w:val="28"/>
          <w:szCs w:val="28"/>
          <w:lang w:val="uk-UA"/>
        </w:rPr>
        <w:t>Отримані в результаті лікування дані порівнювалися з нормативними морфометрическими показниками.</w:t>
      </w:r>
    </w:p>
    <w:p w:rsidR="00071559" w:rsidRDefault="00071559" w:rsidP="00EF4EFB">
      <w:pPr>
        <w:spacing w:line="360" w:lineRule="auto"/>
        <w:ind w:firstLine="540"/>
        <w:jc w:val="both"/>
        <w:rPr>
          <w:sz w:val="28"/>
          <w:szCs w:val="28"/>
          <w:lang w:val="uk-UA"/>
        </w:rPr>
      </w:pPr>
      <w:r>
        <w:rPr>
          <w:sz w:val="28"/>
          <w:szCs w:val="28"/>
          <w:lang w:val="uk-UA"/>
        </w:rPr>
        <w:t>Оцінювали  вплив</w:t>
      </w:r>
      <w:r w:rsidRPr="00071559">
        <w:rPr>
          <w:sz w:val="28"/>
          <w:szCs w:val="28"/>
          <w:lang w:val="uk-UA"/>
        </w:rPr>
        <w:t xml:space="preserve"> розширення верхньої зубної дуги на параметри щелеп</w:t>
      </w:r>
      <w:r w:rsidR="00A44986">
        <w:rPr>
          <w:sz w:val="28"/>
          <w:szCs w:val="28"/>
          <w:lang w:val="uk-UA"/>
        </w:rPr>
        <w:t>но-лицевої ділянки у дітей з ПРП після вело - й</w:t>
      </w:r>
      <w:r w:rsidRPr="00071559">
        <w:rPr>
          <w:sz w:val="28"/>
          <w:szCs w:val="28"/>
          <w:lang w:val="uk-UA"/>
        </w:rPr>
        <w:t xml:space="preserve"> уранопластики.</w:t>
      </w:r>
      <w:r w:rsidRPr="00071559">
        <w:rPr>
          <w:lang w:val="uk-UA"/>
        </w:rPr>
        <w:t xml:space="preserve"> </w:t>
      </w:r>
      <w:r w:rsidRPr="00071559">
        <w:rPr>
          <w:sz w:val="28"/>
          <w:szCs w:val="28"/>
          <w:lang w:val="uk-UA"/>
        </w:rPr>
        <w:t>В результаті антропометричного дослідження було встановлен</w:t>
      </w:r>
      <w:r>
        <w:rPr>
          <w:sz w:val="28"/>
          <w:szCs w:val="28"/>
          <w:lang w:val="uk-UA"/>
        </w:rPr>
        <w:t>о, що в процесі експансії</w:t>
      </w:r>
      <w:r w:rsidRPr="00071559">
        <w:rPr>
          <w:sz w:val="28"/>
          <w:szCs w:val="28"/>
          <w:lang w:val="uk-UA"/>
        </w:rPr>
        <w:t xml:space="preserve"> верхньої зубної дуги спостерігали </w:t>
      </w:r>
      <w:r>
        <w:rPr>
          <w:sz w:val="28"/>
          <w:szCs w:val="28"/>
          <w:lang w:val="uk-UA"/>
        </w:rPr>
        <w:t>збільшення всіх параметрів лиця</w:t>
      </w:r>
      <w:r w:rsidRPr="00071559">
        <w:rPr>
          <w:sz w:val="28"/>
          <w:szCs w:val="28"/>
          <w:lang w:val="uk-UA"/>
        </w:rPr>
        <w:t xml:space="preserve"> в обох групах, за винятком висоти носа.</w:t>
      </w:r>
    </w:p>
    <w:p w:rsidR="00A571E1" w:rsidRDefault="00A571E1" w:rsidP="00EF4EFB">
      <w:pPr>
        <w:spacing w:line="360" w:lineRule="auto"/>
        <w:ind w:firstLine="540"/>
        <w:jc w:val="both"/>
        <w:rPr>
          <w:sz w:val="28"/>
          <w:szCs w:val="28"/>
          <w:lang w:val="uk-UA"/>
        </w:rPr>
      </w:pPr>
      <w:r w:rsidRPr="00A571E1">
        <w:rPr>
          <w:sz w:val="28"/>
          <w:szCs w:val="28"/>
          <w:lang w:val="uk-UA"/>
        </w:rPr>
        <w:t>Вимірювання обличчя в області виличних кісток (zy-zy) показало, що ширина обличчя у пацієнтів основної групи достовірно (р&lt;0,05) збільшилася в результаті розшир</w:t>
      </w:r>
      <w:r>
        <w:rPr>
          <w:sz w:val="28"/>
          <w:szCs w:val="28"/>
          <w:lang w:val="uk-UA"/>
        </w:rPr>
        <w:t xml:space="preserve">ення верхньої щелепи на 7,11 мм. </w:t>
      </w:r>
      <w:r w:rsidRPr="00A571E1">
        <w:rPr>
          <w:sz w:val="28"/>
          <w:szCs w:val="28"/>
          <w:lang w:val="uk-UA"/>
        </w:rPr>
        <w:t>Відстань між крилами носа (an-an) після ек</w:t>
      </w:r>
      <w:r>
        <w:rPr>
          <w:sz w:val="28"/>
          <w:szCs w:val="28"/>
          <w:lang w:val="uk-UA"/>
        </w:rPr>
        <w:t xml:space="preserve">спансії </w:t>
      </w:r>
      <w:r w:rsidRPr="00A571E1">
        <w:rPr>
          <w:sz w:val="28"/>
          <w:szCs w:val="28"/>
          <w:lang w:val="uk-UA"/>
        </w:rPr>
        <w:t>на 4,06 мм більше ніж до лікування. Антропо</w:t>
      </w:r>
      <w:r>
        <w:rPr>
          <w:sz w:val="28"/>
          <w:szCs w:val="28"/>
          <w:lang w:val="uk-UA"/>
        </w:rPr>
        <w:t>метричні дослідження лиця</w:t>
      </w:r>
      <w:r w:rsidRPr="00A571E1">
        <w:rPr>
          <w:sz w:val="28"/>
          <w:szCs w:val="28"/>
          <w:lang w:val="uk-UA"/>
        </w:rPr>
        <w:t xml:space="preserve"> у пацієнтів основної групи так само показали збільшення параме</w:t>
      </w:r>
      <w:r>
        <w:rPr>
          <w:sz w:val="28"/>
          <w:szCs w:val="28"/>
          <w:lang w:val="uk-UA"/>
        </w:rPr>
        <w:t>трів, що позначають висоту лиця</w:t>
      </w:r>
      <w:r w:rsidRPr="00A571E1">
        <w:rPr>
          <w:sz w:val="28"/>
          <w:szCs w:val="28"/>
          <w:lang w:val="uk-UA"/>
        </w:rPr>
        <w:t xml:space="preserve"> (oph-gn, oph-sn, n-gn, sn-gn). В результаті аналізу основних діагностичних параметрів ефективності розширення верхньої щелепи, таких як відстань між кри</w:t>
      </w:r>
      <w:r>
        <w:rPr>
          <w:sz w:val="28"/>
          <w:szCs w:val="28"/>
          <w:lang w:val="uk-UA"/>
        </w:rPr>
        <w:t>лами носа (an-an) і ширина лиця</w:t>
      </w:r>
      <w:r w:rsidRPr="00A571E1">
        <w:rPr>
          <w:sz w:val="28"/>
          <w:szCs w:val="28"/>
          <w:lang w:val="uk-UA"/>
        </w:rPr>
        <w:t xml:space="preserve"> (zy-zy) визначили, що у пацієнтів основної групи зміна ширини цих параметрів було статистично достовірно (р&lt;0,05) більше, ніж у пацієнтів групи порівняння.</w:t>
      </w:r>
    </w:p>
    <w:p w:rsidR="00A44986" w:rsidRDefault="00A44986" w:rsidP="00EF4EFB">
      <w:pPr>
        <w:spacing w:line="360" w:lineRule="auto"/>
        <w:ind w:firstLine="540"/>
        <w:jc w:val="both"/>
        <w:rPr>
          <w:sz w:val="28"/>
          <w:szCs w:val="28"/>
          <w:lang w:val="uk-UA"/>
        </w:rPr>
      </w:pPr>
      <w:r w:rsidRPr="0024218F">
        <w:rPr>
          <w:sz w:val="28"/>
          <w:szCs w:val="28"/>
          <w:lang w:val="uk-UA"/>
        </w:rPr>
        <w:t xml:space="preserve">Для оцінки </w:t>
      </w:r>
      <w:r>
        <w:rPr>
          <w:sz w:val="28"/>
          <w:szCs w:val="28"/>
          <w:lang w:val="uk-UA"/>
        </w:rPr>
        <w:t>ефективності проведеного</w:t>
      </w:r>
      <w:r w:rsidRPr="0024218F">
        <w:rPr>
          <w:sz w:val="28"/>
          <w:szCs w:val="28"/>
          <w:lang w:val="uk-UA"/>
        </w:rPr>
        <w:t xml:space="preserve"> ортодонтичного лікування</w:t>
      </w:r>
      <w:r>
        <w:rPr>
          <w:sz w:val="28"/>
          <w:szCs w:val="28"/>
          <w:lang w:val="uk-UA"/>
        </w:rPr>
        <w:t xml:space="preserve"> </w:t>
      </w:r>
      <w:r w:rsidRPr="0024218F">
        <w:rPr>
          <w:sz w:val="28"/>
          <w:szCs w:val="28"/>
          <w:lang w:val="uk-UA"/>
        </w:rPr>
        <w:t>в групах дослідження</w:t>
      </w:r>
      <w:r>
        <w:rPr>
          <w:sz w:val="28"/>
          <w:szCs w:val="28"/>
          <w:lang w:val="uk-UA"/>
        </w:rPr>
        <w:t>, нами була</w:t>
      </w:r>
      <w:r w:rsidRPr="0024218F">
        <w:rPr>
          <w:sz w:val="28"/>
          <w:szCs w:val="28"/>
          <w:lang w:val="uk-UA"/>
        </w:rPr>
        <w:t xml:space="preserve"> </w:t>
      </w:r>
      <w:r>
        <w:rPr>
          <w:sz w:val="28"/>
          <w:szCs w:val="28"/>
          <w:lang w:val="uk-UA"/>
        </w:rPr>
        <w:t>детально вивчена динаміка</w:t>
      </w:r>
      <w:r w:rsidRPr="0024218F">
        <w:rPr>
          <w:sz w:val="28"/>
          <w:szCs w:val="28"/>
          <w:lang w:val="uk-UA"/>
        </w:rPr>
        <w:t xml:space="preserve"> переміщення окремих зубів і сегментів верхньої щелепи. Біометричне</w:t>
      </w:r>
      <w:r>
        <w:rPr>
          <w:sz w:val="28"/>
          <w:szCs w:val="28"/>
          <w:lang w:val="uk-UA"/>
        </w:rPr>
        <w:t xml:space="preserve"> вивчення контрольно-</w:t>
      </w:r>
      <w:r w:rsidRPr="0024218F">
        <w:rPr>
          <w:sz w:val="28"/>
          <w:szCs w:val="28"/>
          <w:lang w:val="uk-UA"/>
        </w:rPr>
        <w:t>діагности</w:t>
      </w:r>
      <w:r>
        <w:rPr>
          <w:sz w:val="28"/>
          <w:szCs w:val="28"/>
          <w:lang w:val="uk-UA"/>
        </w:rPr>
        <w:t>чних моделей щелеп за З.І. Долгополовою</w:t>
      </w:r>
      <w:r w:rsidR="001A1A85" w:rsidRPr="001A1A85">
        <w:rPr>
          <w:lang w:val="uk-UA"/>
        </w:rPr>
        <w:t xml:space="preserve"> </w:t>
      </w:r>
      <w:r w:rsidR="001A1A85">
        <w:rPr>
          <w:sz w:val="28"/>
          <w:szCs w:val="28"/>
          <w:lang w:val="uk-UA"/>
        </w:rPr>
        <w:t xml:space="preserve">та Поном </w:t>
      </w:r>
      <w:r w:rsidR="001A1A85" w:rsidRPr="001A1A85">
        <w:rPr>
          <w:sz w:val="28"/>
          <w:szCs w:val="28"/>
          <w:lang w:val="uk-UA"/>
        </w:rPr>
        <w:t xml:space="preserve"> </w:t>
      </w:r>
      <w:r>
        <w:rPr>
          <w:sz w:val="28"/>
          <w:szCs w:val="28"/>
          <w:lang w:val="uk-UA"/>
        </w:rPr>
        <w:t>виявило позитивну зміну</w:t>
      </w:r>
      <w:r w:rsidRPr="0024218F">
        <w:rPr>
          <w:sz w:val="28"/>
          <w:szCs w:val="28"/>
          <w:lang w:val="uk-UA"/>
        </w:rPr>
        <w:t xml:space="preserve"> форми і розмірів зубоальвеолярных дуг, положення окремих зубів і сегментів в обох групах. У процесі інтенсивної експансії було досягнуто розширення верхньої зубоальвеолярної дуги в області тимчасових іклів, перших і других тимчасових молярів</w:t>
      </w:r>
      <w:r>
        <w:rPr>
          <w:sz w:val="28"/>
          <w:szCs w:val="28"/>
          <w:lang w:val="uk-UA"/>
        </w:rPr>
        <w:t>.</w:t>
      </w:r>
    </w:p>
    <w:p w:rsidR="00A44986" w:rsidRDefault="00A44986" w:rsidP="00A449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650CEF">
        <w:rPr>
          <w:sz w:val="28"/>
          <w:szCs w:val="28"/>
          <w:lang w:val="uk-UA"/>
        </w:rPr>
        <w:t>Відстань між</w:t>
      </w:r>
      <w:r>
        <w:rPr>
          <w:sz w:val="28"/>
          <w:szCs w:val="28"/>
          <w:lang w:val="uk-UA"/>
        </w:rPr>
        <w:t xml:space="preserve"> іклами в основній групі збільшилася на 3,5 мм і склала</w:t>
      </w:r>
      <w:r w:rsidRPr="00650CEF">
        <w:rPr>
          <w:sz w:val="28"/>
          <w:szCs w:val="28"/>
          <w:lang w:val="uk-UA"/>
        </w:rPr>
        <w:t xml:space="preserve"> 28,3±1,2 мм, між першими </w:t>
      </w:r>
      <w:r>
        <w:rPr>
          <w:sz w:val="28"/>
          <w:szCs w:val="28"/>
          <w:lang w:val="uk-UA"/>
        </w:rPr>
        <w:t xml:space="preserve">тимчасовими молярами </w:t>
      </w:r>
      <w:r w:rsidRPr="00915679">
        <w:rPr>
          <w:sz w:val="28"/>
          <w:szCs w:val="28"/>
          <w:lang w:val="uk-UA"/>
        </w:rPr>
        <w:t>–</w:t>
      </w:r>
      <w:r>
        <w:rPr>
          <w:sz w:val="28"/>
          <w:szCs w:val="28"/>
          <w:lang w:val="uk-UA"/>
        </w:rPr>
        <w:t xml:space="preserve"> розширилася на 6,2 мм і </w:t>
      </w:r>
      <w:r>
        <w:rPr>
          <w:sz w:val="28"/>
          <w:szCs w:val="28"/>
          <w:lang w:val="uk-UA"/>
        </w:rPr>
        <w:lastRenderedPageBreak/>
        <w:t xml:space="preserve">склала </w:t>
      </w:r>
      <w:r w:rsidRPr="00650CEF">
        <w:rPr>
          <w:sz w:val="28"/>
          <w:szCs w:val="28"/>
          <w:lang w:val="uk-UA"/>
        </w:rPr>
        <w:t xml:space="preserve">36,6±0,8 мм, а </w:t>
      </w:r>
      <w:r>
        <w:rPr>
          <w:sz w:val="28"/>
          <w:szCs w:val="28"/>
          <w:lang w:val="uk-UA"/>
        </w:rPr>
        <w:t xml:space="preserve">між </w:t>
      </w:r>
      <w:r w:rsidRPr="00650CEF">
        <w:rPr>
          <w:sz w:val="28"/>
          <w:szCs w:val="28"/>
          <w:lang w:val="uk-UA"/>
        </w:rPr>
        <w:t>другими тимчасо</w:t>
      </w:r>
      <w:r>
        <w:rPr>
          <w:sz w:val="28"/>
          <w:szCs w:val="28"/>
          <w:lang w:val="uk-UA"/>
        </w:rPr>
        <w:t xml:space="preserve">вими молярами на </w:t>
      </w:r>
      <w:r w:rsidRPr="00915679">
        <w:rPr>
          <w:sz w:val="28"/>
          <w:szCs w:val="28"/>
          <w:lang w:val="uk-UA"/>
        </w:rPr>
        <w:t>–</w:t>
      </w:r>
      <w:r>
        <w:rPr>
          <w:sz w:val="28"/>
          <w:szCs w:val="28"/>
          <w:lang w:val="uk-UA"/>
        </w:rPr>
        <w:t xml:space="preserve"> 4,8 мм і склала</w:t>
      </w:r>
      <w:r w:rsidRPr="00650CEF">
        <w:rPr>
          <w:sz w:val="28"/>
          <w:szCs w:val="28"/>
          <w:lang w:val="uk-UA"/>
        </w:rPr>
        <w:t xml:space="preserve"> 41,7±2,3 мм відповідно.</w:t>
      </w:r>
      <w:r w:rsidRPr="00A44986">
        <w:rPr>
          <w:sz w:val="28"/>
          <w:szCs w:val="28"/>
          <w:lang w:val="uk-UA"/>
        </w:rPr>
        <w:t xml:space="preserve"> </w:t>
      </w:r>
      <w:r>
        <w:rPr>
          <w:sz w:val="28"/>
          <w:szCs w:val="28"/>
          <w:lang w:val="uk-UA"/>
        </w:rPr>
        <w:t xml:space="preserve">У </w:t>
      </w:r>
      <w:r w:rsidRPr="000336ED">
        <w:rPr>
          <w:sz w:val="28"/>
          <w:szCs w:val="28"/>
          <w:lang w:val="uk-UA"/>
        </w:rPr>
        <w:t>групі порівняння</w:t>
      </w:r>
      <w:r>
        <w:rPr>
          <w:sz w:val="28"/>
          <w:szCs w:val="28"/>
          <w:lang w:val="uk-UA"/>
        </w:rPr>
        <w:t xml:space="preserve"> показав, що</w:t>
      </w:r>
      <w:r w:rsidRPr="000336ED">
        <w:rPr>
          <w:sz w:val="28"/>
          <w:szCs w:val="28"/>
          <w:lang w:val="uk-UA"/>
        </w:rPr>
        <w:t xml:space="preserve"> розширення між іклами склало 2,8 мм і дорівнювало 26,5±0,8 мм, між першими тимчасовими молярами розширилося на 5мм і відповідало 34,5±1,2 мм, а між другими тимчасовими молярами </w:t>
      </w:r>
      <w:r>
        <w:rPr>
          <w:sz w:val="28"/>
          <w:szCs w:val="28"/>
          <w:lang w:val="uk-UA"/>
        </w:rPr>
        <w:t xml:space="preserve">збільшилось </w:t>
      </w:r>
      <w:r w:rsidRPr="000336ED">
        <w:rPr>
          <w:sz w:val="28"/>
          <w:szCs w:val="28"/>
          <w:lang w:val="uk-UA"/>
        </w:rPr>
        <w:t>на 2,87 мм і составило39,1±0,7 мм відповідно.</w:t>
      </w:r>
    </w:p>
    <w:p w:rsidR="00A44986" w:rsidRDefault="00A44986" w:rsidP="00A449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Pr>
          <w:sz w:val="28"/>
          <w:szCs w:val="28"/>
          <w:lang w:val="uk-UA"/>
        </w:rPr>
        <w:tab/>
      </w:r>
      <w:r w:rsidRPr="00A44986">
        <w:rPr>
          <w:sz w:val="28"/>
          <w:szCs w:val="28"/>
          <w:lang w:val="uk-UA"/>
        </w:rPr>
        <w:t>Таким чином, у результаті розширення верхнього зубного ряду в дітей основної групи і групи порівняння відбувалося збільшення ширини і незначно глибини піднебіння. Трансверзальні розміри верхньої зубної дуги в ділянці тимчасових іклів, перших і других тимчасових молярів після проведеного лікування розробленим нами апаратом статистично достовірно (Р&lt;0,05) більше, ніж до початку лікування. При цьому цифрові значення вказують, що в основній групі дослідження після проведеного ортодонтичного лікування ширина піднебіння в області цих зубів була більшою, ніж у групі порівняння.</w:t>
      </w:r>
      <w:r w:rsidR="00370EE9">
        <w:rPr>
          <w:sz w:val="28"/>
          <w:szCs w:val="28"/>
          <w:lang w:val="uk-UA"/>
        </w:rPr>
        <w:t xml:space="preserve"> </w:t>
      </w:r>
    </w:p>
    <w:p w:rsidR="001A1A85" w:rsidRPr="00940140" w:rsidRDefault="001A1A85" w:rsidP="001A1A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r>
        <w:rPr>
          <w:sz w:val="28"/>
          <w:szCs w:val="28"/>
          <w:lang w:val="uk-UA"/>
        </w:rPr>
        <w:tab/>
      </w:r>
      <w:r w:rsidRPr="0036230D">
        <w:rPr>
          <w:sz w:val="28"/>
          <w:szCs w:val="28"/>
          <w:lang w:val="uk-UA"/>
        </w:rPr>
        <w:t>Вивчення ширини зубних рядів за методом Пона з поправкою Linder і Harth і зіставлення отриманих результатів показало, що</w:t>
      </w:r>
      <w:r>
        <w:rPr>
          <w:sz w:val="28"/>
          <w:szCs w:val="28"/>
          <w:lang w:val="uk-UA"/>
        </w:rPr>
        <w:t xml:space="preserve"> </w:t>
      </w:r>
      <w:r>
        <w:rPr>
          <w:rFonts w:eastAsiaTheme="minorHAnsi"/>
          <w:sz w:val="28"/>
          <w:szCs w:val="28"/>
          <w:lang w:val="uk-UA" w:eastAsia="en-US"/>
        </w:rPr>
        <w:t>ш</w:t>
      </w:r>
      <w:r w:rsidRPr="006C3302">
        <w:rPr>
          <w:rFonts w:eastAsiaTheme="minorHAnsi"/>
          <w:sz w:val="28"/>
          <w:szCs w:val="28"/>
          <w:lang w:val="uk-UA" w:eastAsia="en-US"/>
        </w:rPr>
        <w:t xml:space="preserve">ирина зубного ряду на верхній щелепі в ділянці тимчасових іклів </w:t>
      </w:r>
      <w:r>
        <w:rPr>
          <w:rFonts w:eastAsiaTheme="minorHAnsi"/>
          <w:sz w:val="28"/>
          <w:szCs w:val="28"/>
          <w:lang w:val="uk-UA" w:eastAsia="en-US"/>
        </w:rPr>
        <w:t xml:space="preserve">після закінчення лікування склала </w:t>
      </w:r>
      <w:r w:rsidRPr="001179A2">
        <w:rPr>
          <w:sz w:val="28"/>
          <w:szCs w:val="28"/>
          <w:lang w:val="uk-UA"/>
        </w:rPr>
        <w:t>29,3±1,2</w:t>
      </w:r>
      <w:r>
        <w:rPr>
          <w:sz w:val="28"/>
          <w:szCs w:val="28"/>
          <w:lang w:val="uk-UA"/>
        </w:rPr>
        <w:t xml:space="preserve"> мм </w:t>
      </w:r>
      <w:r>
        <w:rPr>
          <w:rFonts w:eastAsiaTheme="minorHAnsi"/>
          <w:sz w:val="28"/>
          <w:szCs w:val="28"/>
          <w:lang w:val="uk-UA" w:eastAsia="en-US"/>
        </w:rPr>
        <w:t xml:space="preserve">через 12 місяців </w:t>
      </w:r>
      <w:r>
        <w:rPr>
          <w:sz w:val="28"/>
          <w:szCs w:val="28"/>
          <w:lang w:val="uk-UA"/>
        </w:rPr>
        <w:t xml:space="preserve"> </w:t>
      </w:r>
      <w:r w:rsidRPr="00915679">
        <w:rPr>
          <w:sz w:val="28"/>
          <w:szCs w:val="28"/>
          <w:lang w:val="uk-UA"/>
        </w:rPr>
        <w:t>–</w:t>
      </w:r>
      <w:r w:rsidRPr="00681B17">
        <w:rPr>
          <w:sz w:val="28"/>
          <w:szCs w:val="28"/>
          <w:lang w:val="uk-UA"/>
        </w:rPr>
        <w:t xml:space="preserve"> </w:t>
      </w:r>
      <w:r w:rsidRPr="006C3302">
        <w:rPr>
          <w:rFonts w:eastAsiaTheme="minorHAnsi"/>
          <w:sz w:val="28"/>
          <w:szCs w:val="28"/>
          <w:lang w:val="uk-UA" w:eastAsia="en-US"/>
        </w:rPr>
        <w:t xml:space="preserve"> 28,7±1,7 мм (р&lt;0,05), а через 24 місяці </w:t>
      </w:r>
      <w:r w:rsidRPr="00E34D7C">
        <w:rPr>
          <w:rFonts w:eastAsiaTheme="minorHAnsi"/>
          <w:sz w:val="28"/>
          <w:szCs w:val="28"/>
          <w:lang w:val="uk-UA" w:eastAsia="en-US"/>
        </w:rPr>
        <w:t xml:space="preserve">дорівнювала </w:t>
      </w:r>
      <w:r w:rsidRPr="006C3302">
        <w:rPr>
          <w:rFonts w:eastAsiaTheme="minorHAnsi"/>
          <w:sz w:val="28"/>
          <w:szCs w:val="28"/>
          <w:lang w:val="uk-UA" w:eastAsia="en-US"/>
        </w:rPr>
        <w:t xml:space="preserve">28,1±0,6. Ширина в області тимчасових перших </w:t>
      </w:r>
      <w:r>
        <w:rPr>
          <w:rFonts w:eastAsiaTheme="minorHAnsi"/>
          <w:sz w:val="28"/>
          <w:szCs w:val="28"/>
          <w:lang w:val="uk-UA" w:eastAsia="en-US"/>
        </w:rPr>
        <w:t>молярів</w:t>
      </w:r>
      <w:r w:rsidRPr="00E34D7C">
        <w:rPr>
          <w:lang w:val="uk-UA"/>
        </w:rPr>
        <w:t xml:space="preserve"> </w:t>
      </w:r>
      <w:r w:rsidRPr="00E34D7C">
        <w:rPr>
          <w:rFonts w:eastAsiaTheme="minorHAnsi"/>
          <w:sz w:val="28"/>
          <w:szCs w:val="28"/>
          <w:lang w:val="uk-UA" w:eastAsia="en-US"/>
        </w:rPr>
        <w:t>після закінчення лікування склала</w:t>
      </w:r>
      <w:r>
        <w:rPr>
          <w:rFonts w:eastAsiaTheme="minorHAnsi"/>
          <w:sz w:val="28"/>
          <w:szCs w:val="28"/>
          <w:lang w:val="uk-UA" w:eastAsia="en-US"/>
        </w:rPr>
        <w:t xml:space="preserve"> </w:t>
      </w:r>
      <w:r w:rsidRPr="00E34D7C">
        <w:rPr>
          <w:rFonts w:eastAsiaTheme="minorHAnsi"/>
          <w:sz w:val="28"/>
          <w:szCs w:val="28"/>
          <w:lang w:val="uk-UA"/>
        </w:rPr>
        <w:t>36,6</w:t>
      </w:r>
      <w:r w:rsidRPr="00E34D7C">
        <w:rPr>
          <w:sz w:val="28"/>
          <w:szCs w:val="28"/>
          <w:lang w:val="uk-UA"/>
        </w:rPr>
        <w:t>±</w:t>
      </w:r>
      <w:r w:rsidRPr="00E34D7C">
        <w:rPr>
          <w:rFonts w:eastAsiaTheme="minorHAnsi"/>
          <w:sz w:val="28"/>
          <w:szCs w:val="28"/>
          <w:lang w:val="uk-UA"/>
        </w:rPr>
        <w:t>0,8</w:t>
      </w:r>
      <w:r>
        <w:rPr>
          <w:rFonts w:eastAsiaTheme="minorHAnsi"/>
          <w:sz w:val="28"/>
          <w:szCs w:val="28"/>
          <w:lang w:val="uk-UA"/>
        </w:rPr>
        <w:t xml:space="preserve"> мм</w:t>
      </w:r>
      <w:r>
        <w:rPr>
          <w:rFonts w:eastAsiaTheme="minorHAnsi"/>
          <w:sz w:val="28"/>
          <w:szCs w:val="28"/>
          <w:lang w:val="uk-UA" w:eastAsia="en-US"/>
        </w:rPr>
        <w:t xml:space="preserve"> через 12 місяців</w:t>
      </w:r>
      <w:r w:rsidRPr="00E34D7C">
        <w:rPr>
          <w:rFonts w:eastAsiaTheme="minorHAnsi"/>
          <w:sz w:val="28"/>
          <w:szCs w:val="28"/>
          <w:lang w:val="uk-UA" w:eastAsia="en-US"/>
        </w:rPr>
        <w:t xml:space="preserve"> –  </w:t>
      </w:r>
      <w:r>
        <w:rPr>
          <w:rFonts w:eastAsiaTheme="minorHAnsi"/>
          <w:sz w:val="28"/>
          <w:szCs w:val="28"/>
          <w:lang w:val="uk-UA" w:eastAsia="en-US"/>
        </w:rPr>
        <w:t>36,1±0,3 мм</w:t>
      </w:r>
      <w:r w:rsidRPr="006C3302">
        <w:rPr>
          <w:rFonts w:eastAsiaTheme="minorHAnsi"/>
          <w:sz w:val="28"/>
          <w:szCs w:val="28"/>
          <w:lang w:val="uk-UA" w:eastAsia="en-US"/>
        </w:rPr>
        <w:t>, а через 24 місяці</w:t>
      </w:r>
      <w:r>
        <w:rPr>
          <w:rFonts w:eastAsiaTheme="minorHAnsi"/>
          <w:sz w:val="28"/>
          <w:szCs w:val="28"/>
          <w:lang w:val="uk-UA" w:eastAsia="en-US"/>
        </w:rPr>
        <w:t>в дорівнювала 35,8±1,2 мм</w:t>
      </w:r>
      <w:r w:rsidRPr="006C3302">
        <w:rPr>
          <w:rFonts w:eastAsiaTheme="minorHAnsi"/>
          <w:sz w:val="28"/>
          <w:szCs w:val="28"/>
          <w:lang w:val="uk-UA" w:eastAsia="en-US"/>
        </w:rPr>
        <w:t xml:space="preserve">. Ширина в області тимчасових </w:t>
      </w:r>
      <w:r>
        <w:rPr>
          <w:rFonts w:eastAsiaTheme="minorHAnsi"/>
          <w:sz w:val="28"/>
          <w:szCs w:val="28"/>
          <w:lang w:val="uk-UA" w:eastAsia="en-US"/>
        </w:rPr>
        <w:t>д</w:t>
      </w:r>
      <w:r w:rsidRPr="006C3302">
        <w:rPr>
          <w:rFonts w:eastAsiaTheme="minorHAnsi"/>
          <w:sz w:val="28"/>
          <w:szCs w:val="28"/>
          <w:lang w:val="uk-UA" w:eastAsia="en-US"/>
        </w:rPr>
        <w:t>руг</w:t>
      </w:r>
      <w:r>
        <w:rPr>
          <w:rFonts w:eastAsiaTheme="minorHAnsi"/>
          <w:sz w:val="28"/>
          <w:szCs w:val="28"/>
          <w:lang w:val="uk-UA" w:eastAsia="en-US"/>
        </w:rPr>
        <w:t xml:space="preserve">их молярів </w:t>
      </w:r>
      <w:r w:rsidRPr="00E34D7C">
        <w:rPr>
          <w:rFonts w:eastAsiaTheme="minorHAnsi"/>
          <w:sz w:val="28"/>
          <w:szCs w:val="28"/>
          <w:lang w:val="uk-UA" w:eastAsia="en-US"/>
        </w:rPr>
        <w:t xml:space="preserve">після закінчення лікування </w:t>
      </w:r>
      <w:r>
        <w:rPr>
          <w:rFonts w:eastAsiaTheme="minorHAnsi"/>
          <w:sz w:val="28"/>
          <w:szCs w:val="28"/>
          <w:lang w:val="uk-UA" w:eastAsia="en-US"/>
        </w:rPr>
        <w:t xml:space="preserve">дорівнювала </w:t>
      </w:r>
      <w:r w:rsidRPr="00E34D7C">
        <w:rPr>
          <w:rFonts w:eastAsiaTheme="minorHAnsi"/>
          <w:sz w:val="28"/>
          <w:szCs w:val="28"/>
          <w:lang w:val="uk-UA"/>
        </w:rPr>
        <w:t>43,7</w:t>
      </w:r>
      <w:r w:rsidRPr="00E34D7C">
        <w:rPr>
          <w:sz w:val="28"/>
          <w:szCs w:val="28"/>
          <w:lang w:val="uk-UA"/>
        </w:rPr>
        <w:t>±0,3</w:t>
      </w:r>
      <w:r>
        <w:rPr>
          <w:sz w:val="28"/>
          <w:szCs w:val="28"/>
          <w:lang w:val="uk-UA"/>
        </w:rPr>
        <w:t xml:space="preserve"> мм </w:t>
      </w:r>
      <w:r>
        <w:rPr>
          <w:rFonts w:eastAsiaTheme="minorHAnsi"/>
          <w:sz w:val="28"/>
          <w:szCs w:val="28"/>
          <w:lang w:val="uk-UA" w:eastAsia="en-US"/>
        </w:rPr>
        <w:t xml:space="preserve">через 12 місяців </w:t>
      </w:r>
      <w:r w:rsidRPr="00E34D7C">
        <w:rPr>
          <w:rFonts w:eastAsiaTheme="minorHAnsi"/>
          <w:sz w:val="28"/>
          <w:szCs w:val="28"/>
          <w:lang w:val="uk-UA" w:eastAsia="en-US"/>
        </w:rPr>
        <w:t>–</w:t>
      </w:r>
      <w:r>
        <w:rPr>
          <w:rFonts w:eastAsiaTheme="minorHAnsi"/>
          <w:sz w:val="28"/>
          <w:szCs w:val="28"/>
          <w:lang w:val="uk-UA" w:eastAsia="en-US"/>
        </w:rPr>
        <w:t xml:space="preserve"> </w:t>
      </w:r>
      <w:r w:rsidRPr="006C3302">
        <w:rPr>
          <w:rFonts w:eastAsiaTheme="minorHAnsi"/>
          <w:sz w:val="28"/>
          <w:szCs w:val="28"/>
          <w:lang w:val="uk-UA" w:eastAsia="en-US"/>
        </w:rPr>
        <w:t>43,2±0,7 мм</w:t>
      </w:r>
      <w:r>
        <w:rPr>
          <w:rFonts w:eastAsiaTheme="minorHAnsi"/>
          <w:sz w:val="28"/>
          <w:szCs w:val="28"/>
          <w:lang w:val="uk-UA" w:eastAsia="en-US"/>
        </w:rPr>
        <w:t>, а</w:t>
      </w:r>
      <w:r w:rsidRPr="006C3302">
        <w:rPr>
          <w:rFonts w:eastAsiaTheme="minorHAnsi"/>
          <w:sz w:val="28"/>
          <w:szCs w:val="28"/>
          <w:lang w:val="uk-UA" w:eastAsia="en-US"/>
        </w:rPr>
        <w:t xml:space="preserve"> через 24 місяці</w:t>
      </w:r>
      <w:r>
        <w:rPr>
          <w:rFonts w:eastAsiaTheme="minorHAnsi"/>
          <w:sz w:val="28"/>
          <w:szCs w:val="28"/>
          <w:lang w:val="uk-UA" w:eastAsia="en-US"/>
        </w:rPr>
        <w:t xml:space="preserve">в </w:t>
      </w:r>
      <w:r w:rsidRPr="006C3302">
        <w:rPr>
          <w:rFonts w:eastAsiaTheme="minorHAnsi"/>
          <w:sz w:val="28"/>
          <w:szCs w:val="28"/>
          <w:lang w:val="uk-UA" w:eastAsia="en-US"/>
        </w:rPr>
        <w:t>скла</w:t>
      </w:r>
      <w:r>
        <w:rPr>
          <w:rFonts w:eastAsiaTheme="minorHAnsi"/>
          <w:sz w:val="28"/>
          <w:szCs w:val="28"/>
          <w:lang w:val="uk-UA" w:eastAsia="en-US"/>
        </w:rPr>
        <w:t xml:space="preserve">ла </w:t>
      </w:r>
      <w:r w:rsidRPr="00E34D7C">
        <w:rPr>
          <w:sz w:val="28"/>
          <w:szCs w:val="28"/>
          <w:lang w:val="uk-UA"/>
        </w:rPr>
        <w:t>42,5±1,6</w:t>
      </w:r>
      <w:r>
        <w:rPr>
          <w:sz w:val="28"/>
          <w:szCs w:val="28"/>
          <w:lang w:val="uk-UA"/>
        </w:rPr>
        <w:t xml:space="preserve"> мм</w:t>
      </w:r>
      <w:r>
        <w:rPr>
          <w:rFonts w:eastAsiaTheme="minorHAnsi"/>
          <w:sz w:val="28"/>
          <w:szCs w:val="28"/>
          <w:lang w:val="uk-UA" w:eastAsia="en-US"/>
        </w:rPr>
        <w:t>. У</w:t>
      </w:r>
      <w:r w:rsidRPr="006C3302">
        <w:rPr>
          <w:rFonts w:eastAsiaTheme="minorHAnsi"/>
          <w:sz w:val="28"/>
          <w:szCs w:val="28"/>
          <w:lang w:val="uk-UA" w:eastAsia="en-US"/>
        </w:rPr>
        <w:t xml:space="preserve">сі отримані параметри </w:t>
      </w:r>
      <w:r w:rsidRPr="00631F67">
        <w:rPr>
          <w:rFonts w:eastAsiaTheme="minorHAnsi"/>
          <w:sz w:val="28"/>
          <w:szCs w:val="28"/>
          <w:lang w:val="uk-UA" w:eastAsia="en-US"/>
        </w:rPr>
        <w:t>у найближчі та віддалені терміни</w:t>
      </w:r>
      <w:r>
        <w:rPr>
          <w:rFonts w:eastAsiaTheme="minorHAnsi"/>
          <w:sz w:val="28"/>
          <w:szCs w:val="28"/>
          <w:lang w:val="uk-UA" w:eastAsia="en-US"/>
        </w:rPr>
        <w:t xml:space="preserve"> </w:t>
      </w:r>
      <w:r w:rsidRPr="006C3302">
        <w:rPr>
          <w:rFonts w:eastAsiaTheme="minorHAnsi"/>
          <w:sz w:val="28"/>
          <w:szCs w:val="28"/>
          <w:lang w:val="uk-UA" w:eastAsia="en-US"/>
        </w:rPr>
        <w:t>не відрізнялись від середньостатистичної норми.</w:t>
      </w:r>
    </w:p>
    <w:p w:rsidR="00940140" w:rsidRPr="00940140" w:rsidRDefault="00940140" w:rsidP="009401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tab/>
      </w:r>
      <w:r w:rsidRPr="00940140">
        <w:rPr>
          <w:sz w:val="28"/>
          <w:szCs w:val="28"/>
          <w:lang w:val="uk-UA"/>
        </w:rPr>
        <w:t xml:space="preserve">Оцінюючі дані ТРГ в прямій проекції встановили, що ширина верхньої щелепи в дітей основної групи Мх-Mxl після закінчення ортодонтичного лікування склала 62,88 ± 0,33 мм і була більшою показника </w:t>
      </w:r>
      <w:r w:rsidR="00283CF2">
        <w:rPr>
          <w:sz w:val="28"/>
          <w:szCs w:val="28"/>
          <w:lang w:val="uk-UA"/>
        </w:rPr>
        <w:t>до лікування на 6,44 мм</w:t>
      </w:r>
      <w:r w:rsidRPr="00940140">
        <w:rPr>
          <w:sz w:val="28"/>
          <w:szCs w:val="28"/>
          <w:lang w:val="uk-UA"/>
        </w:rPr>
        <w:t xml:space="preserve">. Через 12 місяців показник зменшився на 0,6 мм, а </w:t>
      </w:r>
      <w:r w:rsidRPr="00940140">
        <w:rPr>
          <w:sz w:val="28"/>
          <w:szCs w:val="28"/>
          <w:lang w:val="uk-UA"/>
        </w:rPr>
        <w:lastRenderedPageBreak/>
        <w:t xml:space="preserve">через 24 місяці </w:t>
      </w:r>
      <w:r w:rsidRPr="00940140">
        <w:rPr>
          <w:color w:val="212121"/>
          <w:sz w:val="28"/>
          <w:szCs w:val="28"/>
          <w:lang w:val="uk-UA"/>
        </w:rPr>
        <w:t>–</w:t>
      </w:r>
      <w:r w:rsidRPr="00940140">
        <w:rPr>
          <w:sz w:val="28"/>
          <w:szCs w:val="28"/>
          <w:lang w:val="uk-UA"/>
        </w:rPr>
        <w:t xml:space="preserve"> на 1,39 мм. Ширина між щічними горбками</w:t>
      </w:r>
      <w:r w:rsidRPr="00940140">
        <w:rPr>
          <w:color w:val="FF0000"/>
          <w:sz w:val="28"/>
          <w:szCs w:val="28"/>
          <w:lang w:val="uk-UA"/>
        </w:rPr>
        <w:t xml:space="preserve"> </w:t>
      </w:r>
      <w:r w:rsidRPr="00940140">
        <w:rPr>
          <w:sz w:val="28"/>
          <w:szCs w:val="28"/>
          <w:lang w:val="uk-UA"/>
        </w:rPr>
        <w:t>верхньощелепних молярів Um-Uml після закінчення лікування склало 59,49 ± 1,11 мм, що перевищувало показник до лікування на 10,74мм. У віддалені терміни зменшилася відстань на 0,81 мм і 1,28 мм. Однак</w:t>
      </w:r>
      <w:r w:rsidRPr="00940140">
        <w:t xml:space="preserve"> </w:t>
      </w:r>
      <w:r w:rsidRPr="00940140">
        <w:rPr>
          <w:sz w:val="28"/>
          <w:szCs w:val="28"/>
          <w:lang w:val="uk-UA"/>
        </w:rPr>
        <w:t xml:space="preserve">всі отримані результати не були статистично гарантовані (&gt;0,05). </w:t>
      </w:r>
    </w:p>
    <w:p w:rsidR="00940140" w:rsidRDefault="00940140" w:rsidP="009401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sz w:val="28"/>
          <w:szCs w:val="28"/>
          <w:lang w:val="uk-UA"/>
        </w:rPr>
      </w:pPr>
      <w:r w:rsidRPr="00940140">
        <w:rPr>
          <w:sz w:val="28"/>
          <w:szCs w:val="28"/>
          <w:lang w:val="uk-UA"/>
        </w:rPr>
        <w:tab/>
        <w:t xml:space="preserve">У пацієнтів групи порівняння значення ширини порожнини носа Ln-Lnl збільшилося на 1,69 мм і склало 30,12±1,03 мм. Ширина базису верхньої щелепи Мх-Мх1 збільшилася на 2,75 мм і дорівнювало 59,13±0,55 мм. Ширина між щічними горбками верхньощелепних молярів Um-Uml після закінчення розширення пластинковим апаратом склала 56,17±0,32 мм, що перевищувало показник до лікування </w:t>
      </w:r>
      <w:r w:rsidRPr="00940140">
        <w:rPr>
          <w:color w:val="212121"/>
          <w:sz w:val="28"/>
          <w:szCs w:val="28"/>
          <w:lang w:val="uk-UA"/>
        </w:rPr>
        <w:t xml:space="preserve">– </w:t>
      </w:r>
      <w:r w:rsidRPr="00940140">
        <w:rPr>
          <w:sz w:val="28"/>
          <w:szCs w:val="28"/>
          <w:lang w:val="uk-UA"/>
        </w:rPr>
        <w:t xml:space="preserve">на 4,41 мм. </w:t>
      </w:r>
    </w:p>
    <w:p w:rsidR="00283CF2" w:rsidRPr="00940140" w:rsidRDefault="00283CF2" w:rsidP="00283CF2">
      <w:pPr>
        <w:spacing w:line="360" w:lineRule="auto"/>
        <w:ind w:firstLine="360"/>
        <w:jc w:val="both"/>
        <w:rPr>
          <w:sz w:val="28"/>
          <w:szCs w:val="28"/>
          <w:lang w:val="uk-UA"/>
        </w:rPr>
      </w:pPr>
      <w:r>
        <w:rPr>
          <w:sz w:val="28"/>
          <w:szCs w:val="28"/>
          <w:lang w:val="uk-UA"/>
        </w:rPr>
        <w:t>В усіх пацієнтів у</w:t>
      </w:r>
      <w:r w:rsidRPr="001F58FA">
        <w:rPr>
          <w:sz w:val="28"/>
          <w:szCs w:val="28"/>
          <w:lang w:val="uk-UA"/>
        </w:rPr>
        <w:t xml:space="preserve"> про</w:t>
      </w:r>
      <w:r>
        <w:rPr>
          <w:sz w:val="28"/>
          <w:szCs w:val="28"/>
          <w:lang w:val="uk-UA"/>
        </w:rPr>
        <w:t>цесі експансії верхньої щелепи в</w:t>
      </w:r>
      <w:r w:rsidRPr="001F58FA">
        <w:rPr>
          <w:sz w:val="28"/>
          <w:szCs w:val="28"/>
          <w:lang w:val="uk-UA"/>
        </w:rPr>
        <w:t xml:space="preserve"> трансверзальній площині сп</w:t>
      </w:r>
      <w:r>
        <w:rPr>
          <w:sz w:val="28"/>
          <w:szCs w:val="28"/>
          <w:lang w:val="uk-UA"/>
        </w:rPr>
        <w:t>остерігалася позитивна динаміка</w:t>
      </w:r>
      <w:r w:rsidRPr="001F58FA">
        <w:rPr>
          <w:sz w:val="28"/>
          <w:szCs w:val="28"/>
          <w:lang w:val="uk-UA"/>
        </w:rPr>
        <w:t xml:space="preserve"> як за даними клінічного обстеження, так і за даними спеціальних методів дослідження. </w:t>
      </w:r>
      <w:r w:rsidRPr="00172931">
        <w:rPr>
          <w:sz w:val="28"/>
          <w:szCs w:val="28"/>
          <w:lang w:val="uk-UA"/>
        </w:rPr>
        <w:t>Суб'єктивна оцінка пацієнтів відповідала об'єктивним даним. Однак при аналізі антропометричних</w:t>
      </w:r>
      <w:r>
        <w:rPr>
          <w:sz w:val="28"/>
          <w:szCs w:val="28"/>
          <w:lang w:val="uk-UA"/>
        </w:rPr>
        <w:t>, біометричних і цефалометричн</w:t>
      </w:r>
      <w:r w:rsidRPr="00172931">
        <w:rPr>
          <w:sz w:val="28"/>
          <w:szCs w:val="28"/>
          <w:lang w:val="uk-UA"/>
        </w:rPr>
        <w:t>их даних звертає на себе увагу більша відповідність морфометричних параметрів нормативним показниками в основній групі дослідження, лікування яким проводилося за доп</w:t>
      </w:r>
      <w:r>
        <w:rPr>
          <w:sz w:val="28"/>
          <w:szCs w:val="28"/>
          <w:lang w:val="uk-UA"/>
        </w:rPr>
        <w:t>омогою розробленого нами апарата</w:t>
      </w:r>
      <w:r w:rsidRPr="00172931">
        <w:rPr>
          <w:sz w:val="28"/>
          <w:szCs w:val="28"/>
          <w:lang w:val="uk-UA"/>
        </w:rPr>
        <w:t xml:space="preserve">.    </w:t>
      </w:r>
    </w:p>
    <w:p w:rsidR="00033DF2" w:rsidRDefault="00940140" w:rsidP="007A5C4C">
      <w:pPr>
        <w:spacing w:line="360" w:lineRule="auto"/>
        <w:jc w:val="both"/>
        <w:rPr>
          <w:sz w:val="28"/>
          <w:szCs w:val="28"/>
          <w:lang w:val="uk-UA"/>
        </w:rPr>
      </w:pPr>
      <w:r>
        <w:rPr>
          <w:sz w:val="28"/>
          <w:szCs w:val="28"/>
          <w:lang w:val="uk-UA"/>
        </w:rPr>
        <w:tab/>
      </w:r>
      <w:r w:rsidRPr="006F0CEA">
        <w:rPr>
          <w:sz w:val="28"/>
          <w:szCs w:val="28"/>
          <w:lang w:val="uk-UA"/>
        </w:rPr>
        <w:t>У ході дослідження встановлено, що при порівнянні результатів вимірювання КДМ щелеп і цефалометричних параметрів ТРГ в прямій проекції в пацієнтів після лікування та у віддалені терміни спостереження (12 – 24 місяці після лікування) не виявлено статистично значущих відмінностей, що свідчить про стабільність проведеного ортодонтичного лікування.</w:t>
      </w:r>
    </w:p>
    <w:p w:rsidR="00DA17B2" w:rsidRPr="006F0CEA" w:rsidRDefault="00AB220E" w:rsidP="006F0CEA">
      <w:pPr>
        <w:spacing w:line="360" w:lineRule="auto"/>
        <w:ind w:firstLine="708"/>
        <w:jc w:val="both"/>
        <w:rPr>
          <w:sz w:val="28"/>
          <w:szCs w:val="28"/>
          <w:lang w:val="uk-UA"/>
        </w:rPr>
      </w:pPr>
      <w:r w:rsidRPr="00AB220E">
        <w:rPr>
          <w:sz w:val="28"/>
          <w:szCs w:val="28"/>
          <w:lang w:val="uk-UA"/>
        </w:rPr>
        <w:t>Проведені в рамках дисертаційної роботи клінічні, антропометричні, біометричні та рентген</w:t>
      </w:r>
      <w:r>
        <w:rPr>
          <w:sz w:val="28"/>
          <w:szCs w:val="28"/>
          <w:lang w:val="uk-UA"/>
        </w:rPr>
        <w:t>ологічні дослідження, а також</w:t>
      </w:r>
      <w:r w:rsidRPr="00AB220E">
        <w:rPr>
          <w:sz w:val="28"/>
          <w:szCs w:val="28"/>
          <w:lang w:val="uk-UA"/>
        </w:rPr>
        <w:t xml:space="preserve"> фізико-математичний розрахунок конструкції дозволили обґрунтувати та встановити ефективність застосування розробленого ортодонтичного апарату для розширення верхньої щелепи у трансверзальній площині у дітей, що перен</w:t>
      </w:r>
      <w:r>
        <w:rPr>
          <w:sz w:val="28"/>
          <w:szCs w:val="28"/>
          <w:lang w:val="uk-UA"/>
        </w:rPr>
        <w:t>если хірургічну корекцію при ПРП</w:t>
      </w:r>
      <w:r w:rsidR="006F0CEA">
        <w:rPr>
          <w:sz w:val="28"/>
          <w:szCs w:val="28"/>
          <w:lang w:val="uk-UA"/>
        </w:rPr>
        <w:t>.</w:t>
      </w:r>
    </w:p>
    <w:p w:rsidR="006E232C" w:rsidRDefault="00033DF2" w:rsidP="006E232C">
      <w:pPr>
        <w:spacing w:line="360" w:lineRule="auto"/>
        <w:jc w:val="center"/>
        <w:rPr>
          <w:b/>
          <w:sz w:val="28"/>
          <w:szCs w:val="28"/>
          <w:lang w:val="uk-UA"/>
        </w:rPr>
      </w:pPr>
      <w:r w:rsidRPr="00033DF2">
        <w:rPr>
          <w:b/>
          <w:sz w:val="28"/>
          <w:szCs w:val="28"/>
          <w:lang w:val="uk-UA"/>
        </w:rPr>
        <w:lastRenderedPageBreak/>
        <w:t>ВИСНОВКИ</w:t>
      </w:r>
    </w:p>
    <w:p w:rsidR="006E232C" w:rsidRPr="006E232C" w:rsidRDefault="006E232C" w:rsidP="006E232C">
      <w:pPr>
        <w:pStyle w:val="a3"/>
        <w:numPr>
          <w:ilvl w:val="0"/>
          <w:numId w:val="16"/>
        </w:numPr>
        <w:spacing w:line="360" w:lineRule="auto"/>
        <w:jc w:val="both"/>
        <w:rPr>
          <w:b/>
          <w:sz w:val="28"/>
          <w:szCs w:val="28"/>
          <w:lang w:val="uk-UA"/>
        </w:rPr>
      </w:pPr>
      <w:r>
        <w:rPr>
          <w:sz w:val="28"/>
          <w:szCs w:val="28"/>
          <w:lang w:val="uk-UA"/>
        </w:rPr>
        <w:tab/>
      </w:r>
      <w:r w:rsidRPr="006E232C">
        <w:rPr>
          <w:sz w:val="28"/>
          <w:szCs w:val="28"/>
          <w:lang w:val="uk-UA"/>
        </w:rPr>
        <w:t>Вроджена повна розщілина піднебіння, проведені вело- й уранопластика є провідними факторами ризику виникнення недорозвинення верхньої щелепи й її звуження у трансверзальній площині в дітей. Незважаючи на різні методи лікування цієї патології зубощелепної системи в ранньому змінному прикусі, недостатня увага приділяється теоретичному обґрунтуванню та розробці нових знімних ортодонтичних конструкцій. У дисертаційній роботі представлено нове рішення актуальної проблеми стоматології – підвищення ефективності лікування звуження верхньої щелепи у трансверзальній площині в дітей з повною розщілиною піднебіння шляхом використання розробленого знімного апарата, який забезпечує оптимальне за величиною, напрямком і зусиллям переміщення.</w:t>
      </w:r>
    </w:p>
    <w:p w:rsidR="006E232C" w:rsidRPr="006E232C" w:rsidRDefault="006E232C" w:rsidP="006E232C">
      <w:pPr>
        <w:pStyle w:val="a3"/>
        <w:numPr>
          <w:ilvl w:val="0"/>
          <w:numId w:val="16"/>
        </w:numPr>
        <w:spacing w:line="360" w:lineRule="auto"/>
        <w:jc w:val="both"/>
        <w:rPr>
          <w:sz w:val="28"/>
          <w:szCs w:val="28"/>
          <w:lang w:val="uk-UA"/>
        </w:rPr>
      </w:pPr>
      <w:r>
        <w:rPr>
          <w:sz w:val="28"/>
          <w:szCs w:val="28"/>
          <w:lang w:val="uk-UA"/>
        </w:rPr>
        <w:tab/>
      </w:r>
      <w:r w:rsidRPr="006E232C">
        <w:rPr>
          <w:sz w:val="28"/>
          <w:szCs w:val="28"/>
          <w:lang w:val="uk-UA"/>
        </w:rPr>
        <w:t>Доповнені дані про поширеність і клінічні різновиди морфологічних та функціональних порушень в порожнині рота в дітей з повною розщілиною піднебіння у ранньому змінному прикусі, які полягають в порушенні функцій дихання, ковтання, жування та мови в 100% випадків, дрібному присінку порожнини рота у 42,9%, вкороченні вуздечки верхньої губи - 35,7%, язика - 28,6%, формі і величині прикріплення щічних тяжів - 53,6%, аномалії окремих зубів (адентія - 53,6%, порушення закладки зачатків зубів - 96,4%).</w:t>
      </w:r>
    </w:p>
    <w:p w:rsidR="006E232C" w:rsidRPr="006E232C" w:rsidRDefault="006E232C" w:rsidP="006E232C">
      <w:pPr>
        <w:pStyle w:val="a3"/>
        <w:numPr>
          <w:ilvl w:val="0"/>
          <w:numId w:val="16"/>
        </w:numPr>
        <w:spacing w:line="360" w:lineRule="auto"/>
        <w:jc w:val="both"/>
        <w:rPr>
          <w:sz w:val="28"/>
          <w:szCs w:val="28"/>
          <w:lang w:val="uk-UA"/>
        </w:rPr>
      </w:pPr>
      <w:r>
        <w:rPr>
          <w:sz w:val="28"/>
          <w:szCs w:val="28"/>
          <w:lang w:val="uk-UA"/>
        </w:rPr>
        <w:tab/>
      </w:r>
      <w:r w:rsidRPr="006E232C">
        <w:rPr>
          <w:sz w:val="28"/>
          <w:szCs w:val="28"/>
          <w:lang w:val="uk-UA"/>
        </w:rPr>
        <w:t>Дано теоретичне обґрунтування та зроблено фізико-математичний розрахунок нової ортодонтичної конструкції для розширення верхньої щелепи у трансверзальній площині в дітей з повною розщілиною піднебіння, які дозволили з високою вірогідністю прогнозувати ефективність проведеного лікування, а також можливі ускладнення.</w:t>
      </w:r>
    </w:p>
    <w:p w:rsidR="006E232C" w:rsidRPr="006E232C" w:rsidRDefault="006E232C" w:rsidP="006E232C">
      <w:pPr>
        <w:pStyle w:val="a3"/>
        <w:numPr>
          <w:ilvl w:val="0"/>
          <w:numId w:val="16"/>
        </w:numPr>
        <w:spacing w:line="360" w:lineRule="auto"/>
        <w:jc w:val="both"/>
        <w:rPr>
          <w:sz w:val="28"/>
          <w:szCs w:val="28"/>
          <w:lang w:val="uk-UA"/>
        </w:rPr>
      </w:pPr>
      <w:r>
        <w:rPr>
          <w:sz w:val="28"/>
          <w:szCs w:val="28"/>
          <w:lang w:val="uk-UA"/>
        </w:rPr>
        <w:tab/>
      </w:r>
      <w:r w:rsidRPr="006E232C">
        <w:rPr>
          <w:sz w:val="28"/>
          <w:szCs w:val="28"/>
          <w:lang w:val="uk-UA"/>
        </w:rPr>
        <w:t xml:space="preserve">Розроблено знімний ортодонтичний апарат для розширення верхньої щелепи у трансверзальній площині в дітей у ранньому змінному прикусі (6-9 років) з повною розщілиною піднебіння, який </w:t>
      </w:r>
      <w:r w:rsidRPr="006E232C">
        <w:rPr>
          <w:sz w:val="28"/>
          <w:szCs w:val="28"/>
          <w:lang w:val="uk-UA"/>
        </w:rPr>
        <w:lastRenderedPageBreak/>
        <w:t>забезпечує, за рахунок особливості конструкції і методу його активації, оптимальне за величиною та напрямком  прикладене зусилля.</w:t>
      </w:r>
    </w:p>
    <w:p w:rsidR="006E232C" w:rsidRPr="006E232C" w:rsidRDefault="006E232C" w:rsidP="006E232C">
      <w:pPr>
        <w:pStyle w:val="a3"/>
        <w:numPr>
          <w:ilvl w:val="0"/>
          <w:numId w:val="16"/>
        </w:numPr>
        <w:spacing w:line="360" w:lineRule="auto"/>
        <w:jc w:val="both"/>
        <w:rPr>
          <w:sz w:val="28"/>
          <w:szCs w:val="28"/>
          <w:lang w:val="uk-UA"/>
        </w:rPr>
      </w:pPr>
      <w:r>
        <w:rPr>
          <w:sz w:val="28"/>
          <w:szCs w:val="28"/>
          <w:lang w:val="uk-UA"/>
        </w:rPr>
        <w:tab/>
      </w:r>
      <w:r w:rsidRPr="006E232C">
        <w:rPr>
          <w:sz w:val="28"/>
          <w:szCs w:val="28"/>
          <w:lang w:val="uk-UA"/>
        </w:rPr>
        <w:t>Доведено, що використання розробленого знімного апарата для лікування звуження верхньої щелепи дозволяє досягти збільшення її ширини в трансверзальній площині на 7,8 мм в основній групі, що в 3,7 рази більше ніж в групі порівняння.</w:t>
      </w:r>
    </w:p>
    <w:p w:rsidR="006E232C" w:rsidRPr="006E232C" w:rsidRDefault="006E232C" w:rsidP="006E232C">
      <w:pPr>
        <w:pStyle w:val="a3"/>
        <w:numPr>
          <w:ilvl w:val="0"/>
          <w:numId w:val="16"/>
        </w:numPr>
        <w:spacing w:line="360" w:lineRule="auto"/>
        <w:jc w:val="both"/>
        <w:rPr>
          <w:sz w:val="28"/>
          <w:szCs w:val="28"/>
          <w:lang w:val="uk-UA"/>
        </w:rPr>
      </w:pPr>
      <w:r>
        <w:rPr>
          <w:sz w:val="28"/>
          <w:szCs w:val="28"/>
          <w:lang w:val="uk-UA"/>
        </w:rPr>
        <w:tab/>
      </w:r>
      <w:r w:rsidRPr="006E232C">
        <w:rPr>
          <w:sz w:val="28"/>
          <w:szCs w:val="28"/>
          <w:lang w:val="uk-UA"/>
        </w:rPr>
        <w:t>Автономність активації елементів апарата дозволяє регулювати і дозувати навантаження, здійснювати корпусне переміщення окремих зубів і сегментів, як симетрично, так і асиметрично, а в комплексі –  впливати на весь альвеолярний відросток в трансверзальном напрямку, що неможливо виконати традиційними методами лікування даної патології.</w:t>
      </w:r>
    </w:p>
    <w:p w:rsidR="006E232C" w:rsidRPr="006E232C" w:rsidRDefault="006E232C" w:rsidP="006E232C">
      <w:pPr>
        <w:pStyle w:val="a3"/>
        <w:numPr>
          <w:ilvl w:val="0"/>
          <w:numId w:val="16"/>
        </w:numPr>
        <w:spacing w:line="360" w:lineRule="auto"/>
        <w:jc w:val="both"/>
        <w:rPr>
          <w:sz w:val="28"/>
          <w:szCs w:val="28"/>
          <w:lang w:val="uk-UA"/>
        </w:rPr>
      </w:pPr>
      <w:r>
        <w:rPr>
          <w:sz w:val="28"/>
          <w:szCs w:val="28"/>
          <w:lang w:val="uk-UA"/>
        </w:rPr>
        <w:tab/>
      </w:r>
      <w:r w:rsidRPr="006E232C">
        <w:rPr>
          <w:sz w:val="28"/>
          <w:szCs w:val="28"/>
          <w:lang w:val="uk-UA"/>
        </w:rPr>
        <w:t>Встановлено високу медичну ефективність розробленого методу ортодонтичного лікування звуження верхньої щелепи у трансверзальній площині в дітей з повною розщілиною піднебіння, яка склала 83%, що на 33% вище в порівнянні з ефективністю лікування даної патології традиційними методами.</w:t>
      </w:r>
    </w:p>
    <w:p w:rsidR="00033DF2" w:rsidRDefault="00033DF2" w:rsidP="007A5C4C">
      <w:pPr>
        <w:spacing w:line="360" w:lineRule="auto"/>
        <w:jc w:val="both"/>
        <w:rPr>
          <w:sz w:val="28"/>
          <w:szCs w:val="28"/>
          <w:lang w:val="uk-UA"/>
        </w:rPr>
      </w:pPr>
    </w:p>
    <w:p w:rsidR="00033DF2" w:rsidRDefault="00033DF2" w:rsidP="007A5C4C">
      <w:pPr>
        <w:spacing w:line="360" w:lineRule="auto"/>
        <w:jc w:val="both"/>
        <w:rPr>
          <w:sz w:val="28"/>
          <w:szCs w:val="28"/>
          <w:lang w:val="uk-UA"/>
        </w:rPr>
      </w:pPr>
    </w:p>
    <w:p w:rsidR="00033DF2" w:rsidRDefault="00033DF2" w:rsidP="007A5C4C">
      <w:pPr>
        <w:spacing w:line="360" w:lineRule="auto"/>
        <w:jc w:val="both"/>
        <w:rPr>
          <w:sz w:val="28"/>
          <w:szCs w:val="28"/>
          <w:lang w:val="uk-UA"/>
        </w:rPr>
      </w:pPr>
    </w:p>
    <w:p w:rsidR="00033DF2" w:rsidRDefault="00033DF2" w:rsidP="007A5C4C">
      <w:pPr>
        <w:spacing w:line="360" w:lineRule="auto"/>
        <w:jc w:val="both"/>
        <w:rPr>
          <w:sz w:val="28"/>
          <w:szCs w:val="28"/>
          <w:lang w:val="uk-UA"/>
        </w:rPr>
      </w:pPr>
    </w:p>
    <w:p w:rsidR="00033DF2" w:rsidRDefault="00033DF2" w:rsidP="007A5C4C">
      <w:pPr>
        <w:spacing w:line="360" w:lineRule="auto"/>
        <w:jc w:val="both"/>
        <w:rPr>
          <w:sz w:val="28"/>
          <w:szCs w:val="28"/>
          <w:lang w:val="uk-UA"/>
        </w:rPr>
      </w:pPr>
    </w:p>
    <w:p w:rsidR="00033DF2" w:rsidRDefault="00033DF2" w:rsidP="007A5C4C">
      <w:pPr>
        <w:spacing w:line="360" w:lineRule="auto"/>
        <w:jc w:val="both"/>
        <w:rPr>
          <w:sz w:val="28"/>
          <w:szCs w:val="28"/>
          <w:lang w:val="uk-UA"/>
        </w:rPr>
      </w:pPr>
    </w:p>
    <w:p w:rsidR="00033DF2" w:rsidRDefault="00033DF2" w:rsidP="007A5C4C">
      <w:pPr>
        <w:spacing w:line="360" w:lineRule="auto"/>
        <w:jc w:val="both"/>
        <w:rPr>
          <w:sz w:val="28"/>
          <w:szCs w:val="28"/>
          <w:lang w:val="uk-UA"/>
        </w:rPr>
      </w:pPr>
    </w:p>
    <w:p w:rsidR="00033DF2" w:rsidRDefault="00033DF2" w:rsidP="007A5C4C">
      <w:pPr>
        <w:spacing w:line="360" w:lineRule="auto"/>
        <w:jc w:val="both"/>
        <w:rPr>
          <w:sz w:val="28"/>
          <w:szCs w:val="28"/>
          <w:lang w:val="uk-UA"/>
        </w:rPr>
      </w:pPr>
    </w:p>
    <w:p w:rsidR="00DA17B2" w:rsidRDefault="00DA17B2" w:rsidP="007A5C4C">
      <w:pPr>
        <w:spacing w:line="360" w:lineRule="auto"/>
        <w:jc w:val="both"/>
        <w:rPr>
          <w:sz w:val="28"/>
          <w:szCs w:val="28"/>
          <w:lang w:val="uk-UA"/>
        </w:rPr>
      </w:pPr>
    </w:p>
    <w:p w:rsidR="00684B60" w:rsidRDefault="00684B60" w:rsidP="007A5C4C">
      <w:pPr>
        <w:spacing w:line="360" w:lineRule="auto"/>
        <w:jc w:val="both"/>
        <w:rPr>
          <w:sz w:val="28"/>
          <w:szCs w:val="28"/>
          <w:lang w:val="uk-UA"/>
        </w:rPr>
      </w:pPr>
    </w:p>
    <w:p w:rsidR="00684B60" w:rsidRDefault="00684B60" w:rsidP="007A5C4C">
      <w:pPr>
        <w:spacing w:line="360" w:lineRule="auto"/>
        <w:jc w:val="both"/>
        <w:rPr>
          <w:sz w:val="28"/>
          <w:szCs w:val="28"/>
          <w:lang w:val="uk-UA"/>
        </w:rPr>
      </w:pPr>
    </w:p>
    <w:p w:rsidR="00684B60" w:rsidRDefault="00684B60" w:rsidP="007A5C4C">
      <w:pPr>
        <w:spacing w:line="360" w:lineRule="auto"/>
        <w:jc w:val="both"/>
        <w:rPr>
          <w:sz w:val="28"/>
          <w:szCs w:val="28"/>
          <w:lang w:val="uk-UA"/>
        </w:rPr>
      </w:pPr>
    </w:p>
    <w:p w:rsidR="00940140" w:rsidRDefault="00940140" w:rsidP="007A5C4C">
      <w:pPr>
        <w:spacing w:line="360" w:lineRule="auto"/>
        <w:jc w:val="both"/>
        <w:rPr>
          <w:sz w:val="28"/>
          <w:szCs w:val="28"/>
          <w:lang w:val="uk-UA"/>
        </w:rPr>
      </w:pPr>
    </w:p>
    <w:p w:rsidR="00272101" w:rsidRDefault="00272101" w:rsidP="00272101">
      <w:pPr>
        <w:jc w:val="center"/>
        <w:rPr>
          <w:b/>
          <w:sz w:val="28"/>
          <w:szCs w:val="28"/>
          <w:lang w:val="uk-UA"/>
        </w:rPr>
      </w:pPr>
      <w:r w:rsidRPr="00272101">
        <w:rPr>
          <w:b/>
          <w:sz w:val="28"/>
          <w:szCs w:val="28"/>
          <w:lang w:val="uk-UA"/>
        </w:rPr>
        <w:lastRenderedPageBreak/>
        <w:t>ПРАКТИЧНІ РЕКОМЕНДАЦІЇ</w:t>
      </w:r>
    </w:p>
    <w:p w:rsidR="00272101" w:rsidRPr="00272101" w:rsidRDefault="00272101" w:rsidP="00272101">
      <w:pPr>
        <w:jc w:val="center"/>
        <w:rPr>
          <w:b/>
          <w:sz w:val="28"/>
          <w:szCs w:val="28"/>
          <w:lang w:val="uk-UA"/>
        </w:rPr>
      </w:pPr>
    </w:p>
    <w:p w:rsidR="00272101" w:rsidRPr="00272101" w:rsidRDefault="00272101" w:rsidP="00C864B0">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contextualSpacing/>
        <w:jc w:val="both"/>
        <w:rPr>
          <w:rFonts w:eastAsia="Calibri"/>
          <w:color w:val="212121"/>
          <w:sz w:val="28"/>
          <w:szCs w:val="28"/>
          <w:lang w:val="uk-UA" w:eastAsia="en-US"/>
        </w:rPr>
      </w:pPr>
      <w:r w:rsidRPr="00272101">
        <w:rPr>
          <w:rFonts w:eastAsia="Calibri"/>
          <w:color w:val="212121"/>
          <w:sz w:val="28"/>
          <w:szCs w:val="28"/>
          <w:lang w:val="uk-UA" w:eastAsia="en-US"/>
        </w:rPr>
        <w:t>З метою ліку</w:t>
      </w:r>
      <w:r w:rsidR="00BF4F64">
        <w:rPr>
          <w:rFonts w:eastAsia="Calibri"/>
          <w:color w:val="212121"/>
          <w:sz w:val="28"/>
          <w:szCs w:val="28"/>
          <w:lang w:val="uk-UA" w:eastAsia="en-US"/>
        </w:rPr>
        <w:t>вання звуження верхньої щелепи у трансверзальній площині в дітей 6 - 9 років після вело- й</w:t>
      </w:r>
      <w:r w:rsidR="0008076A">
        <w:rPr>
          <w:rFonts w:eastAsia="Calibri"/>
          <w:color w:val="212121"/>
          <w:sz w:val="28"/>
          <w:szCs w:val="28"/>
          <w:lang w:val="uk-UA" w:eastAsia="en-US"/>
        </w:rPr>
        <w:t xml:space="preserve"> уранопластики рекомендовано</w:t>
      </w:r>
      <w:r w:rsidRPr="00272101">
        <w:rPr>
          <w:rFonts w:eastAsia="Calibri"/>
          <w:color w:val="212121"/>
          <w:sz w:val="28"/>
          <w:szCs w:val="28"/>
          <w:lang w:val="uk-UA" w:eastAsia="en-US"/>
        </w:rPr>
        <w:t xml:space="preserve"> використовувати знімний апарат для розширення верхньої щелепи. Показанням для симетричного або асиметричного розширення є форма верхньої зубної дуги. </w:t>
      </w:r>
    </w:p>
    <w:p w:rsidR="00272101" w:rsidRPr="00272101" w:rsidRDefault="00272101" w:rsidP="00C864B0">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contextualSpacing/>
        <w:jc w:val="both"/>
        <w:rPr>
          <w:rFonts w:eastAsia="Calibri"/>
          <w:color w:val="212121"/>
          <w:sz w:val="28"/>
          <w:szCs w:val="28"/>
          <w:lang w:val="uk-UA" w:eastAsia="en-US"/>
        </w:rPr>
      </w:pPr>
      <w:r w:rsidRPr="00272101">
        <w:rPr>
          <w:rFonts w:eastAsia="Calibri"/>
          <w:color w:val="212121"/>
          <w:sz w:val="28"/>
          <w:szCs w:val="28"/>
          <w:lang w:val="uk-UA" w:eastAsia="en-US"/>
        </w:rPr>
        <w:t xml:space="preserve">Для досягнення значного поперечного збільшення базальної дуги верхньої </w:t>
      </w:r>
      <w:r w:rsidR="006E232C">
        <w:rPr>
          <w:rFonts w:eastAsia="Calibri"/>
          <w:color w:val="212121"/>
          <w:sz w:val="28"/>
          <w:szCs w:val="28"/>
          <w:lang w:val="uk-UA" w:eastAsia="en-US"/>
        </w:rPr>
        <w:t>щелепи розширення рекомендовано</w:t>
      </w:r>
      <w:r w:rsidRPr="00272101">
        <w:rPr>
          <w:rFonts w:eastAsia="Calibri"/>
          <w:color w:val="212121"/>
          <w:sz w:val="28"/>
          <w:szCs w:val="28"/>
          <w:lang w:val="uk-UA" w:eastAsia="en-US"/>
        </w:rPr>
        <w:t xml:space="preserve"> проводити з гіперкорекцією. </w:t>
      </w:r>
    </w:p>
    <w:p w:rsidR="00272101" w:rsidRDefault="00BF4F64" w:rsidP="00C864B0">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contextualSpacing/>
        <w:jc w:val="both"/>
        <w:rPr>
          <w:rFonts w:eastAsia="Calibri"/>
          <w:color w:val="212121"/>
          <w:sz w:val="28"/>
          <w:szCs w:val="28"/>
          <w:lang w:val="uk-UA" w:eastAsia="en-US"/>
        </w:rPr>
      </w:pPr>
      <w:r>
        <w:rPr>
          <w:rFonts w:eastAsia="Calibri"/>
          <w:color w:val="212121"/>
          <w:sz w:val="28"/>
          <w:szCs w:val="28"/>
          <w:lang w:val="uk-UA" w:eastAsia="en-US"/>
        </w:rPr>
        <w:t>Корекцію і активацію апарата</w:t>
      </w:r>
      <w:r w:rsidR="00272101" w:rsidRPr="00272101">
        <w:rPr>
          <w:rFonts w:eastAsia="Calibri"/>
          <w:color w:val="212121"/>
          <w:sz w:val="28"/>
          <w:szCs w:val="28"/>
          <w:lang w:val="uk-UA" w:eastAsia="en-US"/>
        </w:rPr>
        <w:t xml:space="preserve"> </w:t>
      </w:r>
      <w:r w:rsidR="006E232C">
        <w:rPr>
          <w:rFonts w:eastAsia="Calibri"/>
          <w:color w:val="212121"/>
          <w:sz w:val="28"/>
          <w:szCs w:val="28"/>
          <w:lang w:val="uk-UA" w:eastAsia="en-US"/>
        </w:rPr>
        <w:t>рекомендовано</w:t>
      </w:r>
      <w:r>
        <w:rPr>
          <w:rFonts w:eastAsia="Calibri"/>
          <w:color w:val="212121"/>
          <w:sz w:val="28"/>
          <w:szCs w:val="28"/>
          <w:lang w:val="uk-UA" w:eastAsia="en-US"/>
        </w:rPr>
        <w:t xml:space="preserve"> проводити лікарю один раз на</w:t>
      </w:r>
      <w:r w:rsidR="00272101" w:rsidRPr="00272101">
        <w:rPr>
          <w:rFonts w:eastAsia="Calibri"/>
          <w:color w:val="212121"/>
          <w:sz w:val="28"/>
          <w:szCs w:val="28"/>
          <w:lang w:val="uk-UA" w:eastAsia="en-US"/>
        </w:rPr>
        <w:t xml:space="preserve"> два тижні. </w:t>
      </w:r>
    </w:p>
    <w:p w:rsidR="00272101" w:rsidRPr="00272101" w:rsidRDefault="0008076A" w:rsidP="00C864B0">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contextualSpacing/>
        <w:jc w:val="both"/>
        <w:rPr>
          <w:rFonts w:eastAsia="Calibri"/>
          <w:color w:val="212121"/>
          <w:sz w:val="28"/>
          <w:szCs w:val="28"/>
          <w:lang w:val="uk-UA" w:eastAsia="en-US"/>
        </w:rPr>
      </w:pPr>
      <w:r>
        <w:rPr>
          <w:rFonts w:eastAsia="Calibri"/>
          <w:color w:val="212121"/>
          <w:sz w:val="28"/>
          <w:szCs w:val="28"/>
          <w:lang w:val="uk-UA" w:eastAsia="en-US"/>
        </w:rPr>
        <w:t>Пацієнтам рекомендовано: цілодобове застосування апарата</w:t>
      </w:r>
      <w:r w:rsidR="00272101" w:rsidRPr="00272101">
        <w:rPr>
          <w:rFonts w:eastAsia="Calibri"/>
          <w:color w:val="212121"/>
          <w:sz w:val="28"/>
          <w:szCs w:val="28"/>
          <w:lang w:val="uk-UA" w:eastAsia="en-US"/>
        </w:rPr>
        <w:t>, знімати апарат вранці і ввечері для проведення гігієнічних процеду</w:t>
      </w:r>
      <w:r>
        <w:rPr>
          <w:rFonts w:eastAsia="Calibri"/>
          <w:color w:val="212121"/>
          <w:sz w:val="28"/>
          <w:szCs w:val="28"/>
          <w:lang w:val="uk-UA" w:eastAsia="en-US"/>
        </w:rPr>
        <w:t>р (чистка зубів і самого апарата</w:t>
      </w:r>
      <w:r w:rsidR="00272101" w:rsidRPr="00272101">
        <w:rPr>
          <w:rFonts w:eastAsia="Calibri"/>
          <w:color w:val="212121"/>
          <w:sz w:val="28"/>
          <w:szCs w:val="28"/>
          <w:lang w:val="uk-UA" w:eastAsia="en-US"/>
        </w:rPr>
        <w:t>).</w:t>
      </w:r>
    </w:p>
    <w:p w:rsidR="00272101" w:rsidRPr="00272101" w:rsidRDefault="00272101" w:rsidP="00C864B0">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contextualSpacing/>
        <w:jc w:val="both"/>
        <w:rPr>
          <w:rFonts w:eastAsia="Calibri"/>
          <w:color w:val="212121"/>
          <w:sz w:val="28"/>
          <w:szCs w:val="28"/>
          <w:lang w:val="uk-UA" w:eastAsia="en-US"/>
        </w:rPr>
      </w:pPr>
      <w:r w:rsidRPr="00272101">
        <w:rPr>
          <w:rFonts w:eastAsia="Calibri"/>
          <w:color w:val="212121"/>
          <w:sz w:val="28"/>
          <w:szCs w:val="28"/>
          <w:lang w:val="uk-UA" w:eastAsia="en-US"/>
        </w:rPr>
        <w:t>У ретенційному періоді рекомендовано з</w:t>
      </w:r>
      <w:r w:rsidR="0008076A">
        <w:rPr>
          <w:rFonts w:eastAsia="Calibri"/>
          <w:color w:val="212121"/>
          <w:sz w:val="28"/>
          <w:szCs w:val="28"/>
          <w:lang w:val="uk-UA" w:eastAsia="en-US"/>
        </w:rPr>
        <w:t>астосування розробленого апарата</w:t>
      </w:r>
      <w:r w:rsidRPr="00272101">
        <w:rPr>
          <w:rFonts w:eastAsia="Calibri"/>
          <w:color w:val="212121"/>
          <w:sz w:val="28"/>
          <w:szCs w:val="28"/>
          <w:lang w:val="uk-UA" w:eastAsia="en-US"/>
        </w:rPr>
        <w:t xml:space="preserve"> для утримання результатів лікування. Ретенційний період повинен займати 90 - 100% робочого часу.</w:t>
      </w:r>
    </w:p>
    <w:p w:rsidR="00272101" w:rsidRDefault="00272101" w:rsidP="007A5C4C">
      <w:pPr>
        <w:spacing w:line="360" w:lineRule="auto"/>
        <w:jc w:val="both"/>
        <w:rPr>
          <w:sz w:val="28"/>
          <w:szCs w:val="28"/>
          <w:lang w:val="uk-UA"/>
        </w:rPr>
      </w:pPr>
    </w:p>
    <w:p w:rsidR="00B6568B" w:rsidRDefault="00B6568B" w:rsidP="007A5C4C">
      <w:pPr>
        <w:spacing w:line="360" w:lineRule="auto"/>
        <w:jc w:val="both"/>
        <w:rPr>
          <w:sz w:val="28"/>
          <w:szCs w:val="28"/>
          <w:lang w:val="uk-UA"/>
        </w:rPr>
      </w:pPr>
    </w:p>
    <w:p w:rsidR="00B6568B" w:rsidRDefault="00B6568B" w:rsidP="007A5C4C">
      <w:pPr>
        <w:spacing w:line="360" w:lineRule="auto"/>
        <w:jc w:val="both"/>
        <w:rPr>
          <w:sz w:val="28"/>
          <w:szCs w:val="28"/>
          <w:lang w:val="uk-UA"/>
        </w:rPr>
      </w:pPr>
    </w:p>
    <w:p w:rsidR="00B6568B" w:rsidRDefault="00B6568B" w:rsidP="007A5C4C">
      <w:pPr>
        <w:spacing w:line="360" w:lineRule="auto"/>
        <w:jc w:val="both"/>
        <w:rPr>
          <w:sz w:val="28"/>
          <w:szCs w:val="28"/>
          <w:lang w:val="uk-UA"/>
        </w:rPr>
      </w:pPr>
    </w:p>
    <w:p w:rsidR="00B6568B" w:rsidRDefault="00B6568B" w:rsidP="007A5C4C">
      <w:pPr>
        <w:spacing w:line="360" w:lineRule="auto"/>
        <w:jc w:val="both"/>
        <w:rPr>
          <w:sz w:val="28"/>
          <w:szCs w:val="28"/>
          <w:lang w:val="uk-UA"/>
        </w:rPr>
      </w:pPr>
    </w:p>
    <w:p w:rsidR="00B6568B" w:rsidRDefault="00B6568B" w:rsidP="007A5C4C">
      <w:pPr>
        <w:spacing w:line="360" w:lineRule="auto"/>
        <w:jc w:val="both"/>
        <w:rPr>
          <w:sz w:val="28"/>
          <w:szCs w:val="28"/>
          <w:lang w:val="uk-UA"/>
        </w:rPr>
      </w:pPr>
    </w:p>
    <w:p w:rsidR="00B6568B" w:rsidRDefault="00B6568B" w:rsidP="007A5C4C">
      <w:pPr>
        <w:spacing w:line="360" w:lineRule="auto"/>
        <w:jc w:val="both"/>
        <w:rPr>
          <w:sz w:val="28"/>
          <w:szCs w:val="28"/>
          <w:lang w:val="uk-UA"/>
        </w:rPr>
      </w:pPr>
    </w:p>
    <w:p w:rsidR="00B6568B" w:rsidRDefault="00B6568B" w:rsidP="007A5C4C">
      <w:pPr>
        <w:spacing w:line="360" w:lineRule="auto"/>
        <w:jc w:val="both"/>
        <w:rPr>
          <w:sz w:val="28"/>
          <w:szCs w:val="28"/>
          <w:lang w:val="uk-UA"/>
        </w:rPr>
      </w:pPr>
    </w:p>
    <w:p w:rsidR="00940140" w:rsidRDefault="00940140" w:rsidP="007A5C4C">
      <w:pPr>
        <w:spacing w:line="360" w:lineRule="auto"/>
        <w:jc w:val="both"/>
        <w:rPr>
          <w:sz w:val="28"/>
          <w:szCs w:val="28"/>
          <w:lang w:val="uk-UA"/>
        </w:rPr>
      </w:pPr>
    </w:p>
    <w:p w:rsidR="00940140" w:rsidRDefault="00940140" w:rsidP="007A5C4C">
      <w:pPr>
        <w:spacing w:line="360" w:lineRule="auto"/>
        <w:jc w:val="both"/>
        <w:rPr>
          <w:sz w:val="28"/>
          <w:szCs w:val="28"/>
          <w:lang w:val="uk-UA"/>
        </w:rPr>
      </w:pPr>
    </w:p>
    <w:p w:rsidR="00940140" w:rsidRDefault="00940140" w:rsidP="007A5C4C">
      <w:pPr>
        <w:spacing w:line="360" w:lineRule="auto"/>
        <w:jc w:val="both"/>
        <w:rPr>
          <w:sz w:val="28"/>
          <w:szCs w:val="28"/>
          <w:lang w:val="uk-UA"/>
        </w:rPr>
      </w:pPr>
    </w:p>
    <w:p w:rsidR="00684B60" w:rsidRDefault="00684B60" w:rsidP="007A5C4C">
      <w:pPr>
        <w:spacing w:line="360" w:lineRule="auto"/>
        <w:jc w:val="both"/>
        <w:rPr>
          <w:sz w:val="28"/>
          <w:szCs w:val="28"/>
          <w:lang w:val="uk-UA"/>
        </w:rPr>
      </w:pPr>
    </w:p>
    <w:p w:rsidR="00C06BF0" w:rsidRDefault="00B6568B" w:rsidP="000D4770">
      <w:pPr>
        <w:pStyle w:val="a3"/>
        <w:spacing w:line="360" w:lineRule="auto"/>
        <w:jc w:val="center"/>
        <w:rPr>
          <w:b/>
          <w:sz w:val="28"/>
          <w:szCs w:val="28"/>
          <w:lang w:val="uk-UA"/>
        </w:rPr>
      </w:pPr>
      <w:r w:rsidRPr="00A3481E">
        <w:rPr>
          <w:b/>
          <w:sz w:val="28"/>
          <w:szCs w:val="28"/>
        </w:rPr>
        <w:lastRenderedPageBreak/>
        <w:t xml:space="preserve">СПИСОК </w:t>
      </w:r>
      <w:r w:rsidR="00C06BF0">
        <w:rPr>
          <w:b/>
          <w:sz w:val="28"/>
          <w:szCs w:val="28"/>
          <w:lang w:val="uk-UA"/>
        </w:rPr>
        <w:t>ВИКОРИСТАНИХ ДЖЕРЕ</w:t>
      </w:r>
      <w:r w:rsidR="007C6575">
        <w:rPr>
          <w:b/>
          <w:sz w:val="28"/>
          <w:szCs w:val="28"/>
          <w:lang w:val="uk-UA"/>
        </w:rPr>
        <w:t>Л</w:t>
      </w:r>
    </w:p>
    <w:p w:rsidR="00C06BF0" w:rsidRPr="009D61D3" w:rsidRDefault="00AB1682" w:rsidP="00C06BF0">
      <w:pPr>
        <w:pStyle w:val="a3"/>
        <w:numPr>
          <w:ilvl w:val="0"/>
          <w:numId w:val="15"/>
        </w:numPr>
        <w:spacing w:line="360" w:lineRule="auto"/>
        <w:jc w:val="both"/>
        <w:rPr>
          <w:b/>
          <w:sz w:val="28"/>
          <w:szCs w:val="28"/>
          <w:lang w:val="uk-UA"/>
        </w:rPr>
      </w:pPr>
      <w:r w:rsidRPr="009D61D3">
        <w:rPr>
          <w:bCs/>
          <w:sz w:val="28"/>
          <w:szCs w:val="28"/>
          <w:shd w:val="clear" w:color="auto" w:fill="FFFFFF"/>
        </w:rPr>
        <w:t>Харьков  Л. В. Методики устранения вторичных деформаций после первичных хейлопластик</w:t>
      </w:r>
      <w:r w:rsidRPr="009D61D3">
        <w:rPr>
          <w:rStyle w:val="apple-converted-space"/>
          <w:sz w:val="28"/>
          <w:szCs w:val="28"/>
        </w:rPr>
        <w:t> </w:t>
      </w:r>
      <w:r w:rsidRPr="009D61D3">
        <w:rPr>
          <w:sz w:val="28"/>
          <w:szCs w:val="28"/>
          <w:shd w:val="clear" w:color="auto" w:fill="FFFFFF"/>
        </w:rPr>
        <w:t>/ Л. В.</w:t>
      </w:r>
      <w:r w:rsidRPr="009D61D3">
        <w:rPr>
          <w:rStyle w:val="apple-converted-space"/>
          <w:sz w:val="28"/>
          <w:szCs w:val="28"/>
        </w:rPr>
        <w:t> </w:t>
      </w:r>
      <w:r w:rsidRPr="009D61D3">
        <w:rPr>
          <w:bCs/>
          <w:sz w:val="28"/>
          <w:szCs w:val="28"/>
          <w:shd w:val="clear" w:color="auto" w:fill="FFFFFF"/>
        </w:rPr>
        <w:t>Харьков</w:t>
      </w:r>
      <w:r w:rsidRPr="009D61D3">
        <w:rPr>
          <w:sz w:val="28"/>
          <w:szCs w:val="28"/>
          <w:shd w:val="clear" w:color="auto" w:fill="FFFFFF"/>
        </w:rPr>
        <w:t>, Л. Н. Яковенко</w:t>
      </w:r>
      <w:r w:rsidRPr="009D61D3">
        <w:rPr>
          <w:sz w:val="28"/>
          <w:szCs w:val="28"/>
          <w:shd w:val="clear" w:color="auto" w:fill="FFFFFF"/>
          <w:lang w:val="uk-UA"/>
        </w:rPr>
        <w:t xml:space="preserve"> // Актуальн</w:t>
      </w:r>
      <w:r w:rsidRPr="009D61D3">
        <w:rPr>
          <w:sz w:val="28"/>
          <w:szCs w:val="28"/>
          <w:shd w:val="clear" w:color="auto" w:fill="FFFFFF"/>
        </w:rPr>
        <w:t xml:space="preserve">ые вопросы и перспективы развития стоматологии. </w:t>
      </w:r>
      <w:r w:rsidR="00C06BF0" w:rsidRPr="009D61D3">
        <w:rPr>
          <w:sz w:val="28"/>
          <w:szCs w:val="28"/>
          <w:lang w:val="uk-UA"/>
        </w:rPr>
        <w:t xml:space="preserve">– Харьков, 2011. –  С. </w:t>
      </w:r>
      <w:r w:rsidRPr="009D61D3">
        <w:rPr>
          <w:sz w:val="28"/>
          <w:szCs w:val="28"/>
          <w:shd w:val="clear" w:color="auto" w:fill="FFFFFF"/>
        </w:rPr>
        <w:t>219-221.</w:t>
      </w:r>
    </w:p>
    <w:p w:rsidR="00C06BF0" w:rsidRPr="009D61D3" w:rsidRDefault="00AB1682" w:rsidP="00C06BF0">
      <w:pPr>
        <w:pStyle w:val="a3"/>
        <w:numPr>
          <w:ilvl w:val="0"/>
          <w:numId w:val="15"/>
        </w:numPr>
        <w:spacing w:line="360" w:lineRule="auto"/>
        <w:jc w:val="both"/>
        <w:rPr>
          <w:b/>
          <w:sz w:val="28"/>
          <w:szCs w:val="28"/>
          <w:lang w:val="uk-UA"/>
        </w:rPr>
      </w:pPr>
      <w:r w:rsidRPr="009D61D3">
        <w:rPr>
          <w:bCs/>
          <w:sz w:val="28"/>
          <w:szCs w:val="28"/>
          <w:shd w:val="clear" w:color="auto" w:fill="FFFFFF"/>
        </w:rPr>
        <w:t>Харьков Л.В. Командная работа специалистов в лечении детей с врожденными несращениями верхней губы и неба</w:t>
      </w:r>
      <w:r w:rsidRPr="009D61D3">
        <w:rPr>
          <w:rStyle w:val="apple-converted-space"/>
          <w:sz w:val="28"/>
          <w:szCs w:val="28"/>
        </w:rPr>
        <w:t> </w:t>
      </w:r>
      <w:r w:rsidRPr="009D61D3">
        <w:rPr>
          <w:sz w:val="28"/>
          <w:szCs w:val="28"/>
          <w:shd w:val="clear" w:color="auto" w:fill="FFFFFF"/>
        </w:rPr>
        <w:t>/ Л. В.</w:t>
      </w:r>
      <w:r w:rsidRPr="009D61D3">
        <w:rPr>
          <w:rStyle w:val="apple-converted-space"/>
          <w:sz w:val="28"/>
          <w:szCs w:val="28"/>
        </w:rPr>
        <w:t> </w:t>
      </w:r>
      <w:r w:rsidRPr="009D61D3">
        <w:rPr>
          <w:bCs/>
          <w:sz w:val="28"/>
          <w:szCs w:val="28"/>
          <w:shd w:val="clear" w:color="auto" w:fill="FFFFFF"/>
        </w:rPr>
        <w:t>Харьков</w:t>
      </w:r>
      <w:r w:rsidRPr="009D61D3">
        <w:rPr>
          <w:sz w:val="28"/>
          <w:szCs w:val="28"/>
          <w:shd w:val="clear" w:color="auto" w:fill="FFFFFF"/>
        </w:rPr>
        <w:t>, Л.Н.Яковенко</w:t>
      </w:r>
      <w:r w:rsidRPr="009D61D3">
        <w:rPr>
          <w:sz w:val="28"/>
          <w:szCs w:val="28"/>
          <w:shd w:val="clear" w:color="auto" w:fill="FFFFFF"/>
          <w:lang w:val="uk-UA"/>
        </w:rPr>
        <w:t xml:space="preserve"> //</w:t>
      </w:r>
      <w:r w:rsidRPr="009D61D3">
        <w:t xml:space="preserve"> </w:t>
      </w:r>
      <w:r w:rsidRPr="009D61D3">
        <w:rPr>
          <w:sz w:val="28"/>
          <w:szCs w:val="28"/>
          <w:shd w:val="clear" w:color="auto" w:fill="FFFFFF"/>
          <w:lang w:val="uk-UA"/>
        </w:rPr>
        <w:t xml:space="preserve">Актуальные вопросы и перспективы развития стоматологии. – Харьков, 2011. –  С. </w:t>
      </w:r>
      <w:r w:rsidRPr="009D61D3">
        <w:rPr>
          <w:sz w:val="28"/>
          <w:szCs w:val="28"/>
          <w:shd w:val="clear" w:color="auto" w:fill="FFFFFF"/>
        </w:rPr>
        <w:t>221-222.</w:t>
      </w:r>
    </w:p>
    <w:p w:rsidR="00C06BF0" w:rsidRPr="009D61D3" w:rsidRDefault="0043061E" w:rsidP="00C06BF0">
      <w:pPr>
        <w:pStyle w:val="a3"/>
        <w:numPr>
          <w:ilvl w:val="0"/>
          <w:numId w:val="15"/>
        </w:numPr>
        <w:spacing w:line="360" w:lineRule="auto"/>
        <w:jc w:val="both"/>
        <w:rPr>
          <w:b/>
          <w:sz w:val="28"/>
          <w:szCs w:val="28"/>
          <w:lang w:val="uk-UA"/>
        </w:rPr>
      </w:pPr>
      <w:r w:rsidRPr="009D61D3">
        <w:rPr>
          <w:sz w:val="28"/>
          <w:szCs w:val="28"/>
          <w:shd w:val="clear" w:color="auto" w:fill="FFFFFF"/>
        </w:rPr>
        <w:t>Харьков, Л. В. Хирургическая коррекция деформации носа при первичной односторонней хейлоринопластике / Л. В. Харьков, Л. Н. Яковенко, Р. И. Егоров // Актуальные вопросы и перспективы развития стоматологии. – Харьков, 2011. –  С. 222-223.</w:t>
      </w:r>
    </w:p>
    <w:p w:rsidR="00C06BF0" w:rsidRPr="009D61D3" w:rsidRDefault="0043061E" w:rsidP="00C06BF0">
      <w:pPr>
        <w:pStyle w:val="a3"/>
        <w:numPr>
          <w:ilvl w:val="0"/>
          <w:numId w:val="15"/>
        </w:numPr>
        <w:spacing w:line="360" w:lineRule="auto"/>
        <w:jc w:val="both"/>
        <w:rPr>
          <w:b/>
          <w:sz w:val="28"/>
          <w:szCs w:val="28"/>
          <w:lang w:val="uk-UA"/>
        </w:rPr>
      </w:pPr>
      <w:r w:rsidRPr="009D61D3">
        <w:rPr>
          <w:sz w:val="28"/>
          <w:szCs w:val="28"/>
          <w:shd w:val="clear" w:color="auto" w:fill="FFFFFF"/>
        </w:rPr>
        <w:t>Харьков Л.В.  Сучасні погляди на механізми розвитку патологічних рубців / Л.В. Харьков, Ю.О. Мочалов  //  Новини стоматології. – 2010. –  №1. – С. 9-14.</w:t>
      </w:r>
    </w:p>
    <w:p w:rsidR="002B538D" w:rsidRPr="009D61D3" w:rsidRDefault="00AB1682" w:rsidP="00C06BF0">
      <w:pPr>
        <w:pStyle w:val="a3"/>
        <w:numPr>
          <w:ilvl w:val="0"/>
          <w:numId w:val="15"/>
        </w:numPr>
        <w:spacing w:line="360" w:lineRule="auto"/>
        <w:jc w:val="both"/>
        <w:rPr>
          <w:b/>
          <w:sz w:val="28"/>
          <w:szCs w:val="28"/>
          <w:lang w:val="uk-UA"/>
        </w:rPr>
      </w:pPr>
      <w:r w:rsidRPr="009D61D3">
        <w:rPr>
          <w:sz w:val="28"/>
          <w:szCs w:val="28"/>
          <w:shd w:val="clear" w:color="auto" w:fill="FFFFFF"/>
          <w:lang w:val="uk-UA"/>
        </w:rPr>
        <w:t xml:space="preserve">Харьков Л.В.   Клініко-хірургічна класифікація вроджених незрощень верхньої губи та піднебіння / Л.В. Харьков, Л.М. Яковенко, І.М. Вишпинський // Вісник стоматології. – 2009. – № 2. – С.36-41. </w:t>
      </w:r>
    </w:p>
    <w:p w:rsidR="002B538D" w:rsidRPr="009D61D3" w:rsidRDefault="002B538D" w:rsidP="00C06BF0">
      <w:pPr>
        <w:pStyle w:val="a3"/>
        <w:numPr>
          <w:ilvl w:val="0"/>
          <w:numId w:val="15"/>
        </w:numPr>
        <w:spacing w:line="360" w:lineRule="auto"/>
        <w:jc w:val="both"/>
        <w:rPr>
          <w:sz w:val="28"/>
          <w:szCs w:val="28"/>
          <w:shd w:val="clear" w:color="auto" w:fill="FFFFFF"/>
          <w:lang w:val="uk-UA"/>
        </w:rPr>
      </w:pPr>
      <w:r w:rsidRPr="009D61D3">
        <w:rPr>
          <w:sz w:val="28"/>
          <w:szCs w:val="28"/>
          <w:shd w:val="clear" w:color="auto" w:fill="FFFFFF"/>
          <w:lang w:val="uk-UA"/>
        </w:rPr>
        <w:t xml:space="preserve"> Досвід роботи та напрямки розвитку українського центру Міністерство охорони здоров’я України в лікуванні дітей з вродженими та набутими захворюваннями щелепно-лицевої ділянки / Л.В. Харьков, Л.М. Яковенко, О.В. Супрун [та ін.]. // Вісник стоматології. – 2008. – №1. – С.163.</w:t>
      </w:r>
    </w:p>
    <w:p w:rsidR="00CC0626" w:rsidRPr="009D61D3" w:rsidRDefault="00CC0626" w:rsidP="00C06BF0">
      <w:pPr>
        <w:pStyle w:val="a3"/>
        <w:numPr>
          <w:ilvl w:val="0"/>
          <w:numId w:val="15"/>
        </w:numPr>
        <w:spacing w:line="360" w:lineRule="auto"/>
        <w:jc w:val="both"/>
        <w:rPr>
          <w:sz w:val="28"/>
          <w:szCs w:val="28"/>
          <w:shd w:val="clear" w:color="auto" w:fill="FFFFFF"/>
          <w:lang w:val="uk-UA"/>
        </w:rPr>
      </w:pPr>
      <w:r w:rsidRPr="009D61D3">
        <w:rPr>
          <w:sz w:val="28"/>
          <w:szCs w:val="28"/>
          <w:shd w:val="clear" w:color="auto" w:fill="FFFFFF"/>
          <w:lang w:val="uk-UA"/>
        </w:rPr>
        <w:t>Харьков Л.В. Способи хірургічного лікування вроджених незрощень верхньої губи ті піднебіння ( аналіз існуючих методик та власних інновацій) / Л.В. Харьков, Л.М. Яковенко // Журнал АМН України. – 2006. –Т.12, №4. – С.648-704.</w:t>
      </w:r>
    </w:p>
    <w:p w:rsidR="00CC0626" w:rsidRPr="009D61D3" w:rsidRDefault="00CC0626"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 xml:space="preserve">Харьков Л.В. Ортодонтическое лечение в комплексной реабилитации больных с несращениями губы и неба / Л.В. Харьков, Л.Н. Яковенко, </w:t>
      </w:r>
      <w:r w:rsidRPr="009D61D3">
        <w:rPr>
          <w:sz w:val="28"/>
          <w:szCs w:val="28"/>
          <w:shd w:val="clear" w:color="auto" w:fill="FFFFFF"/>
        </w:rPr>
        <w:lastRenderedPageBreak/>
        <w:t>В.А.Соколовский // Вісник стоматології. – 2005. – №2, спец. вип. – С.131-1З8.</w:t>
      </w:r>
    </w:p>
    <w:p w:rsidR="00BA3011" w:rsidRPr="009D61D3" w:rsidRDefault="00BA3011"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Харьков Л.В. Двухэтапная операция ликвидации дефекта неба при односторонних несращениях по собственной методике / Л.В. Харьков // Соврем. стоматология. – 2005. – №4. – С.90-94.</w:t>
      </w:r>
    </w:p>
    <w:p w:rsidR="00BA3011" w:rsidRPr="009D61D3" w:rsidRDefault="00BA3011"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 xml:space="preserve">Харьков Л.В. Врожденные несращения верхней губы и неба: метод. пособие для врачей  стоматологов, педиатров, ЛОР-специалистов, психологов, логопедов / Л.В.Харьков, Н.Г. </w:t>
      </w:r>
      <w:r w:rsidR="00125F4A" w:rsidRPr="009D61D3">
        <w:rPr>
          <w:sz w:val="28"/>
          <w:szCs w:val="28"/>
          <w:shd w:val="clear" w:color="auto" w:fill="FFFFFF"/>
        </w:rPr>
        <w:t>Горовенко, Л.Н. Яковенко // – К</w:t>
      </w:r>
      <w:r w:rsidR="00125F4A" w:rsidRPr="009D61D3">
        <w:rPr>
          <w:sz w:val="28"/>
          <w:szCs w:val="28"/>
          <w:shd w:val="clear" w:color="auto" w:fill="FFFFFF"/>
          <w:lang w:val="uk-UA"/>
        </w:rPr>
        <w:t>иев:</w:t>
      </w:r>
      <w:r w:rsidR="00125F4A" w:rsidRPr="009D61D3">
        <w:rPr>
          <w:sz w:val="28"/>
          <w:szCs w:val="28"/>
          <w:shd w:val="clear" w:color="auto" w:fill="FFFFFF"/>
        </w:rPr>
        <w:t xml:space="preserve"> Четверта хвиля, 2004. – 84 с</w:t>
      </w:r>
      <w:r w:rsidRPr="009D61D3">
        <w:rPr>
          <w:sz w:val="28"/>
          <w:szCs w:val="28"/>
          <w:shd w:val="clear" w:color="auto" w:fill="FFFFFF"/>
        </w:rPr>
        <w:t>.</w:t>
      </w:r>
    </w:p>
    <w:p w:rsidR="00BA3011" w:rsidRPr="009D61D3" w:rsidRDefault="00BA3011"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 xml:space="preserve"> Врожденные несращения верхней губы и неба / Л.B. Харьков, Н.Г.</w:t>
      </w:r>
      <w:r w:rsidR="00125F4A" w:rsidRPr="009D61D3">
        <w:rPr>
          <w:sz w:val="28"/>
          <w:szCs w:val="28"/>
          <w:shd w:val="clear" w:color="auto" w:fill="FFFFFF"/>
        </w:rPr>
        <w:t xml:space="preserve"> Горовенко, JI.H. Яковенко [и др.]</w:t>
      </w:r>
      <w:r w:rsidR="00125F4A" w:rsidRPr="009D61D3">
        <w:rPr>
          <w:sz w:val="28"/>
          <w:szCs w:val="28"/>
          <w:shd w:val="clear" w:color="auto" w:fill="FFFFFF"/>
          <w:lang w:val="uk-UA"/>
        </w:rPr>
        <w:t xml:space="preserve">. – </w:t>
      </w:r>
      <w:r w:rsidR="00125F4A" w:rsidRPr="009D61D3">
        <w:rPr>
          <w:sz w:val="28"/>
          <w:szCs w:val="28"/>
          <w:shd w:val="clear" w:color="auto" w:fill="FFFFFF"/>
        </w:rPr>
        <w:t>Киев, 2004. –</w:t>
      </w:r>
      <w:r w:rsidR="00125F4A" w:rsidRPr="009D61D3">
        <w:rPr>
          <w:sz w:val="28"/>
          <w:szCs w:val="28"/>
          <w:shd w:val="clear" w:color="auto" w:fill="FFFFFF"/>
          <w:lang w:val="uk-UA"/>
        </w:rPr>
        <w:t xml:space="preserve"> 84с</w:t>
      </w:r>
      <w:r w:rsidRPr="009D61D3">
        <w:rPr>
          <w:sz w:val="28"/>
          <w:szCs w:val="28"/>
          <w:shd w:val="clear" w:color="auto" w:fill="FFFFFF"/>
        </w:rPr>
        <w:t>.</w:t>
      </w:r>
    </w:p>
    <w:p w:rsidR="004C2345" w:rsidRPr="009D61D3" w:rsidRDefault="00125F4A" w:rsidP="00C06BF0">
      <w:pPr>
        <w:pStyle w:val="a3"/>
        <w:numPr>
          <w:ilvl w:val="0"/>
          <w:numId w:val="15"/>
        </w:numPr>
        <w:spacing w:line="360" w:lineRule="auto"/>
        <w:jc w:val="both"/>
        <w:rPr>
          <w:sz w:val="28"/>
          <w:szCs w:val="28"/>
          <w:shd w:val="clear" w:color="auto" w:fill="FFFFFF"/>
          <w:lang w:val="uk-UA"/>
        </w:rPr>
      </w:pPr>
      <w:r w:rsidRPr="009D61D3">
        <w:rPr>
          <w:sz w:val="28"/>
          <w:szCs w:val="28"/>
          <w:shd w:val="clear" w:color="auto" w:fill="FFFFFF"/>
          <w:lang w:val="uk-UA"/>
        </w:rPr>
        <w:t xml:space="preserve"> Харьков Л.В. Акушерам-гінекологам про природжені незрощення верхньої губи і піднебіння / Л.В. Харьков, Л.М. Яковенко // Педіатрія, акушерство і гінекологія. – 2004. – № 4. – С.29-33.</w:t>
      </w:r>
    </w:p>
    <w:p w:rsidR="00BA3011" w:rsidRPr="009D61D3" w:rsidRDefault="00125F4A"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lang w:val="uk-UA"/>
        </w:rPr>
        <w:t xml:space="preserve">  </w:t>
      </w:r>
      <w:r w:rsidR="00BA3011" w:rsidRPr="009D61D3">
        <w:rPr>
          <w:sz w:val="28"/>
          <w:szCs w:val="28"/>
          <w:shd w:val="clear" w:color="auto" w:fill="FFFFFF"/>
        </w:rPr>
        <w:t>Предварительный анализ изучения влияния ураностафилопластики на развитие верхней челюсти по трансверзали и сагиттали после операций по поводу изолированных и односторонних сквозных несращений неба / JI.B Харьков, И.Л Чехова, Т.А. Ковтун, В.А.Соколовский // Врожденная и наследственная патология головы, лица и шеи у детей: актуальные вопросы комплексного лечения.</w:t>
      </w:r>
      <w:r w:rsidR="00BA3011" w:rsidRPr="009D61D3">
        <w:t xml:space="preserve"> </w:t>
      </w:r>
      <w:r w:rsidR="00BA3011" w:rsidRPr="009D61D3">
        <w:rPr>
          <w:sz w:val="28"/>
          <w:szCs w:val="28"/>
          <w:shd w:val="clear" w:color="auto" w:fill="FFFFFF"/>
        </w:rPr>
        <w:t>–  Москва, 2002. – С. 273-277.</w:t>
      </w:r>
    </w:p>
    <w:p w:rsidR="00CC0626" w:rsidRPr="009D61D3" w:rsidRDefault="00CC0626"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 xml:space="preserve">Харьков JI.B. Обзор состояния помощи детям с несращениями верхней губы и неба в европейских странах / JI.B. Харьков, Ш. Вильям, С. Гунеор // Вістник стоматології. – 2001. – №3. </w:t>
      </w:r>
      <w:r w:rsidR="00BA3011" w:rsidRPr="009D61D3">
        <w:rPr>
          <w:sz w:val="28"/>
          <w:szCs w:val="28"/>
          <w:shd w:val="clear" w:color="auto" w:fill="FFFFFF"/>
        </w:rPr>
        <w:t>–</w:t>
      </w:r>
      <w:r w:rsidRPr="009D61D3">
        <w:rPr>
          <w:sz w:val="28"/>
          <w:szCs w:val="28"/>
          <w:shd w:val="clear" w:color="auto" w:fill="FFFFFF"/>
        </w:rPr>
        <w:t xml:space="preserve"> С. 55-59.</w:t>
      </w:r>
    </w:p>
    <w:p w:rsidR="00CC0626" w:rsidRPr="009D61D3" w:rsidRDefault="00CC0626"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Харьков Л.В. Стан хірургічної стоматологічної допомоги дітям України з вродженими та набутими захворюваннями щелепно- лицевої ділянки за 1999 рік / Л.В. Харьков // Вісник стоматології . – 2000. – №5. – С.143-145.</w:t>
      </w:r>
    </w:p>
    <w:p w:rsidR="00CC0626" w:rsidRPr="009D61D3" w:rsidRDefault="00CC0626"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 xml:space="preserve"> Особенности медицинской и социальной реабилитации детей с врожденными заболеваниями челюстно-лицевой области, находящихся </w:t>
      </w:r>
      <w:r w:rsidRPr="009D61D3">
        <w:rPr>
          <w:sz w:val="28"/>
          <w:szCs w:val="28"/>
          <w:shd w:val="clear" w:color="auto" w:fill="FFFFFF"/>
        </w:rPr>
        <w:lastRenderedPageBreak/>
        <w:t>в детских домах Украины / Л.В. Харьков, Л.М. Яковенко, Г.М. Кор</w:t>
      </w:r>
      <w:r w:rsidR="002B538D" w:rsidRPr="009D61D3">
        <w:rPr>
          <w:sz w:val="28"/>
          <w:szCs w:val="28"/>
          <w:shd w:val="clear" w:color="auto" w:fill="FFFFFF"/>
        </w:rPr>
        <w:t>отченко, И.Л.Чехова</w:t>
      </w:r>
      <w:r w:rsidRPr="009D61D3">
        <w:rPr>
          <w:sz w:val="28"/>
          <w:szCs w:val="28"/>
          <w:shd w:val="clear" w:color="auto" w:fill="FFFFFF"/>
        </w:rPr>
        <w:t xml:space="preserve"> [и др.] // Современная стоматология— 2000.— № 2.— С.71-75.</w:t>
      </w:r>
    </w:p>
    <w:p w:rsidR="00BA3011" w:rsidRPr="009D61D3" w:rsidRDefault="002B538D"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lang w:val="uk-UA"/>
        </w:rPr>
        <w:t xml:space="preserve"> </w:t>
      </w:r>
      <w:r w:rsidR="00BA3011" w:rsidRPr="009D61D3">
        <w:rPr>
          <w:sz w:val="28"/>
          <w:szCs w:val="28"/>
          <w:shd w:val="clear" w:color="auto" w:fill="FFFFFF"/>
        </w:rPr>
        <w:t>Харьков Л.В. Близькі та віддалені наслідки одномоментної хейлоуранопластики / Л.В. Харьков // Матеріали І (VІІІ) з’їзду Асоціації стоматологів України.  – К</w:t>
      </w:r>
      <w:r w:rsidR="00BA3011" w:rsidRPr="009D61D3">
        <w:rPr>
          <w:sz w:val="28"/>
          <w:szCs w:val="28"/>
          <w:shd w:val="clear" w:color="auto" w:fill="FFFFFF"/>
          <w:lang w:val="uk-UA"/>
        </w:rPr>
        <w:t>іїв</w:t>
      </w:r>
      <w:r w:rsidR="00BA3011" w:rsidRPr="009D61D3">
        <w:rPr>
          <w:sz w:val="28"/>
          <w:szCs w:val="28"/>
          <w:shd w:val="clear" w:color="auto" w:fill="FFFFFF"/>
        </w:rPr>
        <w:t>, 1999. – С.307.</w:t>
      </w:r>
    </w:p>
    <w:p w:rsidR="002B538D" w:rsidRPr="009D61D3" w:rsidRDefault="002B538D"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lang w:val="uk-UA"/>
        </w:rPr>
        <w:t xml:space="preserve"> </w:t>
      </w:r>
      <w:r w:rsidRPr="009D61D3">
        <w:rPr>
          <w:sz w:val="28"/>
          <w:szCs w:val="28"/>
          <w:shd w:val="clear" w:color="auto" w:fill="FFFFFF"/>
        </w:rPr>
        <w:t>Косырева Т.Ф. Алгоритм комплексной реабилитации больных с врожденной полной расщелиной верхней губы и неба перед протезированием : метод.</w:t>
      </w:r>
      <w:r w:rsidR="00302D43" w:rsidRPr="009D61D3">
        <w:rPr>
          <w:sz w:val="28"/>
          <w:szCs w:val="28"/>
          <w:shd w:val="clear" w:color="auto" w:fill="FFFFFF"/>
          <w:lang w:val="uk-UA"/>
        </w:rPr>
        <w:t xml:space="preserve"> р</w:t>
      </w:r>
      <w:r w:rsidR="00302D43" w:rsidRPr="009D61D3">
        <w:rPr>
          <w:sz w:val="28"/>
          <w:szCs w:val="28"/>
          <w:shd w:val="clear" w:color="auto" w:fill="FFFFFF"/>
        </w:rPr>
        <w:t>ек</w:t>
      </w:r>
      <w:r w:rsidR="00302D43" w:rsidRPr="009D61D3">
        <w:rPr>
          <w:sz w:val="28"/>
          <w:szCs w:val="28"/>
          <w:shd w:val="clear" w:color="auto" w:fill="FFFFFF"/>
          <w:lang w:val="uk-UA"/>
        </w:rPr>
        <w:t xml:space="preserve">омендации </w:t>
      </w:r>
      <w:r w:rsidRPr="009D61D3">
        <w:rPr>
          <w:sz w:val="28"/>
          <w:szCs w:val="28"/>
          <w:shd w:val="clear" w:color="auto" w:fill="FFFFFF"/>
        </w:rPr>
        <w:t xml:space="preserve"> / Т.Ф. Косырева, Н.С.Тутуров. </w:t>
      </w:r>
      <w:r w:rsidR="00302D43" w:rsidRPr="009D61D3">
        <w:rPr>
          <w:sz w:val="28"/>
          <w:szCs w:val="28"/>
          <w:shd w:val="clear" w:color="auto" w:fill="FFFFFF"/>
        </w:rPr>
        <w:t>– М</w:t>
      </w:r>
      <w:r w:rsidR="00302D43" w:rsidRPr="009D61D3">
        <w:rPr>
          <w:sz w:val="28"/>
          <w:szCs w:val="28"/>
          <w:shd w:val="clear" w:color="auto" w:fill="FFFFFF"/>
          <w:lang w:val="uk-UA"/>
        </w:rPr>
        <w:t>осква</w:t>
      </w:r>
      <w:r w:rsidRPr="009D61D3">
        <w:rPr>
          <w:sz w:val="28"/>
          <w:szCs w:val="28"/>
          <w:shd w:val="clear" w:color="auto" w:fill="FFFFFF"/>
        </w:rPr>
        <w:t>: РУДН, 2010. – 47с.</w:t>
      </w:r>
    </w:p>
    <w:p w:rsidR="00302D43" w:rsidRPr="009D61D3" w:rsidRDefault="00302D43"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Косырева Е.С. Ортодонтическая и ортопедическая коррекция аномалий окклюзии зубных рядов у больных с односторонній врожденной полной расщелиной верхней губы, альвеолярного отростка  твердого и мягкого неба в периоде смены зубов и постоянного прикуса : автореф. дис. на соискание учен</w:t>
      </w:r>
      <w:r w:rsidRPr="009D61D3">
        <w:rPr>
          <w:sz w:val="28"/>
          <w:szCs w:val="28"/>
          <w:shd w:val="clear" w:color="auto" w:fill="FFFFFF"/>
          <w:lang w:val="uk-UA"/>
        </w:rPr>
        <w:t>.</w:t>
      </w:r>
      <w:r w:rsidRPr="009D61D3">
        <w:rPr>
          <w:sz w:val="28"/>
          <w:szCs w:val="28"/>
          <w:shd w:val="clear" w:color="auto" w:fill="FFFFFF"/>
        </w:rPr>
        <w:t xml:space="preserve"> степени канд. мед. наук: спец. 14.00.21 «Стоматология» / Е.С. Косырева. – Екатеринбург, 2004 – 24 с.</w:t>
      </w:r>
    </w:p>
    <w:p w:rsidR="00AB1682" w:rsidRPr="009D61D3" w:rsidRDefault="00302D43"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Косырева Т.М. Опыт работы Самарского областного Центра  реабилитации детей и подростков с врожденной и приобретенной патологией Челюстно-лицевой области / Т.М. Косырева, В.Г. Ковалев, А.Н. Карпов //  Врожденная и наследственная патология головы, лица и шеи у детей. – Москва, 2002. – С.140-143.</w:t>
      </w:r>
    </w:p>
    <w:p w:rsidR="00B6568B" w:rsidRPr="009D61D3" w:rsidRDefault="00B6568B" w:rsidP="00C06BF0">
      <w:pPr>
        <w:pStyle w:val="a3"/>
        <w:numPr>
          <w:ilvl w:val="0"/>
          <w:numId w:val="15"/>
        </w:numPr>
        <w:spacing w:line="360" w:lineRule="auto"/>
        <w:jc w:val="both"/>
        <w:rPr>
          <w:sz w:val="28"/>
          <w:szCs w:val="28"/>
          <w:lang w:val="uk-UA"/>
        </w:rPr>
      </w:pPr>
      <w:r w:rsidRPr="009D61D3">
        <w:rPr>
          <w:sz w:val="28"/>
          <w:szCs w:val="28"/>
          <w:lang w:val="uk-UA"/>
        </w:rPr>
        <w:t>Косырева Т.Ф. Оценка морфо-функционального состояния зубочелюстно-лицевой системы  и ортодонтические мероприятия  в медицинской реабилитации детей и подростков с врожденной полной односторонней расщелиной верхней губы, альвеолярного отро</w:t>
      </w:r>
      <w:r w:rsidR="00C445E7" w:rsidRPr="009D61D3">
        <w:rPr>
          <w:sz w:val="28"/>
          <w:szCs w:val="28"/>
          <w:lang w:val="uk-UA"/>
        </w:rPr>
        <w:t xml:space="preserve">стка, теврдого и мягкого неба: автореф. дис. на соискание учен. степени д-ра. мед. </w:t>
      </w:r>
      <w:r w:rsidRPr="009D61D3">
        <w:rPr>
          <w:sz w:val="28"/>
          <w:szCs w:val="28"/>
          <w:lang w:val="uk-UA"/>
        </w:rPr>
        <w:t>наук.</w:t>
      </w:r>
      <w:r w:rsidR="003D0727" w:rsidRPr="009D61D3">
        <w:rPr>
          <w:sz w:val="28"/>
          <w:szCs w:val="28"/>
          <w:lang w:val="uk-UA"/>
        </w:rPr>
        <w:t>: спец. 14.01.22 «Стоматологія» / Т.Ф. Косырева.</w:t>
      </w:r>
      <w:r w:rsidRPr="009D61D3">
        <w:rPr>
          <w:sz w:val="28"/>
          <w:szCs w:val="28"/>
          <w:lang w:val="uk-UA"/>
        </w:rPr>
        <w:t xml:space="preserve"> – СПб., 2000. – 47с.</w:t>
      </w:r>
    </w:p>
    <w:p w:rsidR="00D00572" w:rsidRPr="009D61D3" w:rsidRDefault="00D00572" w:rsidP="00C06BF0">
      <w:pPr>
        <w:pStyle w:val="a3"/>
        <w:numPr>
          <w:ilvl w:val="0"/>
          <w:numId w:val="15"/>
        </w:numPr>
        <w:spacing w:line="360" w:lineRule="auto"/>
        <w:jc w:val="both"/>
        <w:rPr>
          <w:sz w:val="28"/>
          <w:szCs w:val="28"/>
          <w:lang w:val="uk-UA"/>
        </w:rPr>
      </w:pPr>
      <w:r w:rsidRPr="009D61D3">
        <w:rPr>
          <w:sz w:val="28"/>
          <w:szCs w:val="28"/>
          <w:lang w:val="uk-UA"/>
        </w:rPr>
        <w:t xml:space="preserve">  Изменения функциональных показателей круговой мышцы рта у больных с врожденными двусторонними расщелинами верхней губы до </w:t>
      </w:r>
      <w:r w:rsidRPr="009D61D3">
        <w:rPr>
          <w:sz w:val="28"/>
          <w:szCs w:val="28"/>
          <w:lang w:val="uk-UA"/>
        </w:rPr>
        <w:lastRenderedPageBreak/>
        <w:t>и после хейлопластики / А. Г. Гулюк, Н. Б.Дмитриева, В. Г. Крыкляс, В.В. Парасочкина [и др.].</w:t>
      </w:r>
      <w:r w:rsidR="00377F71" w:rsidRPr="009D61D3">
        <w:rPr>
          <w:sz w:val="28"/>
          <w:szCs w:val="28"/>
          <w:lang w:val="uk-UA"/>
        </w:rPr>
        <w:t xml:space="preserve"> //</w:t>
      </w:r>
      <w:r w:rsidRPr="009D61D3">
        <w:rPr>
          <w:sz w:val="28"/>
          <w:szCs w:val="28"/>
          <w:lang w:val="uk-UA"/>
        </w:rPr>
        <w:t xml:space="preserve"> В</w:t>
      </w:r>
      <w:r w:rsidR="00377F71" w:rsidRPr="009D61D3">
        <w:rPr>
          <w:sz w:val="28"/>
          <w:szCs w:val="28"/>
          <w:lang w:val="uk-UA"/>
        </w:rPr>
        <w:t>існик стоматології. – 2012г. –  №</w:t>
      </w:r>
      <w:r w:rsidRPr="009D61D3">
        <w:rPr>
          <w:sz w:val="28"/>
          <w:szCs w:val="28"/>
          <w:lang w:val="uk-UA"/>
        </w:rPr>
        <w:t>1</w:t>
      </w:r>
      <w:r w:rsidR="00377F71" w:rsidRPr="009D61D3">
        <w:rPr>
          <w:sz w:val="28"/>
          <w:szCs w:val="28"/>
          <w:lang w:val="uk-UA"/>
        </w:rPr>
        <w:t xml:space="preserve">. – </w:t>
      </w:r>
      <w:r w:rsidRPr="009D61D3">
        <w:rPr>
          <w:sz w:val="28"/>
          <w:szCs w:val="28"/>
          <w:lang w:val="uk-UA"/>
        </w:rPr>
        <w:t xml:space="preserve">С.45-49.  </w:t>
      </w:r>
    </w:p>
    <w:p w:rsidR="006B3DE5" w:rsidRPr="009D61D3" w:rsidRDefault="006B3DE5" w:rsidP="00C06BF0">
      <w:pPr>
        <w:pStyle w:val="a3"/>
        <w:numPr>
          <w:ilvl w:val="0"/>
          <w:numId w:val="15"/>
        </w:numPr>
        <w:spacing w:line="360" w:lineRule="auto"/>
        <w:jc w:val="both"/>
        <w:rPr>
          <w:sz w:val="28"/>
          <w:szCs w:val="28"/>
          <w:lang w:val="uk-UA"/>
        </w:rPr>
      </w:pPr>
      <w:r w:rsidRPr="009D61D3">
        <w:rPr>
          <w:sz w:val="28"/>
          <w:szCs w:val="28"/>
          <w:lang w:val="uk-UA"/>
        </w:rPr>
        <w:t xml:space="preserve"> Гулюк А.Г. Антропометрические особенности верхней челюсти у детей с врожденными двусторонними сочетанными расщелинами верхней губы, альвеолярного отростка и неба в предоперационном периоде и отдаленные сроки после поэтапного восстановления верхней губы / А.Г. Гулюк, В.Г. Крыкляс, Н.Б. Дмитриева // Дентальные технологи. – 2006. – №3-(6). – С. 25-30.</w:t>
      </w:r>
    </w:p>
    <w:p w:rsidR="006B3DE5" w:rsidRPr="009D61D3" w:rsidRDefault="006B3DE5" w:rsidP="00C06BF0">
      <w:pPr>
        <w:pStyle w:val="a3"/>
        <w:numPr>
          <w:ilvl w:val="0"/>
          <w:numId w:val="15"/>
        </w:numPr>
        <w:spacing w:line="360" w:lineRule="auto"/>
        <w:jc w:val="both"/>
        <w:rPr>
          <w:sz w:val="28"/>
          <w:szCs w:val="28"/>
          <w:lang w:val="uk-UA"/>
        </w:rPr>
      </w:pPr>
      <w:r w:rsidRPr="009D61D3">
        <w:rPr>
          <w:sz w:val="28"/>
          <w:szCs w:val="28"/>
          <w:lang w:val="uk-UA"/>
        </w:rPr>
        <w:t xml:space="preserve"> Гулюк А.Г. Методи поетапного хірургічного лікування хворих з вродженою розщілиною верхньої губи і піднебіння: автореф. дис. на здобуття наук. ступеня канд. мед. наук: спец. 14.01.22 «Стоматологія» / А. Г. Гулюк – Полтава, 2002. – 38 с. </w:t>
      </w:r>
    </w:p>
    <w:p w:rsidR="00C445E7" w:rsidRPr="009D61D3" w:rsidRDefault="00C445E7" w:rsidP="00C06BF0">
      <w:pPr>
        <w:pStyle w:val="a3"/>
        <w:numPr>
          <w:ilvl w:val="0"/>
          <w:numId w:val="15"/>
        </w:numPr>
        <w:spacing w:line="360" w:lineRule="auto"/>
        <w:jc w:val="both"/>
        <w:rPr>
          <w:sz w:val="28"/>
          <w:szCs w:val="28"/>
          <w:lang w:val="uk-UA"/>
        </w:rPr>
      </w:pPr>
      <w:r w:rsidRPr="009D61D3">
        <w:rPr>
          <w:sz w:val="28"/>
          <w:szCs w:val="28"/>
          <w:lang w:val="uk-UA"/>
        </w:rPr>
        <w:t xml:space="preserve"> Гулюк А.Г. Динамика распространенности врожденных расщелин верхней губы и неба в Одесской области за период с 1992 по 1999 год / А.Г. Гулюк, Л.Я. Деребалюк, Е.П. Чуева  // Вісник стоматології. – 2001. – №5. – С.120-121.</w:t>
      </w:r>
    </w:p>
    <w:p w:rsidR="001C38C2" w:rsidRPr="009D61D3" w:rsidRDefault="001C38C2" w:rsidP="00C06BF0">
      <w:pPr>
        <w:pStyle w:val="a3"/>
        <w:numPr>
          <w:ilvl w:val="0"/>
          <w:numId w:val="15"/>
        </w:numPr>
        <w:spacing w:line="360" w:lineRule="auto"/>
        <w:jc w:val="both"/>
        <w:rPr>
          <w:sz w:val="28"/>
          <w:szCs w:val="28"/>
          <w:lang w:val="uk-UA"/>
        </w:rPr>
      </w:pPr>
      <w:r w:rsidRPr="009D61D3">
        <w:rPr>
          <w:sz w:val="28"/>
          <w:szCs w:val="28"/>
          <w:lang w:val="uk-UA"/>
        </w:rPr>
        <w:t xml:space="preserve"> Смаглюк Л.В. Спосіб підвишення ефективності ортодонтичного лікування пацієнтов віком 6-9 років із порушенням функцій ковтання та мовлення / Л.В. Смаглюк, М.В. Трофименко // Актуальні проблеми сучасної медицини: Вісник Укр. Мед. стоматологічної академії. – 2011. – Т.10, вип. 3(31). – С.71-72.</w:t>
      </w:r>
    </w:p>
    <w:p w:rsidR="001C38C2" w:rsidRPr="009D61D3" w:rsidRDefault="001C38C2" w:rsidP="00C06BF0">
      <w:pPr>
        <w:pStyle w:val="a3"/>
        <w:numPr>
          <w:ilvl w:val="0"/>
          <w:numId w:val="15"/>
        </w:numPr>
        <w:spacing w:line="360" w:lineRule="auto"/>
        <w:jc w:val="both"/>
        <w:rPr>
          <w:sz w:val="28"/>
          <w:szCs w:val="28"/>
          <w:lang w:val="uk-UA"/>
        </w:rPr>
      </w:pPr>
      <w:r w:rsidRPr="009D61D3">
        <w:rPr>
          <w:sz w:val="28"/>
          <w:szCs w:val="28"/>
          <w:lang w:val="uk-UA"/>
        </w:rPr>
        <w:t xml:space="preserve"> Смаглюк Л.В. Комплексний підхід до лікування пацієнтів із зубощелепними аномаліями та деформаціями / Л.В. Смаглюк, В.І. Смаглюк // Укр. стоматол. альманах. – 2007. – №6. – С. 64-72.</w:t>
      </w:r>
    </w:p>
    <w:p w:rsidR="00377F71" w:rsidRPr="009D61D3" w:rsidRDefault="00377F71" w:rsidP="00C06BF0">
      <w:pPr>
        <w:pStyle w:val="a3"/>
        <w:numPr>
          <w:ilvl w:val="0"/>
          <w:numId w:val="15"/>
        </w:numPr>
        <w:spacing w:line="360" w:lineRule="auto"/>
        <w:jc w:val="both"/>
        <w:rPr>
          <w:sz w:val="28"/>
          <w:szCs w:val="28"/>
          <w:lang w:val="uk-UA"/>
        </w:rPr>
      </w:pPr>
      <w:r w:rsidRPr="009D61D3">
        <w:rPr>
          <w:sz w:val="28"/>
          <w:szCs w:val="28"/>
          <w:lang w:val="uk-UA"/>
        </w:rPr>
        <w:t xml:space="preserve"> Тутуров Н.С. Нормализация окклюзии зубных рядов у больных с врожденной полной расщелиной верхней губы и неба : автореф. дис. на соискание учен. степени канд. мед. наук: спец.14.00.21 «Стоматология» / Н.С. Тутуров. – Москва, 2012. – 26с.</w:t>
      </w:r>
    </w:p>
    <w:p w:rsidR="00E444B3" w:rsidRPr="009D61D3" w:rsidRDefault="00377F71" w:rsidP="00C06BF0">
      <w:pPr>
        <w:pStyle w:val="a3"/>
        <w:numPr>
          <w:ilvl w:val="0"/>
          <w:numId w:val="15"/>
        </w:numPr>
        <w:spacing w:line="360" w:lineRule="auto"/>
        <w:jc w:val="both"/>
        <w:rPr>
          <w:sz w:val="28"/>
          <w:szCs w:val="28"/>
          <w:lang w:val="uk-UA"/>
        </w:rPr>
      </w:pPr>
      <w:r w:rsidRPr="009D61D3">
        <w:rPr>
          <w:sz w:val="28"/>
          <w:szCs w:val="28"/>
          <w:lang w:val="uk-UA"/>
        </w:rPr>
        <w:lastRenderedPageBreak/>
        <w:t xml:space="preserve"> </w:t>
      </w:r>
      <w:r w:rsidR="00E444B3" w:rsidRPr="009D61D3">
        <w:rPr>
          <w:sz w:val="28"/>
          <w:szCs w:val="28"/>
          <w:lang w:val="uk-UA"/>
        </w:rPr>
        <w:t>Мірчук  Б.М. Комплексне  лікування  зубо-щелепних  аномалій у  дітей  з корекцією процесів  адаптації  та моделювання  у  кістковій  тканині  щелеп : автореф. дис. на соискание учен. степени док. мед. наук: спец.14.00.21 «Стоматология» / Б.М. Мірчук. – Одеса, 2009 –</w:t>
      </w:r>
      <w:r w:rsidR="00CE5F06" w:rsidRPr="009D61D3">
        <w:rPr>
          <w:sz w:val="28"/>
          <w:szCs w:val="28"/>
          <w:lang w:val="uk-UA"/>
        </w:rPr>
        <w:t xml:space="preserve"> 30</w:t>
      </w:r>
      <w:r w:rsidR="00E444B3" w:rsidRPr="009D61D3">
        <w:rPr>
          <w:sz w:val="28"/>
          <w:szCs w:val="28"/>
          <w:lang w:val="uk-UA"/>
        </w:rPr>
        <w:t>с.</w:t>
      </w:r>
    </w:p>
    <w:p w:rsidR="00E444B3" w:rsidRPr="009D61D3" w:rsidRDefault="00E444B3" w:rsidP="00C06BF0">
      <w:pPr>
        <w:pStyle w:val="a3"/>
        <w:numPr>
          <w:ilvl w:val="0"/>
          <w:numId w:val="15"/>
        </w:numPr>
        <w:spacing w:line="360" w:lineRule="auto"/>
        <w:jc w:val="both"/>
        <w:rPr>
          <w:sz w:val="28"/>
          <w:szCs w:val="28"/>
          <w:lang w:val="uk-UA"/>
        </w:rPr>
      </w:pPr>
      <w:r w:rsidRPr="009D61D3">
        <w:rPr>
          <w:sz w:val="28"/>
          <w:szCs w:val="28"/>
          <w:lang w:val="uk-UA"/>
        </w:rPr>
        <w:t xml:space="preserve"> Мірчук Б.М. Вікові особливості структурно-функціональних властивостей кісткової тканини у дітей за даними ультразвукової денситометрії / Б. М. Мірчук // Вісник стоматології. – 2008. – № 3. – C. 82-91.</w:t>
      </w:r>
    </w:p>
    <w:p w:rsidR="00E444B3" w:rsidRPr="009D61D3" w:rsidRDefault="00E444B3" w:rsidP="00C06BF0">
      <w:pPr>
        <w:pStyle w:val="a3"/>
        <w:numPr>
          <w:ilvl w:val="0"/>
          <w:numId w:val="15"/>
        </w:numPr>
        <w:spacing w:line="360" w:lineRule="auto"/>
        <w:jc w:val="both"/>
        <w:rPr>
          <w:sz w:val="28"/>
          <w:szCs w:val="28"/>
          <w:lang w:val="uk-UA"/>
        </w:rPr>
      </w:pPr>
      <w:r w:rsidRPr="009D61D3">
        <w:rPr>
          <w:sz w:val="28"/>
          <w:szCs w:val="28"/>
          <w:lang w:val="uk-UA"/>
        </w:rPr>
        <w:t xml:space="preserve"> Мірчук Б. М. Показники кісткового метаболізму та морфологічні зміни тканин пародонту у динаміці переміщення зубів під дією ортодонтичної сили в експерименті / Б.М. Мірчук // Новини стоматології. – 2009. –  № 1. – C. 76-81.</w:t>
      </w:r>
    </w:p>
    <w:p w:rsidR="00E444B3" w:rsidRPr="009D61D3" w:rsidRDefault="00E444B3" w:rsidP="00C06BF0">
      <w:pPr>
        <w:pStyle w:val="a3"/>
        <w:numPr>
          <w:ilvl w:val="0"/>
          <w:numId w:val="15"/>
        </w:numPr>
        <w:spacing w:line="360" w:lineRule="auto"/>
        <w:jc w:val="both"/>
        <w:rPr>
          <w:sz w:val="28"/>
          <w:szCs w:val="28"/>
          <w:lang w:val="uk-UA"/>
        </w:rPr>
      </w:pPr>
      <w:r w:rsidRPr="009D61D3">
        <w:rPr>
          <w:sz w:val="28"/>
          <w:szCs w:val="28"/>
          <w:lang w:val="uk-UA"/>
        </w:rPr>
        <w:t xml:space="preserve"> Мірчук Б. М. Проблеми резорбції кісткової тканини при ортодонтичному переміщені зубів і механізми терапевтичної дії препаратів, спрямованих на її корекцію / Б. М. Мірчук // Інтегративна антропологія. – 2008. – № 1 (11). – C. 37-42.</w:t>
      </w:r>
    </w:p>
    <w:p w:rsidR="00E444B3" w:rsidRPr="009D61D3" w:rsidRDefault="00E444B3" w:rsidP="00C06BF0">
      <w:pPr>
        <w:pStyle w:val="a3"/>
        <w:numPr>
          <w:ilvl w:val="0"/>
          <w:numId w:val="15"/>
        </w:numPr>
        <w:spacing w:line="360" w:lineRule="auto"/>
        <w:jc w:val="both"/>
        <w:rPr>
          <w:sz w:val="28"/>
          <w:szCs w:val="28"/>
          <w:lang w:val="uk-UA"/>
        </w:rPr>
      </w:pPr>
      <w:r w:rsidRPr="009D61D3">
        <w:rPr>
          <w:sz w:val="28"/>
          <w:szCs w:val="28"/>
          <w:lang w:val="uk-UA"/>
        </w:rPr>
        <w:t xml:space="preserve"> Мірчук Б. М. Біометричний аналіз діагностичних моделей пацієнтів з аномаліями і деформаціями зубних рядів / Б. М. Мірчук // Український стоматологічний альманах. – 2007. – № 6. – C. 55-59.</w:t>
      </w:r>
    </w:p>
    <w:p w:rsidR="00223DB9" w:rsidRPr="009D61D3" w:rsidRDefault="00223DB9" w:rsidP="00C06BF0">
      <w:pPr>
        <w:pStyle w:val="a3"/>
        <w:numPr>
          <w:ilvl w:val="0"/>
          <w:numId w:val="15"/>
        </w:numPr>
        <w:spacing w:line="360" w:lineRule="auto"/>
        <w:jc w:val="both"/>
        <w:rPr>
          <w:sz w:val="28"/>
          <w:szCs w:val="28"/>
          <w:lang w:val="uk-UA"/>
        </w:rPr>
      </w:pPr>
      <w:r w:rsidRPr="009D61D3">
        <w:rPr>
          <w:sz w:val="28"/>
          <w:szCs w:val="28"/>
          <w:lang w:val="uk-UA"/>
        </w:rPr>
        <w:t xml:space="preserve"> Мірчук Б.М. Дослідження мінеральної щільності кістки у дітей в період змінного і постійного прикусів / Б.М. Мірчук, О.В. Деньга, В.Н. Горохівський // Науковий вісник НМУ ім. О.О. Богомольця. – 2007.  – С. 146-147.</w:t>
      </w:r>
    </w:p>
    <w:p w:rsidR="00E444B3" w:rsidRPr="009D61D3" w:rsidRDefault="00E444B3" w:rsidP="00C06BF0">
      <w:pPr>
        <w:pStyle w:val="a3"/>
        <w:numPr>
          <w:ilvl w:val="0"/>
          <w:numId w:val="15"/>
        </w:numPr>
        <w:spacing w:line="360" w:lineRule="auto"/>
        <w:jc w:val="both"/>
        <w:rPr>
          <w:sz w:val="28"/>
          <w:szCs w:val="28"/>
          <w:lang w:val="uk-UA"/>
        </w:rPr>
      </w:pPr>
      <w:r w:rsidRPr="009D61D3">
        <w:rPr>
          <w:sz w:val="28"/>
          <w:szCs w:val="28"/>
          <w:lang w:val="uk-UA"/>
        </w:rPr>
        <w:t xml:space="preserve"> Горохівський В.Н. Патогенетичне обгрунтовання оптимізації процесів ре моделювання в кістковій тканині щелеп та профілактика ускладнень при ортодонтичному лікуванні дітей з флюорозом зубів: а</w:t>
      </w:r>
      <w:r w:rsidR="00CE5F06" w:rsidRPr="009D61D3">
        <w:rPr>
          <w:sz w:val="28"/>
          <w:szCs w:val="28"/>
          <w:lang w:val="uk-UA"/>
        </w:rPr>
        <w:t>втореф. дис. кан</w:t>
      </w:r>
      <w:r w:rsidRPr="009D61D3">
        <w:rPr>
          <w:sz w:val="28"/>
          <w:szCs w:val="28"/>
          <w:lang w:val="uk-UA"/>
        </w:rPr>
        <w:t>д. мед. наук: спец.14.00.21 «Стоматология» / В.Н. Горохівський  –  Одеса, 2015. –  32 с.</w:t>
      </w:r>
    </w:p>
    <w:p w:rsidR="00CE5F06" w:rsidRPr="009D61D3" w:rsidRDefault="00CE5F06" w:rsidP="00C06BF0">
      <w:pPr>
        <w:pStyle w:val="a3"/>
        <w:numPr>
          <w:ilvl w:val="0"/>
          <w:numId w:val="15"/>
        </w:numPr>
        <w:spacing w:line="360" w:lineRule="auto"/>
        <w:jc w:val="both"/>
        <w:rPr>
          <w:sz w:val="28"/>
          <w:szCs w:val="28"/>
          <w:lang w:val="uk-UA"/>
        </w:rPr>
      </w:pPr>
      <w:r w:rsidRPr="009D61D3">
        <w:rPr>
          <w:sz w:val="28"/>
          <w:szCs w:val="28"/>
          <w:lang w:val="uk-UA"/>
        </w:rPr>
        <w:t xml:space="preserve"> Доста А.Н. Этиология и лечение деформаций верхней челюсти у взрослых пациентов, перенесших и хейло- и уранопластику по поводу </w:t>
      </w:r>
      <w:r w:rsidRPr="009D61D3">
        <w:rPr>
          <w:sz w:val="28"/>
          <w:szCs w:val="28"/>
          <w:lang w:val="uk-UA"/>
        </w:rPr>
        <w:lastRenderedPageBreak/>
        <w:t>врожденного насращения губы и неба / А.Н. Доста // Военная медицина. – 2011. – №1. – С. 120-124.</w:t>
      </w:r>
    </w:p>
    <w:p w:rsidR="000D4770" w:rsidRPr="009D61D3" w:rsidRDefault="00CE5F06" w:rsidP="00C06BF0">
      <w:pPr>
        <w:pStyle w:val="a3"/>
        <w:numPr>
          <w:ilvl w:val="0"/>
          <w:numId w:val="15"/>
        </w:numPr>
        <w:spacing w:line="360" w:lineRule="auto"/>
        <w:jc w:val="both"/>
        <w:rPr>
          <w:sz w:val="28"/>
          <w:szCs w:val="28"/>
          <w:lang w:val="uk-UA"/>
        </w:rPr>
      </w:pPr>
      <w:r w:rsidRPr="009D61D3">
        <w:rPr>
          <w:sz w:val="28"/>
          <w:szCs w:val="28"/>
          <w:lang w:val="uk-UA"/>
        </w:rPr>
        <w:t xml:space="preserve"> </w:t>
      </w:r>
      <w:r w:rsidR="000D4770" w:rsidRPr="009D61D3">
        <w:rPr>
          <w:sz w:val="28"/>
          <w:szCs w:val="28"/>
          <w:lang w:val="uk-UA"/>
        </w:rPr>
        <w:t>Викторова Т.В. Воздействие внешней среды на генетику человека / Т.В. Викторова, В.А. Вахитов // Ватандаш. 2005. №3. - С. 21-23.</w:t>
      </w:r>
    </w:p>
    <w:p w:rsidR="00A362C1" w:rsidRPr="009D61D3" w:rsidRDefault="000D4770" w:rsidP="00C06BF0">
      <w:pPr>
        <w:pStyle w:val="a3"/>
        <w:numPr>
          <w:ilvl w:val="0"/>
          <w:numId w:val="15"/>
        </w:numPr>
        <w:spacing w:line="360" w:lineRule="auto"/>
        <w:jc w:val="both"/>
        <w:rPr>
          <w:sz w:val="28"/>
          <w:szCs w:val="28"/>
          <w:lang w:val="uk-UA"/>
        </w:rPr>
      </w:pPr>
      <w:r w:rsidRPr="009D61D3">
        <w:rPr>
          <w:sz w:val="28"/>
          <w:szCs w:val="28"/>
        </w:rPr>
        <w:t xml:space="preserve"> </w:t>
      </w:r>
      <w:r w:rsidR="00A362C1" w:rsidRPr="009D61D3">
        <w:rPr>
          <w:sz w:val="28"/>
          <w:szCs w:val="28"/>
          <w:lang w:val="uk-UA"/>
        </w:rPr>
        <w:t xml:space="preserve">Веропотвелян Н.П. Пренатальная диагностика редких врожденных пороков и синдромов  / Н.П. Веропотвелян  // </w:t>
      </w:r>
      <w:r w:rsidR="0097523E" w:rsidRPr="009D61D3">
        <w:rPr>
          <w:sz w:val="28"/>
          <w:szCs w:val="28"/>
          <w:lang w:val="uk-UA"/>
        </w:rPr>
        <w:t>ЕЕС-синдром. – 2008. – Т.</w:t>
      </w:r>
      <w:r w:rsidR="00A362C1" w:rsidRPr="009D61D3">
        <w:rPr>
          <w:sz w:val="28"/>
          <w:szCs w:val="28"/>
          <w:lang w:val="uk-UA"/>
        </w:rPr>
        <w:t>7, № 1. – С. 30-34.</w:t>
      </w:r>
    </w:p>
    <w:p w:rsidR="00A362C1" w:rsidRPr="009D61D3" w:rsidRDefault="00A362C1" w:rsidP="00C06BF0">
      <w:pPr>
        <w:pStyle w:val="a3"/>
        <w:numPr>
          <w:ilvl w:val="0"/>
          <w:numId w:val="15"/>
        </w:numPr>
        <w:spacing w:line="360" w:lineRule="auto"/>
        <w:jc w:val="both"/>
        <w:rPr>
          <w:sz w:val="28"/>
          <w:szCs w:val="28"/>
          <w:lang w:val="uk-UA"/>
        </w:rPr>
      </w:pPr>
      <w:r w:rsidRPr="009D61D3">
        <w:rPr>
          <w:sz w:val="28"/>
          <w:szCs w:val="28"/>
          <w:lang w:val="uk-UA"/>
        </w:rPr>
        <w:t xml:space="preserve"> Верапатвелян А.Ф. Дохирургическая коррекция положения фрагментов верхней челюсти у детей с односторонним сквозным несращением губы и нёба: автореф дис.</w:t>
      </w:r>
      <w:r w:rsidR="00F443B4" w:rsidRPr="009D61D3">
        <w:rPr>
          <w:sz w:val="28"/>
          <w:szCs w:val="28"/>
          <w:lang w:val="uk-UA"/>
        </w:rPr>
        <w:t xml:space="preserve"> на соискание учен. степени </w:t>
      </w:r>
      <w:r w:rsidRPr="009D61D3">
        <w:rPr>
          <w:sz w:val="28"/>
          <w:szCs w:val="28"/>
          <w:lang w:val="uk-UA"/>
        </w:rPr>
        <w:t>канд.мед.наук / А.Ф. Верапатвелян. – М</w:t>
      </w:r>
      <w:r w:rsidR="00F443B4" w:rsidRPr="009D61D3">
        <w:rPr>
          <w:sz w:val="28"/>
          <w:szCs w:val="28"/>
          <w:lang w:val="uk-UA"/>
        </w:rPr>
        <w:t>осква</w:t>
      </w:r>
      <w:r w:rsidRPr="009D61D3">
        <w:rPr>
          <w:sz w:val="28"/>
          <w:szCs w:val="28"/>
          <w:lang w:val="uk-UA"/>
        </w:rPr>
        <w:t>, 2004. – 22 с.</w:t>
      </w:r>
    </w:p>
    <w:p w:rsidR="003B3763" w:rsidRPr="009D61D3" w:rsidRDefault="003B3763" w:rsidP="00C06BF0">
      <w:pPr>
        <w:pStyle w:val="a3"/>
        <w:numPr>
          <w:ilvl w:val="0"/>
          <w:numId w:val="15"/>
        </w:numPr>
        <w:spacing w:line="360" w:lineRule="auto"/>
        <w:jc w:val="both"/>
        <w:rPr>
          <w:sz w:val="28"/>
          <w:szCs w:val="28"/>
          <w:lang w:val="uk-UA"/>
        </w:rPr>
      </w:pPr>
      <w:r w:rsidRPr="009D61D3">
        <w:rPr>
          <w:sz w:val="28"/>
          <w:szCs w:val="28"/>
          <w:lang w:val="uk-UA"/>
        </w:rPr>
        <w:t xml:space="preserve"> Аналіз частоти та структури вроджених вад розвитку в Дніпропетровській області / П.М. Веропотвелян, М.П. Веропотвелян, В.Г. Гінзбург [та ін.] // ІІІ з‘їзд медичних генетиків України: Тези доп. – Львів, 2002. – С. 46.</w:t>
      </w:r>
    </w:p>
    <w:p w:rsidR="00A362C1" w:rsidRPr="009D61D3" w:rsidRDefault="00A362C1" w:rsidP="00C06BF0">
      <w:pPr>
        <w:pStyle w:val="a3"/>
        <w:numPr>
          <w:ilvl w:val="0"/>
          <w:numId w:val="15"/>
        </w:numPr>
        <w:spacing w:line="360" w:lineRule="auto"/>
        <w:jc w:val="both"/>
        <w:rPr>
          <w:sz w:val="28"/>
          <w:szCs w:val="28"/>
          <w:lang w:val="uk-UA"/>
        </w:rPr>
      </w:pPr>
      <w:r w:rsidRPr="009D61D3">
        <w:rPr>
          <w:sz w:val="28"/>
          <w:szCs w:val="28"/>
          <w:lang w:val="uk-UA"/>
        </w:rPr>
        <w:t xml:space="preserve"> Верапатвелян А.Ф. Особенности применения эджуайс-техники в ортодонтическом лечении детей со сквозным несращением губы и неба /  А.Ф. Верапатвелян, В.И. Шульженко, А.В. Поротникова //  Развитие региональной детской стоматологии на рубеже столетий: сб. науч. ст. и юбилейных материалов. – Краснодар, 2001. – С. 113-121.</w:t>
      </w:r>
    </w:p>
    <w:p w:rsidR="00F443B4" w:rsidRPr="009D61D3" w:rsidRDefault="00F443B4" w:rsidP="00C06BF0">
      <w:pPr>
        <w:pStyle w:val="a3"/>
        <w:numPr>
          <w:ilvl w:val="0"/>
          <w:numId w:val="15"/>
        </w:numPr>
        <w:spacing w:line="360" w:lineRule="auto"/>
        <w:jc w:val="both"/>
        <w:rPr>
          <w:sz w:val="28"/>
          <w:szCs w:val="28"/>
          <w:lang w:val="uk-UA"/>
        </w:rPr>
      </w:pPr>
      <w:r w:rsidRPr="009D61D3">
        <w:rPr>
          <w:sz w:val="28"/>
          <w:szCs w:val="28"/>
          <w:lang w:val="uk-UA"/>
        </w:rPr>
        <w:t xml:space="preserve"> Куроедова В.Д. Ортодонтическое лечение врожденных расщелин верхней губы, альвеолярного отростка, твердого и мягкого неба: у</w:t>
      </w:r>
      <w:r w:rsidR="003B3763" w:rsidRPr="009D61D3">
        <w:rPr>
          <w:sz w:val="28"/>
          <w:szCs w:val="28"/>
          <w:lang w:val="uk-UA"/>
        </w:rPr>
        <w:t>чеб.-метод.</w:t>
      </w:r>
      <w:r w:rsidRPr="009D61D3">
        <w:rPr>
          <w:sz w:val="28"/>
          <w:szCs w:val="28"/>
          <w:lang w:val="uk-UA"/>
        </w:rPr>
        <w:t xml:space="preserve"> пособие для врачей-ортодонтов, клинических ординаторов, магистрантов, студентов ближнего и д</w:t>
      </w:r>
      <w:r w:rsidR="003B3763" w:rsidRPr="009D61D3">
        <w:rPr>
          <w:sz w:val="28"/>
          <w:szCs w:val="28"/>
          <w:lang w:val="uk-UA"/>
        </w:rPr>
        <w:t xml:space="preserve">ального зарубежья высших учеб. мед. </w:t>
      </w:r>
      <w:r w:rsidRPr="009D61D3">
        <w:rPr>
          <w:sz w:val="28"/>
          <w:szCs w:val="28"/>
          <w:lang w:val="uk-UA"/>
        </w:rPr>
        <w:t>заведений III-IV уровня аккредитации / В.Д. Куроедова, Л.Б. Галич</w:t>
      </w:r>
      <w:r w:rsidR="003B3763" w:rsidRPr="009D61D3">
        <w:rPr>
          <w:sz w:val="28"/>
          <w:szCs w:val="28"/>
          <w:lang w:val="uk-UA"/>
        </w:rPr>
        <w:t>.</w:t>
      </w:r>
      <w:r w:rsidRPr="009D61D3">
        <w:rPr>
          <w:sz w:val="28"/>
          <w:szCs w:val="28"/>
          <w:lang w:val="uk-UA"/>
        </w:rPr>
        <w:t xml:space="preserve"> –</w:t>
      </w:r>
      <w:r w:rsidR="003B3763" w:rsidRPr="009D61D3">
        <w:rPr>
          <w:sz w:val="28"/>
          <w:szCs w:val="28"/>
          <w:lang w:val="uk-UA"/>
        </w:rPr>
        <w:t xml:space="preserve"> Полтава:</w:t>
      </w:r>
      <w:r w:rsidRPr="009D61D3">
        <w:rPr>
          <w:sz w:val="28"/>
          <w:szCs w:val="28"/>
          <w:lang w:val="uk-UA"/>
        </w:rPr>
        <w:t xml:space="preserve"> ООО «АСМИ»,</w:t>
      </w:r>
      <w:r w:rsidR="003B3763" w:rsidRPr="009D61D3">
        <w:rPr>
          <w:sz w:val="28"/>
          <w:szCs w:val="28"/>
          <w:lang w:val="uk-UA"/>
        </w:rPr>
        <w:t xml:space="preserve"> </w:t>
      </w:r>
      <w:r w:rsidRPr="009D61D3">
        <w:rPr>
          <w:sz w:val="28"/>
          <w:szCs w:val="28"/>
          <w:lang w:val="uk-UA"/>
        </w:rPr>
        <w:t>2010. – 76с.</w:t>
      </w:r>
    </w:p>
    <w:p w:rsidR="00F443B4" w:rsidRPr="009D61D3" w:rsidRDefault="00F443B4" w:rsidP="00C06BF0">
      <w:pPr>
        <w:pStyle w:val="a3"/>
        <w:numPr>
          <w:ilvl w:val="0"/>
          <w:numId w:val="15"/>
        </w:numPr>
        <w:spacing w:line="360" w:lineRule="auto"/>
        <w:jc w:val="both"/>
        <w:rPr>
          <w:sz w:val="28"/>
          <w:szCs w:val="28"/>
          <w:lang w:val="uk-UA"/>
        </w:rPr>
      </w:pPr>
      <w:r w:rsidRPr="009D61D3">
        <w:rPr>
          <w:sz w:val="28"/>
          <w:szCs w:val="28"/>
          <w:lang w:val="uk-UA"/>
        </w:rPr>
        <w:t xml:space="preserve"> Куроєдова В.Д. Кишеньковий довідник лікаря- стоматолога- ортодонта / В.Д. Куроєдова, Н.В. Куліш, М.Ш. Дмитренко</w:t>
      </w:r>
      <w:r w:rsidR="003B3763" w:rsidRPr="009D61D3">
        <w:rPr>
          <w:sz w:val="28"/>
          <w:szCs w:val="28"/>
          <w:lang w:val="uk-UA"/>
        </w:rPr>
        <w:t>.</w:t>
      </w:r>
      <w:r w:rsidRPr="009D61D3">
        <w:rPr>
          <w:sz w:val="28"/>
          <w:szCs w:val="28"/>
          <w:lang w:val="uk-UA"/>
        </w:rPr>
        <w:t xml:space="preserve"> – Полтава,</w:t>
      </w:r>
      <w:r w:rsidR="003B3763" w:rsidRPr="009D61D3">
        <w:rPr>
          <w:sz w:val="28"/>
          <w:szCs w:val="28"/>
          <w:lang w:val="uk-UA"/>
        </w:rPr>
        <w:t xml:space="preserve"> </w:t>
      </w:r>
      <w:r w:rsidRPr="009D61D3">
        <w:rPr>
          <w:sz w:val="28"/>
          <w:szCs w:val="28"/>
          <w:lang w:val="uk-UA"/>
        </w:rPr>
        <w:t>2007. – 178с.</w:t>
      </w:r>
    </w:p>
    <w:p w:rsidR="003B3763" w:rsidRPr="009D61D3" w:rsidRDefault="003B3763" w:rsidP="00C06BF0">
      <w:pPr>
        <w:pStyle w:val="a3"/>
        <w:numPr>
          <w:ilvl w:val="0"/>
          <w:numId w:val="15"/>
        </w:numPr>
        <w:spacing w:line="360" w:lineRule="auto"/>
        <w:jc w:val="both"/>
        <w:rPr>
          <w:sz w:val="28"/>
          <w:szCs w:val="28"/>
          <w:lang w:val="uk-UA"/>
        </w:rPr>
      </w:pPr>
      <w:r w:rsidRPr="009D61D3">
        <w:rPr>
          <w:sz w:val="28"/>
          <w:szCs w:val="28"/>
          <w:lang w:val="uk-UA"/>
        </w:rPr>
        <w:lastRenderedPageBreak/>
        <w:t>Макєєв В.Ф. Ортопедичні методи лікування хворих із вродженими незрощенн</w:t>
      </w:r>
      <w:r w:rsidR="005B5AA7" w:rsidRPr="009D61D3">
        <w:rPr>
          <w:sz w:val="28"/>
          <w:szCs w:val="28"/>
          <w:lang w:val="uk-UA"/>
        </w:rPr>
        <w:t>ями верхньої губи та піднебіння</w:t>
      </w:r>
      <w:r w:rsidRPr="009D61D3">
        <w:rPr>
          <w:sz w:val="28"/>
          <w:szCs w:val="28"/>
          <w:lang w:val="uk-UA"/>
        </w:rPr>
        <w:t xml:space="preserve"> / В.Ф. </w:t>
      </w:r>
      <w:r w:rsidR="0051756D" w:rsidRPr="009D61D3">
        <w:rPr>
          <w:sz w:val="28"/>
          <w:szCs w:val="28"/>
          <w:lang w:val="uk-UA"/>
        </w:rPr>
        <w:t>Макєєв. – Львів, 2013. – 161с</w:t>
      </w:r>
      <w:r w:rsidRPr="009D61D3">
        <w:rPr>
          <w:sz w:val="28"/>
          <w:szCs w:val="28"/>
          <w:lang w:val="uk-UA"/>
        </w:rPr>
        <w:t>.</w:t>
      </w:r>
    </w:p>
    <w:p w:rsidR="003B3763" w:rsidRPr="009D61D3" w:rsidRDefault="003B3763" w:rsidP="00C06BF0">
      <w:pPr>
        <w:pStyle w:val="a3"/>
        <w:numPr>
          <w:ilvl w:val="0"/>
          <w:numId w:val="15"/>
        </w:numPr>
        <w:spacing w:line="360" w:lineRule="auto"/>
        <w:jc w:val="both"/>
        <w:rPr>
          <w:sz w:val="28"/>
          <w:szCs w:val="28"/>
          <w:lang w:val="uk-UA"/>
        </w:rPr>
      </w:pPr>
      <w:r w:rsidRPr="009D61D3">
        <w:rPr>
          <w:sz w:val="28"/>
          <w:szCs w:val="28"/>
          <w:lang w:val="uk-UA"/>
        </w:rPr>
        <w:t>Макєєв В.Ф. Трафареты для экспресс-диагностики нарушений продольних и поперечних размеров</w:t>
      </w:r>
      <w:r w:rsidR="005B5AA7" w:rsidRPr="009D61D3">
        <w:rPr>
          <w:sz w:val="28"/>
          <w:szCs w:val="28"/>
          <w:lang w:val="uk-UA"/>
        </w:rPr>
        <w:t xml:space="preserve"> зубных рядов</w:t>
      </w:r>
      <w:r w:rsidRPr="009D61D3">
        <w:rPr>
          <w:sz w:val="28"/>
          <w:szCs w:val="28"/>
          <w:lang w:val="uk-UA"/>
        </w:rPr>
        <w:t xml:space="preserve"> / В.Ф. Макєєв, Б.М. Мірчук, О.Б.  Завойко //  Вісник стоматології. – 2007. – №3. – С.32-34.</w:t>
      </w:r>
    </w:p>
    <w:p w:rsidR="003B3763" w:rsidRPr="009D61D3" w:rsidRDefault="005B5AA7" w:rsidP="00C06BF0">
      <w:pPr>
        <w:pStyle w:val="a3"/>
        <w:numPr>
          <w:ilvl w:val="0"/>
          <w:numId w:val="15"/>
        </w:numPr>
        <w:spacing w:line="360" w:lineRule="auto"/>
        <w:jc w:val="both"/>
        <w:rPr>
          <w:sz w:val="28"/>
          <w:szCs w:val="28"/>
          <w:lang w:val="uk-UA"/>
        </w:rPr>
      </w:pPr>
      <w:r w:rsidRPr="009D61D3">
        <w:rPr>
          <w:sz w:val="28"/>
          <w:szCs w:val="28"/>
          <w:lang w:val="uk-UA"/>
        </w:rPr>
        <w:t xml:space="preserve"> </w:t>
      </w:r>
      <w:r w:rsidR="003B3763" w:rsidRPr="009D61D3">
        <w:rPr>
          <w:sz w:val="28"/>
          <w:szCs w:val="28"/>
          <w:lang w:val="uk-UA"/>
        </w:rPr>
        <w:t>Макєєв В.Ф. Особливості формування зубних рядів у дітей віком від 4 до 13 років / В.Ф. Макєєв //  Вісник стоматології . – 2007. – №5. – С.74-82.</w:t>
      </w:r>
    </w:p>
    <w:p w:rsidR="003B3763" w:rsidRPr="009D61D3" w:rsidRDefault="005B5AA7" w:rsidP="00C06BF0">
      <w:pPr>
        <w:pStyle w:val="a3"/>
        <w:numPr>
          <w:ilvl w:val="0"/>
          <w:numId w:val="15"/>
        </w:numPr>
        <w:spacing w:line="360" w:lineRule="auto"/>
        <w:jc w:val="both"/>
        <w:rPr>
          <w:sz w:val="28"/>
          <w:szCs w:val="28"/>
          <w:lang w:val="uk-UA"/>
        </w:rPr>
      </w:pPr>
      <w:r w:rsidRPr="009D61D3">
        <w:rPr>
          <w:sz w:val="28"/>
          <w:szCs w:val="28"/>
          <w:lang w:val="uk-UA"/>
        </w:rPr>
        <w:t xml:space="preserve"> </w:t>
      </w:r>
      <w:r w:rsidR="003B3763" w:rsidRPr="009D61D3">
        <w:rPr>
          <w:sz w:val="28"/>
          <w:szCs w:val="28"/>
          <w:lang w:val="uk-UA"/>
        </w:rPr>
        <w:t>Макєєв В.Ф. Результат обстеження та аналіз причин дефектів зубних рядів у дітей / В.Ф. Макєєв, Т.Ю. Зосім // Вісник стоматології. –2007. – №1.– С.45-48</w:t>
      </w:r>
    </w:p>
    <w:p w:rsidR="003B3763" w:rsidRPr="009D61D3" w:rsidRDefault="005B5AA7" w:rsidP="00C06BF0">
      <w:pPr>
        <w:pStyle w:val="a3"/>
        <w:numPr>
          <w:ilvl w:val="0"/>
          <w:numId w:val="15"/>
        </w:numPr>
        <w:spacing w:line="360" w:lineRule="auto"/>
        <w:jc w:val="both"/>
        <w:rPr>
          <w:sz w:val="28"/>
          <w:szCs w:val="28"/>
          <w:lang w:val="uk-UA"/>
        </w:rPr>
      </w:pPr>
      <w:r w:rsidRPr="009D61D3">
        <w:rPr>
          <w:sz w:val="28"/>
          <w:szCs w:val="28"/>
          <w:lang w:val="uk-UA"/>
        </w:rPr>
        <w:t xml:space="preserve"> </w:t>
      </w:r>
      <w:r w:rsidR="003B3763" w:rsidRPr="009D61D3">
        <w:rPr>
          <w:sz w:val="28"/>
          <w:szCs w:val="28"/>
          <w:lang w:val="uk-UA"/>
        </w:rPr>
        <w:t>Макєєв В.Ф. Характеристика зубощелепних деформацій у дітей із незрощенями верхньої щелепи і піднебі</w:t>
      </w:r>
      <w:r w:rsidRPr="009D61D3">
        <w:rPr>
          <w:sz w:val="28"/>
          <w:szCs w:val="28"/>
          <w:lang w:val="uk-UA"/>
        </w:rPr>
        <w:t>ння / В.Ф. Макєєв // Укр. стома тол.</w:t>
      </w:r>
      <w:r w:rsidR="003B3763" w:rsidRPr="009D61D3">
        <w:rPr>
          <w:sz w:val="28"/>
          <w:szCs w:val="28"/>
          <w:lang w:val="uk-UA"/>
        </w:rPr>
        <w:t xml:space="preserve"> альманах. – 2007. – № 6. – С.49-54. </w:t>
      </w:r>
    </w:p>
    <w:p w:rsidR="003B3763" w:rsidRPr="009D61D3" w:rsidRDefault="005B5AA7" w:rsidP="00C06BF0">
      <w:pPr>
        <w:pStyle w:val="a3"/>
        <w:numPr>
          <w:ilvl w:val="0"/>
          <w:numId w:val="15"/>
        </w:numPr>
        <w:spacing w:line="360" w:lineRule="auto"/>
        <w:jc w:val="both"/>
        <w:rPr>
          <w:sz w:val="28"/>
          <w:szCs w:val="28"/>
          <w:lang w:val="uk-UA"/>
        </w:rPr>
      </w:pPr>
      <w:r w:rsidRPr="009D61D3">
        <w:rPr>
          <w:sz w:val="28"/>
          <w:szCs w:val="28"/>
          <w:lang w:val="uk-UA"/>
        </w:rPr>
        <w:t xml:space="preserve"> </w:t>
      </w:r>
      <w:r w:rsidR="003B3763" w:rsidRPr="009D61D3">
        <w:rPr>
          <w:sz w:val="28"/>
          <w:szCs w:val="28"/>
          <w:lang w:val="uk-UA"/>
        </w:rPr>
        <w:t>Макєєв В.Ф. Частота зубо-щелепних аномалій та стан гігі</w:t>
      </w:r>
      <w:r w:rsidRPr="009D61D3">
        <w:rPr>
          <w:sz w:val="28"/>
          <w:szCs w:val="28"/>
          <w:lang w:val="uk-UA"/>
        </w:rPr>
        <w:t>єни порожнини рота у школярів м.</w:t>
      </w:r>
      <w:r w:rsidR="003B3763" w:rsidRPr="009D61D3">
        <w:rPr>
          <w:sz w:val="28"/>
          <w:szCs w:val="28"/>
          <w:lang w:val="uk-UA"/>
        </w:rPr>
        <w:t xml:space="preserve"> Львова / В.Ф. Макєєв , Б.М. Мірчук, О.Б. Завойко // Вісник стоматології. – 2007. – №3. – С. 32-34</w:t>
      </w:r>
      <w:r w:rsidRPr="009D61D3">
        <w:rPr>
          <w:sz w:val="28"/>
          <w:szCs w:val="28"/>
          <w:lang w:val="uk-UA"/>
        </w:rPr>
        <w:t>.</w:t>
      </w:r>
    </w:p>
    <w:p w:rsidR="00974CA6" w:rsidRPr="009D61D3" w:rsidRDefault="00974CA6" w:rsidP="00C06BF0">
      <w:pPr>
        <w:pStyle w:val="a3"/>
        <w:numPr>
          <w:ilvl w:val="0"/>
          <w:numId w:val="15"/>
        </w:numPr>
        <w:spacing w:line="360" w:lineRule="auto"/>
        <w:jc w:val="both"/>
        <w:rPr>
          <w:sz w:val="28"/>
          <w:szCs w:val="28"/>
          <w:lang w:val="uk-UA"/>
        </w:rPr>
      </w:pPr>
      <w:r w:rsidRPr="009D61D3">
        <w:rPr>
          <w:sz w:val="28"/>
          <w:szCs w:val="28"/>
          <w:lang w:val="uk-UA"/>
        </w:rPr>
        <w:t xml:space="preserve"> Дорошенко С.И. Синдромы в ортодонти /  С.И. Дорошенко. – Київ: Здоров'я, 2009.</w:t>
      </w:r>
      <w:r w:rsidRPr="009D61D3">
        <w:t xml:space="preserve"> </w:t>
      </w:r>
      <w:r w:rsidRPr="009D61D3">
        <w:rPr>
          <w:sz w:val="28"/>
          <w:szCs w:val="28"/>
          <w:lang w:val="uk-UA"/>
        </w:rPr>
        <w:t>– 92 с.</w:t>
      </w:r>
    </w:p>
    <w:p w:rsidR="002A147A" w:rsidRPr="009D61D3" w:rsidRDefault="00155300" w:rsidP="00C06BF0">
      <w:pPr>
        <w:pStyle w:val="a3"/>
        <w:numPr>
          <w:ilvl w:val="0"/>
          <w:numId w:val="15"/>
        </w:numPr>
        <w:spacing w:line="360" w:lineRule="auto"/>
        <w:jc w:val="both"/>
        <w:rPr>
          <w:sz w:val="28"/>
          <w:szCs w:val="28"/>
          <w:lang w:val="uk-UA"/>
        </w:rPr>
      </w:pPr>
      <w:r w:rsidRPr="009D61D3">
        <w:rPr>
          <w:sz w:val="28"/>
          <w:szCs w:val="28"/>
          <w:lang w:val="uk-UA"/>
        </w:rPr>
        <w:t xml:space="preserve"> </w:t>
      </w:r>
      <w:r w:rsidR="00D86E11" w:rsidRPr="009D61D3">
        <w:rPr>
          <w:sz w:val="28"/>
          <w:szCs w:val="28"/>
          <w:lang w:val="uk-UA"/>
        </w:rPr>
        <w:t>Дорошенко С. И. Клиника и дифференциальная диагностика различных форм ретенции зубов у детей / С. И. Дорошенко, Е. А. Кульгинский // Сучасна ортодонтія. –  2010.  – № 1. –  С. 3-13.</w:t>
      </w:r>
    </w:p>
    <w:p w:rsidR="00AB4DC1" w:rsidRPr="009D61D3" w:rsidRDefault="0097523E" w:rsidP="00C06BF0">
      <w:pPr>
        <w:pStyle w:val="a3"/>
        <w:numPr>
          <w:ilvl w:val="0"/>
          <w:numId w:val="15"/>
        </w:numPr>
        <w:spacing w:line="360" w:lineRule="auto"/>
        <w:jc w:val="both"/>
        <w:rPr>
          <w:sz w:val="28"/>
          <w:szCs w:val="28"/>
          <w:lang w:val="uk-UA"/>
        </w:rPr>
      </w:pPr>
      <w:r w:rsidRPr="009D61D3">
        <w:rPr>
          <w:sz w:val="28"/>
          <w:szCs w:val="28"/>
          <w:lang w:val="uk-UA"/>
        </w:rPr>
        <w:t xml:space="preserve"> </w:t>
      </w:r>
      <w:r w:rsidR="00AB4DC1" w:rsidRPr="009D61D3">
        <w:rPr>
          <w:sz w:val="28"/>
          <w:szCs w:val="28"/>
          <w:lang w:val="uk-UA"/>
        </w:rPr>
        <w:t>Мультидисциплінарний підхід до ведення пацієнтів з вродженними ва</w:t>
      </w:r>
      <w:r w:rsidRPr="009D61D3">
        <w:rPr>
          <w:sz w:val="28"/>
          <w:szCs w:val="28"/>
          <w:lang w:val="uk-UA"/>
        </w:rPr>
        <w:t xml:space="preserve">дами щелепно-ліцьової ділянки / М.С. </w:t>
      </w:r>
      <w:r w:rsidR="00AB4DC1" w:rsidRPr="009D61D3">
        <w:rPr>
          <w:sz w:val="28"/>
          <w:szCs w:val="28"/>
          <w:lang w:val="uk-UA"/>
        </w:rPr>
        <w:t>Драгомерецька, Т.Я.</w:t>
      </w:r>
      <w:r w:rsidRPr="009D61D3">
        <w:rPr>
          <w:sz w:val="28"/>
          <w:szCs w:val="28"/>
          <w:lang w:val="uk-UA"/>
        </w:rPr>
        <w:t xml:space="preserve"> </w:t>
      </w:r>
      <w:r w:rsidR="00AB4DC1" w:rsidRPr="009D61D3">
        <w:rPr>
          <w:sz w:val="28"/>
          <w:szCs w:val="28"/>
          <w:lang w:val="uk-UA"/>
        </w:rPr>
        <w:t>Сухомлинова, А.В. Якімец</w:t>
      </w:r>
      <w:r w:rsidRPr="009D61D3">
        <w:rPr>
          <w:sz w:val="28"/>
          <w:szCs w:val="28"/>
          <w:lang w:val="uk-UA"/>
        </w:rPr>
        <w:t>ь [та ін.]</w:t>
      </w:r>
      <w:r w:rsidR="00AB4DC1" w:rsidRPr="009D61D3">
        <w:rPr>
          <w:sz w:val="28"/>
          <w:szCs w:val="28"/>
          <w:lang w:val="uk-UA"/>
        </w:rPr>
        <w:t xml:space="preserve"> // Вісник проблем біології і медицини</w:t>
      </w:r>
      <w:r w:rsidRPr="009D61D3">
        <w:rPr>
          <w:sz w:val="28"/>
          <w:szCs w:val="28"/>
          <w:lang w:val="uk-UA"/>
        </w:rPr>
        <w:t>. – 2015. – Т.2(119), Вип.2.</w:t>
      </w:r>
      <w:r w:rsidR="00AB4DC1" w:rsidRPr="009D61D3">
        <w:rPr>
          <w:sz w:val="28"/>
          <w:szCs w:val="28"/>
          <w:lang w:val="uk-UA"/>
        </w:rPr>
        <w:t xml:space="preserve"> – С.73-78. </w:t>
      </w:r>
    </w:p>
    <w:p w:rsidR="00C445E7" w:rsidRPr="009D61D3" w:rsidRDefault="0097523E" w:rsidP="00C06BF0">
      <w:pPr>
        <w:pStyle w:val="a3"/>
        <w:numPr>
          <w:ilvl w:val="0"/>
          <w:numId w:val="15"/>
        </w:numPr>
        <w:spacing w:line="360" w:lineRule="auto"/>
        <w:jc w:val="both"/>
        <w:rPr>
          <w:sz w:val="28"/>
          <w:szCs w:val="28"/>
          <w:lang w:val="uk-UA"/>
        </w:rPr>
      </w:pPr>
      <w:r w:rsidRPr="009D61D3">
        <w:rPr>
          <w:sz w:val="28"/>
          <w:szCs w:val="28"/>
          <w:lang w:val="uk-UA"/>
        </w:rPr>
        <w:t xml:space="preserve"> Драгомирецька</w:t>
      </w:r>
      <w:r w:rsidR="00646CAC" w:rsidRPr="009D61D3">
        <w:rPr>
          <w:sz w:val="28"/>
          <w:szCs w:val="28"/>
          <w:lang w:val="uk-UA"/>
        </w:rPr>
        <w:t xml:space="preserve"> </w:t>
      </w:r>
      <w:r w:rsidRPr="009D61D3">
        <w:rPr>
          <w:sz w:val="28"/>
          <w:szCs w:val="28"/>
          <w:lang w:val="uk-UA"/>
        </w:rPr>
        <w:t xml:space="preserve"> М.С. Профілактика зубощелепової патології як фактор підвищення рівня стоматологічного здоров’я дітей / М.С. </w:t>
      </w:r>
      <w:r w:rsidRPr="009D61D3">
        <w:rPr>
          <w:sz w:val="28"/>
          <w:szCs w:val="28"/>
          <w:lang w:val="uk-UA"/>
        </w:rPr>
        <w:lastRenderedPageBreak/>
        <w:t>Драгомирецька // Науковий вісник.  НМУ ім. Богомольця. – Київ,</w:t>
      </w:r>
      <w:r w:rsidR="00646CAC" w:rsidRPr="009D61D3">
        <w:rPr>
          <w:sz w:val="28"/>
          <w:szCs w:val="28"/>
          <w:lang w:val="uk-UA"/>
        </w:rPr>
        <w:t xml:space="preserve"> </w:t>
      </w:r>
      <w:r w:rsidRPr="009D61D3">
        <w:rPr>
          <w:sz w:val="28"/>
          <w:szCs w:val="28"/>
          <w:lang w:val="uk-UA"/>
        </w:rPr>
        <w:t>2007. – С 77-78.</w:t>
      </w:r>
    </w:p>
    <w:p w:rsidR="00646CAC" w:rsidRPr="009D61D3" w:rsidRDefault="00646CAC" w:rsidP="00C06BF0">
      <w:pPr>
        <w:pStyle w:val="a3"/>
        <w:numPr>
          <w:ilvl w:val="0"/>
          <w:numId w:val="15"/>
        </w:numPr>
        <w:spacing w:line="360" w:lineRule="auto"/>
        <w:jc w:val="both"/>
        <w:rPr>
          <w:sz w:val="28"/>
          <w:szCs w:val="28"/>
          <w:lang w:val="uk-UA"/>
        </w:rPr>
      </w:pPr>
      <w:r w:rsidRPr="009D61D3">
        <w:rPr>
          <w:sz w:val="28"/>
          <w:szCs w:val="28"/>
          <w:lang w:val="uk-UA"/>
        </w:rPr>
        <w:t xml:space="preserve"> Чуйкин С.В. Оценка состояния небно-глоточного затвора у детей с врожденной расщелиной неба после ураностафилопластики  / С.В. Чуйкин, Л.С. Персин, Н.А. Давлетшин // Ортодонтия. – 2008. – № 3 (43). – С.25.</w:t>
      </w:r>
    </w:p>
    <w:p w:rsidR="00223DB9" w:rsidRPr="009D61D3" w:rsidRDefault="00223DB9" w:rsidP="00C06BF0">
      <w:pPr>
        <w:pStyle w:val="a3"/>
        <w:numPr>
          <w:ilvl w:val="0"/>
          <w:numId w:val="15"/>
        </w:numPr>
        <w:spacing w:line="360" w:lineRule="auto"/>
        <w:jc w:val="both"/>
        <w:rPr>
          <w:sz w:val="28"/>
          <w:szCs w:val="28"/>
          <w:lang w:val="uk-UA"/>
        </w:rPr>
      </w:pPr>
      <w:r w:rsidRPr="009D61D3">
        <w:rPr>
          <w:sz w:val="28"/>
          <w:szCs w:val="28"/>
          <w:lang w:val="uk-UA"/>
        </w:rPr>
        <w:t xml:space="preserve"> Чуйкин С.В. Врожденная расщелина верхней губы и неба / С.В. Чуйкин, Л.С. Персин, Н.А. Давлетшин. </w:t>
      </w:r>
      <w:r w:rsidR="00A52DAB" w:rsidRPr="009D61D3">
        <w:rPr>
          <w:sz w:val="28"/>
          <w:szCs w:val="28"/>
          <w:lang w:val="uk-UA"/>
        </w:rPr>
        <w:t xml:space="preserve">– </w:t>
      </w:r>
      <w:r w:rsidRPr="009D61D3">
        <w:rPr>
          <w:sz w:val="28"/>
          <w:szCs w:val="28"/>
          <w:lang w:val="uk-UA"/>
        </w:rPr>
        <w:t xml:space="preserve">Москва: Мед. информ. </w:t>
      </w:r>
      <w:r w:rsidR="00A52DAB" w:rsidRPr="009D61D3">
        <w:rPr>
          <w:sz w:val="28"/>
          <w:szCs w:val="28"/>
          <w:lang w:val="uk-UA"/>
        </w:rPr>
        <w:t>Агентство,</w:t>
      </w:r>
      <w:r w:rsidRPr="009D61D3">
        <w:rPr>
          <w:sz w:val="28"/>
          <w:szCs w:val="28"/>
          <w:lang w:val="uk-UA"/>
        </w:rPr>
        <w:t xml:space="preserve"> </w:t>
      </w:r>
      <w:r w:rsidR="00A52DAB" w:rsidRPr="009D61D3">
        <w:rPr>
          <w:sz w:val="28"/>
          <w:szCs w:val="28"/>
          <w:lang w:val="uk-UA"/>
        </w:rPr>
        <w:t xml:space="preserve">2008.– </w:t>
      </w:r>
      <w:r w:rsidRPr="009D61D3">
        <w:rPr>
          <w:sz w:val="28"/>
          <w:szCs w:val="28"/>
          <w:lang w:val="uk-UA"/>
        </w:rPr>
        <w:t>368</w:t>
      </w:r>
      <w:r w:rsidR="00A52DAB" w:rsidRPr="009D61D3">
        <w:rPr>
          <w:sz w:val="28"/>
          <w:szCs w:val="28"/>
          <w:lang w:val="uk-UA"/>
        </w:rPr>
        <w:t>с</w:t>
      </w:r>
      <w:r w:rsidRPr="009D61D3">
        <w:rPr>
          <w:sz w:val="28"/>
          <w:szCs w:val="28"/>
          <w:lang w:val="uk-UA"/>
        </w:rPr>
        <w:t xml:space="preserve">. </w:t>
      </w:r>
    </w:p>
    <w:p w:rsidR="00223DB9" w:rsidRPr="009D61D3" w:rsidRDefault="00223DB9" w:rsidP="00C06BF0">
      <w:pPr>
        <w:pStyle w:val="a3"/>
        <w:numPr>
          <w:ilvl w:val="0"/>
          <w:numId w:val="15"/>
        </w:numPr>
        <w:spacing w:line="360" w:lineRule="auto"/>
        <w:jc w:val="both"/>
        <w:rPr>
          <w:sz w:val="28"/>
          <w:szCs w:val="28"/>
          <w:lang w:val="uk-UA"/>
        </w:rPr>
      </w:pPr>
      <w:r w:rsidRPr="009D61D3">
        <w:rPr>
          <w:sz w:val="28"/>
          <w:szCs w:val="28"/>
          <w:lang w:val="uk-UA"/>
        </w:rPr>
        <w:t xml:space="preserve"> Чуйкин С.В. Алгоритм реабилитации детей с врожденной расщелиной верхней губы и неба, проживающих в</w:t>
      </w:r>
      <w:r w:rsidR="00A52DAB" w:rsidRPr="009D61D3">
        <w:rPr>
          <w:sz w:val="28"/>
          <w:szCs w:val="28"/>
          <w:lang w:val="uk-UA"/>
        </w:rPr>
        <w:t xml:space="preserve"> Республике Башкортостан</w:t>
      </w:r>
      <w:r w:rsidRPr="009D61D3">
        <w:rPr>
          <w:sz w:val="28"/>
          <w:szCs w:val="28"/>
          <w:lang w:val="uk-UA"/>
        </w:rPr>
        <w:t xml:space="preserve"> / С.В. Чуйкин, Н.А. Давлетшин // Стоматология детского возраста и про</w:t>
      </w:r>
      <w:r w:rsidR="00A52DAB" w:rsidRPr="009D61D3">
        <w:rPr>
          <w:sz w:val="28"/>
          <w:szCs w:val="28"/>
          <w:lang w:val="uk-UA"/>
        </w:rPr>
        <w:t>филактика. – 2008. –</w:t>
      </w:r>
      <w:r w:rsidR="00A52DAB" w:rsidRPr="009D61D3">
        <w:t xml:space="preserve"> </w:t>
      </w:r>
      <w:r w:rsidR="00A52DAB" w:rsidRPr="009D61D3">
        <w:rPr>
          <w:sz w:val="28"/>
          <w:szCs w:val="28"/>
          <w:lang w:val="uk-UA"/>
        </w:rPr>
        <w:t xml:space="preserve">Т.VII, № 2 (25). </w:t>
      </w:r>
      <w:r w:rsidRPr="009D61D3">
        <w:rPr>
          <w:sz w:val="28"/>
          <w:szCs w:val="28"/>
          <w:lang w:val="uk-UA"/>
        </w:rPr>
        <w:t>– С. 43.</w:t>
      </w:r>
    </w:p>
    <w:p w:rsidR="00223DB9" w:rsidRPr="009D61D3" w:rsidRDefault="00223DB9" w:rsidP="00C06BF0">
      <w:pPr>
        <w:pStyle w:val="a3"/>
        <w:numPr>
          <w:ilvl w:val="0"/>
          <w:numId w:val="15"/>
        </w:numPr>
        <w:spacing w:line="360" w:lineRule="auto"/>
        <w:jc w:val="both"/>
        <w:rPr>
          <w:sz w:val="28"/>
          <w:szCs w:val="28"/>
          <w:lang w:val="uk-UA"/>
        </w:rPr>
      </w:pPr>
      <w:r w:rsidRPr="009D61D3">
        <w:rPr>
          <w:sz w:val="28"/>
          <w:szCs w:val="28"/>
          <w:lang w:val="uk-UA"/>
        </w:rPr>
        <w:t xml:space="preserve"> Чуйкин С.В. Способ исследования врожденной расщелины неба до и после ураностафилопластики на основе компьютерной томографии / С.В. Чуйкин, Л.С. Персин, Н.А. Давлетшин // Ортодонтия. – 2007. – № 4 (40). – С. 19.</w:t>
      </w:r>
    </w:p>
    <w:p w:rsidR="00223DB9" w:rsidRPr="009D61D3" w:rsidRDefault="00223DB9" w:rsidP="00C06BF0">
      <w:pPr>
        <w:pStyle w:val="a3"/>
        <w:numPr>
          <w:ilvl w:val="0"/>
          <w:numId w:val="15"/>
        </w:numPr>
        <w:spacing w:line="360" w:lineRule="auto"/>
        <w:jc w:val="both"/>
        <w:rPr>
          <w:sz w:val="28"/>
          <w:szCs w:val="28"/>
          <w:lang w:val="uk-UA"/>
        </w:rPr>
      </w:pPr>
      <w:r w:rsidRPr="009D61D3">
        <w:rPr>
          <w:sz w:val="28"/>
          <w:szCs w:val="28"/>
          <w:lang w:val="uk-UA"/>
        </w:rPr>
        <w:t xml:space="preserve"> Чуйкин С.В. Клинико-анатомическая характеристика, частота рождаемости и соматическая заболеваемость детей с врожденной расщелиной верхней губы и неба, проживающих в Республике Башкортостан /  С.В. Чуйкин Н.А. Давлетшин Ю.В. Андрианова  // Институт стоматологии. – 2007. – № 4 (37). – С. 26.</w:t>
      </w:r>
    </w:p>
    <w:p w:rsidR="00223DB9" w:rsidRPr="009D61D3" w:rsidRDefault="00223DB9" w:rsidP="00C06BF0">
      <w:pPr>
        <w:pStyle w:val="a3"/>
        <w:numPr>
          <w:ilvl w:val="0"/>
          <w:numId w:val="15"/>
        </w:numPr>
        <w:spacing w:line="360" w:lineRule="auto"/>
        <w:jc w:val="both"/>
        <w:rPr>
          <w:sz w:val="28"/>
          <w:szCs w:val="28"/>
          <w:lang w:val="uk-UA"/>
        </w:rPr>
      </w:pPr>
      <w:r w:rsidRPr="009D61D3">
        <w:rPr>
          <w:sz w:val="28"/>
          <w:szCs w:val="28"/>
          <w:lang w:val="uk-UA"/>
        </w:rPr>
        <w:t xml:space="preserve"> Чуйкин С.В. Клинические формы врожденных расщелин верхней губы и неба в Республике Башкортостан / С.В. Чуйкин, Ю.В. Андрианова, Н.А. Давлетшин // Актуальные проблемы стоматологии. Новые те</w:t>
      </w:r>
      <w:r w:rsidR="00A52DAB" w:rsidRPr="009D61D3">
        <w:rPr>
          <w:sz w:val="28"/>
          <w:szCs w:val="28"/>
          <w:lang w:val="uk-UA"/>
        </w:rPr>
        <w:t>хнологии в стоматологии: сб. материалов Всерос. конф.</w:t>
      </w:r>
      <w:r w:rsidRPr="009D61D3">
        <w:rPr>
          <w:sz w:val="28"/>
          <w:szCs w:val="28"/>
          <w:lang w:val="uk-UA"/>
        </w:rPr>
        <w:t xml:space="preserve"> стоматологов. – Уфа, 2005. – С. 324–326.</w:t>
      </w:r>
    </w:p>
    <w:p w:rsidR="00223DB9" w:rsidRPr="009D61D3" w:rsidRDefault="00223DB9" w:rsidP="00C06BF0">
      <w:pPr>
        <w:pStyle w:val="a3"/>
        <w:numPr>
          <w:ilvl w:val="0"/>
          <w:numId w:val="15"/>
        </w:numPr>
        <w:spacing w:line="360" w:lineRule="auto"/>
        <w:jc w:val="both"/>
        <w:rPr>
          <w:sz w:val="28"/>
          <w:szCs w:val="28"/>
          <w:lang w:val="uk-UA"/>
        </w:rPr>
      </w:pPr>
      <w:r w:rsidRPr="009D61D3">
        <w:rPr>
          <w:sz w:val="28"/>
          <w:szCs w:val="28"/>
          <w:lang w:val="uk-UA"/>
        </w:rPr>
        <w:t xml:space="preserve"> Чуйкин С.В. Распространенность врожденной расщелины верхней губы и неба в регионе с нефтехимической промышленностью / С.В. Чуйкин Ю.В. Андрианова Н.А. Давлетшин // Актуальные проблемы </w:t>
      </w:r>
      <w:r w:rsidRPr="009D61D3">
        <w:rPr>
          <w:sz w:val="28"/>
          <w:szCs w:val="28"/>
          <w:lang w:val="uk-UA"/>
        </w:rPr>
        <w:lastRenderedPageBreak/>
        <w:t>стоматологии. Новые технологии в стоматологии: сб. материалов Всерос. Конф. стоматологов. – Уфа, 2005. – С. 7–9.</w:t>
      </w:r>
    </w:p>
    <w:p w:rsidR="00A52DAB" w:rsidRPr="009D61D3" w:rsidRDefault="00A52DAB" w:rsidP="00C06BF0">
      <w:pPr>
        <w:pStyle w:val="a3"/>
        <w:numPr>
          <w:ilvl w:val="0"/>
          <w:numId w:val="15"/>
        </w:numPr>
        <w:spacing w:line="360" w:lineRule="auto"/>
        <w:jc w:val="both"/>
        <w:rPr>
          <w:sz w:val="28"/>
          <w:szCs w:val="28"/>
          <w:lang w:val="uk-UA"/>
        </w:rPr>
      </w:pPr>
      <w:r w:rsidRPr="009D61D3">
        <w:rPr>
          <w:sz w:val="28"/>
          <w:szCs w:val="28"/>
          <w:lang w:val="uk-UA"/>
        </w:rPr>
        <w:t xml:space="preserve"> Фоменко И.В. Эффективность современных методов диагностики и лечения в комплексной реабилитации пациентов с врожденной односторонней полной расщелиной верхней губы и неба / И.В. Фоменко </w:t>
      </w:r>
      <w:r w:rsidR="0088354B" w:rsidRPr="009D61D3">
        <w:rPr>
          <w:sz w:val="28"/>
          <w:szCs w:val="28"/>
          <w:lang w:val="uk-UA"/>
        </w:rPr>
        <w:t>: автореф. дис. на соиск. учен. степени доктора мед. наук: спец.14.00.21 «С</w:t>
      </w:r>
      <w:r w:rsidRPr="009D61D3">
        <w:rPr>
          <w:sz w:val="28"/>
          <w:szCs w:val="28"/>
          <w:lang w:val="uk-UA"/>
        </w:rPr>
        <w:t>томатология» / И.В. Фоменко. – Волгоград, 2011. – 23с.</w:t>
      </w:r>
    </w:p>
    <w:p w:rsidR="0088354B" w:rsidRPr="009D61D3" w:rsidRDefault="00A52DAB" w:rsidP="00C06BF0">
      <w:pPr>
        <w:pStyle w:val="a3"/>
        <w:numPr>
          <w:ilvl w:val="0"/>
          <w:numId w:val="15"/>
        </w:numPr>
        <w:spacing w:line="360" w:lineRule="auto"/>
        <w:jc w:val="both"/>
        <w:rPr>
          <w:sz w:val="28"/>
          <w:szCs w:val="28"/>
          <w:lang w:val="uk-UA"/>
        </w:rPr>
      </w:pPr>
      <w:r w:rsidRPr="009D61D3">
        <w:rPr>
          <w:sz w:val="28"/>
          <w:szCs w:val="28"/>
          <w:lang w:val="uk-UA"/>
        </w:rPr>
        <w:t xml:space="preserve"> Фоменко И.В. Эпидемиологическая характеристика врожденных расщелин лица на территории Волгограда и Волгоградской области // Стоматология детского </w:t>
      </w:r>
      <w:r w:rsidR="0088354B" w:rsidRPr="009D61D3">
        <w:rPr>
          <w:sz w:val="28"/>
          <w:szCs w:val="28"/>
          <w:lang w:val="uk-UA"/>
        </w:rPr>
        <w:t xml:space="preserve">возраста и профилактика. – 2009. </w:t>
      </w:r>
      <w:r w:rsidRPr="009D61D3">
        <w:rPr>
          <w:sz w:val="28"/>
          <w:szCs w:val="28"/>
          <w:lang w:val="uk-UA"/>
        </w:rPr>
        <w:t xml:space="preserve"> – №1. – С.</w:t>
      </w:r>
      <w:r w:rsidR="0088354B" w:rsidRPr="009D61D3">
        <w:rPr>
          <w:sz w:val="28"/>
          <w:szCs w:val="28"/>
          <w:lang w:val="uk-UA"/>
        </w:rPr>
        <w:t xml:space="preserve"> </w:t>
      </w:r>
      <w:r w:rsidRPr="009D61D3">
        <w:rPr>
          <w:sz w:val="28"/>
          <w:szCs w:val="28"/>
          <w:lang w:val="uk-UA"/>
        </w:rPr>
        <w:t>20-24.</w:t>
      </w:r>
      <w:r w:rsidR="0088354B" w:rsidRPr="009D61D3">
        <w:t xml:space="preserve"> </w:t>
      </w:r>
    </w:p>
    <w:p w:rsidR="0051756D" w:rsidRPr="009D61D3" w:rsidRDefault="00C3299E" w:rsidP="00C06BF0">
      <w:pPr>
        <w:pStyle w:val="a3"/>
        <w:numPr>
          <w:ilvl w:val="0"/>
          <w:numId w:val="15"/>
        </w:numPr>
        <w:spacing w:line="360" w:lineRule="auto"/>
        <w:jc w:val="both"/>
        <w:rPr>
          <w:sz w:val="28"/>
          <w:szCs w:val="28"/>
          <w:lang w:val="uk-UA"/>
        </w:rPr>
      </w:pPr>
      <w:r w:rsidRPr="009D61D3">
        <w:t xml:space="preserve"> </w:t>
      </w:r>
      <w:r w:rsidRPr="009D61D3">
        <w:rPr>
          <w:sz w:val="28"/>
          <w:szCs w:val="28"/>
        </w:rPr>
        <w:t>М</w:t>
      </w:r>
      <w:r w:rsidRPr="009D61D3">
        <w:rPr>
          <w:sz w:val="28"/>
          <w:szCs w:val="28"/>
          <w:lang w:val="uk-UA"/>
        </w:rPr>
        <w:t>іжнародна статистична класифікація хвороб МКХ-10 / Центр медичної статистики МОЗ України. – Київ, 1998. – 302с.</w:t>
      </w:r>
    </w:p>
    <w:p w:rsidR="00B6568B" w:rsidRPr="009D61D3" w:rsidRDefault="00B6568B" w:rsidP="00C06BF0">
      <w:pPr>
        <w:pStyle w:val="a3"/>
        <w:numPr>
          <w:ilvl w:val="0"/>
          <w:numId w:val="15"/>
        </w:numPr>
        <w:spacing w:line="360" w:lineRule="auto"/>
        <w:jc w:val="both"/>
        <w:rPr>
          <w:spacing w:val="-8"/>
          <w:sz w:val="28"/>
          <w:szCs w:val="28"/>
          <w:lang w:val="uk-UA"/>
        </w:rPr>
      </w:pPr>
      <w:r w:rsidRPr="009D61D3">
        <w:rPr>
          <w:sz w:val="28"/>
          <w:szCs w:val="28"/>
        </w:rPr>
        <w:t>Хорошилкина Ф.Я. Ортодонтия. Дефекты зубов, зубных рядов, аномалии прикуса, морфофункциональные нарушения в челюстно-лицевой области и их комплексное лечение</w:t>
      </w:r>
      <w:r w:rsidR="00C3299E" w:rsidRPr="009D61D3">
        <w:rPr>
          <w:sz w:val="28"/>
          <w:szCs w:val="28"/>
          <w:lang w:val="uk-UA"/>
        </w:rPr>
        <w:t>: учеб</w:t>
      </w:r>
      <w:r w:rsidRPr="009D61D3">
        <w:rPr>
          <w:sz w:val="28"/>
          <w:szCs w:val="28"/>
          <w:lang w:val="uk-UA"/>
        </w:rPr>
        <w:t>. пособие</w:t>
      </w:r>
      <w:r w:rsidRPr="009D61D3">
        <w:rPr>
          <w:sz w:val="28"/>
          <w:szCs w:val="28"/>
        </w:rPr>
        <w:t xml:space="preserve"> </w:t>
      </w:r>
      <w:r w:rsidRPr="009D61D3">
        <w:rPr>
          <w:sz w:val="28"/>
          <w:szCs w:val="28"/>
          <w:lang w:val="uk-UA"/>
        </w:rPr>
        <w:t xml:space="preserve">/ </w:t>
      </w:r>
      <w:r w:rsidRPr="009D61D3">
        <w:rPr>
          <w:sz w:val="28"/>
          <w:szCs w:val="28"/>
        </w:rPr>
        <w:t>Ф.Я. Хорошилкина</w:t>
      </w:r>
      <w:r w:rsidRPr="009D61D3">
        <w:rPr>
          <w:sz w:val="28"/>
          <w:szCs w:val="28"/>
          <w:lang w:val="uk-UA"/>
        </w:rPr>
        <w:t xml:space="preserve">. </w:t>
      </w:r>
      <w:r w:rsidR="00C3299E" w:rsidRPr="009D61D3">
        <w:rPr>
          <w:sz w:val="28"/>
          <w:szCs w:val="28"/>
        </w:rPr>
        <w:t xml:space="preserve"> — М</w:t>
      </w:r>
      <w:r w:rsidR="00C3299E" w:rsidRPr="009D61D3">
        <w:rPr>
          <w:sz w:val="28"/>
          <w:szCs w:val="28"/>
          <w:lang w:val="uk-UA"/>
        </w:rPr>
        <w:t>осква</w:t>
      </w:r>
      <w:r w:rsidRPr="009D61D3">
        <w:rPr>
          <w:sz w:val="28"/>
          <w:szCs w:val="28"/>
        </w:rPr>
        <w:t>: Мед</w:t>
      </w:r>
      <w:r w:rsidRPr="009D61D3">
        <w:rPr>
          <w:sz w:val="28"/>
          <w:szCs w:val="28"/>
          <w:lang w:val="uk-UA"/>
        </w:rPr>
        <w:t>.</w:t>
      </w:r>
      <w:r w:rsidRPr="009D61D3">
        <w:rPr>
          <w:sz w:val="28"/>
          <w:szCs w:val="28"/>
        </w:rPr>
        <w:t xml:space="preserve"> информ</w:t>
      </w:r>
      <w:r w:rsidRPr="009D61D3">
        <w:rPr>
          <w:sz w:val="28"/>
          <w:szCs w:val="28"/>
          <w:lang w:val="uk-UA"/>
        </w:rPr>
        <w:t>.</w:t>
      </w:r>
      <w:r w:rsidRPr="009D61D3">
        <w:rPr>
          <w:sz w:val="28"/>
          <w:szCs w:val="28"/>
        </w:rPr>
        <w:t xml:space="preserve"> агенство, 2006.</w:t>
      </w:r>
      <w:r w:rsidRPr="009D61D3">
        <w:rPr>
          <w:sz w:val="28"/>
          <w:szCs w:val="28"/>
          <w:lang w:val="uk-UA"/>
        </w:rPr>
        <w:t xml:space="preserve"> – </w:t>
      </w:r>
      <w:r w:rsidRPr="009D61D3">
        <w:rPr>
          <w:sz w:val="28"/>
          <w:szCs w:val="28"/>
        </w:rPr>
        <w:t xml:space="preserve"> 544с.</w:t>
      </w:r>
    </w:p>
    <w:p w:rsidR="00B6568B" w:rsidRPr="009D61D3" w:rsidRDefault="00C3299E" w:rsidP="00C06BF0">
      <w:pPr>
        <w:widowControl w:val="0"/>
        <w:numPr>
          <w:ilvl w:val="0"/>
          <w:numId w:val="15"/>
        </w:numPr>
        <w:shd w:val="clear" w:color="auto" w:fill="FFFFFF"/>
        <w:tabs>
          <w:tab w:val="left" w:pos="696"/>
        </w:tabs>
        <w:autoSpaceDE w:val="0"/>
        <w:autoSpaceDN w:val="0"/>
        <w:adjustRightInd w:val="0"/>
        <w:spacing w:line="360" w:lineRule="auto"/>
        <w:ind w:right="14"/>
        <w:jc w:val="both"/>
        <w:rPr>
          <w:spacing w:val="-8"/>
          <w:sz w:val="28"/>
          <w:szCs w:val="28"/>
        </w:rPr>
      </w:pPr>
      <w:r w:rsidRPr="009D61D3">
        <w:rPr>
          <w:sz w:val="28"/>
          <w:szCs w:val="28"/>
          <w:lang w:val="uk-UA"/>
        </w:rPr>
        <w:t xml:space="preserve"> </w:t>
      </w:r>
      <w:r w:rsidR="00B6568B" w:rsidRPr="009D61D3">
        <w:rPr>
          <w:sz w:val="28"/>
          <w:szCs w:val="28"/>
        </w:rPr>
        <w:t>Сравнительный телерентгенологический анализ строения лицевого скелета в период сменного и постоянного прикуса в норме</w:t>
      </w:r>
      <w:r w:rsidRPr="009D61D3">
        <w:t xml:space="preserve"> </w:t>
      </w:r>
      <w:r w:rsidRPr="009D61D3">
        <w:rPr>
          <w:lang w:val="uk-UA"/>
        </w:rPr>
        <w:t xml:space="preserve">Ф.Я. </w:t>
      </w:r>
      <w:r w:rsidRPr="009D61D3">
        <w:rPr>
          <w:sz w:val="28"/>
          <w:szCs w:val="28"/>
        </w:rPr>
        <w:t xml:space="preserve">Хорошилкина, </w:t>
      </w:r>
      <w:r w:rsidRPr="009D61D3">
        <w:rPr>
          <w:sz w:val="28"/>
          <w:szCs w:val="28"/>
          <w:lang w:val="uk-UA"/>
        </w:rPr>
        <w:t xml:space="preserve">Ю.М. </w:t>
      </w:r>
      <w:r w:rsidRPr="009D61D3">
        <w:rPr>
          <w:sz w:val="28"/>
          <w:szCs w:val="28"/>
        </w:rPr>
        <w:t xml:space="preserve">Малыгин, </w:t>
      </w:r>
      <w:r w:rsidRPr="009D61D3">
        <w:rPr>
          <w:sz w:val="28"/>
          <w:szCs w:val="28"/>
          <w:lang w:val="uk-UA"/>
        </w:rPr>
        <w:t xml:space="preserve">В.А. </w:t>
      </w:r>
      <w:r w:rsidRPr="009D61D3">
        <w:rPr>
          <w:sz w:val="28"/>
          <w:szCs w:val="28"/>
        </w:rPr>
        <w:t xml:space="preserve">Биллиг, </w:t>
      </w:r>
      <w:r w:rsidRPr="009D61D3">
        <w:rPr>
          <w:sz w:val="28"/>
          <w:szCs w:val="28"/>
          <w:lang w:val="uk-UA"/>
        </w:rPr>
        <w:t xml:space="preserve">Е.Л. </w:t>
      </w:r>
      <w:r w:rsidRPr="009D61D3">
        <w:rPr>
          <w:sz w:val="28"/>
          <w:szCs w:val="28"/>
        </w:rPr>
        <w:t xml:space="preserve">Берсенева </w:t>
      </w:r>
      <w:r w:rsidR="00B6568B" w:rsidRPr="009D61D3">
        <w:rPr>
          <w:sz w:val="28"/>
          <w:szCs w:val="28"/>
        </w:rPr>
        <w:t>// Вопро</w:t>
      </w:r>
      <w:r w:rsidRPr="009D61D3">
        <w:rPr>
          <w:sz w:val="28"/>
          <w:szCs w:val="28"/>
        </w:rPr>
        <w:t>сы стоматологии. –</w:t>
      </w:r>
      <w:r w:rsidR="00F10CDC" w:rsidRPr="009D61D3">
        <w:rPr>
          <w:sz w:val="28"/>
          <w:szCs w:val="28"/>
        </w:rPr>
        <w:t xml:space="preserve"> 1979. </w:t>
      </w:r>
      <w:r w:rsidR="00F10CDC" w:rsidRPr="009D61D3">
        <w:rPr>
          <w:sz w:val="28"/>
          <w:szCs w:val="28"/>
          <w:lang w:val="uk-UA"/>
        </w:rPr>
        <w:t>–</w:t>
      </w:r>
      <w:r w:rsidR="00B6568B" w:rsidRPr="009D61D3">
        <w:rPr>
          <w:sz w:val="28"/>
          <w:szCs w:val="28"/>
        </w:rPr>
        <w:t xml:space="preserve"> С.121-125.</w:t>
      </w:r>
    </w:p>
    <w:p w:rsidR="0051756D" w:rsidRPr="009D61D3" w:rsidRDefault="0051756D" w:rsidP="00C06BF0">
      <w:pPr>
        <w:pStyle w:val="a3"/>
        <w:numPr>
          <w:ilvl w:val="0"/>
          <w:numId w:val="15"/>
        </w:numPr>
        <w:spacing w:line="360" w:lineRule="auto"/>
        <w:jc w:val="both"/>
        <w:rPr>
          <w:spacing w:val="-8"/>
          <w:sz w:val="28"/>
          <w:szCs w:val="28"/>
        </w:rPr>
      </w:pPr>
      <w:r w:rsidRPr="009D61D3">
        <w:rPr>
          <w:spacing w:val="-8"/>
          <w:sz w:val="28"/>
          <w:szCs w:val="28"/>
        </w:rPr>
        <w:t xml:space="preserve"> Халецька Л.В. Робота реабілітаційного центру дітей з вродженими вадами розвітку обличчя та щелеп і статистичні дослідження народження дітей з щілиною верхньої губи та піднебіння / Л.В. Халецька, В.М. Халецька  // Медичні перспективи. – 2011. –Т. XVI, №2 – C.72-74. </w:t>
      </w:r>
    </w:p>
    <w:p w:rsidR="0051756D" w:rsidRPr="009D61D3" w:rsidRDefault="0051756D" w:rsidP="00C06BF0">
      <w:pPr>
        <w:pStyle w:val="a3"/>
        <w:numPr>
          <w:ilvl w:val="0"/>
          <w:numId w:val="15"/>
        </w:numPr>
        <w:spacing w:line="360" w:lineRule="auto"/>
        <w:jc w:val="both"/>
        <w:rPr>
          <w:spacing w:val="-8"/>
          <w:sz w:val="28"/>
          <w:szCs w:val="28"/>
        </w:rPr>
      </w:pPr>
      <w:r w:rsidRPr="009D61D3">
        <w:rPr>
          <w:spacing w:val="-8"/>
          <w:sz w:val="28"/>
          <w:szCs w:val="28"/>
        </w:rPr>
        <w:t>Солонько Г.М. Медична та соціальна реабілітація пацієнтів з вродженими вадами щелепно-лицевої ділянки / Г.М. Солонько, Т.В. Пічугіна, М.М. Угрін // Якість життя та імплантологія: матеріали 4-ої Східно-Європейської конференції з проблем стоматологічної імплантації. – Львів, 2009. – С.71.</w:t>
      </w:r>
    </w:p>
    <w:p w:rsidR="0051756D" w:rsidRPr="009D61D3" w:rsidRDefault="00C3299E" w:rsidP="00C06BF0">
      <w:pPr>
        <w:pStyle w:val="a3"/>
        <w:numPr>
          <w:ilvl w:val="0"/>
          <w:numId w:val="15"/>
        </w:numPr>
        <w:spacing w:line="360" w:lineRule="auto"/>
        <w:jc w:val="both"/>
        <w:rPr>
          <w:spacing w:val="-8"/>
          <w:sz w:val="28"/>
          <w:szCs w:val="28"/>
        </w:rPr>
      </w:pPr>
      <w:r w:rsidRPr="009D61D3">
        <w:rPr>
          <w:spacing w:val="-8"/>
          <w:sz w:val="28"/>
          <w:szCs w:val="28"/>
        </w:rPr>
        <w:lastRenderedPageBreak/>
        <w:t>Обгрунтування мультидисциплінарного підходу в лікуванні та реабілітації пацієнтів з синдромом гіпогідротичної ектодермальної дисплазії  / М.М. Угрин, І.М. Готь, В.Ф. Макєєв [та ін.] // Новини стоматології. – 2005. – №1. – С.42-45.</w:t>
      </w:r>
    </w:p>
    <w:p w:rsidR="00B6568B" w:rsidRPr="009D61D3" w:rsidRDefault="00EB6F2C" w:rsidP="00C06BF0">
      <w:pPr>
        <w:pStyle w:val="a3"/>
        <w:numPr>
          <w:ilvl w:val="0"/>
          <w:numId w:val="15"/>
        </w:numPr>
        <w:spacing w:line="360" w:lineRule="auto"/>
        <w:jc w:val="both"/>
        <w:rPr>
          <w:spacing w:val="-8"/>
          <w:sz w:val="28"/>
          <w:szCs w:val="28"/>
          <w:lang w:val="uk-UA"/>
        </w:rPr>
      </w:pPr>
      <w:r w:rsidRPr="009D61D3">
        <w:rPr>
          <w:sz w:val="28"/>
          <w:szCs w:val="28"/>
          <w:lang w:val="uk-UA"/>
        </w:rPr>
        <w:t xml:space="preserve"> </w:t>
      </w:r>
      <w:r w:rsidR="00B6568B" w:rsidRPr="009D61D3">
        <w:rPr>
          <w:sz w:val="28"/>
          <w:szCs w:val="28"/>
          <w:lang w:val="uk-UA"/>
        </w:rPr>
        <w:t>Акопян Г.Р. Стратегія молекулярно-генетичних досліджень у випадках щілин верхньої губи та піднебіння / Г.Р. Акопян, Г.В. Макух, Ю.А. Гарбуз // Науковий вісник НМУ ім. О.О. Бог</w:t>
      </w:r>
      <w:r w:rsidRPr="009D61D3">
        <w:rPr>
          <w:sz w:val="28"/>
          <w:szCs w:val="28"/>
          <w:lang w:val="uk-UA"/>
        </w:rPr>
        <w:t>омольця. – Київ, 2007.</w:t>
      </w:r>
      <w:r w:rsidR="00B6568B" w:rsidRPr="009D61D3">
        <w:rPr>
          <w:sz w:val="28"/>
          <w:szCs w:val="28"/>
          <w:lang w:val="uk-UA"/>
        </w:rPr>
        <w:t xml:space="preserve"> – С.15-17.</w:t>
      </w:r>
    </w:p>
    <w:p w:rsidR="00B6568B" w:rsidRPr="009D61D3" w:rsidRDefault="00EB6F2C" w:rsidP="00C06BF0">
      <w:pPr>
        <w:numPr>
          <w:ilvl w:val="0"/>
          <w:numId w:val="15"/>
        </w:numPr>
        <w:tabs>
          <w:tab w:val="left" w:pos="180"/>
          <w:tab w:val="left" w:pos="360"/>
          <w:tab w:val="left" w:pos="720"/>
          <w:tab w:val="left" w:pos="1080"/>
        </w:tabs>
        <w:autoSpaceDE w:val="0"/>
        <w:autoSpaceDN w:val="0"/>
        <w:adjustRightInd w:val="0"/>
        <w:spacing w:line="360" w:lineRule="auto"/>
        <w:jc w:val="both"/>
        <w:rPr>
          <w:color w:val="000000"/>
          <w:sz w:val="28"/>
          <w:szCs w:val="28"/>
          <w:lang w:val="uk-UA"/>
        </w:rPr>
      </w:pPr>
      <w:r w:rsidRPr="009D61D3">
        <w:rPr>
          <w:color w:val="000000"/>
          <w:sz w:val="28"/>
          <w:szCs w:val="28"/>
          <w:lang w:val="uk-UA"/>
        </w:rPr>
        <w:t xml:space="preserve"> </w:t>
      </w:r>
      <w:r w:rsidR="00B6568B" w:rsidRPr="009D61D3">
        <w:rPr>
          <w:color w:val="000000"/>
          <w:sz w:val="28"/>
          <w:szCs w:val="28"/>
          <w:lang w:val="uk-UA"/>
        </w:rPr>
        <w:t xml:space="preserve">Гнатейко О.З. Дослідження динаміки частоти уроджених вад розвитку в районах Рівненської області, уражених унаслідок Чорнобильської катастрофи / О.З. Гнатейко, З.М. Федоришин, Н.І. Кіцера </w:t>
      </w:r>
      <w:r w:rsidRPr="009D61D3">
        <w:rPr>
          <w:color w:val="000000"/>
          <w:sz w:val="28"/>
          <w:szCs w:val="28"/>
          <w:lang w:val="uk-UA"/>
        </w:rPr>
        <w:t>// Укр. радіол.</w:t>
      </w:r>
      <w:r w:rsidR="00B6568B" w:rsidRPr="009D61D3">
        <w:rPr>
          <w:color w:val="000000"/>
          <w:sz w:val="28"/>
          <w:szCs w:val="28"/>
          <w:lang w:val="uk-UA"/>
        </w:rPr>
        <w:t xml:space="preserve"> журнал. –2002. – № 10. – С.145-147.</w:t>
      </w:r>
    </w:p>
    <w:p w:rsidR="005B7541" w:rsidRPr="009D61D3" w:rsidRDefault="00D614D5" w:rsidP="00C06BF0">
      <w:pPr>
        <w:pStyle w:val="a3"/>
        <w:numPr>
          <w:ilvl w:val="0"/>
          <w:numId w:val="15"/>
        </w:numPr>
        <w:spacing w:line="360" w:lineRule="auto"/>
        <w:jc w:val="both"/>
        <w:rPr>
          <w:color w:val="000000"/>
          <w:sz w:val="28"/>
          <w:szCs w:val="28"/>
          <w:lang w:val="uk-UA"/>
        </w:rPr>
      </w:pPr>
      <w:r w:rsidRPr="009D61D3">
        <w:rPr>
          <w:color w:val="000000"/>
          <w:sz w:val="28"/>
          <w:szCs w:val="28"/>
          <w:lang w:val="uk-UA"/>
        </w:rPr>
        <w:t xml:space="preserve"> </w:t>
      </w:r>
      <w:r w:rsidR="005B7541" w:rsidRPr="009D61D3">
        <w:rPr>
          <w:color w:val="000000"/>
          <w:sz w:val="28"/>
          <w:szCs w:val="28"/>
          <w:lang w:val="uk-UA"/>
        </w:rPr>
        <w:t>Ткаченко П.І. Клінічна характеристика вроджених незрощень піднебіння та впилв даларгіну на процеси ремоделювання рубцевої тканини після ураностафілопластики / П.І. Ткаченко, О.В. Гуржій, О.Б. Доленко // Укр. стомат. альманах. – 2003. – №3. – С.50-53.</w:t>
      </w:r>
    </w:p>
    <w:p w:rsidR="00B6568B" w:rsidRPr="009D61D3" w:rsidRDefault="00EB6F2C" w:rsidP="00C06BF0">
      <w:pPr>
        <w:numPr>
          <w:ilvl w:val="0"/>
          <w:numId w:val="15"/>
        </w:numPr>
        <w:tabs>
          <w:tab w:val="left" w:pos="180"/>
          <w:tab w:val="left" w:pos="360"/>
          <w:tab w:val="left" w:pos="720"/>
          <w:tab w:val="left" w:pos="1080"/>
        </w:tabs>
        <w:autoSpaceDE w:val="0"/>
        <w:autoSpaceDN w:val="0"/>
        <w:adjustRightInd w:val="0"/>
        <w:spacing w:line="360" w:lineRule="auto"/>
        <w:jc w:val="both"/>
        <w:rPr>
          <w:color w:val="000000"/>
          <w:sz w:val="28"/>
          <w:szCs w:val="28"/>
        </w:rPr>
      </w:pPr>
      <w:r w:rsidRPr="009D61D3">
        <w:rPr>
          <w:color w:val="000000"/>
          <w:sz w:val="28"/>
          <w:szCs w:val="28"/>
          <w:lang w:val="uk-UA"/>
        </w:rPr>
        <w:t xml:space="preserve"> </w:t>
      </w:r>
      <w:r w:rsidR="00B6568B" w:rsidRPr="009D61D3">
        <w:rPr>
          <w:color w:val="000000"/>
          <w:sz w:val="28"/>
          <w:szCs w:val="28"/>
        </w:rPr>
        <w:t xml:space="preserve">Ткаченко П.И. Влияние анатомических нарушений лицевого скелета на структуру заболеваемости верхних дыхательных путей у детей с врожденными уродствами лица </w:t>
      </w:r>
      <w:r w:rsidR="00B6568B" w:rsidRPr="009D61D3">
        <w:rPr>
          <w:color w:val="000000"/>
          <w:sz w:val="28"/>
          <w:szCs w:val="28"/>
          <w:lang w:val="uk-UA"/>
        </w:rPr>
        <w:t xml:space="preserve">/ П.И. </w:t>
      </w:r>
      <w:r w:rsidR="00B6568B" w:rsidRPr="009D61D3">
        <w:rPr>
          <w:color w:val="000000"/>
          <w:sz w:val="28"/>
          <w:szCs w:val="28"/>
        </w:rPr>
        <w:t>Ткаченко, Е.В. Гуржий, О.Б. Доленко // Актуальні проблеми ортопедичної стоматології та ортодонтії:</w:t>
      </w:r>
      <w:r w:rsidRPr="009D61D3">
        <w:rPr>
          <w:color w:val="000000"/>
          <w:sz w:val="28"/>
          <w:szCs w:val="28"/>
        </w:rPr>
        <w:t xml:space="preserve"> </w:t>
      </w:r>
      <w:r w:rsidRPr="009D61D3">
        <w:rPr>
          <w:color w:val="000000"/>
          <w:sz w:val="28"/>
          <w:szCs w:val="28"/>
          <w:lang w:val="uk-UA"/>
        </w:rPr>
        <w:t>м</w:t>
      </w:r>
      <w:r w:rsidR="00D730A7">
        <w:rPr>
          <w:color w:val="000000"/>
          <w:sz w:val="28"/>
          <w:szCs w:val="28"/>
        </w:rPr>
        <w:t xml:space="preserve">атеріали Всеукр. </w:t>
      </w:r>
      <w:r w:rsidR="00D730A7">
        <w:rPr>
          <w:color w:val="000000"/>
          <w:sz w:val="28"/>
          <w:szCs w:val="28"/>
          <w:lang w:val="uk-UA"/>
        </w:rPr>
        <w:t>н</w:t>
      </w:r>
      <w:r w:rsidRPr="009D61D3">
        <w:rPr>
          <w:color w:val="000000"/>
          <w:sz w:val="28"/>
          <w:szCs w:val="28"/>
        </w:rPr>
        <w:t>аук</w:t>
      </w:r>
      <w:proofErr w:type="gramStart"/>
      <w:r w:rsidRPr="009D61D3">
        <w:rPr>
          <w:color w:val="000000"/>
          <w:sz w:val="28"/>
          <w:szCs w:val="28"/>
          <w:lang w:val="uk-UA"/>
        </w:rPr>
        <w:t>.</w:t>
      </w:r>
      <w:r w:rsidR="00B6568B" w:rsidRPr="009D61D3">
        <w:rPr>
          <w:color w:val="000000"/>
          <w:sz w:val="28"/>
          <w:szCs w:val="28"/>
        </w:rPr>
        <w:t>-</w:t>
      </w:r>
      <w:proofErr w:type="gramEnd"/>
      <w:r w:rsidR="00B6568B" w:rsidRPr="009D61D3">
        <w:rPr>
          <w:color w:val="000000"/>
          <w:sz w:val="28"/>
          <w:szCs w:val="28"/>
        </w:rPr>
        <w:t>п</w:t>
      </w:r>
      <w:r w:rsidRPr="009D61D3">
        <w:rPr>
          <w:color w:val="000000"/>
          <w:sz w:val="28"/>
          <w:szCs w:val="28"/>
        </w:rPr>
        <w:t>ракт</w:t>
      </w:r>
      <w:r w:rsidRPr="009D61D3">
        <w:rPr>
          <w:color w:val="000000"/>
          <w:sz w:val="28"/>
          <w:szCs w:val="28"/>
          <w:lang w:val="uk-UA"/>
        </w:rPr>
        <w:t>.</w:t>
      </w:r>
      <w:r w:rsidRPr="009D61D3">
        <w:rPr>
          <w:color w:val="000000"/>
          <w:sz w:val="28"/>
          <w:szCs w:val="28"/>
        </w:rPr>
        <w:t xml:space="preserve"> конф</w:t>
      </w:r>
      <w:r w:rsidRPr="009D61D3">
        <w:rPr>
          <w:color w:val="000000"/>
          <w:sz w:val="28"/>
          <w:szCs w:val="28"/>
          <w:lang w:val="uk-UA"/>
        </w:rPr>
        <w:t>.</w:t>
      </w:r>
      <w:r w:rsidR="00B6568B" w:rsidRPr="009D61D3">
        <w:rPr>
          <w:color w:val="000000"/>
          <w:sz w:val="28"/>
          <w:szCs w:val="28"/>
        </w:rPr>
        <w:t xml:space="preserve"> </w:t>
      </w:r>
      <w:r w:rsidR="00B6568B" w:rsidRPr="009D61D3">
        <w:rPr>
          <w:color w:val="000000"/>
          <w:sz w:val="28"/>
          <w:szCs w:val="28"/>
          <w:lang w:val="uk-UA"/>
        </w:rPr>
        <w:t xml:space="preserve">– </w:t>
      </w:r>
      <w:r w:rsidR="00B6568B" w:rsidRPr="009D61D3">
        <w:rPr>
          <w:color w:val="000000"/>
          <w:sz w:val="28"/>
          <w:szCs w:val="28"/>
        </w:rPr>
        <w:t>Полтава. – 2000.</w:t>
      </w:r>
      <w:r w:rsidR="00B6568B" w:rsidRPr="009D61D3">
        <w:rPr>
          <w:color w:val="000000"/>
          <w:sz w:val="28"/>
          <w:szCs w:val="28"/>
          <w:lang w:val="uk-UA"/>
        </w:rPr>
        <w:t xml:space="preserve"> – </w:t>
      </w:r>
      <w:r w:rsidRPr="009D61D3">
        <w:rPr>
          <w:color w:val="000000"/>
          <w:sz w:val="28"/>
          <w:szCs w:val="28"/>
          <w:lang w:val="uk-UA"/>
        </w:rPr>
        <w:t>Вип.2.</w:t>
      </w:r>
      <w:r w:rsidR="00B6568B" w:rsidRPr="009D61D3">
        <w:rPr>
          <w:color w:val="000000"/>
          <w:sz w:val="28"/>
          <w:szCs w:val="28"/>
        </w:rPr>
        <w:t xml:space="preserve"> </w:t>
      </w:r>
      <w:r w:rsidRPr="009D61D3">
        <w:rPr>
          <w:color w:val="000000"/>
          <w:sz w:val="28"/>
          <w:szCs w:val="28"/>
        </w:rPr>
        <w:t>–</w:t>
      </w:r>
      <w:r w:rsidRPr="009D61D3">
        <w:rPr>
          <w:color w:val="000000"/>
          <w:sz w:val="28"/>
          <w:szCs w:val="28"/>
          <w:lang w:val="uk-UA"/>
        </w:rPr>
        <w:t xml:space="preserve"> </w:t>
      </w:r>
      <w:r w:rsidR="00B6568B" w:rsidRPr="009D61D3">
        <w:rPr>
          <w:color w:val="000000"/>
          <w:sz w:val="28"/>
          <w:szCs w:val="28"/>
        </w:rPr>
        <w:t xml:space="preserve">С. 29-30.  </w:t>
      </w:r>
    </w:p>
    <w:p w:rsidR="00B6568B" w:rsidRPr="009D61D3" w:rsidRDefault="00EB6F2C" w:rsidP="00C06BF0">
      <w:pPr>
        <w:numPr>
          <w:ilvl w:val="0"/>
          <w:numId w:val="15"/>
        </w:numPr>
        <w:tabs>
          <w:tab w:val="left" w:pos="180"/>
          <w:tab w:val="left" w:pos="360"/>
          <w:tab w:val="left" w:pos="720"/>
        </w:tabs>
        <w:autoSpaceDE w:val="0"/>
        <w:autoSpaceDN w:val="0"/>
        <w:adjustRightInd w:val="0"/>
        <w:spacing w:line="360" w:lineRule="auto"/>
        <w:jc w:val="both"/>
        <w:rPr>
          <w:color w:val="000000"/>
          <w:sz w:val="28"/>
          <w:szCs w:val="28"/>
        </w:rPr>
      </w:pPr>
      <w:r w:rsidRPr="009D61D3">
        <w:rPr>
          <w:color w:val="000000"/>
          <w:sz w:val="28"/>
          <w:szCs w:val="28"/>
          <w:lang w:val="uk-UA"/>
        </w:rPr>
        <w:t xml:space="preserve"> </w:t>
      </w:r>
      <w:r w:rsidR="00B6568B" w:rsidRPr="009D61D3">
        <w:rPr>
          <w:color w:val="000000"/>
          <w:sz w:val="28"/>
          <w:szCs w:val="28"/>
        </w:rPr>
        <w:t>Леонов А.Г. Семейно-психологические аспекты раннего оперативного вмешательства при врожденной челюстно-лицевой патологии / А.Г. Леонов, Л.Т. Баранская // Врожденная и наследственная патология головы, лица и шеи у детей: актуальные вопросы компле</w:t>
      </w:r>
      <w:r w:rsidRPr="009D61D3">
        <w:rPr>
          <w:color w:val="000000"/>
          <w:sz w:val="28"/>
          <w:szCs w:val="28"/>
        </w:rPr>
        <w:t xml:space="preserve">ксного лечения: </w:t>
      </w:r>
      <w:r w:rsidRPr="009D61D3">
        <w:rPr>
          <w:color w:val="000000"/>
          <w:sz w:val="28"/>
          <w:szCs w:val="28"/>
          <w:lang w:val="uk-UA"/>
        </w:rPr>
        <w:t>с</w:t>
      </w:r>
      <w:r w:rsidR="00B6568B" w:rsidRPr="009D61D3">
        <w:rPr>
          <w:color w:val="000000"/>
          <w:sz w:val="28"/>
          <w:szCs w:val="28"/>
        </w:rPr>
        <w:t>б. мат</w:t>
      </w:r>
      <w:r w:rsidRPr="009D61D3">
        <w:rPr>
          <w:color w:val="000000"/>
          <w:sz w:val="28"/>
          <w:szCs w:val="28"/>
          <w:lang w:val="uk-UA"/>
        </w:rPr>
        <w:t>ериалов</w:t>
      </w:r>
      <w:r w:rsidR="00B6568B" w:rsidRPr="009D61D3">
        <w:rPr>
          <w:color w:val="000000"/>
          <w:sz w:val="28"/>
          <w:szCs w:val="28"/>
        </w:rPr>
        <w:t xml:space="preserve">. конф. </w:t>
      </w:r>
      <w:r w:rsidR="00B6568B" w:rsidRPr="009D61D3">
        <w:rPr>
          <w:sz w:val="28"/>
          <w:szCs w:val="28"/>
          <w:lang w:val="uk-UA"/>
        </w:rPr>
        <w:t>–</w:t>
      </w:r>
      <w:r w:rsidRPr="009D61D3">
        <w:rPr>
          <w:color w:val="000000"/>
          <w:sz w:val="28"/>
          <w:szCs w:val="28"/>
        </w:rPr>
        <w:t xml:space="preserve"> М</w:t>
      </w:r>
      <w:r w:rsidRPr="009D61D3">
        <w:rPr>
          <w:color w:val="000000"/>
          <w:sz w:val="28"/>
          <w:szCs w:val="28"/>
          <w:lang w:val="uk-UA"/>
        </w:rPr>
        <w:t>осква</w:t>
      </w:r>
      <w:r w:rsidR="00B6568B" w:rsidRPr="009D61D3">
        <w:rPr>
          <w:color w:val="000000"/>
          <w:sz w:val="28"/>
          <w:szCs w:val="28"/>
        </w:rPr>
        <w:t xml:space="preserve">: МГМСУ, 2002. </w:t>
      </w:r>
      <w:r w:rsidR="00B6568B" w:rsidRPr="009D61D3">
        <w:rPr>
          <w:sz w:val="28"/>
          <w:szCs w:val="28"/>
          <w:lang w:val="uk-UA"/>
        </w:rPr>
        <w:t>–</w:t>
      </w:r>
      <w:r w:rsidR="00B6568B" w:rsidRPr="009D61D3">
        <w:rPr>
          <w:color w:val="000000"/>
          <w:sz w:val="28"/>
          <w:szCs w:val="28"/>
        </w:rPr>
        <w:t xml:space="preserve"> С. 148-149.</w:t>
      </w:r>
    </w:p>
    <w:p w:rsidR="00B6568B" w:rsidRPr="009D61D3" w:rsidRDefault="00EB6F2C" w:rsidP="00C06BF0">
      <w:pPr>
        <w:pStyle w:val="a3"/>
        <w:numPr>
          <w:ilvl w:val="0"/>
          <w:numId w:val="15"/>
        </w:numPr>
        <w:spacing w:line="360" w:lineRule="auto"/>
        <w:jc w:val="both"/>
        <w:rPr>
          <w:sz w:val="28"/>
          <w:szCs w:val="28"/>
          <w:shd w:val="clear" w:color="auto" w:fill="FFFFFF"/>
        </w:rPr>
      </w:pPr>
      <w:r w:rsidRPr="009D61D3">
        <w:rPr>
          <w:sz w:val="28"/>
          <w:szCs w:val="28"/>
          <w:lang w:val="uk-UA"/>
        </w:rPr>
        <w:t xml:space="preserve"> </w:t>
      </w:r>
      <w:r w:rsidR="00B6568B" w:rsidRPr="009D61D3">
        <w:rPr>
          <w:sz w:val="28"/>
          <w:szCs w:val="28"/>
        </w:rPr>
        <w:t xml:space="preserve">Бессонов С.Н. Хирургическое лечение врожденных и вторичных деформаций лица при расщеленах верхней губы и неба: </w:t>
      </w:r>
      <w:r w:rsidRPr="009D61D3">
        <w:rPr>
          <w:sz w:val="28"/>
          <w:szCs w:val="28"/>
          <w:lang w:val="uk-UA"/>
        </w:rPr>
        <w:t xml:space="preserve">автореф. </w:t>
      </w:r>
      <w:r w:rsidRPr="009D61D3">
        <w:rPr>
          <w:sz w:val="28"/>
          <w:szCs w:val="28"/>
        </w:rPr>
        <w:t>дис</w:t>
      </w:r>
      <w:r w:rsidR="00B6568B" w:rsidRPr="009D61D3">
        <w:rPr>
          <w:sz w:val="28"/>
          <w:szCs w:val="28"/>
        </w:rPr>
        <w:t xml:space="preserve">. </w:t>
      </w:r>
      <w:r w:rsidRPr="009D61D3">
        <w:rPr>
          <w:sz w:val="28"/>
          <w:szCs w:val="28"/>
          <w:lang w:val="uk-UA"/>
        </w:rPr>
        <w:lastRenderedPageBreak/>
        <w:t xml:space="preserve">На соискание учен. степени </w:t>
      </w:r>
      <w:r w:rsidR="00B6568B" w:rsidRPr="009D61D3">
        <w:rPr>
          <w:sz w:val="28"/>
          <w:szCs w:val="28"/>
        </w:rPr>
        <w:t xml:space="preserve">докт. мед. </w:t>
      </w:r>
      <w:r w:rsidRPr="009D61D3">
        <w:rPr>
          <w:sz w:val="28"/>
          <w:szCs w:val="28"/>
          <w:lang w:val="uk-UA"/>
        </w:rPr>
        <w:t>наук: спец.</w:t>
      </w:r>
      <w:r w:rsidR="00B6568B" w:rsidRPr="009D61D3">
        <w:rPr>
          <w:sz w:val="28"/>
          <w:szCs w:val="28"/>
          <w:lang w:val="uk-UA"/>
        </w:rPr>
        <w:t xml:space="preserve"> «Стоматологія» / С.Н. Бессонов </w:t>
      </w:r>
      <w:r w:rsidR="00B6568B" w:rsidRPr="009D61D3">
        <w:rPr>
          <w:sz w:val="28"/>
          <w:szCs w:val="28"/>
        </w:rPr>
        <w:t>– Смоленск, 2007.</w:t>
      </w:r>
      <w:r w:rsidR="00B6568B" w:rsidRPr="009D61D3">
        <w:rPr>
          <w:sz w:val="28"/>
          <w:szCs w:val="28"/>
          <w:lang w:val="uk-UA"/>
        </w:rPr>
        <w:t xml:space="preserve"> – </w:t>
      </w:r>
      <w:r w:rsidRPr="009D61D3">
        <w:rPr>
          <w:sz w:val="28"/>
          <w:szCs w:val="28"/>
          <w:lang w:val="uk-UA"/>
        </w:rPr>
        <w:t>14</w:t>
      </w:r>
      <w:r w:rsidR="00B6568B" w:rsidRPr="009D61D3">
        <w:rPr>
          <w:sz w:val="28"/>
          <w:szCs w:val="28"/>
        </w:rPr>
        <w:t xml:space="preserve">с. </w:t>
      </w:r>
    </w:p>
    <w:p w:rsidR="00C40984" w:rsidRPr="009D61D3" w:rsidRDefault="00C40984"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 xml:space="preserve"> Бессонов С.Н. Ринопластика при врожденных расщелинах верхней губы / С.Н. Бессонов // Стоматология. – 2005. – Т.84, №3. – С. 64-67.</w:t>
      </w:r>
    </w:p>
    <w:p w:rsidR="00DF6C09" w:rsidRPr="009D61D3" w:rsidRDefault="00DF6C09" w:rsidP="00C06BF0">
      <w:pPr>
        <w:pStyle w:val="a3"/>
        <w:numPr>
          <w:ilvl w:val="0"/>
          <w:numId w:val="15"/>
        </w:numPr>
        <w:spacing w:line="360" w:lineRule="auto"/>
        <w:jc w:val="both"/>
        <w:rPr>
          <w:sz w:val="28"/>
          <w:szCs w:val="28"/>
          <w:shd w:val="clear" w:color="auto" w:fill="FFFFFF"/>
        </w:rPr>
      </w:pPr>
      <w:r w:rsidRPr="009D61D3">
        <w:rPr>
          <w:sz w:val="28"/>
          <w:szCs w:val="28"/>
          <w:shd w:val="clear" w:color="auto" w:fill="FFFFFF"/>
        </w:rPr>
        <w:t xml:space="preserve"> Бессонов С.Н. Антропометрический анализ лица в хирургии врожденных расщелин верхней губы / С.Н. Бессонов  // Сб. науч. тр.: «Стоматологические заболевания у детей (эпидемиология, профилактика, лечение)». – Москва, 2000.– С.160-162.</w:t>
      </w:r>
    </w:p>
    <w:p w:rsidR="00E74140" w:rsidRPr="009D61D3" w:rsidRDefault="00CE10F8" w:rsidP="00C06BF0">
      <w:pPr>
        <w:pStyle w:val="a3"/>
        <w:numPr>
          <w:ilvl w:val="0"/>
          <w:numId w:val="15"/>
        </w:numPr>
        <w:spacing w:line="360" w:lineRule="auto"/>
        <w:jc w:val="both"/>
        <w:rPr>
          <w:sz w:val="28"/>
          <w:szCs w:val="28"/>
        </w:rPr>
      </w:pPr>
      <w:r w:rsidRPr="009D61D3">
        <w:rPr>
          <w:sz w:val="28"/>
          <w:szCs w:val="28"/>
        </w:rPr>
        <w:t xml:space="preserve"> </w:t>
      </w:r>
      <w:r w:rsidR="00B6568B" w:rsidRPr="009D61D3">
        <w:rPr>
          <w:sz w:val="28"/>
          <w:szCs w:val="28"/>
        </w:rPr>
        <w:t xml:space="preserve">Буйда О. А. Эффективность ортодонтического и ортопедического лечения детей с дефектами зубного ряда при врожденной односторонней полной </w:t>
      </w:r>
      <w:r w:rsidR="00C3299E" w:rsidRPr="009D61D3">
        <w:rPr>
          <w:sz w:val="28"/>
          <w:szCs w:val="28"/>
        </w:rPr>
        <w:t xml:space="preserve">расщелине верхней губы и неба: </w:t>
      </w:r>
      <w:r w:rsidR="00C3299E" w:rsidRPr="009D61D3">
        <w:rPr>
          <w:sz w:val="28"/>
          <w:szCs w:val="28"/>
          <w:lang w:val="uk-UA"/>
        </w:rPr>
        <w:t>а</w:t>
      </w:r>
      <w:r w:rsidR="00B6568B" w:rsidRPr="009D61D3">
        <w:rPr>
          <w:sz w:val="28"/>
          <w:szCs w:val="28"/>
        </w:rPr>
        <w:t>втореф. дис.</w:t>
      </w:r>
      <w:r w:rsidR="00C3299E" w:rsidRPr="009D61D3">
        <w:rPr>
          <w:sz w:val="28"/>
          <w:szCs w:val="28"/>
          <w:lang w:val="uk-UA"/>
        </w:rPr>
        <w:t xml:space="preserve"> на соискание учен. степени</w:t>
      </w:r>
      <w:r w:rsidR="00B6568B" w:rsidRPr="009D61D3">
        <w:rPr>
          <w:sz w:val="28"/>
          <w:szCs w:val="28"/>
        </w:rPr>
        <w:t xml:space="preserve"> канд. мед. наук: </w:t>
      </w:r>
      <w:r w:rsidR="00EB6F2C" w:rsidRPr="009D61D3">
        <w:rPr>
          <w:sz w:val="28"/>
          <w:szCs w:val="28"/>
          <w:lang w:val="uk-UA"/>
        </w:rPr>
        <w:t xml:space="preserve">спец. «Стоматологія» / </w:t>
      </w:r>
      <w:r w:rsidR="00B6568B" w:rsidRPr="009D61D3">
        <w:rPr>
          <w:sz w:val="28"/>
          <w:szCs w:val="28"/>
          <w:lang w:val="uk-UA"/>
        </w:rPr>
        <w:t>А.О. Буйда</w:t>
      </w:r>
      <w:r w:rsidR="00B6568B" w:rsidRPr="009D61D3">
        <w:rPr>
          <w:sz w:val="28"/>
          <w:szCs w:val="28"/>
        </w:rPr>
        <w:t xml:space="preserve"> –  Волгоград, 2005. – 20 с.</w:t>
      </w:r>
    </w:p>
    <w:p w:rsidR="00B6568B" w:rsidRPr="009D61D3" w:rsidRDefault="00CE10F8" w:rsidP="00C06BF0">
      <w:pPr>
        <w:pStyle w:val="a3"/>
        <w:numPr>
          <w:ilvl w:val="0"/>
          <w:numId w:val="15"/>
        </w:numPr>
        <w:spacing w:line="360" w:lineRule="auto"/>
        <w:jc w:val="both"/>
        <w:rPr>
          <w:sz w:val="28"/>
          <w:szCs w:val="28"/>
        </w:rPr>
      </w:pPr>
      <w:r w:rsidRPr="009D61D3">
        <w:rPr>
          <w:sz w:val="28"/>
          <w:szCs w:val="28"/>
        </w:rPr>
        <w:t xml:space="preserve"> </w:t>
      </w:r>
      <w:r w:rsidR="00B6568B" w:rsidRPr="009D61D3">
        <w:rPr>
          <w:sz w:val="28"/>
          <w:szCs w:val="28"/>
        </w:rPr>
        <w:t>Асиятилов А.Х.</w:t>
      </w:r>
      <w:r w:rsidR="00B6568B" w:rsidRPr="009D61D3">
        <w:rPr>
          <w:sz w:val="28"/>
          <w:szCs w:val="28"/>
          <w:lang w:val="uk-UA"/>
        </w:rPr>
        <w:t xml:space="preserve"> </w:t>
      </w:r>
      <w:r w:rsidR="00B6568B" w:rsidRPr="009D61D3">
        <w:rPr>
          <w:sz w:val="28"/>
          <w:szCs w:val="28"/>
        </w:rPr>
        <w:t>К вопросу распространенности и эти</w:t>
      </w:r>
      <w:r w:rsidR="0051756D" w:rsidRPr="009D61D3">
        <w:rPr>
          <w:sz w:val="28"/>
          <w:szCs w:val="28"/>
        </w:rPr>
        <w:t>ологии врожденных расщелин лица</w:t>
      </w:r>
      <w:r w:rsidR="00B6568B" w:rsidRPr="009D61D3">
        <w:rPr>
          <w:sz w:val="28"/>
          <w:szCs w:val="28"/>
        </w:rPr>
        <w:t xml:space="preserve"> /</w:t>
      </w:r>
      <w:r w:rsidR="00B6568B" w:rsidRPr="009D61D3">
        <w:rPr>
          <w:sz w:val="28"/>
          <w:szCs w:val="28"/>
          <w:lang w:val="uk-UA"/>
        </w:rPr>
        <w:t xml:space="preserve"> </w:t>
      </w:r>
      <w:r w:rsidR="00B6568B" w:rsidRPr="009D61D3">
        <w:rPr>
          <w:sz w:val="28"/>
          <w:szCs w:val="28"/>
        </w:rPr>
        <w:t>А.Х. Асиятилов</w:t>
      </w:r>
      <w:r w:rsidR="00B6568B" w:rsidRPr="009D61D3">
        <w:rPr>
          <w:sz w:val="28"/>
          <w:szCs w:val="28"/>
          <w:lang w:val="uk-UA"/>
        </w:rPr>
        <w:t>,</w:t>
      </w:r>
      <w:r w:rsidR="00B6568B" w:rsidRPr="009D61D3">
        <w:rPr>
          <w:sz w:val="28"/>
          <w:szCs w:val="28"/>
        </w:rPr>
        <w:t xml:space="preserve"> М.Н.</w:t>
      </w:r>
      <w:r w:rsidR="00B6568B" w:rsidRPr="009D61D3">
        <w:rPr>
          <w:sz w:val="28"/>
          <w:szCs w:val="28"/>
          <w:lang w:val="uk-UA"/>
        </w:rPr>
        <w:t xml:space="preserve"> </w:t>
      </w:r>
      <w:r w:rsidR="00B6568B" w:rsidRPr="009D61D3">
        <w:rPr>
          <w:sz w:val="28"/>
          <w:szCs w:val="28"/>
        </w:rPr>
        <w:t>Аталаев, А.Н.</w:t>
      </w:r>
      <w:r w:rsidR="00B6568B" w:rsidRPr="009D61D3">
        <w:rPr>
          <w:sz w:val="28"/>
          <w:szCs w:val="28"/>
          <w:lang w:val="uk-UA"/>
        </w:rPr>
        <w:t xml:space="preserve"> </w:t>
      </w:r>
      <w:r w:rsidR="0051756D" w:rsidRPr="009D61D3">
        <w:rPr>
          <w:sz w:val="28"/>
          <w:szCs w:val="28"/>
        </w:rPr>
        <w:t>Чудинов // Актуальные вопросы: сб. науч. тр. конф.</w:t>
      </w:r>
      <w:r w:rsidR="00B6568B" w:rsidRPr="009D61D3">
        <w:rPr>
          <w:sz w:val="28"/>
          <w:szCs w:val="28"/>
        </w:rPr>
        <w:t xml:space="preserve">, посвященной 15-летию кафедры </w:t>
      </w:r>
      <w:r w:rsidR="00B6568B" w:rsidRPr="009D61D3">
        <w:rPr>
          <w:sz w:val="28"/>
          <w:szCs w:val="28"/>
          <w:lang w:val="uk-UA"/>
        </w:rPr>
        <w:t xml:space="preserve">ФПО </w:t>
      </w:r>
      <w:r w:rsidR="00B6568B" w:rsidRPr="009D61D3">
        <w:rPr>
          <w:sz w:val="28"/>
          <w:szCs w:val="28"/>
        </w:rPr>
        <w:t xml:space="preserve">стоматологического факультета. </w:t>
      </w:r>
      <w:r w:rsidR="00B6568B" w:rsidRPr="009D61D3">
        <w:rPr>
          <w:sz w:val="28"/>
          <w:szCs w:val="28"/>
          <w:lang w:val="uk-UA"/>
        </w:rPr>
        <w:t>–</w:t>
      </w:r>
      <w:r w:rsidR="00B6568B" w:rsidRPr="009D61D3">
        <w:rPr>
          <w:sz w:val="28"/>
          <w:szCs w:val="28"/>
        </w:rPr>
        <w:t xml:space="preserve"> Махачкала, 2000.</w:t>
      </w:r>
      <w:r w:rsidR="00B6568B" w:rsidRPr="009D61D3">
        <w:rPr>
          <w:sz w:val="28"/>
          <w:szCs w:val="28"/>
          <w:lang w:val="uk-UA"/>
        </w:rPr>
        <w:t xml:space="preserve"> –</w:t>
      </w:r>
      <w:r w:rsidR="00B6568B" w:rsidRPr="009D61D3">
        <w:rPr>
          <w:sz w:val="28"/>
          <w:szCs w:val="28"/>
        </w:rPr>
        <w:t xml:space="preserve"> С.95</w:t>
      </w:r>
      <w:r w:rsidR="00B6568B" w:rsidRPr="009D61D3">
        <w:rPr>
          <w:sz w:val="28"/>
          <w:szCs w:val="28"/>
          <w:lang w:val="uk-UA"/>
        </w:rPr>
        <w:t xml:space="preserve"> </w:t>
      </w:r>
      <w:r w:rsidR="00B6568B" w:rsidRPr="009D61D3">
        <w:rPr>
          <w:sz w:val="28"/>
          <w:szCs w:val="28"/>
        </w:rPr>
        <w:t>-</w:t>
      </w:r>
      <w:r w:rsidR="00B6568B" w:rsidRPr="009D61D3">
        <w:rPr>
          <w:sz w:val="28"/>
          <w:szCs w:val="28"/>
          <w:lang w:val="uk-UA"/>
        </w:rPr>
        <w:t xml:space="preserve"> </w:t>
      </w:r>
      <w:r w:rsidR="00B6568B" w:rsidRPr="009D61D3">
        <w:rPr>
          <w:sz w:val="28"/>
          <w:szCs w:val="28"/>
        </w:rPr>
        <w:t>96.</w:t>
      </w:r>
    </w:p>
    <w:p w:rsidR="00B6568B" w:rsidRPr="009D61D3" w:rsidRDefault="00EB6F2C" w:rsidP="00C06BF0">
      <w:pPr>
        <w:pStyle w:val="a3"/>
        <w:numPr>
          <w:ilvl w:val="0"/>
          <w:numId w:val="15"/>
        </w:numPr>
        <w:spacing w:line="360" w:lineRule="auto"/>
        <w:jc w:val="both"/>
        <w:rPr>
          <w:sz w:val="28"/>
          <w:szCs w:val="28"/>
        </w:rPr>
      </w:pPr>
      <w:r w:rsidRPr="009D61D3">
        <w:rPr>
          <w:sz w:val="28"/>
          <w:szCs w:val="28"/>
          <w:lang w:val="uk-UA"/>
        </w:rPr>
        <w:t xml:space="preserve"> </w:t>
      </w:r>
      <w:r w:rsidR="00B6568B" w:rsidRPr="009D61D3">
        <w:rPr>
          <w:sz w:val="28"/>
          <w:szCs w:val="28"/>
        </w:rPr>
        <w:t xml:space="preserve">Опыт ортодонтического лечения больных с врожденными полными расщелинами лица </w:t>
      </w:r>
      <w:r w:rsidR="00B6568B" w:rsidRPr="009D61D3">
        <w:rPr>
          <w:sz w:val="28"/>
          <w:szCs w:val="28"/>
          <w:lang w:val="uk-UA"/>
        </w:rPr>
        <w:t>/</w:t>
      </w:r>
      <w:r w:rsidR="00B6568B" w:rsidRPr="009D61D3">
        <w:rPr>
          <w:sz w:val="28"/>
          <w:szCs w:val="28"/>
        </w:rPr>
        <w:t xml:space="preserve"> С.В. </w:t>
      </w:r>
      <w:r w:rsidR="00B6568B" w:rsidRPr="009D61D3">
        <w:rPr>
          <w:sz w:val="28"/>
          <w:szCs w:val="28"/>
          <w:lang w:val="uk-UA"/>
        </w:rPr>
        <w:t xml:space="preserve"> </w:t>
      </w:r>
      <w:r w:rsidR="00B6568B" w:rsidRPr="009D61D3">
        <w:rPr>
          <w:sz w:val="28"/>
          <w:szCs w:val="28"/>
        </w:rPr>
        <w:t>Новгородский</w:t>
      </w:r>
      <w:r w:rsidR="00B6568B" w:rsidRPr="009D61D3">
        <w:rPr>
          <w:sz w:val="28"/>
          <w:szCs w:val="28"/>
          <w:lang w:val="uk-UA"/>
        </w:rPr>
        <w:t xml:space="preserve">, </w:t>
      </w:r>
      <w:r w:rsidR="00B6568B" w:rsidRPr="009D61D3">
        <w:rPr>
          <w:sz w:val="28"/>
          <w:szCs w:val="28"/>
        </w:rPr>
        <w:t xml:space="preserve"> В.А. Иванова, Н.В</w:t>
      </w:r>
      <w:r w:rsidR="00B6568B" w:rsidRPr="009D61D3">
        <w:rPr>
          <w:sz w:val="28"/>
          <w:szCs w:val="28"/>
          <w:lang w:val="uk-UA"/>
        </w:rPr>
        <w:t xml:space="preserve"> </w:t>
      </w:r>
      <w:r w:rsidR="00B6568B" w:rsidRPr="009D61D3">
        <w:rPr>
          <w:sz w:val="28"/>
          <w:szCs w:val="28"/>
        </w:rPr>
        <w:t>Новосядла</w:t>
      </w:r>
      <w:r w:rsidRPr="009D61D3">
        <w:rPr>
          <w:sz w:val="28"/>
          <w:szCs w:val="28"/>
        </w:rPr>
        <w:t>я, С.А. Кононенко // Мед</w:t>
      </w:r>
      <w:r w:rsidRPr="009D61D3">
        <w:rPr>
          <w:sz w:val="28"/>
          <w:szCs w:val="28"/>
          <w:lang w:val="uk-UA"/>
        </w:rPr>
        <w:t>.</w:t>
      </w:r>
      <w:r w:rsidR="00B6568B" w:rsidRPr="009D61D3">
        <w:rPr>
          <w:sz w:val="28"/>
          <w:szCs w:val="28"/>
        </w:rPr>
        <w:t xml:space="preserve"> вестник Юга России. </w:t>
      </w:r>
      <w:r w:rsidR="00B6568B" w:rsidRPr="009D61D3">
        <w:rPr>
          <w:sz w:val="28"/>
          <w:szCs w:val="28"/>
          <w:lang w:val="uk-UA"/>
        </w:rPr>
        <w:t>–</w:t>
      </w:r>
      <w:r w:rsidR="00B6568B" w:rsidRPr="009D61D3">
        <w:rPr>
          <w:sz w:val="28"/>
          <w:szCs w:val="28"/>
        </w:rPr>
        <w:t xml:space="preserve">2011. </w:t>
      </w:r>
      <w:r w:rsidR="00B6568B" w:rsidRPr="009D61D3">
        <w:rPr>
          <w:sz w:val="28"/>
          <w:szCs w:val="28"/>
          <w:lang w:val="uk-UA"/>
        </w:rPr>
        <w:t>–</w:t>
      </w:r>
      <w:r w:rsidR="00B6568B" w:rsidRPr="009D61D3">
        <w:rPr>
          <w:sz w:val="28"/>
          <w:szCs w:val="28"/>
        </w:rPr>
        <w:t xml:space="preserve">№3. </w:t>
      </w:r>
      <w:r w:rsidR="00B6568B" w:rsidRPr="009D61D3">
        <w:rPr>
          <w:sz w:val="28"/>
          <w:szCs w:val="28"/>
          <w:lang w:val="uk-UA"/>
        </w:rPr>
        <w:t>– С.38-39.</w:t>
      </w:r>
    </w:p>
    <w:p w:rsidR="00B6568B" w:rsidRPr="009D61D3" w:rsidRDefault="00EB6F2C" w:rsidP="00C06BF0">
      <w:pPr>
        <w:pStyle w:val="a3"/>
        <w:numPr>
          <w:ilvl w:val="0"/>
          <w:numId w:val="15"/>
        </w:numPr>
        <w:spacing w:line="360" w:lineRule="auto"/>
        <w:jc w:val="both"/>
        <w:rPr>
          <w:sz w:val="28"/>
          <w:szCs w:val="28"/>
        </w:rPr>
      </w:pPr>
      <w:r w:rsidRPr="009D61D3">
        <w:rPr>
          <w:sz w:val="28"/>
          <w:szCs w:val="28"/>
          <w:lang w:val="uk-UA"/>
        </w:rPr>
        <w:t xml:space="preserve"> </w:t>
      </w:r>
      <w:r w:rsidR="00B6568B" w:rsidRPr="009D61D3">
        <w:rPr>
          <w:sz w:val="28"/>
          <w:szCs w:val="28"/>
          <w:lang w:val="uk-UA"/>
        </w:rPr>
        <w:t>Короленкова М.В. Оптимизация и алгоритма реабилитации детей с расщелиной губы и неба с использованием компьютерных методов автома</w:t>
      </w:r>
      <w:r w:rsidRPr="009D61D3">
        <w:rPr>
          <w:sz w:val="28"/>
          <w:szCs w:val="28"/>
          <w:lang w:val="uk-UA"/>
        </w:rPr>
        <w:t>тизации и учета: автореф. дис. на соискание учен. степени  канд.</w:t>
      </w:r>
      <w:r w:rsidR="00B6568B" w:rsidRPr="009D61D3">
        <w:rPr>
          <w:sz w:val="28"/>
          <w:szCs w:val="28"/>
          <w:lang w:val="uk-UA"/>
        </w:rPr>
        <w:t xml:space="preserve"> мед. наук: </w:t>
      </w:r>
      <w:r w:rsidRPr="009D61D3">
        <w:rPr>
          <w:bCs/>
          <w:color w:val="1E1E1E"/>
          <w:sz w:val="28"/>
          <w:szCs w:val="28"/>
        </w:rPr>
        <w:t xml:space="preserve">спец. </w:t>
      </w:r>
      <w:r w:rsidR="00B6568B" w:rsidRPr="009D61D3">
        <w:rPr>
          <w:bCs/>
          <w:color w:val="1E1E1E"/>
          <w:sz w:val="28"/>
          <w:szCs w:val="28"/>
        </w:rPr>
        <w:t xml:space="preserve"> «Стоматология» /</w:t>
      </w:r>
      <w:r w:rsidR="00FE56AA" w:rsidRPr="009D61D3">
        <w:rPr>
          <w:sz w:val="28"/>
          <w:szCs w:val="28"/>
          <w:lang w:val="uk-UA"/>
        </w:rPr>
        <w:t xml:space="preserve"> М.В. Короленкова </w:t>
      </w:r>
      <w:r w:rsidR="00B6568B" w:rsidRPr="009D61D3">
        <w:rPr>
          <w:sz w:val="28"/>
          <w:szCs w:val="28"/>
          <w:lang w:val="uk-UA"/>
        </w:rPr>
        <w:t xml:space="preserve"> – Москва, 2008. – 27с.</w:t>
      </w:r>
    </w:p>
    <w:p w:rsidR="00B6568B" w:rsidRPr="009D61D3" w:rsidRDefault="00FE56AA" w:rsidP="00C06BF0">
      <w:pPr>
        <w:pStyle w:val="a3"/>
        <w:numPr>
          <w:ilvl w:val="0"/>
          <w:numId w:val="15"/>
        </w:numPr>
        <w:spacing w:line="360" w:lineRule="auto"/>
        <w:jc w:val="both"/>
        <w:rPr>
          <w:sz w:val="28"/>
          <w:szCs w:val="28"/>
        </w:rPr>
      </w:pPr>
      <w:r w:rsidRPr="009D61D3">
        <w:rPr>
          <w:bCs/>
          <w:color w:val="1E1E1E"/>
          <w:sz w:val="28"/>
          <w:szCs w:val="28"/>
          <w:lang w:val="uk-UA"/>
        </w:rPr>
        <w:t xml:space="preserve"> </w:t>
      </w:r>
      <w:r w:rsidR="00B6568B" w:rsidRPr="009D61D3">
        <w:rPr>
          <w:bCs/>
          <w:color w:val="1E1E1E"/>
          <w:sz w:val="28"/>
          <w:szCs w:val="28"/>
        </w:rPr>
        <w:t>Стукалов М.В. Устранение недоразвития верхней челюсти у детей после хейло- уранопластики: а</w:t>
      </w:r>
      <w:r w:rsidRPr="009D61D3">
        <w:rPr>
          <w:bCs/>
          <w:color w:val="1E1E1E"/>
          <w:sz w:val="28"/>
          <w:szCs w:val="28"/>
        </w:rPr>
        <w:t>втореф. дис. на соискание учен</w:t>
      </w:r>
      <w:r w:rsidRPr="009D61D3">
        <w:rPr>
          <w:bCs/>
          <w:color w:val="1E1E1E"/>
          <w:sz w:val="28"/>
          <w:szCs w:val="28"/>
          <w:lang w:val="uk-UA"/>
        </w:rPr>
        <w:t>.</w:t>
      </w:r>
      <w:r w:rsidR="00B6568B" w:rsidRPr="009D61D3">
        <w:rPr>
          <w:bCs/>
          <w:color w:val="1E1E1E"/>
          <w:sz w:val="28"/>
          <w:szCs w:val="28"/>
        </w:rPr>
        <w:t xml:space="preserve"> степени</w:t>
      </w:r>
      <w:r w:rsidRPr="009D61D3">
        <w:rPr>
          <w:bCs/>
          <w:color w:val="1E1E1E"/>
          <w:sz w:val="28"/>
          <w:szCs w:val="28"/>
        </w:rPr>
        <w:t xml:space="preserve"> </w:t>
      </w:r>
      <w:r w:rsidRPr="009D61D3">
        <w:rPr>
          <w:bCs/>
          <w:color w:val="1E1E1E"/>
          <w:sz w:val="28"/>
          <w:szCs w:val="28"/>
        </w:rPr>
        <w:lastRenderedPageBreak/>
        <w:t xml:space="preserve">канд. мед. наук: спец. </w:t>
      </w:r>
      <w:r w:rsidR="00B6568B" w:rsidRPr="009D61D3">
        <w:rPr>
          <w:bCs/>
          <w:color w:val="1E1E1E"/>
          <w:sz w:val="28"/>
          <w:szCs w:val="28"/>
        </w:rPr>
        <w:t xml:space="preserve"> «Стоматология» / М.В. Стукалов  –</w:t>
      </w:r>
      <w:r w:rsidR="00B6568B" w:rsidRPr="009D61D3">
        <w:rPr>
          <w:bCs/>
          <w:color w:val="1E1E1E"/>
          <w:sz w:val="28"/>
          <w:szCs w:val="28"/>
          <w:lang w:val="uk-UA"/>
        </w:rPr>
        <w:t xml:space="preserve"> </w:t>
      </w:r>
      <w:r w:rsidRPr="009D61D3">
        <w:rPr>
          <w:bCs/>
          <w:color w:val="1E1E1E"/>
          <w:sz w:val="28"/>
          <w:szCs w:val="28"/>
        </w:rPr>
        <w:t xml:space="preserve"> М</w:t>
      </w:r>
      <w:r w:rsidRPr="009D61D3">
        <w:rPr>
          <w:bCs/>
          <w:color w:val="1E1E1E"/>
          <w:sz w:val="28"/>
          <w:szCs w:val="28"/>
          <w:lang w:val="uk-UA"/>
        </w:rPr>
        <w:t>осква</w:t>
      </w:r>
      <w:r w:rsidR="00B6568B" w:rsidRPr="009D61D3">
        <w:rPr>
          <w:bCs/>
          <w:color w:val="1E1E1E"/>
          <w:sz w:val="28"/>
          <w:szCs w:val="28"/>
        </w:rPr>
        <w:t>, 2001. – 20с.</w:t>
      </w:r>
    </w:p>
    <w:p w:rsidR="00B6568B" w:rsidRPr="009D61D3" w:rsidRDefault="00FE56AA" w:rsidP="00C06BF0">
      <w:pPr>
        <w:pStyle w:val="a3"/>
        <w:numPr>
          <w:ilvl w:val="0"/>
          <w:numId w:val="15"/>
        </w:numPr>
        <w:spacing w:line="360" w:lineRule="auto"/>
        <w:jc w:val="both"/>
        <w:rPr>
          <w:sz w:val="28"/>
          <w:szCs w:val="28"/>
          <w:shd w:val="clear" w:color="auto" w:fill="FFFFFF"/>
          <w:lang w:val="uk-UA"/>
        </w:rPr>
      </w:pPr>
      <w:r w:rsidRPr="009D61D3">
        <w:rPr>
          <w:sz w:val="28"/>
          <w:szCs w:val="28"/>
          <w:lang w:val="uk-UA"/>
        </w:rPr>
        <w:t xml:space="preserve"> </w:t>
      </w:r>
      <w:r w:rsidR="00B6568B" w:rsidRPr="009D61D3">
        <w:rPr>
          <w:sz w:val="28"/>
          <w:szCs w:val="28"/>
        </w:rPr>
        <w:t xml:space="preserve">Уварова Е.О. Принципы медицинской реабилитации больных с нессиметричными деформациями верхней челюсти, осложнённых </w:t>
      </w:r>
      <w:r w:rsidRPr="009D61D3">
        <w:rPr>
          <w:sz w:val="28"/>
          <w:szCs w:val="28"/>
        </w:rPr>
        <w:t xml:space="preserve">перекрёстным прикусом: </w:t>
      </w:r>
      <w:r w:rsidRPr="009D61D3">
        <w:rPr>
          <w:sz w:val="28"/>
          <w:szCs w:val="28"/>
          <w:lang w:val="uk-UA"/>
        </w:rPr>
        <w:t>автореф. д</w:t>
      </w:r>
      <w:r w:rsidRPr="009D61D3">
        <w:rPr>
          <w:sz w:val="28"/>
          <w:szCs w:val="28"/>
        </w:rPr>
        <w:t>ис</w:t>
      </w:r>
      <w:r w:rsidR="00B6568B" w:rsidRPr="009D61D3">
        <w:rPr>
          <w:sz w:val="28"/>
          <w:szCs w:val="28"/>
        </w:rPr>
        <w:t>.</w:t>
      </w:r>
      <w:r w:rsidRPr="009D61D3">
        <w:rPr>
          <w:sz w:val="28"/>
          <w:szCs w:val="28"/>
          <w:lang w:val="uk-UA"/>
        </w:rPr>
        <w:t xml:space="preserve"> На соискание учен. степени</w:t>
      </w:r>
      <w:r w:rsidR="00B6568B" w:rsidRPr="009D61D3">
        <w:rPr>
          <w:sz w:val="28"/>
          <w:szCs w:val="28"/>
        </w:rPr>
        <w:t xml:space="preserve"> кан.</w:t>
      </w:r>
      <w:r w:rsidRPr="009D61D3">
        <w:rPr>
          <w:sz w:val="28"/>
          <w:szCs w:val="28"/>
          <w:lang w:val="uk-UA"/>
        </w:rPr>
        <w:t xml:space="preserve"> </w:t>
      </w:r>
      <w:r w:rsidR="00B6568B" w:rsidRPr="009D61D3">
        <w:rPr>
          <w:sz w:val="28"/>
          <w:szCs w:val="28"/>
        </w:rPr>
        <w:t>мед.</w:t>
      </w:r>
      <w:r w:rsidRPr="009D61D3">
        <w:rPr>
          <w:sz w:val="28"/>
          <w:szCs w:val="28"/>
          <w:lang w:val="uk-UA"/>
        </w:rPr>
        <w:t xml:space="preserve"> </w:t>
      </w:r>
      <w:r w:rsidR="00B6568B" w:rsidRPr="009D61D3">
        <w:rPr>
          <w:sz w:val="28"/>
          <w:szCs w:val="28"/>
        </w:rPr>
        <w:t xml:space="preserve">наук: </w:t>
      </w:r>
      <w:r w:rsidRPr="009D61D3">
        <w:rPr>
          <w:sz w:val="28"/>
          <w:szCs w:val="28"/>
        </w:rPr>
        <w:t>спец.</w:t>
      </w:r>
      <w:r w:rsidR="00B6568B" w:rsidRPr="009D61D3">
        <w:rPr>
          <w:sz w:val="28"/>
          <w:szCs w:val="28"/>
        </w:rPr>
        <w:t xml:space="preserve"> «Стоматология» / Е.О</w:t>
      </w:r>
      <w:r w:rsidRPr="009D61D3">
        <w:rPr>
          <w:sz w:val="28"/>
          <w:szCs w:val="28"/>
        </w:rPr>
        <w:t xml:space="preserve">. Уварова. – Москва, 2006. – </w:t>
      </w:r>
      <w:r w:rsidRPr="009D61D3">
        <w:rPr>
          <w:sz w:val="28"/>
          <w:szCs w:val="28"/>
          <w:lang w:val="uk-UA"/>
        </w:rPr>
        <w:t>22</w:t>
      </w:r>
      <w:r w:rsidR="00B6568B" w:rsidRPr="009D61D3">
        <w:rPr>
          <w:sz w:val="28"/>
          <w:szCs w:val="28"/>
        </w:rPr>
        <w:t xml:space="preserve"> с.</w:t>
      </w:r>
    </w:p>
    <w:p w:rsidR="00B6568B" w:rsidRPr="009D61D3" w:rsidRDefault="00B65831" w:rsidP="00C06BF0">
      <w:pPr>
        <w:pStyle w:val="a3"/>
        <w:numPr>
          <w:ilvl w:val="0"/>
          <w:numId w:val="15"/>
        </w:numPr>
        <w:spacing w:line="360" w:lineRule="auto"/>
        <w:jc w:val="both"/>
        <w:rPr>
          <w:color w:val="000000"/>
          <w:sz w:val="28"/>
          <w:szCs w:val="28"/>
        </w:rPr>
      </w:pPr>
      <w:r w:rsidRPr="009D61D3">
        <w:rPr>
          <w:color w:val="000000"/>
          <w:sz w:val="28"/>
          <w:szCs w:val="28"/>
          <w:lang w:val="uk-UA"/>
        </w:rPr>
        <w:t xml:space="preserve"> </w:t>
      </w:r>
      <w:r w:rsidR="00B6568B" w:rsidRPr="009D61D3">
        <w:rPr>
          <w:color w:val="000000"/>
          <w:sz w:val="28"/>
          <w:szCs w:val="28"/>
        </w:rPr>
        <w:t>Лавриков</w:t>
      </w:r>
      <w:r w:rsidR="00B6568B" w:rsidRPr="009D61D3">
        <w:rPr>
          <w:color w:val="000000"/>
          <w:sz w:val="28"/>
          <w:szCs w:val="28"/>
        </w:rPr>
        <w:tab/>
        <w:t>В.Г</w:t>
      </w:r>
      <w:r w:rsidR="00B6568B" w:rsidRPr="009D61D3">
        <w:rPr>
          <w:color w:val="000000"/>
          <w:sz w:val="28"/>
          <w:szCs w:val="28"/>
          <w:lang w:val="uk-UA"/>
        </w:rPr>
        <w:t>.</w:t>
      </w:r>
      <w:r w:rsidR="00B6568B" w:rsidRPr="009D61D3">
        <w:rPr>
          <w:color w:val="000000"/>
          <w:sz w:val="28"/>
          <w:szCs w:val="28"/>
        </w:rPr>
        <w:t xml:space="preserve"> Этапность устранения зубочелюстных деформаций в комплексной терапии врожденных расщелин лица. </w:t>
      </w:r>
      <w:r w:rsidR="00B6568B" w:rsidRPr="009D61D3">
        <w:rPr>
          <w:spacing w:val="-11"/>
          <w:sz w:val="28"/>
          <w:szCs w:val="28"/>
        </w:rPr>
        <w:t xml:space="preserve">/ </w:t>
      </w:r>
      <w:r w:rsidR="00B6568B" w:rsidRPr="009D61D3">
        <w:rPr>
          <w:color w:val="000000"/>
          <w:sz w:val="28"/>
          <w:szCs w:val="28"/>
        </w:rPr>
        <w:t>В.Г</w:t>
      </w:r>
      <w:r w:rsidR="00B6568B" w:rsidRPr="009D61D3">
        <w:rPr>
          <w:color w:val="000000"/>
          <w:sz w:val="28"/>
          <w:szCs w:val="28"/>
          <w:lang w:val="uk-UA"/>
        </w:rPr>
        <w:t>.</w:t>
      </w:r>
      <w:r w:rsidR="00B6568B" w:rsidRPr="009D61D3">
        <w:rPr>
          <w:color w:val="000000"/>
          <w:sz w:val="28"/>
          <w:szCs w:val="28"/>
        </w:rPr>
        <w:t xml:space="preserve"> Лавриков</w:t>
      </w:r>
      <w:r w:rsidR="00B6568B" w:rsidRPr="009D61D3">
        <w:rPr>
          <w:color w:val="000000"/>
          <w:sz w:val="28"/>
          <w:szCs w:val="28"/>
          <w:lang w:val="uk-UA"/>
        </w:rPr>
        <w:t xml:space="preserve">, </w:t>
      </w:r>
      <w:r w:rsidR="00B6568B" w:rsidRPr="009D61D3">
        <w:rPr>
          <w:color w:val="000000"/>
          <w:sz w:val="28"/>
          <w:szCs w:val="28"/>
        </w:rPr>
        <w:t>A.B</w:t>
      </w:r>
      <w:r w:rsidR="00B6568B" w:rsidRPr="009D61D3">
        <w:rPr>
          <w:color w:val="000000"/>
          <w:sz w:val="28"/>
          <w:szCs w:val="28"/>
          <w:lang w:val="uk-UA"/>
        </w:rPr>
        <w:t xml:space="preserve">. </w:t>
      </w:r>
      <w:r w:rsidR="00B6568B" w:rsidRPr="009D61D3">
        <w:rPr>
          <w:color w:val="000000"/>
          <w:sz w:val="28"/>
          <w:szCs w:val="28"/>
        </w:rPr>
        <w:t>Зернов, C.B.  Стенина //</w:t>
      </w:r>
      <w:r w:rsidR="00B6568B" w:rsidRPr="009D61D3">
        <w:rPr>
          <w:color w:val="000000"/>
          <w:sz w:val="28"/>
          <w:szCs w:val="28"/>
          <w:lang w:val="uk-UA"/>
        </w:rPr>
        <w:t xml:space="preserve"> </w:t>
      </w:r>
      <w:r w:rsidR="00B6568B" w:rsidRPr="009D61D3">
        <w:rPr>
          <w:color w:val="000000"/>
          <w:sz w:val="28"/>
          <w:szCs w:val="28"/>
        </w:rPr>
        <w:t xml:space="preserve">Стоматология. </w:t>
      </w:r>
      <w:r w:rsidR="00B6568B" w:rsidRPr="009D61D3">
        <w:rPr>
          <w:spacing w:val="-11"/>
          <w:sz w:val="28"/>
          <w:szCs w:val="28"/>
        </w:rPr>
        <w:t>–</w:t>
      </w:r>
      <w:r w:rsidR="00B6568B" w:rsidRPr="009D61D3">
        <w:rPr>
          <w:color w:val="000000"/>
          <w:sz w:val="28"/>
          <w:szCs w:val="28"/>
          <w:lang w:val="uk-UA"/>
        </w:rPr>
        <w:t xml:space="preserve"> </w:t>
      </w:r>
      <w:r w:rsidR="00B6568B" w:rsidRPr="009D61D3">
        <w:rPr>
          <w:color w:val="000000"/>
          <w:sz w:val="28"/>
          <w:szCs w:val="28"/>
        </w:rPr>
        <w:t>2004.</w:t>
      </w:r>
      <w:r w:rsidR="00B6568B" w:rsidRPr="009D61D3">
        <w:rPr>
          <w:spacing w:val="-11"/>
          <w:sz w:val="28"/>
          <w:szCs w:val="28"/>
        </w:rPr>
        <w:t xml:space="preserve"> –</w:t>
      </w:r>
      <w:r w:rsidR="00B6568B" w:rsidRPr="009D61D3">
        <w:rPr>
          <w:spacing w:val="-11"/>
          <w:sz w:val="28"/>
          <w:szCs w:val="28"/>
          <w:lang w:val="uk-UA"/>
        </w:rPr>
        <w:t xml:space="preserve"> </w:t>
      </w:r>
      <w:r w:rsidR="00B6568B" w:rsidRPr="009D61D3">
        <w:rPr>
          <w:color w:val="000000"/>
          <w:sz w:val="28"/>
          <w:szCs w:val="28"/>
        </w:rPr>
        <w:t>№2.</w:t>
      </w:r>
      <w:r w:rsidR="00B6568B" w:rsidRPr="009D61D3">
        <w:rPr>
          <w:spacing w:val="-11"/>
          <w:sz w:val="28"/>
          <w:szCs w:val="28"/>
        </w:rPr>
        <w:t xml:space="preserve"> –</w:t>
      </w:r>
      <w:r w:rsidR="00B6568B" w:rsidRPr="009D61D3">
        <w:rPr>
          <w:spacing w:val="-11"/>
          <w:sz w:val="28"/>
          <w:szCs w:val="28"/>
          <w:lang w:val="uk-UA"/>
        </w:rPr>
        <w:t xml:space="preserve"> </w:t>
      </w:r>
      <w:r w:rsidR="00B6568B" w:rsidRPr="009D61D3">
        <w:rPr>
          <w:color w:val="000000"/>
          <w:sz w:val="28"/>
          <w:szCs w:val="28"/>
        </w:rPr>
        <w:t>С.44-45.</w:t>
      </w:r>
    </w:p>
    <w:p w:rsidR="00B6568B" w:rsidRPr="009D61D3" w:rsidRDefault="00B65831" w:rsidP="00C06BF0">
      <w:pPr>
        <w:pStyle w:val="a3"/>
        <w:numPr>
          <w:ilvl w:val="0"/>
          <w:numId w:val="15"/>
        </w:numPr>
        <w:spacing w:line="360" w:lineRule="auto"/>
        <w:jc w:val="both"/>
        <w:rPr>
          <w:sz w:val="28"/>
          <w:szCs w:val="28"/>
          <w:shd w:val="clear" w:color="auto" w:fill="FFFFFF"/>
          <w:lang w:val="uk-UA"/>
        </w:rPr>
      </w:pPr>
      <w:r w:rsidRPr="009D61D3">
        <w:rPr>
          <w:spacing w:val="-11"/>
          <w:sz w:val="28"/>
          <w:szCs w:val="28"/>
          <w:lang w:val="uk-UA"/>
        </w:rPr>
        <w:t xml:space="preserve"> </w:t>
      </w:r>
      <w:r w:rsidR="00B6568B" w:rsidRPr="009D61D3">
        <w:rPr>
          <w:spacing w:val="-11"/>
          <w:sz w:val="28"/>
          <w:szCs w:val="28"/>
        </w:rPr>
        <w:t>Уэтерли-Уайт К.А. Лечение расщелены губы и неба / К.А. Уэтерли-Уайт</w:t>
      </w:r>
      <w:r w:rsidR="00B6568B" w:rsidRPr="009D61D3">
        <w:rPr>
          <w:spacing w:val="-11"/>
          <w:sz w:val="28"/>
          <w:szCs w:val="28"/>
          <w:lang w:val="uk-UA"/>
        </w:rPr>
        <w:t xml:space="preserve"> </w:t>
      </w:r>
      <w:r w:rsidR="00B6568B" w:rsidRPr="009D61D3">
        <w:rPr>
          <w:spacing w:val="-11"/>
          <w:sz w:val="28"/>
          <w:szCs w:val="28"/>
        </w:rPr>
        <w:t>// Вопросы реконструктивной и пластической хирругии. –</w:t>
      </w:r>
      <w:r w:rsidR="00B6568B" w:rsidRPr="009D61D3">
        <w:rPr>
          <w:spacing w:val="-11"/>
          <w:sz w:val="28"/>
          <w:szCs w:val="28"/>
          <w:lang w:val="uk-UA"/>
        </w:rPr>
        <w:t xml:space="preserve"> </w:t>
      </w:r>
      <w:r w:rsidR="00B6568B" w:rsidRPr="009D61D3">
        <w:rPr>
          <w:spacing w:val="-11"/>
          <w:sz w:val="28"/>
          <w:szCs w:val="28"/>
        </w:rPr>
        <w:t>2002. –</w:t>
      </w:r>
      <w:r w:rsidR="00B6568B" w:rsidRPr="009D61D3">
        <w:rPr>
          <w:spacing w:val="-11"/>
          <w:sz w:val="28"/>
          <w:szCs w:val="28"/>
          <w:lang w:val="uk-UA"/>
        </w:rPr>
        <w:t xml:space="preserve"> </w:t>
      </w:r>
      <w:r w:rsidR="00B6568B" w:rsidRPr="009D61D3">
        <w:rPr>
          <w:spacing w:val="-11"/>
          <w:sz w:val="28"/>
          <w:szCs w:val="28"/>
        </w:rPr>
        <w:t>№1. –</w:t>
      </w:r>
      <w:r w:rsidR="00B6568B" w:rsidRPr="009D61D3">
        <w:rPr>
          <w:spacing w:val="-11"/>
          <w:sz w:val="28"/>
          <w:szCs w:val="28"/>
          <w:lang w:val="uk-UA"/>
        </w:rPr>
        <w:t xml:space="preserve"> </w:t>
      </w:r>
      <w:r w:rsidR="00B6568B" w:rsidRPr="009D61D3">
        <w:rPr>
          <w:spacing w:val="-11"/>
          <w:sz w:val="28"/>
          <w:szCs w:val="28"/>
        </w:rPr>
        <w:t>С.13-17.</w:t>
      </w:r>
    </w:p>
    <w:p w:rsidR="00B6568B" w:rsidRPr="009D61D3" w:rsidRDefault="00B65831" w:rsidP="00C06BF0">
      <w:pPr>
        <w:pStyle w:val="a3"/>
        <w:numPr>
          <w:ilvl w:val="0"/>
          <w:numId w:val="15"/>
        </w:numPr>
        <w:spacing w:line="360" w:lineRule="auto"/>
        <w:jc w:val="both"/>
        <w:rPr>
          <w:sz w:val="28"/>
          <w:szCs w:val="28"/>
        </w:rPr>
      </w:pPr>
      <w:r w:rsidRPr="009D61D3">
        <w:rPr>
          <w:sz w:val="28"/>
          <w:szCs w:val="28"/>
          <w:lang w:val="uk-UA"/>
        </w:rPr>
        <w:t xml:space="preserve"> </w:t>
      </w:r>
      <w:r w:rsidR="00B6568B" w:rsidRPr="009D61D3">
        <w:rPr>
          <w:sz w:val="28"/>
          <w:szCs w:val="28"/>
        </w:rPr>
        <w:t>Арсенин</w:t>
      </w:r>
      <w:r w:rsidR="00B6568B" w:rsidRPr="009D61D3">
        <w:rPr>
          <w:sz w:val="28"/>
          <w:szCs w:val="28"/>
          <w:lang w:val="uk-UA"/>
        </w:rPr>
        <w:t>а</w:t>
      </w:r>
      <w:r w:rsidR="00B6568B" w:rsidRPr="009D61D3">
        <w:rPr>
          <w:sz w:val="28"/>
          <w:szCs w:val="28"/>
        </w:rPr>
        <w:t xml:space="preserve"> О.И. Алгоритм ортодонтического лечения пациентов с резким сужением верхней зубоальвеолярной дуги /</w:t>
      </w:r>
      <w:r w:rsidR="00B6568B" w:rsidRPr="009D61D3">
        <w:rPr>
          <w:sz w:val="28"/>
          <w:szCs w:val="28"/>
          <w:lang w:val="uk-UA"/>
        </w:rPr>
        <w:t xml:space="preserve"> </w:t>
      </w:r>
      <w:r w:rsidR="00B6568B" w:rsidRPr="009D61D3">
        <w:rPr>
          <w:sz w:val="28"/>
          <w:szCs w:val="28"/>
        </w:rPr>
        <w:t>О.И. Арсенин</w:t>
      </w:r>
      <w:r w:rsidR="00B6568B" w:rsidRPr="009D61D3">
        <w:rPr>
          <w:sz w:val="28"/>
          <w:szCs w:val="28"/>
          <w:lang w:val="uk-UA"/>
        </w:rPr>
        <w:t>а</w:t>
      </w:r>
      <w:r w:rsidR="00B6568B" w:rsidRPr="009D61D3">
        <w:rPr>
          <w:sz w:val="28"/>
          <w:szCs w:val="28"/>
        </w:rPr>
        <w:t>, Н.А. Рабухин</w:t>
      </w:r>
      <w:r w:rsidR="00B6568B" w:rsidRPr="009D61D3">
        <w:rPr>
          <w:sz w:val="28"/>
          <w:szCs w:val="28"/>
          <w:lang w:val="uk-UA"/>
        </w:rPr>
        <w:t xml:space="preserve">а  </w:t>
      </w:r>
      <w:r w:rsidR="00B6568B" w:rsidRPr="009D61D3">
        <w:rPr>
          <w:sz w:val="28"/>
          <w:szCs w:val="28"/>
        </w:rPr>
        <w:t>// Стоматология сегодня и завтра</w:t>
      </w:r>
      <w:r w:rsidR="00B6568B" w:rsidRPr="009D61D3">
        <w:rPr>
          <w:sz w:val="28"/>
          <w:szCs w:val="28"/>
          <w:lang w:val="uk-UA"/>
        </w:rPr>
        <w:t>:</w:t>
      </w:r>
      <w:r w:rsidR="00B6568B" w:rsidRPr="009D61D3">
        <w:rPr>
          <w:sz w:val="28"/>
          <w:szCs w:val="28"/>
        </w:rPr>
        <w:t xml:space="preserve"> –</w:t>
      </w:r>
      <w:r w:rsidR="00B6568B" w:rsidRPr="009D61D3">
        <w:rPr>
          <w:sz w:val="28"/>
          <w:szCs w:val="28"/>
          <w:lang w:val="uk-UA"/>
        </w:rPr>
        <w:t xml:space="preserve"> </w:t>
      </w:r>
      <w:r w:rsidR="00FE56AA" w:rsidRPr="009D61D3">
        <w:rPr>
          <w:sz w:val="28"/>
          <w:szCs w:val="28"/>
        </w:rPr>
        <w:t>М</w:t>
      </w:r>
      <w:r w:rsidR="00FE56AA" w:rsidRPr="009D61D3">
        <w:rPr>
          <w:sz w:val="28"/>
          <w:szCs w:val="28"/>
          <w:lang w:val="uk-UA"/>
        </w:rPr>
        <w:t>осква</w:t>
      </w:r>
      <w:r w:rsidR="00B6568B" w:rsidRPr="009D61D3">
        <w:rPr>
          <w:sz w:val="28"/>
          <w:szCs w:val="28"/>
        </w:rPr>
        <w:t>: ГЭОТАР-Медиа, 2005. – С.183-184.</w:t>
      </w:r>
      <w:r w:rsidR="00B6568B" w:rsidRPr="009D61D3">
        <w:rPr>
          <w:sz w:val="28"/>
          <w:szCs w:val="28"/>
          <w:lang w:val="uk-UA"/>
        </w:rPr>
        <w:t xml:space="preserve"> </w:t>
      </w:r>
    </w:p>
    <w:p w:rsidR="00FE56AA" w:rsidRPr="009D61D3" w:rsidRDefault="00FE56AA" w:rsidP="00C06BF0">
      <w:pPr>
        <w:pStyle w:val="a3"/>
        <w:numPr>
          <w:ilvl w:val="0"/>
          <w:numId w:val="15"/>
        </w:numPr>
        <w:spacing w:line="360" w:lineRule="auto"/>
        <w:jc w:val="both"/>
        <w:rPr>
          <w:sz w:val="28"/>
          <w:szCs w:val="28"/>
        </w:rPr>
      </w:pPr>
      <w:r w:rsidRPr="009D61D3">
        <w:rPr>
          <w:sz w:val="28"/>
          <w:szCs w:val="28"/>
          <w:lang w:val="uk-UA"/>
        </w:rPr>
        <w:t xml:space="preserve"> </w:t>
      </w:r>
      <w:r w:rsidRPr="009D61D3">
        <w:rPr>
          <w:sz w:val="28"/>
          <w:szCs w:val="28"/>
        </w:rPr>
        <w:t>Клинико-рентгенологический анализ отдаленных результатов интенсивного расширения верхней зубоальвеолярной дуги / О.И. Арсенина, Н.А. Рабухина, Н.З. Хубулава, А.Т. Торосян // Стоматологи</w:t>
      </w:r>
      <w:r w:rsidRPr="009D61D3">
        <w:rPr>
          <w:sz w:val="28"/>
          <w:szCs w:val="28"/>
          <w:lang w:val="uk-UA"/>
        </w:rPr>
        <w:t>я</w:t>
      </w:r>
      <w:r w:rsidRPr="009D61D3">
        <w:rPr>
          <w:sz w:val="28"/>
          <w:szCs w:val="28"/>
        </w:rPr>
        <w:t xml:space="preserve"> – 2005: матер</w:t>
      </w:r>
      <w:r w:rsidRPr="009D61D3">
        <w:rPr>
          <w:sz w:val="28"/>
          <w:szCs w:val="28"/>
          <w:lang w:val="uk-UA"/>
        </w:rPr>
        <w:t>иали</w:t>
      </w:r>
      <w:r w:rsidRPr="009D61D3">
        <w:rPr>
          <w:sz w:val="28"/>
          <w:szCs w:val="28"/>
        </w:rPr>
        <w:t xml:space="preserve"> 7-го Рос. науч. форума. – М</w:t>
      </w:r>
      <w:r w:rsidRPr="009D61D3">
        <w:rPr>
          <w:sz w:val="28"/>
          <w:szCs w:val="28"/>
          <w:lang w:val="uk-UA"/>
        </w:rPr>
        <w:t>осква</w:t>
      </w:r>
      <w:r w:rsidRPr="009D61D3">
        <w:rPr>
          <w:sz w:val="28"/>
          <w:szCs w:val="28"/>
        </w:rPr>
        <w:t>, 2005. – С. 97-98.</w:t>
      </w:r>
    </w:p>
    <w:p w:rsidR="00FE56AA" w:rsidRPr="009D61D3" w:rsidRDefault="00FE56AA" w:rsidP="00C06BF0">
      <w:pPr>
        <w:pStyle w:val="a3"/>
        <w:numPr>
          <w:ilvl w:val="0"/>
          <w:numId w:val="15"/>
        </w:numPr>
        <w:spacing w:line="360" w:lineRule="auto"/>
        <w:jc w:val="both"/>
        <w:rPr>
          <w:sz w:val="28"/>
          <w:szCs w:val="28"/>
        </w:rPr>
      </w:pPr>
      <w:r w:rsidRPr="009D61D3">
        <w:rPr>
          <w:sz w:val="28"/>
          <w:szCs w:val="28"/>
          <w:lang w:val="uk-UA"/>
        </w:rPr>
        <w:t xml:space="preserve"> </w:t>
      </w:r>
      <w:r w:rsidR="00B6568B" w:rsidRPr="009D61D3">
        <w:rPr>
          <w:sz w:val="28"/>
          <w:szCs w:val="28"/>
        </w:rPr>
        <w:t xml:space="preserve">Арсенина О.И. Ортодонтические мероприятия в комплексном лечении пациентов с врожденной расщелиной губы и неба / О.И. Арсенина, Е.И. Пащенко // Функционально-эстетическая реабилитация больных с врожденными расщелинами лица: </w:t>
      </w:r>
      <w:r w:rsidR="00B6568B" w:rsidRPr="009D61D3">
        <w:rPr>
          <w:sz w:val="28"/>
          <w:szCs w:val="28"/>
          <w:lang w:val="uk-UA"/>
        </w:rPr>
        <w:t>м</w:t>
      </w:r>
      <w:r w:rsidRPr="009D61D3">
        <w:rPr>
          <w:sz w:val="28"/>
          <w:szCs w:val="28"/>
        </w:rPr>
        <w:t>атериалы конф. – М</w:t>
      </w:r>
      <w:r w:rsidRPr="009D61D3">
        <w:rPr>
          <w:sz w:val="28"/>
          <w:szCs w:val="28"/>
          <w:lang w:val="uk-UA"/>
        </w:rPr>
        <w:t>осква</w:t>
      </w:r>
      <w:r w:rsidR="00B6568B" w:rsidRPr="009D61D3">
        <w:rPr>
          <w:sz w:val="28"/>
          <w:szCs w:val="28"/>
        </w:rPr>
        <w:t>, 2002. – С. 95-96.</w:t>
      </w:r>
    </w:p>
    <w:p w:rsidR="00B6568B" w:rsidRPr="009D61D3" w:rsidRDefault="00B65831" w:rsidP="00C06BF0">
      <w:pPr>
        <w:pStyle w:val="a3"/>
        <w:numPr>
          <w:ilvl w:val="0"/>
          <w:numId w:val="15"/>
        </w:numPr>
        <w:spacing w:line="360" w:lineRule="auto"/>
        <w:jc w:val="both"/>
        <w:rPr>
          <w:color w:val="000000"/>
          <w:sz w:val="28"/>
          <w:szCs w:val="28"/>
          <w:lang w:val="uk-UA"/>
        </w:rPr>
      </w:pPr>
      <w:r w:rsidRPr="009D61D3">
        <w:rPr>
          <w:sz w:val="28"/>
          <w:szCs w:val="28"/>
          <w:lang w:val="uk-UA"/>
        </w:rPr>
        <w:t xml:space="preserve"> </w:t>
      </w:r>
      <w:r w:rsidR="00B6568B" w:rsidRPr="009D61D3">
        <w:rPr>
          <w:sz w:val="28"/>
          <w:szCs w:val="28"/>
        </w:rPr>
        <w:t>Федотов</w:t>
      </w:r>
      <w:r w:rsidR="00B6568B" w:rsidRPr="009D61D3">
        <w:rPr>
          <w:sz w:val="28"/>
          <w:szCs w:val="28"/>
          <w:lang w:val="uk-UA"/>
        </w:rPr>
        <w:t xml:space="preserve"> Р.Н. </w:t>
      </w:r>
      <w:r w:rsidR="00B6568B" w:rsidRPr="009D61D3">
        <w:rPr>
          <w:color w:val="000000"/>
          <w:sz w:val="28"/>
          <w:szCs w:val="28"/>
        </w:rPr>
        <w:t>Планирование и тактика ортогнатического хирургического лечения пациентов после хейло- и уранопластики</w:t>
      </w:r>
      <w:r w:rsidR="00B6568B" w:rsidRPr="009D61D3">
        <w:rPr>
          <w:color w:val="000000"/>
          <w:sz w:val="28"/>
          <w:szCs w:val="28"/>
          <w:lang w:val="uk-UA"/>
        </w:rPr>
        <w:t>:</w:t>
      </w:r>
      <w:r w:rsidR="00B6568B" w:rsidRPr="009D61D3">
        <w:rPr>
          <w:spacing w:val="-11"/>
          <w:sz w:val="28"/>
          <w:szCs w:val="28"/>
        </w:rPr>
        <w:t xml:space="preserve"> автореф. </w:t>
      </w:r>
      <w:r w:rsidR="00B6568B" w:rsidRPr="009D61D3">
        <w:rPr>
          <w:spacing w:val="-11"/>
          <w:sz w:val="28"/>
          <w:szCs w:val="28"/>
          <w:lang w:val="uk-UA"/>
        </w:rPr>
        <w:t>д</w:t>
      </w:r>
      <w:r w:rsidR="00B6568B" w:rsidRPr="009D61D3">
        <w:rPr>
          <w:spacing w:val="-11"/>
          <w:sz w:val="28"/>
          <w:szCs w:val="28"/>
        </w:rPr>
        <w:t xml:space="preserve">ис. на соискание учен. </w:t>
      </w:r>
      <w:r w:rsidR="00B6568B" w:rsidRPr="009D61D3">
        <w:rPr>
          <w:spacing w:val="-11"/>
          <w:sz w:val="28"/>
          <w:szCs w:val="28"/>
          <w:lang w:val="uk-UA"/>
        </w:rPr>
        <w:t>с</w:t>
      </w:r>
      <w:r w:rsidR="00B6568B" w:rsidRPr="009D61D3">
        <w:rPr>
          <w:spacing w:val="-11"/>
          <w:sz w:val="28"/>
          <w:szCs w:val="28"/>
        </w:rPr>
        <w:t>тепени канд.</w:t>
      </w:r>
      <w:r w:rsidR="00B6568B" w:rsidRPr="009D61D3">
        <w:rPr>
          <w:spacing w:val="-11"/>
          <w:sz w:val="28"/>
          <w:szCs w:val="28"/>
          <w:lang w:val="uk-UA"/>
        </w:rPr>
        <w:t xml:space="preserve"> </w:t>
      </w:r>
      <w:r w:rsidR="00B6568B" w:rsidRPr="009D61D3">
        <w:rPr>
          <w:spacing w:val="-11"/>
          <w:sz w:val="28"/>
          <w:szCs w:val="28"/>
        </w:rPr>
        <w:t>мед.</w:t>
      </w:r>
      <w:r w:rsidR="00B6568B" w:rsidRPr="009D61D3">
        <w:rPr>
          <w:spacing w:val="-11"/>
          <w:sz w:val="28"/>
          <w:szCs w:val="28"/>
          <w:lang w:val="uk-UA"/>
        </w:rPr>
        <w:t xml:space="preserve"> </w:t>
      </w:r>
      <w:r w:rsidR="00B6568B" w:rsidRPr="009D61D3">
        <w:rPr>
          <w:spacing w:val="-11"/>
          <w:sz w:val="28"/>
          <w:szCs w:val="28"/>
        </w:rPr>
        <w:t>наук: спец.</w:t>
      </w:r>
      <w:r w:rsidR="00B6568B" w:rsidRPr="009D61D3">
        <w:rPr>
          <w:spacing w:val="-11"/>
          <w:sz w:val="28"/>
          <w:szCs w:val="28"/>
          <w:lang w:val="uk-UA"/>
        </w:rPr>
        <w:t xml:space="preserve"> </w:t>
      </w:r>
      <w:r w:rsidR="00B6568B" w:rsidRPr="009D61D3">
        <w:rPr>
          <w:spacing w:val="-11"/>
          <w:sz w:val="28"/>
          <w:szCs w:val="28"/>
        </w:rPr>
        <w:t>14.00.21</w:t>
      </w:r>
      <w:r w:rsidR="00B6568B" w:rsidRPr="009D61D3">
        <w:rPr>
          <w:spacing w:val="-11"/>
          <w:sz w:val="28"/>
          <w:szCs w:val="28"/>
          <w:lang w:val="uk-UA"/>
        </w:rPr>
        <w:t xml:space="preserve"> </w:t>
      </w:r>
      <w:r w:rsidR="00B6568B" w:rsidRPr="009D61D3">
        <w:rPr>
          <w:spacing w:val="-11"/>
          <w:sz w:val="28"/>
          <w:szCs w:val="28"/>
        </w:rPr>
        <w:t>«Стоматология» /</w:t>
      </w:r>
      <w:r w:rsidR="00B6568B" w:rsidRPr="009D61D3">
        <w:rPr>
          <w:sz w:val="28"/>
          <w:szCs w:val="28"/>
          <w:lang w:val="uk-UA"/>
        </w:rPr>
        <w:t xml:space="preserve"> Р.Н.</w:t>
      </w:r>
      <w:r w:rsidR="00B6568B" w:rsidRPr="009D61D3">
        <w:rPr>
          <w:spacing w:val="-11"/>
          <w:sz w:val="28"/>
          <w:szCs w:val="28"/>
        </w:rPr>
        <w:t xml:space="preserve"> </w:t>
      </w:r>
      <w:r w:rsidR="00B6568B" w:rsidRPr="009D61D3">
        <w:rPr>
          <w:sz w:val="28"/>
          <w:szCs w:val="28"/>
        </w:rPr>
        <w:t>Федотов</w:t>
      </w:r>
      <w:r w:rsidR="00B6568B" w:rsidRPr="009D61D3">
        <w:rPr>
          <w:sz w:val="28"/>
          <w:szCs w:val="28"/>
          <w:lang w:val="uk-UA"/>
        </w:rPr>
        <w:t xml:space="preserve">. </w:t>
      </w:r>
      <w:r w:rsidR="00B6568B" w:rsidRPr="009D61D3">
        <w:rPr>
          <w:spacing w:val="-11"/>
          <w:sz w:val="28"/>
          <w:szCs w:val="28"/>
        </w:rPr>
        <w:t>–</w:t>
      </w:r>
      <w:r w:rsidR="00B6568B" w:rsidRPr="009D61D3">
        <w:rPr>
          <w:spacing w:val="-11"/>
          <w:sz w:val="28"/>
          <w:szCs w:val="28"/>
          <w:lang w:val="uk-UA"/>
        </w:rPr>
        <w:t xml:space="preserve"> Москва, 2010. </w:t>
      </w:r>
      <w:r w:rsidR="00B6568B" w:rsidRPr="009D61D3">
        <w:rPr>
          <w:spacing w:val="-11"/>
          <w:sz w:val="28"/>
          <w:szCs w:val="28"/>
        </w:rPr>
        <w:t>–</w:t>
      </w:r>
      <w:r w:rsidR="00B6568B" w:rsidRPr="009D61D3">
        <w:rPr>
          <w:spacing w:val="-11"/>
          <w:sz w:val="28"/>
          <w:szCs w:val="28"/>
          <w:lang w:val="uk-UA"/>
        </w:rPr>
        <w:t xml:space="preserve"> 25с.</w:t>
      </w:r>
    </w:p>
    <w:p w:rsidR="00B6568B" w:rsidRPr="009D61D3" w:rsidRDefault="00B6568B" w:rsidP="00C06BF0">
      <w:pPr>
        <w:pStyle w:val="a3"/>
        <w:numPr>
          <w:ilvl w:val="0"/>
          <w:numId w:val="15"/>
        </w:numPr>
        <w:spacing w:line="360" w:lineRule="auto"/>
        <w:jc w:val="both"/>
        <w:rPr>
          <w:sz w:val="28"/>
          <w:szCs w:val="28"/>
          <w:shd w:val="clear" w:color="auto" w:fill="FFFFFF"/>
        </w:rPr>
      </w:pPr>
      <w:r w:rsidRPr="009D61D3">
        <w:rPr>
          <w:spacing w:val="-11"/>
          <w:sz w:val="28"/>
          <w:szCs w:val="28"/>
        </w:rPr>
        <w:t xml:space="preserve"> Взаимодействие хирурга, ортодонта, логопеда при ранней реабилитации детей с врожденной расщелиной губы и неба / М.С. Цыплаков</w:t>
      </w:r>
      <w:r w:rsidR="00FE56AA" w:rsidRPr="009D61D3">
        <w:rPr>
          <w:spacing w:val="-11"/>
          <w:sz w:val="28"/>
          <w:szCs w:val="28"/>
        </w:rPr>
        <w:t xml:space="preserve">а, Г.А. </w:t>
      </w:r>
      <w:r w:rsidR="00FE56AA" w:rsidRPr="009D61D3">
        <w:rPr>
          <w:spacing w:val="-11"/>
          <w:sz w:val="28"/>
          <w:szCs w:val="28"/>
        </w:rPr>
        <w:lastRenderedPageBreak/>
        <w:t>Хацкевич, М.А. Довбыш [</w:t>
      </w:r>
      <w:r w:rsidRPr="009D61D3">
        <w:rPr>
          <w:spacing w:val="-11"/>
          <w:sz w:val="28"/>
          <w:szCs w:val="28"/>
        </w:rPr>
        <w:t xml:space="preserve">и др.]  // Стоматология детского возраста и профилактика. </w:t>
      </w:r>
      <w:r w:rsidRPr="009D61D3">
        <w:rPr>
          <w:spacing w:val="-11"/>
          <w:sz w:val="28"/>
          <w:szCs w:val="28"/>
          <w:lang w:val="uk-UA"/>
        </w:rPr>
        <w:t>– 2002. – №3-</w:t>
      </w:r>
      <w:r w:rsidR="00FE56AA" w:rsidRPr="009D61D3">
        <w:rPr>
          <w:spacing w:val="-11"/>
          <w:sz w:val="28"/>
          <w:szCs w:val="28"/>
          <w:lang w:val="uk-UA"/>
        </w:rPr>
        <w:t>(</w:t>
      </w:r>
      <w:r w:rsidRPr="009D61D3">
        <w:rPr>
          <w:spacing w:val="-11"/>
          <w:sz w:val="28"/>
          <w:szCs w:val="28"/>
          <w:lang w:val="uk-UA"/>
        </w:rPr>
        <w:t>4</w:t>
      </w:r>
      <w:r w:rsidR="00FE56AA" w:rsidRPr="009D61D3">
        <w:rPr>
          <w:spacing w:val="-11"/>
          <w:sz w:val="28"/>
          <w:szCs w:val="28"/>
          <w:lang w:val="uk-UA"/>
        </w:rPr>
        <w:t>)</w:t>
      </w:r>
      <w:r w:rsidRPr="009D61D3">
        <w:rPr>
          <w:spacing w:val="-11"/>
          <w:sz w:val="28"/>
          <w:szCs w:val="28"/>
          <w:lang w:val="uk-UA"/>
        </w:rPr>
        <w:t>. – С.13-17</w:t>
      </w:r>
    </w:p>
    <w:p w:rsidR="00B6568B" w:rsidRPr="009D61D3" w:rsidRDefault="00B65831" w:rsidP="00C06BF0">
      <w:pPr>
        <w:pStyle w:val="a3"/>
        <w:numPr>
          <w:ilvl w:val="0"/>
          <w:numId w:val="15"/>
        </w:numPr>
        <w:spacing w:line="360" w:lineRule="auto"/>
        <w:jc w:val="both"/>
        <w:rPr>
          <w:sz w:val="28"/>
          <w:szCs w:val="28"/>
        </w:rPr>
      </w:pPr>
      <w:r w:rsidRPr="009D61D3">
        <w:rPr>
          <w:sz w:val="28"/>
          <w:szCs w:val="28"/>
          <w:lang w:val="uk-UA"/>
        </w:rPr>
        <w:t xml:space="preserve"> </w:t>
      </w:r>
      <w:r w:rsidR="00B6568B" w:rsidRPr="009D61D3">
        <w:rPr>
          <w:sz w:val="28"/>
          <w:szCs w:val="28"/>
        </w:rPr>
        <w:t>Филимонова</w:t>
      </w:r>
      <w:r w:rsidR="00B6568B" w:rsidRPr="009D61D3">
        <w:rPr>
          <w:sz w:val="28"/>
          <w:szCs w:val="28"/>
          <w:lang w:val="uk-UA"/>
        </w:rPr>
        <w:t xml:space="preserve"> </w:t>
      </w:r>
      <w:r w:rsidR="00B6568B" w:rsidRPr="009D61D3">
        <w:rPr>
          <w:sz w:val="28"/>
          <w:szCs w:val="28"/>
        </w:rPr>
        <w:t>Е.В.</w:t>
      </w:r>
      <w:r w:rsidR="00B6568B" w:rsidRPr="009D61D3">
        <w:rPr>
          <w:sz w:val="28"/>
          <w:szCs w:val="28"/>
          <w:lang w:val="uk-UA"/>
        </w:rPr>
        <w:t xml:space="preserve"> </w:t>
      </w:r>
      <w:r w:rsidR="00B6568B" w:rsidRPr="009D61D3">
        <w:rPr>
          <w:sz w:val="28"/>
          <w:szCs w:val="28"/>
        </w:rPr>
        <w:t>Эффективность ортодонтического и ортопедического лечения детей 3-6 лет с врождённой односторонней расщелиной верхней губы и нёба и затруднённым носовым дыханием</w:t>
      </w:r>
      <w:r w:rsidR="00B6568B" w:rsidRPr="009D61D3">
        <w:rPr>
          <w:sz w:val="28"/>
          <w:szCs w:val="28"/>
          <w:lang w:val="uk-UA"/>
        </w:rPr>
        <w:t>:</w:t>
      </w:r>
      <w:r w:rsidR="00B6568B" w:rsidRPr="009D61D3">
        <w:rPr>
          <w:sz w:val="28"/>
          <w:szCs w:val="28"/>
        </w:rPr>
        <w:t xml:space="preserve"> </w:t>
      </w:r>
      <w:r w:rsidR="00B6568B" w:rsidRPr="009D61D3">
        <w:rPr>
          <w:sz w:val="28"/>
          <w:szCs w:val="28"/>
          <w:lang w:val="uk-UA"/>
        </w:rPr>
        <w:t>а</w:t>
      </w:r>
      <w:r w:rsidR="00B6568B" w:rsidRPr="009D61D3">
        <w:rPr>
          <w:sz w:val="28"/>
          <w:szCs w:val="28"/>
        </w:rPr>
        <w:t>втореф. дис.</w:t>
      </w:r>
      <w:r w:rsidR="00FE56AA" w:rsidRPr="009D61D3">
        <w:rPr>
          <w:sz w:val="28"/>
          <w:szCs w:val="28"/>
          <w:lang w:val="uk-UA"/>
        </w:rPr>
        <w:t>на соискание учен. сепени</w:t>
      </w:r>
      <w:r w:rsidR="00B6568B" w:rsidRPr="009D61D3">
        <w:rPr>
          <w:sz w:val="28"/>
          <w:szCs w:val="28"/>
        </w:rPr>
        <w:t xml:space="preserve"> канд. мед.</w:t>
      </w:r>
      <w:r w:rsidR="00B6568B" w:rsidRPr="009D61D3">
        <w:rPr>
          <w:sz w:val="28"/>
          <w:szCs w:val="28"/>
          <w:lang w:val="uk-UA"/>
        </w:rPr>
        <w:t xml:space="preserve"> </w:t>
      </w:r>
      <w:r w:rsidR="00B6568B" w:rsidRPr="009D61D3">
        <w:rPr>
          <w:sz w:val="28"/>
          <w:szCs w:val="28"/>
        </w:rPr>
        <w:t>наук</w:t>
      </w:r>
      <w:r w:rsidR="00B6568B" w:rsidRPr="009D61D3">
        <w:rPr>
          <w:sz w:val="28"/>
          <w:szCs w:val="28"/>
          <w:lang w:val="uk-UA"/>
        </w:rPr>
        <w:t xml:space="preserve">: </w:t>
      </w:r>
      <w:r w:rsidR="00B6568B" w:rsidRPr="009D61D3">
        <w:rPr>
          <w:spacing w:val="-11"/>
          <w:sz w:val="28"/>
          <w:szCs w:val="28"/>
        </w:rPr>
        <w:t>спец.</w:t>
      </w:r>
      <w:r w:rsidR="00B6568B" w:rsidRPr="009D61D3">
        <w:rPr>
          <w:spacing w:val="-11"/>
          <w:sz w:val="28"/>
          <w:szCs w:val="28"/>
          <w:lang w:val="uk-UA"/>
        </w:rPr>
        <w:t xml:space="preserve">  </w:t>
      </w:r>
      <w:r w:rsidR="00B6568B" w:rsidRPr="009D61D3">
        <w:rPr>
          <w:spacing w:val="-11"/>
          <w:sz w:val="28"/>
          <w:szCs w:val="28"/>
        </w:rPr>
        <w:t xml:space="preserve">«Стоматология» </w:t>
      </w:r>
      <w:r w:rsidR="00B6568B" w:rsidRPr="009D61D3">
        <w:rPr>
          <w:sz w:val="28"/>
          <w:szCs w:val="28"/>
        </w:rPr>
        <w:t xml:space="preserve"> / Е.В. Филимонова. –  Волгоград, 2005. – 13c.</w:t>
      </w:r>
    </w:p>
    <w:p w:rsidR="00CA0EB2" w:rsidRPr="009D61D3" w:rsidRDefault="00B65831" w:rsidP="00CA0EB2">
      <w:pPr>
        <w:pStyle w:val="a3"/>
        <w:numPr>
          <w:ilvl w:val="0"/>
          <w:numId w:val="15"/>
        </w:numPr>
        <w:spacing w:line="360" w:lineRule="auto"/>
        <w:jc w:val="both"/>
        <w:rPr>
          <w:sz w:val="28"/>
          <w:szCs w:val="28"/>
          <w:lang w:val="uk-UA"/>
        </w:rPr>
      </w:pPr>
      <w:r w:rsidRPr="009D61D3">
        <w:rPr>
          <w:sz w:val="28"/>
          <w:szCs w:val="28"/>
          <w:lang w:val="uk-UA"/>
        </w:rPr>
        <w:t xml:space="preserve"> </w:t>
      </w:r>
      <w:r w:rsidR="00CA0EB2" w:rsidRPr="009D61D3">
        <w:rPr>
          <w:sz w:val="28"/>
          <w:szCs w:val="28"/>
          <w:lang w:val="uk-UA"/>
        </w:rPr>
        <w:t>Лавренюк Я.В. Обгрунтування корекції біоценозу порожнини рота у дітей на тлі ортодонтичного лікування</w:t>
      </w:r>
      <w:r w:rsidR="00CA0EB2" w:rsidRPr="009D61D3">
        <w:t xml:space="preserve"> </w:t>
      </w:r>
      <w:r w:rsidR="00CA0EB2" w:rsidRPr="009D61D3">
        <w:rPr>
          <w:sz w:val="28"/>
          <w:szCs w:val="28"/>
          <w:lang w:val="uk-UA"/>
        </w:rPr>
        <w:t>автореф. дис. на соискание учен. степени канд. мед. наук: спец. 14.00.21 «Стоматология»  / Я.В. Лавренюк. – Харьків, 2016. – 21с.</w:t>
      </w:r>
    </w:p>
    <w:p w:rsidR="00B6568B" w:rsidRPr="009D61D3" w:rsidRDefault="00B6568B" w:rsidP="00CA0EB2">
      <w:pPr>
        <w:pStyle w:val="a3"/>
        <w:numPr>
          <w:ilvl w:val="0"/>
          <w:numId w:val="15"/>
        </w:numPr>
        <w:spacing w:line="360" w:lineRule="auto"/>
        <w:jc w:val="both"/>
        <w:rPr>
          <w:sz w:val="28"/>
          <w:szCs w:val="28"/>
        </w:rPr>
      </w:pPr>
      <w:r w:rsidRPr="009D61D3">
        <w:rPr>
          <w:sz w:val="28"/>
          <w:szCs w:val="28"/>
          <w:lang w:val="uk-UA"/>
        </w:rPr>
        <w:t xml:space="preserve">Пивоваров М.Ю. </w:t>
      </w:r>
      <w:r w:rsidRPr="009D61D3">
        <w:rPr>
          <w:sz w:val="28"/>
          <w:szCs w:val="28"/>
        </w:rPr>
        <w:t>Особенности профилактики основных стоматологических заболеваний у детей с расщелинами неба:</w:t>
      </w:r>
      <w:r w:rsidRPr="009D61D3">
        <w:rPr>
          <w:sz w:val="28"/>
          <w:szCs w:val="28"/>
          <w:lang w:val="uk-UA"/>
        </w:rPr>
        <w:t xml:space="preserve"> а</w:t>
      </w:r>
      <w:r w:rsidR="00FE56AA" w:rsidRPr="009D61D3">
        <w:rPr>
          <w:sz w:val="28"/>
          <w:szCs w:val="28"/>
        </w:rPr>
        <w:t xml:space="preserve">втореф. дис. </w:t>
      </w:r>
      <w:r w:rsidR="00CA0EB2" w:rsidRPr="009D61D3">
        <w:rPr>
          <w:sz w:val="28"/>
          <w:szCs w:val="28"/>
          <w:lang w:val="uk-UA"/>
        </w:rPr>
        <w:t>н</w:t>
      </w:r>
      <w:r w:rsidR="00FE56AA" w:rsidRPr="009D61D3">
        <w:rPr>
          <w:sz w:val="28"/>
          <w:szCs w:val="28"/>
          <w:lang w:val="uk-UA"/>
        </w:rPr>
        <w:t xml:space="preserve">а соискание учен. степени </w:t>
      </w:r>
      <w:r w:rsidRPr="009D61D3">
        <w:rPr>
          <w:sz w:val="28"/>
          <w:szCs w:val="28"/>
        </w:rPr>
        <w:t>канд. мед.</w:t>
      </w:r>
      <w:r w:rsidRPr="009D61D3">
        <w:rPr>
          <w:sz w:val="28"/>
          <w:szCs w:val="28"/>
          <w:lang w:val="uk-UA"/>
        </w:rPr>
        <w:t xml:space="preserve"> </w:t>
      </w:r>
      <w:r w:rsidRPr="009D61D3">
        <w:rPr>
          <w:sz w:val="28"/>
          <w:szCs w:val="28"/>
        </w:rPr>
        <w:t>наук</w:t>
      </w:r>
      <w:r w:rsidRPr="009D61D3">
        <w:rPr>
          <w:sz w:val="28"/>
          <w:szCs w:val="28"/>
          <w:lang w:val="uk-UA"/>
        </w:rPr>
        <w:t xml:space="preserve">: </w:t>
      </w:r>
      <w:r w:rsidRPr="009D61D3">
        <w:rPr>
          <w:spacing w:val="-11"/>
          <w:sz w:val="28"/>
          <w:szCs w:val="28"/>
        </w:rPr>
        <w:t>спец.</w:t>
      </w:r>
      <w:r w:rsidRPr="009D61D3">
        <w:rPr>
          <w:spacing w:val="-11"/>
          <w:sz w:val="28"/>
          <w:szCs w:val="28"/>
          <w:lang w:val="uk-UA"/>
        </w:rPr>
        <w:t xml:space="preserve"> </w:t>
      </w:r>
      <w:r w:rsidRPr="009D61D3">
        <w:rPr>
          <w:spacing w:val="-11"/>
          <w:sz w:val="28"/>
          <w:szCs w:val="28"/>
        </w:rPr>
        <w:t>14.00.21</w:t>
      </w:r>
      <w:r w:rsidRPr="009D61D3">
        <w:rPr>
          <w:spacing w:val="-11"/>
          <w:sz w:val="28"/>
          <w:szCs w:val="28"/>
          <w:lang w:val="uk-UA"/>
        </w:rPr>
        <w:t xml:space="preserve"> </w:t>
      </w:r>
      <w:r w:rsidRPr="009D61D3">
        <w:rPr>
          <w:spacing w:val="-11"/>
          <w:sz w:val="28"/>
          <w:szCs w:val="28"/>
        </w:rPr>
        <w:t xml:space="preserve">«Стоматология» </w:t>
      </w:r>
      <w:r w:rsidRPr="009D61D3">
        <w:rPr>
          <w:sz w:val="28"/>
          <w:szCs w:val="28"/>
        </w:rPr>
        <w:t xml:space="preserve"> / </w:t>
      </w:r>
      <w:r w:rsidR="00CA0EB2" w:rsidRPr="009D61D3">
        <w:rPr>
          <w:sz w:val="28"/>
          <w:szCs w:val="28"/>
        </w:rPr>
        <w:t xml:space="preserve">М.Ю. Пивоваров. – </w:t>
      </w:r>
      <w:r w:rsidR="00CA0EB2" w:rsidRPr="009D61D3">
        <w:rPr>
          <w:sz w:val="28"/>
          <w:szCs w:val="28"/>
          <w:lang w:val="uk-UA"/>
        </w:rPr>
        <w:t>Одесса</w:t>
      </w:r>
      <w:r w:rsidRPr="009D61D3">
        <w:rPr>
          <w:sz w:val="28"/>
          <w:szCs w:val="28"/>
        </w:rPr>
        <w:t>, 2014. – 21с.</w:t>
      </w:r>
    </w:p>
    <w:p w:rsidR="00B6568B" w:rsidRPr="009D61D3" w:rsidRDefault="00C27562" w:rsidP="00C06BF0">
      <w:pPr>
        <w:pStyle w:val="a3"/>
        <w:numPr>
          <w:ilvl w:val="0"/>
          <w:numId w:val="15"/>
        </w:numPr>
        <w:spacing w:line="360" w:lineRule="auto"/>
        <w:jc w:val="both"/>
        <w:rPr>
          <w:sz w:val="28"/>
          <w:szCs w:val="28"/>
          <w:lang w:val="uk-UA"/>
        </w:rPr>
      </w:pPr>
      <w:r w:rsidRPr="009D61D3">
        <w:rPr>
          <w:sz w:val="28"/>
          <w:szCs w:val="28"/>
          <w:lang w:val="uk-UA"/>
        </w:rPr>
        <w:t xml:space="preserve"> </w:t>
      </w:r>
      <w:r w:rsidR="00B6568B" w:rsidRPr="009D61D3">
        <w:rPr>
          <w:sz w:val="28"/>
          <w:szCs w:val="28"/>
          <w:lang w:val="uk-UA"/>
        </w:rPr>
        <w:t>Шешуков Д.В. Стан гігієни ротової порожнини у дітей при лікуванні знімними та незнімними ортодонтичними апаратами / Д.В. Шешуков // Актуаль</w:t>
      </w:r>
      <w:r w:rsidRPr="009D61D3">
        <w:rPr>
          <w:sz w:val="28"/>
          <w:szCs w:val="28"/>
          <w:lang w:val="uk-UA"/>
        </w:rPr>
        <w:t>ні питання клінічної медицини: збірник тез доп. наук.- практ. конф. л</w:t>
      </w:r>
      <w:r w:rsidR="00B6568B" w:rsidRPr="009D61D3">
        <w:rPr>
          <w:sz w:val="28"/>
          <w:szCs w:val="28"/>
          <w:lang w:val="uk-UA"/>
        </w:rPr>
        <w:t>ікарів інтернів, магістрів та клінічних ординаторів. – Полтава,</w:t>
      </w:r>
      <w:r w:rsidRPr="009D61D3">
        <w:rPr>
          <w:sz w:val="28"/>
          <w:szCs w:val="28"/>
          <w:lang w:val="uk-UA"/>
        </w:rPr>
        <w:t xml:space="preserve"> </w:t>
      </w:r>
      <w:r w:rsidR="00B6568B" w:rsidRPr="009D61D3">
        <w:rPr>
          <w:sz w:val="28"/>
          <w:szCs w:val="28"/>
          <w:lang w:val="uk-UA"/>
        </w:rPr>
        <w:t>2011. – С.100-101.</w:t>
      </w:r>
    </w:p>
    <w:p w:rsidR="00B6568B" w:rsidRPr="009D61D3" w:rsidRDefault="00C27562" w:rsidP="00C06BF0">
      <w:pPr>
        <w:pStyle w:val="a3"/>
        <w:numPr>
          <w:ilvl w:val="0"/>
          <w:numId w:val="15"/>
        </w:numPr>
        <w:spacing w:line="360" w:lineRule="auto"/>
        <w:jc w:val="both"/>
        <w:rPr>
          <w:sz w:val="28"/>
          <w:szCs w:val="28"/>
        </w:rPr>
      </w:pPr>
      <w:r w:rsidRPr="009D61D3">
        <w:rPr>
          <w:bCs/>
          <w:color w:val="1E1E1E"/>
          <w:sz w:val="28"/>
          <w:szCs w:val="28"/>
          <w:lang w:val="uk-UA"/>
        </w:rPr>
        <w:t xml:space="preserve"> </w:t>
      </w:r>
      <w:r w:rsidR="00B6568B" w:rsidRPr="009D61D3">
        <w:rPr>
          <w:bCs/>
          <w:color w:val="1E1E1E"/>
          <w:sz w:val="28"/>
          <w:szCs w:val="28"/>
        </w:rPr>
        <w:t>Наумович С.А. Биомеханика расширения верхней челюсти при</w:t>
      </w:r>
      <w:r w:rsidRPr="009D61D3">
        <w:rPr>
          <w:bCs/>
          <w:color w:val="1E1E1E"/>
          <w:sz w:val="28"/>
          <w:szCs w:val="28"/>
        </w:rPr>
        <w:t xml:space="preserve"> врожденном ее несращении</w:t>
      </w:r>
      <w:r w:rsidR="00B6568B" w:rsidRPr="009D61D3">
        <w:rPr>
          <w:bCs/>
          <w:color w:val="1E1E1E"/>
          <w:sz w:val="28"/>
          <w:szCs w:val="28"/>
        </w:rPr>
        <w:t xml:space="preserve"> / С.А. Наумович, А.Н. Доста, Ф.Г.</w:t>
      </w:r>
      <w:r w:rsidR="00B6568B" w:rsidRPr="009D61D3">
        <w:rPr>
          <w:bCs/>
          <w:color w:val="1E1E1E"/>
          <w:sz w:val="28"/>
          <w:szCs w:val="28"/>
          <w:lang w:val="uk-UA"/>
        </w:rPr>
        <w:t xml:space="preserve"> </w:t>
      </w:r>
      <w:r w:rsidRPr="009D61D3">
        <w:rPr>
          <w:bCs/>
          <w:color w:val="1E1E1E"/>
          <w:sz w:val="28"/>
          <w:szCs w:val="28"/>
        </w:rPr>
        <w:t>Дрик // Соврем</w:t>
      </w:r>
      <w:r w:rsidRPr="009D61D3">
        <w:rPr>
          <w:bCs/>
          <w:color w:val="1E1E1E"/>
          <w:sz w:val="28"/>
          <w:szCs w:val="28"/>
          <w:lang w:val="uk-UA"/>
        </w:rPr>
        <w:t>.</w:t>
      </w:r>
      <w:r w:rsidR="00B6568B" w:rsidRPr="009D61D3">
        <w:rPr>
          <w:bCs/>
          <w:color w:val="1E1E1E"/>
          <w:sz w:val="28"/>
          <w:szCs w:val="28"/>
        </w:rPr>
        <w:t xml:space="preserve"> стоматология. –</w:t>
      </w:r>
      <w:r w:rsidR="00B6568B" w:rsidRPr="009D61D3">
        <w:rPr>
          <w:bCs/>
          <w:color w:val="1E1E1E"/>
          <w:sz w:val="28"/>
          <w:szCs w:val="28"/>
          <w:lang w:val="uk-UA"/>
        </w:rPr>
        <w:t xml:space="preserve"> </w:t>
      </w:r>
      <w:r w:rsidR="00B6568B" w:rsidRPr="009D61D3">
        <w:rPr>
          <w:bCs/>
          <w:color w:val="1E1E1E"/>
          <w:sz w:val="28"/>
          <w:szCs w:val="28"/>
        </w:rPr>
        <w:t>2003. – №1. – С.48</w:t>
      </w:r>
      <w:r w:rsidR="00B6568B" w:rsidRPr="009D61D3">
        <w:rPr>
          <w:bCs/>
          <w:color w:val="1E1E1E"/>
          <w:sz w:val="28"/>
          <w:szCs w:val="28"/>
          <w:lang w:val="uk-UA"/>
        </w:rPr>
        <w:t xml:space="preserve"> </w:t>
      </w:r>
      <w:r w:rsidR="00B6568B" w:rsidRPr="009D61D3">
        <w:rPr>
          <w:bCs/>
          <w:color w:val="1E1E1E"/>
          <w:sz w:val="28"/>
          <w:szCs w:val="28"/>
        </w:rPr>
        <w:t>- 51.</w:t>
      </w:r>
    </w:p>
    <w:p w:rsidR="00B6568B" w:rsidRPr="009D61D3" w:rsidRDefault="00C27562" w:rsidP="00C06BF0">
      <w:pPr>
        <w:pStyle w:val="a3"/>
        <w:numPr>
          <w:ilvl w:val="0"/>
          <w:numId w:val="15"/>
        </w:numPr>
        <w:spacing w:line="360" w:lineRule="auto"/>
        <w:jc w:val="both"/>
        <w:rPr>
          <w:sz w:val="28"/>
          <w:szCs w:val="28"/>
        </w:rPr>
      </w:pPr>
      <w:r w:rsidRPr="009D61D3">
        <w:rPr>
          <w:sz w:val="28"/>
          <w:szCs w:val="28"/>
          <w:lang w:val="uk-UA"/>
        </w:rPr>
        <w:t xml:space="preserve"> </w:t>
      </w:r>
      <w:r w:rsidR="00B6568B" w:rsidRPr="009D61D3">
        <w:rPr>
          <w:sz w:val="28"/>
          <w:szCs w:val="28"/>
        </w:rPr>
        <w:t>Наумович С.А. Би</w:t>
      </w:r>
      <w:r w:rsidRPr="009D61D3">
        <w:rPr>
          <w:sz w:val="28"/>
          <w:szCs w:val="28"/>
        </w:rPr>
        <w:t>омеханика системы зуб-периодонт</w:t>
      </w:r>
      <w:r w:rsidR="00B6568B" w:rsidRPr="009D61D3">
        <w:rPr>
          <w:sz w:val="28"/>
          <w:szCs w:val="28"/>
        </w:rPr>
        <w:t xml:space="preserve"> /С.А.  Наумович, А.Е. Крушевский //</w:t>
      </w:r>
      <w:r w:rsidR="00B6568B" w:rsidRPr="009D61D3">
        <w:rPr>
          <w:sz w:val="28"/>
          <w:szCs w:val="28"/>
          <w:lang w:val="uk-UA"/>
        </w:rPr>
        <w:t xml:space="preserve"> </w:t>
      </w:r>
      <w:r w:rsidRPr="009D61D3">
        <w:rPr>
          <w:sz w:val="28"/>
          <w:szCs w:val="28"/>
        </w:rPr>
        <w:t>М</w:t>
      </w:r>
      <w:r w:rsidRPr="009D61D3">
        <w:rPr>
          <w:sz w:val="28"/>
          <w:szCs w:val="28"/>
          <w:lang w:val="uk-UA"/>
        </w:rPr>
        <w:t>инск</w:t>
      </w:r>
      <w:r w:rsidRPr="009D61D3">
        <w:rPr>
          <w:sz w:val="28"/>
          <w:szCs w:val="28"/>
        </w:rPr>
        <w:t>: Эконом</w:t>
      </w:r>
      <w:r w:rsidRPr="009D61D3">
        <w:rPr>
          <w:sz w:val="28"/>
          <w:szCs w:val="28"/>
          <w:lang w:val="uk-UA"/>
        </w:rPr>
        <w:t>.</w:t>
      </w:r>
      <w:r w:rsidRPr="009D61D3">
        <w:rPr>
          <w:sz w:val="28"/>
          <w:szCs w:val="28"/>
        </w:rPr>
        <w:t xml:space="preserve"> Технологии</w:t>
      </w:r>
      <w:r w:rsidRPr="009D61D3">
        <w:rPr>
          <w:sz w:val="28"/>
          <w:szCs w:val="28"/>
          <w:lang w:val="uk-UA"/>
        </w:rPr>
        <w:t>,</w:t>
      </w:r>
      <w:r w:rsidR="00B6568B" w:rsidRPr="009D61D3">
        <w:rPr>
          <w:sz w:val="28"/>
          <w:szCs w:val="28"/>
        </w:rPr>
        <w:t xml:space="preserve"> 2000. </w:t>
      </w:r>
      <w:r w:rsidR="00B6568B" w:rsidRPr="009D61D3">
        <w:rPr>
          <w:bCs/>
          <w:color w:val="1E1E1E"/>
          <w:sz w:val="28"/>
          <w:szCs w:val="28"/>
        </w:rPr>
        <w:t>–</w:t>
      </w:r>
      <w:r w:rsidR="00B6568B" w:rsidRPr="009D61D3">
        <w:rPr>
          <w:bCs/>
          <w:color w:val="1E1E1E"/>
          <w:sz w:val="28"/>
          <w:szCs w:val="28"/>
          <w:lang w:val="uk-UA"/>
        </w:rPr>
        <w:t xml:space="preserve"> </w:t>
      </w:r>
      <w:r w:rsidR="00B6568B" w:rsidRPr="009D61D3">
        <w:rPr>
          <w:sz w:val="28"/>
          <w:szCs w:val="28"/>
        </w:rPr>
        <w:t>132 с.</w:t>
      </w:r>
    </w:p>
    <w:p w:rsidR="00B6568B" w:rsidRPr="009D61D3" w:rsidRDefault="00C27562" w:rsidP="00C06BF0">
      <w:pPr>
        <w:pStyle w:val="a3"/>
        <w:numPr>
          <w:ilvl w:val="0"/>
          <w:numId w:val="15"/>
        </w:numPr>
        <w:spacing w:line="360" w:lineRule="auto"/>
        <w:jc w:val="both"/>
        <w:rPr>
          <w:sz w:val="28"/>
          <w:szCs w:val="28"/>
        </w:rPr>
      </w:pPr>
      <w:r w:rsidRPr="009D61D3">
        <w:rPr>
          <w:sz w:val="28"/>
          <w:szCs w:val="28"/>
          <w:lang w:val="uk-UA"/>
        </w:rPr>
        <w:t xml:space="preserve"> </w:t>
      </w:r>
      <w:r w:rsidR="00B6568B" w:rsidRPr="009D61D3">
        <w:rPr>
          <w:sz w:val="28"/>
          <w:szCs w:val="28"/>
        </w:rPr>
        <w:t>Шварц А.Д. Биомеханика и окклюзия. /А.Д. Шварц</w:t>
      </w:r>
      <w:r w:rsidRPr="009D61D3">
        <w:rPr>
          <w:sz w:val="28"/>
          <w:szCs w:val="28"/>
          <w:lang w:val="uk-UA"/>
        </w:rPr>
        <w:t>.</w:t>
      </w:r>
      <w:r w:rsidR="00B6568B" w:rsidRPr="009D61D3">
        <w:rPr>
          <w:sz w:val="28"/>
          <w:szCs w:val="28"/>
          <w:lang w:val="uk-UA"/>
        </w:rPr>
        <w:t xml:space="preserve"> </w:t>
      </w:r>
      <w:r w:rsidR="00B6568B" w:rsidRPr="009D61D3">
        <w:rPr>
          <w:bCs/>
          <w:color w:val="1E1E1E"/>
          <w:sz w:val="28"/>
          <w:szCs w:val="28"/>
        </w:rPr>
        <w:t>–</w:t>
      </w:r>
      <w:r w:rsidR="00B6568B" w:rsidRPr="009D61D3">
        <w:rPr>
          <w:bCs/>
          <w:color w:val="1E1E1E"/>
          <w:sz w:val="28"/>
          <w:szCs w:val="28"/>
          <w:lang w:val="uk-UA"/>
        </w:rPr>
        <w:t xml:space="preserve"> </w:t>
      </w:r>
      <w:r w:rsidRPr="009D61D3">
        <w:rPr>
          <w:sz w:val="28"/>
          <w:szCs w:val="28"/>
        </w:rPr>
        <w:t xml:space="preserve"> М</w:t>
      </w:r>
      <w:r w:rsidRPr="009D61D3">
        <w:rPr>
          <w:sz w:val="28"/>
          <w:szCs w:val="28"/>
          <w:lang w:val="uk-UA"/>
        </w:rPr>
        <w:t>осква</w:t>
      </w:r>
      <w:r w:rsidR="00B6568B" w:rsidRPr="009D61D3">
        <w:rPr>
          <w:sz w:val="28"/>
          <w:szCs w:val="28"/>
        </w:rPr>
        <w:t xml:space="preserve">: Медицина, 1993.-208с. </w:t>
      </w:r>
    </w:p>
    <w:p w:rsidR="00B6568B" w:rsidRPr="009D61D3" w:rsidRDefault="00C27562" w:rsidP="00C06BF0">
      <w:pPr>
        <w:pStyle w:val="a3"/>
        <w:numPr>
          <w:ilvl w:val="0"/>
          <w:numId w:val="15"/>
        </w:numPr>
        <w:spacing w:line="360" w:lineRule="auto"/>
        <w:jc w:val="both"/>
        <w:rPr>
          <w:sz w:val="28"/>
          <w:szCs w:val="28"/>
        </w:rPr>
      </w:pPr>
      <w:r w:rsidRPr="009D61D3">
        <w:rPr>
          <w:sz w:val="28"/>
          <w:szCs w:val="28"/>
          <w:lang w:val="uk-UA"/>
        </w:rPr>
        <w:t xml:space="preserve"> </w:t>
      </w:r>
      <w:r w:rsidR="00B6568B" w:rsidRPr="009D61D3">
        <w:rPr>
          <w:sz w:val="28"/>
          <w:szCs w:val="28"/>
        </w:rPr>
        <w:t>Шварц А.Д. Окклюзия и жевательная на</w:t>
      </w:r>
      <w:r w:rsidRPr="009D61D3">
        <w:rPr>
          <w:sz w:val="28"/>
          <w:szCs w:val="28"/>
        </w:rPr>
        <w:t>грузка (клиническая биомеханика</w:t>
      </w:r>
      <w:r w:rsidRPr="009D61D3">
        <w:rPr>
          <w:sz w:val="28"/>
          <w:szCs w:val="28"/>
          <w:lang w:val="uk-UA"/>
        </w:rPr>
        <w:t xml:space="preserve">) </w:t>
      </w:r>
      <w:r w:rsidR="00B6568B" w:rsidRPr="009D61D3">
        <w:rPr>
          <w:sz w:val="28"/>
          <w:szCs w:val="28"/>
        </w:rPr>
        <w:t xml:space="preserve">/ А.Д. Шварц // Новое в стоматологии. </w:t>
      </w:r>
      <w:r w:rsidR="00B6568B" w:rsidRPr="009D61D3">
        <w:rPr>
          <w:bCs/>
          <w:color w:val="1E1E1E"/>
          <w:sz w:val="28"/>
          <w:szCs w:val="28"/>
        </w:rPr>
        <w:t>–</w:t>
      </w:r>
      <w:r w:rsidR="00B6568B" w:rsidRPr="009D61D3">
        <w:rPr>
          <w:bCs/>
          <w:color w:val="1E1E1E"/>
          <w:sz w:val="28"/>
          <w:szCs w:val="28"/>
          <w:lang w:val="uk-UA"/>
        </w:rPr>
        <w:t xml:space="preserve"> </w:t>
      </w:r>
      <w:r w:rsidR="00B6568B" w:rsidRPr="009D61D3">
        <w:rPr>
          <w:sz w:val="28"/>
          <w:szCs w:val="28"/>
        </w:rPr>
        <w:t xml:space="preserve">2002. </w:t>
      </w:r>
      <w:r w:rsidR="00B6568B" w:rsidRPr="009D61D3">
        <w:rPr>
          <w:bCs/>
          <w:color w:val="1E1E1E"/>
          <w:sz w:val="28"/>
          <w:szCs w:val="28"/>
        </w:rPr>
        <w:t>–</w:t>
      </w:r>
      <w:r w:rsidR="00B6568B" w:rsidRPr="009D61D3">
        <w:rPr>
          <w:bCs/>
          <w:color w:val="1E1E1E"/>
          <w:sz w:val="28"/>
          <w:szCs w:val="28"/>
          <w:lang w:val="uk-UA"/>
        </w:rPr>
        <w:t xml:space="preserve"> </w:t>
      </w:r>
      <w:r w:rsidR="00B6568B" w:rsidRPr="009D61D3">
        <w:rPr>
          <w:sz w:val="28"/>
          <w:szCs w:val="28"/>
        </w:rPr>
        <w:t xml:space="preserve">№7. </w:t>
      </w:r>
      <w:r w:rsidR="00B6568B" w:rsidRPr="009D61D3">
        <w:rPr>
          <w:bCs/>
          <w:color w:val="1E1E1E"/>
          <w:sz w:val="28"/>
          <w:szCs w:val="28"/>
        </w:rPr>
        <w:t>–</w:t>
      </w:r>
      <w:r w:rsidR="00B6568B" w:rsidRPr="009D61D3">
        <w:rPr>
          <w:bCs/>
          <w:color w:val="1E1E1E"/>
          <w:sz w:val="28"/>
          <w:szCs w:val="28"/>
          <w:lang w:val="uk-UA"/>
        </w:rPr>
        <w:t xml:space="preserve"> </w:t>
      </w:r>
      <w:r w:rsidR="00B6568B" w:rsidRPr="009D61D3">
        <w:rPr>
          <w:sz w:val="28"/>
          <w:szCs w:val="28"/>
        </w:rPr>
        <w:t>С.87</w:t>
      </w:r>
      <w:r w:rsidR="00B6568B" w:rsidRPr="009D61D3">
        <w:rPr>
          <w:sz w:val="28"/>
          <w:szCs w:val="28"/>
          <w:lang w:val="uk-UA"/>
        </w:rPr>
        <w:t>-</w:t>
      </w:r>
      <w:r w:rsidR="00B6568B" w:rsidRPr="009D61D3">
        <w:rPr>
          <w:sz w:val="28"/>
          <w:szCs w:val="28"/>
        </w:rPr>
        <w:t>106.</w:t>
      </w:r>
    </w:p>
    <w:p w:rsidR="00B6568B" w:rsidRPr="009D61D3" w:rsidRDefault="00C27562" w:rsidP="00C06BF0">
      <w:pPr>
        <w:pStyle w:val="a3"/>
        <w:numPr>
          <w:ilvl w:val="0"/>
          <w:numId w:val="15"/>
        </w:numPr>
        <w:spacing w:line="360" w:lineRule="auto"/>
        <w:jc w:val="both"/>
        <w:rPr>
          <w:sz w:val="28"/>
          <w:szCs w:val="28"/>
        </w:rPr>
      </w:pPr>
      <w:r w:rsidRPr="009D61D3">
        <w:rPr>
          <w:sz w:val="28"/>
          <w:szCs w:val="28"/>
          <w:lang w:val="uk-UA"/>
        </w:rPr>
        <w:lastRenderedPageBreak/>
        <w:t xml:space="preserve"> </w:t>
      </w:r>
      <w:r w:rsidR="00B6568B" w:rsidRPr="009D61D3">
        <w:rPr>
          <w:sz w:val="28"/>
          <w:szCs w:val="28"/>
        </w:rPr>
        <w:t>Гашимов Р.Г. Биомеханика ортодонтического перемещения з</w:t>
      </w:r>
      <w:r w:rsidRPr="009D61D3">
        <w:rPr>
          <w:sz w:val="28"/>
          <w:szCs w:val="28"/>
        </w:rPr>
        <w:t>убов</w:t>
      </w:r>
      <w:r w:rsidRPr="009D61D3">
        <w:rPr>
          <w:sz w:val="28"/>
          <w:szCs w:val="28"/>
          <w:lang w:val="uk-UA"/>
        </w:rPr>
        <w:t xml:space="preserve"> </w:t>
      </w:r>
      <w:r w:rsidRPr="009D61D3">
        <w:rPr>
          <w:sz w:val="28"/>
          <w:szCs w:val="28"/>
        </w:rPr>
        <w:t>/</w:t>
      </w:r>
      <w:r w:rsidRPr="009D61D3">
        <w:rPr>
          <w:sz w:val="28"/>
          <w:szCs w:val="28"/>
          <w:lang w:val="uk-UA"/>
        </w:rPr>
        <w:t xml:space="preserve"> </w:t>
      </w:r>
      <w:r w:rsidR="00B6568B" w:rsidRPr="009D61D3">
        <w:rPr>
          <w:sz w:val="28"/>
          <w:szCs w:val="28"/>
        </w:rPr>
        <w:t>Р.Г. Гашимов</w:t>
      </w:r>
      <w:r w:rsidR="00B6568B" w:rsidRPr="009D61D3">
        <w:rPr>
          <w:sz w:val="28"/>
          <w:szCs w:val="28"/>
          <w:lang w:val="uk-UA"/>
        </w:rPr>
        <w:t xml:space="preserve">, </w:t>
      </w:r>
      <w:r w:rsidRPr="009D61D3">
        <w:rPr>
          <w:sz w:val="28"/>
          <w:szCs w:val="28"/>
        </w:rPr>
        <w:t>Ф.Я. Хорошилкина., Ю.М. Малыгин</w:t>
      </w:r>
      <w:r w:rsidR="00B6568B" w:rsidRPr="009D61D3">
        <w:rPr>
          <w:sz w:val="28"/>
          <w:szCs w:val="28"/>
        </w:rPr>
        <w:t xml:space="preserve"> //</w:t>
      </w:r>
      <w:r w:rsidRPr="009D61D3">
        <w:t xml:space="preserve"> </w:t>
      </w:r>
      <w:r w:rsidRPr="009D61D3">
        <w:rPr>
          <w:sz w:val="28"/>
          <w:szCs w:val="28"/>
        </w:rPr>
        <w:t>Руководство по ортодонтии</w:t>
      </w:r>
      <w:r w:rsidRPr="009D61D3">
        <w:rPr>
          <w:sz w:val="28"/>
          <w:szCs w:val="28"/>
          <w:lang w:val="uk-UA"/>
        </w:rPr>
        <w:t>. –</w:t>
      </w:r>
      <w:r w:rsidRPr="009D61D3">
        <w:rPr>
          <w:sz w:val="28"/>
          <w:szCs w:val="28"/>
        </w:rPr>
        <w:t xml:space="preserve">  М</w:t>
      </w:r>
      <w:r w:rsidRPr="009D61D3">
        <w:rPr>
          <w:sz w:val="28"/>
          <w:szCs w:val="28"/>
          <w:lang w:val="uk-UA"/>
        </w:rPr>
        <w:t>осква</w:t>
      </w:r>
      <w:r w:rsidRPr="009D61D3">
        <w:rPr>
          <w:sz w:val="28"/>
          <w:szCs w:val="28"/>
        </w:rPr>
        <w:t>: Медицина, 1982. –</w:t>
      </w:r>
      <w:r w:rsidR="00B6568B" w:rsidRPr="009D61D3">
        <w:rPr>
          <w:sz w:val="28"/>
          <w:szCs w:val="28"/>
        </w:rPr>
        <w:t xml:space="preserve"> С.165-170</w:t>
      </w:r>
      <w:r w:rsidR="00B6568B" w:rsidRPr="009D61D3">
        <w:rPr>
          <w:sz w:val="28"/>
          <w:szCs w:val="28"/>
          <w:lang w:val="uk-UA"/>
        </w:rPr>
        <w:t>.</w:t>
      </w:r>
    </w:p>
    <w:p w:rsidR="00B6568B" w:rsidRPr="009D61D3" w:rsidRDefault="00B6568B" w:rsidP="00C06BF0">
      <w:pPr>
        <w:pStyle w:val="a3"/>
        <w:numPr>
          <w:ilvl w:val="0"/>
          <w:numId w:val="15"/>
        </w:numPr>
        <w:spacing w:line="360" w:lineRule="auto"/>
        <w:jc w:val="both"/>
        <w:rPr>
          <w:sz w:val="28"/>
          <w:szCs w:val="28"/>
        </w:rPr>
      </w:pPr>
      <w:r w:rsidRPr="009D61D3">
        <w:rPr>
          <w:sz w:val="28"/>
          <w:szCs w:val="28"/>
        </w:rPr>
        <w:t>Чуйко А.Н. Биомеханический анализ некоторых вопросов окклюзии</w:t>
      </w:r>
      <w:r w:rsidRPr="009D61D3">
        <w:rPr>
          <w:sz w:val="28"/>
          <w:szCs w:val="28"/>
          <w:lang w:val="uk-UA"/>
        </w:rPr>
        <w:t xml:space="preserve"> </w:t>
      </w:r>
      <w:r w:rsidRPr="009D61D3">
        <w:rPr>
          <w:sz w:val="28"/>
          <w:szCs w:val="28"/>
        </w:rPr>
        <w:t xml:space="preserve">/ А.Н Чуйко // Стоматолог </w:t>
      </w:r>
      <w:r w:rsidRPr="009D61D3">
        <w:rPr>
          <w:bCs/>
          <w:color w:val="1E1E1E"/>
          <w:sz w:val="28"/>
          <w:szCs w:val="28"/>
        </w:rPr>
        <w:t>–</w:t>
      </w:r>
      <w:r w:rsidRPr="009D61D3">
        <w:rPr>
          <w:bCs/>
          <w:color w:val="1E1E1E"/>
          <w:sz w:val="28"/>
          <w:szCs w:val="28"/>
          <w:lang w:val="uk-UA"/>
        </w:rPr>
        <w:t xml:space="preserve"> </w:t>
      </w:r>
      <w:r w:rsidRPr="009D61D3">
        <w:rPr>
          <w:sz w:val="28"/>
          <w:szCs w:val="28"/>
        </w:rPr>
        <w:t xml:space="preserve">2003. </w:t>
      </w:r>
      <w:r w:rsidRPr="009D61D3">
        <w:rPr>
          <w:bCs/>
          <w:color w:val="1E1E1E"/>
          <w:sz w:val="28"/>
          <w:szCs w:val="28"/>
        </w:rPr>
        <w:t>–</w:t>
      </w:r>
      <w:r w:rsidRPr="009D61D3">
        <w:rPr>
          <w:sz w:val="28"/>
          <w:szCs w:val="28"/>
        </w:rPr>
        <w:t xml:space="preserve"> №10</w:t>
      </w:r>
      <w:r w:rsidRPr="009D61D3">
        <w:rPr>
          <w:sz w:val="28"/>
          <w:szCs w:val="28"/>
          <w:lang w:val="uk-UA"/>
        </w:rPr>
        <w:t>.</w:t>
      </w:r>
      <w:r w:rsidRPr="009D61D3">
        <w:rPr>
          <w:bCs/>
          <w:color w:val="1E1E1E"/>
          <w:sz w:val="28"/>
          <w:szCs w:val="28"/>
        </w:rPr>
        <w:t xml:space="preserve"> –</w:t>
      </w:r>
      <w:r w:rsidRPr="009D61D3">
        <w:rPr>
          <w:sz w:val="28"/>
          <w:szCs w:val="28"/>
        </w:rPr>
        <w:t xml:space="preserve"> С. 36–43.</w:t>
      </w:r>
    </w:p>
    <w:p w:rsidR="00B6568B" w:rsidRPr="006350F9" w:rsidRDefault="00C27562" w:rsidP="009D61D3">
      <w:pPr>
        <w:pStyle w:val="a3"/>
        <w:numPr>
          <w:ilvl w:val="0"/>
          <w:numId w:val="15"/>
        </w:numPr>
        <w:spacing w:line="360" w:lineRule="auto"/>
        <w:ind w:left="709" w:hanging="567"/>
        <w:jc w:val="both"/>
        <w:rPr>
          <w:sz w:val="28"/>
          <w:szCs w:val="28"/>
        </w:rPr>
      </w:pPr>
      <w:r w:rsidRPr="009D61D3">
        <w:rPr>
          <w:sz w:val="28"/>
          <w:szCs w:val="28"/>
        </w:rPr>
        <w:t xml:space="preserve"> </w:t>
      </w:r>
      <w:r w:rsidR="00B6568B" w:rsidRPr="006350F9">
        <w:rPr>
          <w:sz w:val="28"/>
          <w:szCs w:val="28"/>
        </w:rPr>
        <w:t>Чуйко А</w:t>
      </w:r>
      <w:r w:rsidR="00B6568B" w:rsidRPr="009D61D3">
        <w:rPr>
          <w:sz w:val="28"/>
          <w:szCs w:val="28"/>
        </w:rPr>
        <w:t>.</w:t>
      </w:r>
      <w:r w:rsidR="00B6568B" w:rsidRPr="006350F9">
        <w:rPr>
          <w:sz w:val="28"/>
          <w:szCs w:val="28"/>
        </w:rPr>
        <w:t>Н. О биомеханике ортодонтического перемещения зубо</w:t>
      </w:r>
      <w:r w:rsidRPr="009D61D3">
        <w:rPr>
          <w:sz w:val="28"/>
          <w:szCs w:val="28"/>
        </w:rPr>
        <w:t>в</w:t>
      </w:r>
      <w:r w:rsidR="00B6568B" w:rsidRPr="009D61D3">
        <w:rPr>
          <w:sz w:val="28"/>
          <w:szCs w:val="28"/>
        </w:rPr>
        <w:t xml:space="preserve"> </w:t>
      </w:r>
      <w:r w:rsidR="00B6568B" w:rsidRPr="006350F9">
        <w:rPr>
          <w:sz w:val="28"/>
          <w:szCs w:val="28"/>
        </w:rPr>
        <w:t xml:space="preserve">/ А.Н Чуйко  // Ортодонтия. </w:t>
      </w:r>
      <w:r w:rsidR="00B6568B" w:rsidRPr="009D61D3">
        <w:rPr>
          <w:sz w:val="28"/>
          <w:szCs w:val="28"/>
        </w:rPr>
        <w:t xml:space="preserve">– </w:t>
      </w:r>
      <w:r w:rsidR="00B6568B" w:rsidRPr="006350F9">
        <w:rPr>
          <w:sz w:val="28"/>
          <w:szCs w:val="28"/>
        </w:rPr>
        <w:t>2003.</w:t>
      </w:r>
      <w:r w:rsidR="00B6568B" w:rsidRPr="009D61D3">
        <w:rPr>
          <w:sz w:val="28"/>
          <w:szCs w:val="28"/>
        </w:rPr>
        <w:t xml:space="preserve"> –</w:t>
      </w:r>
      <w:r w:rsidR="00B6568B" w:rsidRPr="006350F9">
        <w:rPr>
          <w:sz w:val="28"/>
          <w:szCs w:val="28"/>
        </w:rPr>
        <w:t xml:space="preserve"> № 1.</w:t>
      </w:r>
      <w:r w:rsidR="00B6568B" w:rsidRPr="009D61D3">
        <w:rPr>
          <w:sz w:val="28"/>
          <w:szCs w:val="28"/>
        </w:rPr>
        <w:t xml:space="preserve"> –</w:t>
      </w:r>
      <w:r w:rsidR="00B6568B" w:rsidRPr="006350F9">
        <w:rPr>
          <w:sz w:val="28"/>
          <w:szCs w:val="28"/>
        </w:rPr>
        <w:t xml:space="preserve"> С. 31–38.</w:t>
      </w:r>
    </w:p>
    <w:p w:rsidR="002A147A" w:rsidRDefault="00C27562"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350F9">
        <w:rPr>
          <w:sz w:val="28"/>
          <w:szCs w:val="28"/>
        </w:rPr>
        <w:t>Чуйко А.Н. Об определении некоторых параметров ортодонтического перемещения зубов</w:t>
      </w:r>
      <w:r w:rsidR="00B6568B" w:rsidRPr="00683272">
        <w:rPr>
          <w:sz w:val="28"/>
          <w:szCs w:val="28"/>
        </w:rPr>
        <w:t xml:space="preserve"> </w:t>
      </w:r>
      <w:r w:rsidR="00B6568B" w:rsidRPr="006350F9">
        <w:rPr>
          <w:sz w:val="28"/>
          <w:szCs w:val="28"/>
        </w:rPr>
        <w:t>/ А.Н Чуйко // Стоматолог</w:t>
      </w:r>
      <w:r w:rsidR="00B6568B" w:rsidRPr="00683272">
        <w:rPr>
          <w:sz w:val="28"/>
          <w:szCs w:val="28"/>
        </w:rPr>
        <w:t xml:space="preserve"> – </w:t>
      </w:r>
      <w:r w:rsidR="00B6568B" w:rsidRPr="006350F9">
        <w:rPr>
          <w:sz w:val="28"/>
          <w:szCs w:val="28"/>
        </w:rPr>
        <w:t xml:space="preserve">2003. </w:t>
      </w:r>
      <w:r w:rsidR="00B6568B" w:rsidRPr="00683272">
        <w:rPr>
          <w:sz w:val="28"/>
          <w:szCs w:val="28"/>
        </w:rPr>
        <w:t xml:space="preserve">– </w:t>
      </w:r>
      <w:r w:rsidR="00B6568B" w:rsidRPr="006350F9">
        <w:rPr>
          <w:sz w:val="28"/>
          <w:szCs w:val="28"/>
        </w:rPr>
        <w:t>№ 7.</w:t>
      </w:r>
      <w:r w:rsidR="00B6568B" w:rsidRPr="00683272">
        <w:rPr>
          <w:sz w:val="28"/>
          <w:szCs w:val="28"/>
        </w:rPr>
        <w:t xml:space="preserve"> – </w:t>
      </w:r>
      <w:r w:rsidR="00B6568B" w:rsidRPr="006350F9">
        <w:rPr>
          <w:sz w:val="28"/>
          <w:szCs w:val="28"/>
        </w:rPr>
        <w:t>С.14</w:t>
      </w:r>
      <w:r w:rsidR="00B6568B" w:rsidRPr="00683272">
        <w:rPr>
          <w:sz w:val="28"/>
          <w:szCs w:val="28"/>
        </w:rPr>
        <w:t>-</w:t>
      </w:r>
      <w:r w:rsidR="00B6568B" w:rsidRPr="006350F9">
        <w:rPr>
          <w:sz w:val="28"/>
          <w:szCs w:val="28"/>
        </w:rPr>
        <w:t>19.</w:t>
      </w:r>
    </w:p>
    <w:p w:rsidR="002A147A" w:rsidRDefault="00B6568B" w:rsidP="00683272">
      <w:pPr>
        <w:pStyle w:val="a3"/>
        <w:numPr>
          <w:ilvl w:val="0"/>
          <w:numId w:val="15"/>
        </w:numPr>
        <w:spacing w:line="360" w:lineRule="auto"/>
        <w:ind w:left="709" w:hanging="567"/>
        <w:jc w:val="both"/>
        <w:rPr>
          <w:sz w:val="28"/>
          <w:szCs w:val="28"/>
        </w:rPr>
      </w:pPr>
      <w:r w:rsidRPr="002A147A">
        <w:rPr>
          <w:sz w:val="28"/>
          <w:szCs w:val="28"/>
        </w:rPr>
        <w:t>О роли и современных возможностях биомеханического анализа в стоматологии / А.Н Чуйко, Е.О Бережная, Э.В.</w:t>
      </w:r>
      <w:r w:rsidRPr="00683272">
        <w:rPr>
          <w:sz w:val="28"/>
          <w:szCs w:val="28"/>
        </w:rPr>
        <w:t xml:space="preserve"> </w:t>
      </w:r>
      <w:r w:rsidRPr="002A147A">
        <w:rPr>
          <w:sz w:val="28"/>
          <w:szCs w:val="28"/>
        </w:rPr>
        <w:t>Бочарова, Н.Ю. Бахуринский // Вісник стоматології.</w:t>
      </w:r>
      <w:r w:rsidRPr="00683272">
        <w:rPr>
          <w:sz w:val="28"/>
          <w:szCs w:val="28"/>
        </w:rPr>
        <w:t xml:space="preserve"> –</w:t>
      </w:r>
      <w:r w:rsidRPr="002A147A">
        <w:rPr>
          <w:sz w:val="28"/>
          <w:szCs w:val="28"/>
        </w:rPr>
        <w:t xml:space="preserve"> 2001. </w:t>
      </w:r>
      <w:r w:rsidRPr="00683272">
        <w:rPr>
          <w:sz w:val="28"/>
          <w:szCs w:val="28"/>
        </w:rPr>
        <w:t>–</w:t>
      </w:r>
      <w:r w:rsidRPr="002A147A">
        <w:rPr>
          <w:sz w:val="28"/>
          <w:szCs w:val="28"/>
        </w:rPr>
        <w:t xml:space="preserve"> №3</w:t>
      </w:r>
      <w:r w:rsidRPr="00683272">
        <w:rPr>
          <w:sz w:val="28"/>
          <w:szCs w:val="28"/>
        </w:rPr>
        <w:t xml:space="preserve"> –</w:t>
      </w:r>
      <w:r w:rsidRPr="002A147A">
        <w:rPr>
          <w:sz w:val="28"/>
          <w:szCs w:val="28"/>
        </w:rPr>
        <w:t xml:space="preserve"> С. 43-149.</w:t>
      </w:r>
    </w:p>
    <w:p w:rsidR="00B65831" w:rsidRPr="002A147A"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Чуйко А.Н. Подвижность и податливость зуба. Биомеханический анализ </w:t>
      </w:r>
      <w:r w:rsidR="00B6568B" w:rsidRPr="002A147A">
        <w:rPr>
          <w:sz w:val="28"/>
          <w:szCs w:val="28"/>
        </w:rPr>
        <w:t>/</w:t>
      </w:r>
      <w:r w:rsidR="00B6568B" w:rsidRPr="00683272">
        <w:rPr>
          <w:sz w:val="28"/>
          <w:szCs w:val="28"/>
        </w:rPr>
        <w:t xml:space="preserve"> А. Н.Чуйко, Е. О.  Бережная // Стоматолог. – 2001. – № 4. – С.15–19.</w:t>
      </w:r>
    </w:p>
    <w:p w:rsidR="00A64C61" w:rsidRPr="00683272" w:rsidRDefault="00A64C61" w:rsidP="00683272">
      <w:pPr>
        <w:pStyle w:val="a3"/>
        <w:numPr>
          <w:ilvl w:val="0"/>
          <w:numId w:val="15"/>
        </w:numPr>
        <w:spacing w:line="360" w:lineRule="auto"/>
        <w:ind w:left="709" w:hanging="567"/>
        <w:jc w:val="both"/>
        <w:rPr>
          <w:sz w:val="28"/>
          <w:szCs w:val="28"/>
        </w:rPr>
      </w:pPr>
      <w:r w:rsidRPr="00683272">
        <w:rPr>
          <w:sz w:val="28"/>
          <w:szCs w:val="28"/>
        </w:rPr>
        <w:t xml:space="preserve"> </w:t>
      </w:r>
      <w:r w:rsidR="0088354B" w:rsidRPr="00683272">
        <w:rPr>
          <w:sz w:val="28"/>
          <w:szCs w:val="28"/>
        </w:rPr>
        <w:t>Давлетшин H.A. Дифференциальная диаг</w:t>
      </w:r>
      <w:r w:rsidRPr="00683272">
        <w:rPr>
          <w:sz w:val="28"/>
          <w:szCs w:val="28"/>
        </w:rPr>
        <w:t>ностика небно-глоточной недоста</w:t>
      </w:r>
      <w:r w:rsidR="0088354B" w:rsidRPr="00683272">
        <w:rPr>
          <w:sz w:val="28"/>
          <w:szCs w:val="28"/>
        </w:rPr>
        <w:t>точности с помощью компьютерной томографии / Н.А. Давлетишин // Врожденная и наследственная патология г</w:t>
      </w:r>
      <w:r w:rsidR="005070A8" w:rsidRPr="00683272">
        <w:rPr>
          <w:sz w:val="28"/>
          <w:szCs w:val="28"/>
        </w:rPr>
        <w:t>оловы, лица и шеи у детей: акту</w:t>
      </w:r>
      <w:r w:rsidR="0088354B" w:rsidRPr="00683272">
        <w:rPr>
          <w:sz w:val="28"/>
          <w:szCs w:val="28"/>
        </w:rPr>
        <w:t>альные во</w:t>
      </w:r>
      <w:r w:rsidRPr="00683272">
        <w:rPr>
          <w:sz w:val="28"/>
          <w:szCs w:val="28"/>
        </w:rPr>
        <w:t>просы комплексного лечения: материалы конф</w:t>
      </w:r>
      <w:r w:rsidR="0088354B" w:rsidRPr="00683272">
        <w:rPr>
          <w:sz w:val="28"/>
          <w:szCs w:val="28"/>
        </w:rPr>
        <w:t>. – Москва, 2002. – С. 30.</w:t>
      </w:r>
    </w:p>
    <w:p w:rsidR="00A64C61" w:rsidRPr="00683272" w:rsidRDefault="00A64C61" w:rsidP="00683272">
      <w:pPr>
        <w:pStyle w:val="a3"/>
        <w:numPr>
          <w:ilvl w:val="0"/>
          <w:numId w:val="15"/>
        </w:numPr>
        <w:spacing w:line="360" w:lineRule="auto"/>
        <w:ind w:left="709" w:hanging="567"/>
        <w:jc w:val="both"/>
        <w:rPr>
          <w:sz w:val="28"/>
          <w:szCs w:val="28"/>
        </w:rPr>
      </w:pPr>
      <w:r w:rsidRPr="00683272">
        <w:rPr>
          <w:sz w:val="28"/>
          <w:szCs w:val="28"/>
        </w:rPr>
        <w:t xml:space="preserve"> Диагностика нарушения миодинамического равновесия мышц мягкого нёба и языка у детей с врождённой расщелиной нёба после уранопластики / Н.А. Давлетшин, Л.П. Герасимова, С.В. Чуйкин, А.Т. Гарафетдинова  // Врожденная и наследственная патол</w:t>
      </w:r>
      <w:r w:rsidR="00CF2F3E" w:rsidRPr="00683272">
        <w:rPr>
          <w:sz w:val="28"/>
          <w:szCs w:val="28"/>
        </w:rPr>
        <w:t>огия головы, лица и шеи у детей: а</w:t>
      </w:r>
      <w:r w:rsidRPr="00683272">
        <w:rPr>
          <w:sz w:val="28"/>
          <w:szCs w:val="28"/>
        </w:rPr>
        <w:t>ктуальные вопро</w:t>
      </w:r>
      <w:r w:rsidR="00CF2F3E" w:rsidRPr="00683272">
        <w:rPr>
          <w:sz w:val="28"/>
          <w:szCs w:val="28"/>
        </w:rPr>
        <w:t>сы комплексного лечения: сб. материалов Всерос. Науч.-практ. конф. – Москва</w:t>
      </w:r>
      <w:r w:rsidRPr="00683272">
        <w:rPr>
          <w:sz w:val="28"/>
          <w:szCs w:val="28"/>
        </w:rPr>
        <w:t>: МГМСУ, 2002. –  С. 74–76.</w:t>
      </w:r>
    </w:p>
    <w:p w:rsidR="005B7541" w:rsidRPr="00683272" w:rsidRDefault="00A64C61" w:rsidP="00683272">
      <w:pPr>
        <w:pStyle w:val="a3"/>
        <w:numPr>
          <w:ilvl w:val="0"/>
          <w:numId w:val="15"/>
        </w:numPr>
        <w:spacing w:line="360" w:lineRule="auto"/>
        <w:ind w:left="709" w:hanging="567"/>
        <w:jc w:val="both"/>
        <w:rPr>
          <w:sz w:val="28"/>
          <w:szCs w:val="28"/>
        </w:rPr>
      </w:pPr>
      <w:r w:rsidRPr="00683272">
        <w:rPr>
          <w:sz w:val="28"/>
          <w:szCs w:val="28"/>
        </w:rPr>
        <w:t xml:space="preserve"> Давлетшин Н.А. Организация комплексной реабилитации детей с врожденными расщелинами верхней губы / Н.А. Давлетишин // </w:t>
      </w:r>
      <w:r w:rsidRPr="00683272">
        <w:rPr>
          <w:sz w:val="28"/>
          <w:szCs w:val="28"/>
        </w:rPr>
        <w:lastRenderedPageBreak/>
        <w:t>Актуальные вопросы стоматологии: материалы Всерос. науч.-практ. конф.  – Уфа, 2009. –  С. 213-214.</w:t>
      </w:r>
    </w:p>
    <w:p w:rsidR="00CE10F8" w:rsidRPr="00683272" w:rsidRDefault="005B7541" w:rsidP="00683272">
      <w:pPr>
        <w:pStyle w:val="a3"/>
        <w:numPr>
          <w:ilvl w:val="0"/>
          <w:numId w:val="15"/>
        </w:numPr>
        <w:spacing w:line="360" w:lineRule="auto"/>
        <w:ind w:left="709" w:hanging="567"/>
        <w:jc w:val="both"/>
        <w:rPr>
          <w:sz w:val="28"/>
          <w:szCs w:val="28"/>
        </w:rPr>
      </w:pPr>
      <w:r w:rsidRPr="00683272">
        <w:rPr>
          <w:sz w:val="28"/>
          <w:szCs w:val="28"/>
        </w:rPr>
        <w:t xml:space="preserve"> </w:t>
      </w:r>
      <w:r w:rsidR="00CF2F3E" w:rsidRPr="00683272">
        <w:rPr>
          <w:sz w:val="28"/>
          <w:szCs w:val="28"/>
        </w:rPr>
        <w:t>Хорошилкина Ф.Я. Ортодонтия. Книга IV / Ф.Я. Хорошилкина, Л.С. Персин, В.П. Окушко-Калашникова. –  Москва: Медицина, 2005. – 454с.</w:t>
      </w:r>
    </w:p>
    <w:p w:rsidR="00465750" w:rsidRPr="00683272" w:rsidRDefault="00CE10F8" w:rsidP="00683272">
      <w:pPr>
        <w:pStyle w:val="a3"/>
        <w:numPr>
          <w:ilvl w:val="0"/>
          <w:numId w:val="15"/>
        </w:numPr>
        <w:spacing w:line="360" w:lineRule="auto"/>
        <w:ind w:left="709" w:hanging="567"/>
        <w:jc w:val="both"/>
        <w:rPr>
          <w:sz w:val="28"/>
          <w:szCs w:val="28"/>
        </w:rPr>
      </w:pPr>
      <w:r w:rsidRPr="00683272">
        <w:rPr>
          <w:sz w:val="28"/>
          <w:szCs w:val="28"/>
        </w:rPr>
        <w:t xml:space="preserve"> </w:t>
      </w:r>
      <w:r w:rsidR="00CF2F3E" w:rsidRPr="00683272">
        <w:rPr>
          <w:sz w:val="28"/>
          <w:szCs w:val="28"/>
        </w:rPr>
        <w:t>Хорошилкина Ф.Я. Диагностика зубочелюстно-лицевых аномалий с учетом морфологических, функциональных, эстетических и общих нарушений организма Ф.Я. Хорошилкина // Ортодонтия. –  2005. – № 21. – С. 3-9.</w:t>
      </w:r>
    </w:p>
    <w:p w:rsidR="00465750" w:rsidRPr="00683272" w:rsidRDefault="00465750" w:rsidP="00683272">
      <w:pPr>
        <w:pStyle w:val="a3"/>
        <w:numPr>
          <w:ilvl w:val="0"/>
          <w:numId w:val="15"/>
        </w:numPr>
        <w:spacing w:line="360" w:lineRule="auto"/>
        <w:ind w:left="709" w:hanging="567"/>
        <w:jc w:val="both"/>
        <w:rPr>
          <w:sz w:val="28"/>
          <w:szCs w:val="28"/>
        </w:rPr>
      </w:pPr>
      <w:r w:rsidRPr="00683272">
        <w:rPr>
          <w:sz w:val="28"/>
          <w:szCs w:val="28"/>
        </w:rPr>
        <w:t xml:space="preserve"> Долгополова Г.В. Развитие верхней челюсти у детей с врожденными аномалиями при раннем ортопедическом лечении / Г.В. Долгополова, Н.В. Бимбас // Ортодент-инфо. – 2002. – №1. – С.15-22.</w:t>
      </w:r>
    </w:p>
    <w:p w:rsidR="002F7284"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350F9">
        <w:rPr>
          <w:sz w:val="28"/>
          <w:szCs w:val="28"/>
        </w:rPr>
        <w:t>Мащенко, И.С. Биомеханическое моделирование несущей способности зуба при изменениях в тканях пародонта</w:t>
      </w:r>
      <w:r w:rsidR="00B6568B" w:rsidRPr="00683272">
        <w:rPr>
          <w:sz w:val="28"/>
          <w:szCs w:val="28"/>
        </w:rPr>
        <w:t xml:space="preserve"> </w:t>
      </w:r>
      <w:r w:rsidR="00B6568B" w:rsidRPr="006350F9">
        <w:rPr>
          <w:sz w:val="28"/>
          <w:szCs w:val="28"/>
        </w:rPr>
        <w:t xml:space="preserve"> / И.С. Мащенко, О.В. Г</w:t>
      </w:r>
      <w:r>
        <w:rPr>
          <w:sz w:val="28"/>
          <w:szCs w:val="28"/>
        </w:rPr>
        <w:t>ромов, А.Н. Чуйко // Соврем</w:t>
      </w:r>
      <w:r w:rsidRPr="00683272">
        <w:rPr>
          <w:sz w:val="28"/>
          <w:szCs w:val="28"/>
        </w:rPr>
        <w:t>.</w:t>
      </w:r>
      <w:r w:rsidR="00B6568B" w:rsidRPr="006350F9">
        <w:rPr>
          <w:sz w:val="28"/>
          <w:szCs w:val="28"/>
        </w:rPr>
        <w:t xml:space="preserve"> стоматология</w:t>
      </w:r>
      <w:r w:rsidR="00B6568B" w:rsidRPr="00683272">
        <w:rPr>
          <w:sz w:val="28"/>
          <w:szCs w:val="28"/>
        </w:rPr>
        <w:t>. –</w:t>
      </w:r>
      <w:r w:rsidR="00B6568B" w:rsidRPr="006350F9">
        <w:rPr>
          <w:sz w:val="28"/>
          <w:szCs w:val="28"/>
        </w:rPr>
        <w:t>2003.</w:t>
      </w:r>
      <w:r w:rsidR="00B6568B" w:rsidRPr="00683272">
        <w:rPr>
          <w:sz w:val="28"/>
          <w:szCs w:val="28"/>
        </w:rPr>
        <w:t xml:space="preserve"> – </w:t>
      </w:r>
      <w:r w:rsidR="00B6568B" w:rsidRPr="006350F9">
        <w:rPr>
          <w:sz w:val="28"/>
          <w:szCs w:val="28"/>
        </w:rPr>
        <w:t>№1.</w:t>
      </w:r>
      <w:r w:rsidR="00B6568B" w:rsidRPr="00683272">
        <w:rPr>
          <w:sz w:val="28"/>
          <w:szCs w:val="28"/>
        </w:rPr>
        <w:t xml:space="preserve"> – </w:t>
      </w:r>
      <w:r w:rsidR="00B6568B" w:rsidRPr="006350F9">
        <w:rPr>
          <w:sz w:val="28"/>
          <w:szCs w:val="28"/>
        </w:rPr>
        <w:t>С.47-50.</w:t>
      </w:r>
    </w:p>
    <w:p w:rsidR="002F7284" w:rsidRDefault="002F7284" w:rsidP="00683272">
      <w:pPr>
        <w:pStyle w:val="a3"/>
        <w:numPr>
          <w:ilvl w:val="0"/>
          <w:numId w:val="15"/>
        </w:numPr>
        <w:spacing w:line="360" w:lineRule="auto"/>
        <w:ind w:left="709" w:hanging="567"/>
        <w:jc w:val="both"/>
        <w:rPr>
          <w:sz w:val="28"/>
          <w:szCs w:val="28"/>
        </w:rPr>
      </w:pPr>
      <w:r>
        <w:rPr>
          <w:sz w:val="28"/>
          <w:szCs w:val="28"/>
        </w:rPr>
        <w:t xml:space="preserve"> </w:t>
      </w:r>
      <w:r w:rsidRPr="002F7284">
        <w:rPr>
          <w:sz w:val="28"/>
          <w:szCs w:val="28"/>
        </w:rPr>
        <w:t>Влияние экологических факторов на распространенность зубочелюстных аномалий и их корреляция с заболеваниями тканей пародонта у школьников г.</w:t>
      </w:r>
      <w:r>
        <w:rPr>
          <w:sz w:val="28"/>
          <w:szCs w:val="28"/>
        </w:rPr>
        <w:t xml:space="preserve"> </w:t>
      </w:r>
      <w:r w:rsidRPr="002F7284">
        <w:rPr>
          <w:sz w:val="28"/>
          <w:szCs w:val="28"/>
        </w:rPr>
        <w:t>Днепропетровска / [О. В. Деньга, Б. Н. Мирчук, Е. Н. Дычко, С. В. Степанова, В. Н. Горохивский, И. В. Ковач, Л. В. Анисимова, В. С. Иванов, И. В. Спичка] // Вісник стоматології. – 2004. – № 3. – C. 72-75.</w:t>
      </w:r>
    </w:p>
    <w:p w:rsidR="002F7284" w:rsidRPr="002F7284" w:rsidRDefault="002F7284" w:rsidP="00683272">
      <w:pPr>
        <w:pStyle w:val="a3"/>
        <w:numPr>
          <w:ilvl w:val="0"/>
          <w:numId w:val="15"/>
        </w:numPr>
        <w:spacing w:line="360" w:lineRule="auto"/>
        <w:ind w:left="709" w:hanging="567"/>
        <w:jc w:val="both"/>
        <w:rPr>
          <w:sz w:val="28"/>
          <w:szCs w:val="28"/>
        </w:rPr>
      </w:pPr>
      <w:r>
        <w:rPr>
          <w:sz w:val="28"/>
          <w:szCs w:val="28"/>
        </w:rPr>
        <w:t xml:space="preserve"> </w:t>
      </w:r>
      <w:r w:rsidRPr="002F7284">
        <w:rPr>
          <w:sz w:val="28"/>
          <w:szCs w:val="28"/>
        </w:rPr>
        <w:t>Дєньга О. В. Поширеність зубо-щелепних ан</w:t>
      </w:r>
      <w:r w:rsidR="005070A8">
        <w:rPr>
          <w:sz w:val="28"/>
          <w:szCs w:val="28"/>
        </w:rPr>
        <w:t xml:space="preserve">омалій і карієсу зубів у дітей </w:t>
      </w:r>
      <w:r w:rsidR="005070A8" w:rsidRPr="00683272">
        <w:rPr>
          <w:sz w:val="28"/>
          <w:szCs w:val="28"/>
        </w:rPr>
        <w:t>у</w:t>
      </w:r>
      <w:r w:rsidRPr="002F7284">
        <w:rPr>
          <w:sz w:val="28"/>
          <w:szCs w:val="28"/>
        </w:rPr>
        <w:t xml:space="preserve"> період раннього змінного прикусу / О. В. Дєньга, Б. М. Мірчук, М. Раджаб // Український стоматологічний альманах. – 2004. – № 1-2. – С. 48-51.</w:t>
      </w:r>
    </w:p>
    <w:p w:rsidR="00B6568B" w:rsidRPr="00B65831"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Семенов Е.И. </w:t>
      </w:r>
      <w:r w:rsidR="00B6568B" w:rsidRPr="00B65831">
        <w:rPr>
          <w:sz w:val="28"/>
          <w:szCs w:val="28"/>
        </w:rPr>
        <w:t xml:space="preserve">Моделирование фронтального участка верхней челюсти с зубами и исскуственным включением (внутрикостный цсилиндрический имплант) в программе </w:t>
      </w:r>
      <w:r w:rsidR="00B6568B" w:rsidRPr="00683272">
        <w:rPr>
          <w:sz w:val="28"/>
          <w:szCs w:val="28"/>
        </w:rPr>
        <w:t>ANSYS</w:t>
      </w:r>
      <w:r w:rsidR="00B6568B" w:rsidRPr="00B65831">
        <w:rPr>
          <w:sz w:val="28"/>
          <w:szCs w:val="28"/>
        </w:rPr>
        <w:t xml:space="preserve"> / Е.И.Семенов, Н.Г. Сурьянинов // В</w:t>
      </w:r>
      <w:r w:rsidR="00B6568B" w:rsidRPr="00683272">
        <w:rPr>
          <w:sz w:val="28"/>
          <w:szCs w:val="28"/>
        </w:rPr>
        <w:t>існик стоматології. – 2011. – №1. – С.74-79.</w:t>
      </w:r>
    </w:p>
    <w:p w:rsidR="00B6568B" w:rsidRPr="006350F9" w:rsidRDefault="00B65831" w:rsidP="00683272">
      <w:pPr>
        <w:pStyle w:val="a3"/>
        <w:numPr>
          <w:ilvl w:val="0"/>
          <w:numId w:val="15"/>
        </w:numPr>
        <w:spacing w:line="360" w:lineRule="auto"/>
        <w:ind w:left="709" w:hanging="567"/>
        <w:jc w:val="both"/>
        <w:rPr>
          <w:sz w:val="28"/>
          <w:szCs w:val="28"/>
        </w:rPr>
      </w:pPr>
      <w:r w:rsidRPr="00683272">
        <w:rPr>
          <w:sz w:val="28"/>
          <w:szCs w:val="28"/>
        </w:rPr>
        <w:lastRenderedPageBreak/>
        <w:t xml:space="preserve"> </w:t>
      </w:r>
      <w:r w:rsidR="00B6568B" w:rsidRPr="00683272">
        <w:rPr>
          <w:sz w:val="28"/>
          <w:szCs w:val="28"/>
        </w:rPr>
        <w:t>Куліш Н.В. Роль комп’ютерної томографії у виборі тактики лікування пацієнтів із надкомплектними та ретенованими зу</w:t>
      </w:r>
      <w:r w:rsidRPr="00683272">
        <w:rPr>
          <w:sz w:val="28"/>
          <w:szCs w:val="28"/>
        </w:rPr>
        <w:t>бами / Н.В. Куліш // Укр. стомат.</w:t>
      </w:r>
      <w:r w:rsidR="00B6568B" w:rsidRPr="00683272">
        <w:rPr>
          <w:sz w:val="28"/>
          <w:szCs w:val="28"/>
        </w:rPr>
        <w:t xml:space="preserve"> альманах. – 2011.- №4. – С.67-69.</w:t>
      </w:r>
    </w:p>
    <w:p w:rsidR="00B6568B" w:rsidRPr="00683272"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Супиев Т.К. Оптимизация комплексной реабилитации детей с врожденной расщелиной губы и неба с применением информаионных технологий / Т.К. Супиев, Н.Г. Негаметзянов, Е.С. Катасонова // Стоматология детского возраста и профилактика . – 2009. – Т.8, №3. – С. 6-11.</w:t>
      </w:r>
    </w:p>
    <w:p w:rsidR="002A147A" w:rsidRPr="00683272"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Кудинов В.А. Информационно-аналитическая система «Расщелина» – новая форма учета в диспансеризации детей с врожденным расщелинами лица и челюстей / В.А. Кудинов , Е.А. Шеремета // Вісник стоматології. – 2005. – </w:t>
      </w:r>
      <w:r w:rsidRPr="00683272">
        <w:rPr>
          <w:sz w:val="28"/>
          <w:szCs w:val="28"/>
        </w:rPr>
        <w:t>№2, спец.ви</w:t>
      </w:r>
      <w:r w:rsidR="00B6568B" w:rsidRPr="00683272">
        <w:rPr>
          <w:sz w:val="28"/>
          <w:szCs w:val="28"/>
        </w:rPr>
        <w:t>п. – С. 141-144.</w:t>
      </w:r>
    </w:p>
    <w:p w:rsidR="002C662E" w:rsidRPr="00683272" w:rsidRDefault="002A147A" w:rsidP="00683272">
      <w:pPr>
        <w:pStyle w:val="a3"/>
        <w:numPr>
          <w:ilvl w:val="0"/>
          <w:numId w:val="15"/>
        </w:numPr>
        <w:spacing w:line="360" w:lineRule="auto"/>
        <w:ind w:left="709" w:hanging="567"/>
        <w:jc w:val="both"/>
        <w:rPr>
          <w:sz w:val="28"/>
          <w:szCs w:val="28"/>
        </w:rPr>
      </w:pPr>
      <w:r w:rsidRPr="00683272">
        <w:rPr>
          <w:sz w:val="28"/>
          <w:szCs w:val="28"/>
        </w:rPr>
        <w:t xml:space="preserve"> </w:t>
      </w:r>
      <w:r w:rsidR="002C662E" w:rsidRPr="00683272">
        <w:rPr>
          <w:sz w:val="28"/>
          <w:szCs w:val="28"/>
        </w:rPr>
        <w:t>Протоколи нада</w:t>
      </w:r>
      <w:r w:rsidR="0008076A" w:rsidRPr="00683272">
        <w:rPr>
          <w:sz w:val="28"/>
          <w:szCs w:val="28"/>
        </w:rPr>
        <w:t>ння стоматологічної допомоги / За</w:t>
      </w:r>
      <w:r w:rsidR="002C662E" w:rsidRPr="00683272">
        <w:rPr>
          <w:sz w:val="28"/>
          <w:szCs w:val="28"/>
        </w:rPr>
        <w:t xml:space="preserve"> ред.</w:t>
      </w:r>
      <w:r w:rsidR="0008076A" w:rsidRPr="00683272">
        <w:rPr>
          <w:sz w:val="28"/>
          <w:szCs w:val="28"/>
        </w:rPr>
        <w:t xml:space="preserve"> голов. стомат.</w:t>
      </w:r>
      <w:r w:rsidR="002C662E" w:rsidRPr="00683272">
        <w:rPr>
          <w:sz w:val="28"/>
          <w:szCs w:val="28"/>
        </w:rPr>
        <w:t xml:space="preserve"> </w:t>
      </w:r>
      <w:r w:rsidR="0008076A" w:rsidRPr="00683272">
        <w:rPr>
          <w:sz w:val="28"/>
          <w:szCs w:val="28"/>
        </w:rPr>
        <w:t xml:space="preserve"> кан. мед. н.  </w:t>
      </w:r>
      <w:r w:rsidR="002C662E" w:rsidRPr="00683272">
        <w:rPr>
          <w:sz w:val="28"/>
          <w:szCs w:val="28"/>
        </w:rPr>
        <w:t>Ю.З. Опанасюка</w:t>
      </w:r>
      <w:r w:rsidR="00EF3866" w:rsidRPr="00683272">
        <w:rPr>
          <w:sz w:val="28"/>
          <w:szCs w:val="28"/>
        </w:rPr>
        <w:t xml:space="preserve">. </w:t>
      </w:r>
      <w:r w:rsidR="002C662E" w:rsidRPr="00683272">
        <w:rPr>
          <w:sz w:val="28"/>
          <w:szCs w:val="28"/>
        </w:rPr>
        <w:t>–</w:t>
      </w:r>
      <w:r w:rsidR="00EF3866" w:rsidRPr="00683272">
        <w:rPr>
          <w:sz w:val="28"/>
          <w:szCs w:val="28"/>
        </w:rPr>
        <w:t xml:space="preserve"> Київ</w:t>
      </w:r>
      <w:r w:rsidR="0008076A" w:rsidRPr="00683272">
        <w:rPr>
          <w:sz w:val="28"/>
          <w:szCs w:val="28"/>
        </w:rPr>
        <w:t>: ТОВ</w:t>
      </w:r>
      <w:r w:rsidR="00EF3866" w:rsidRPr="00683272">
        <w:rPr>
          <w:sz w:val="28"/>
          <w:szCs w:val="28"/>
        </w:rPr>
        <w:t xml:space="preserve"> </w:t>
      </w:r>
      <w:r w:rsidR="0008076A" w:rsidRPr="00683272">
        <w:rPr>
          <w:sz w:val="28"/>
          <w:szCs w:val="28"/>
        </w:rPr>
        <w:t>«Світ сучасної стоматології</w:t>
      </w:r>
      <w:r w:rsidR="00D614D5" w:rsidRPr="00683272">
        <w:rPr>
          <w:sz w:val="28"/>
          <w:szCs w:val="28"/>
        </w:rPr>
        <w:t>»,</w:t>
      </w:r>
      <w:r w:rsidR="0008076A" w:rsidRPr="00683272">
        <w:rPr>
          <w:sz w:val="28"/>
          <w:szCs w:val="28"/>
        </w:rPr>
        <w:t xml:space="preserve"> </w:t>
      </w:r>
      <w:r w:rsidR="00EF3866" w:rsidRPr="00683272">
        <w:rPr>
          <w:sz w:val="28"/>
          <w:szCs w:val="28"/>
        </w:rPr>
        <w:t>2005. – 506с.</w:t>
      </w:r>
    </w:p>
    <w:p w:rsidR="00B6568B" w:rsidRPr="00683272"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Куренкова Е.С. Значение предоперационного ортодонтического  лечения в комплексной терапии расщелины верхней губы и неба / Е.С. Куренкова , А.Г. Гулюк // Вісник стомалогії. – 2008. – №2. – С.126-134</w:t>
      </w:r>
      <w:r w:rsidRPr="00683272">
        <w:rPr>
          <w:sz w:val="28"/>
          <w:szCs w:val="28"/>
        </w:rPr>
        <w:t>.</w:t>
      </w:r>
    </w:p>
    <w:p w:rsidR="00B6568B" w:rsidRPr="00683272" w:rsidRDefault="005B754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Трезубов В.Н. Взгляд на границы ортодонтической терапии / В.Н. Трезубов, С.Д. Арутюнов, Р.А. Фадеев // Стоматолог. – 2003. – №12. – С.4-5.</w:t>
      </w:r>
    </w:p>
    <w:p w:rsidR="00B6568B" w:rsidRPr="00683272"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Трофименко М.В. Морфофункціональний стан зубощелепної ділянки у дітей 6-9 років / М.В. Трофименко, Л.В. Смаглюк // Сучасні технології профілактики та лікування в стоматології: матеріали ІІ (ІХ) з‘їзду Асоціації стоматологів України</w:t>
      </w:r>
      <w:r w:rsidRPr="00683272">
        <w:rPr>
          <w:sz w:val="28"/>
          <w:szCs w:val="28"/>
        </w:rPr>
        <w:t>.</w:t>
      </w:r>
      <w:r w:rsidR="00B6568B" w:rsidRPr="00683272">
        <w:rPr>
          <w:sz w:val="28"/>
          <w:szCs w:val="28"/>
        </w:rPr>
        <w:t xml:space="preserve"> –</w:t>
      </w:r>
      <w:r w:rsidRPr="00683272">
        <w:rPr>
          <w:sz w:val="28"/>
          <w:szCs w:val="28"/>
        </w:rPr>
        <w:t xml:space="preserve"> </w:t>
      </w:r>
      <w:r w:rsidR="00B6568B" w:rsidRPr="00683272">
        <w:rPr>
          <w:sz w:val="28"/>
          <w:szCs w:val="28"/>
        </w:rPr>
        <w:t>Київ: Книга Плюс, 2004. – С. 477- 478.</w:t>
      </w:r>
    </w:p>
    <w:p w:rsidR="00B65831" w:rsidRPr="00B65831"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350F9">
        <w:rPr>
          <w:sz w:val="28"/>
          <w:szCs w:val="28"/>
        </w:rPr>
        <w:t>Безруков В.М.</w:t>
      </w:r>
      <w:r w:rsidR="00B6568B" w:rsidRPr="00683272">
        <w:rPr>
          <w:sz w:val="28"/>
          <w:szCs w:val="28"/>
        </w:rPr>
        <w:t xml:space="preserve"> </w:t>
      </w:r>
      <w:r w:rsidR="00B6568B" w:rsidRPr="006350F9">
        <w:rPr>
          <w:sz w:val="28"/>
          <w:szCs w:val="28"/>
        </w:rPr>
        <w:t>Деформации лицевого черепа.</w:t>
      </w:r>
      <w:r w:rsidR="00B6568B" w:rsidRPr="00683272">
        <w:rPr>
          <w:sz w:val="28"/>
          <w:szCs w:val="28"/>
        </w:rPr>
        <w:t xml:space="preserve"> / </w:t>
      </w:r>
      <w:r w:rsidR="00B6568B" w:rsidRPr="006350F9">
        <w:rPr>
          <w:sz w:val="28"/>
          <w:szCs w:val="28"/>
        </w:rPr>
        <w:t>В.М. Безруков</w:t>
      </w:r>
      <w:r w:rsidR="00B6568B" w:rsidRPr="00683272">
        <w:rPr>
          <w:sz w:val="28"/>
          <w:szCs w:val="28"/>
        </w:rPr>
        <w:t>,</w:t>
      </w:r>
      <w:r>
        <w:rPr>
          <w:sz w:val="28"/>
          <w:szCs w:val="28"/>
        </w:rPr>
        <w:t> Н.А.  Рабухина</w:t>
      </w:r>
      <w:r w:rsidRPr="00683272">
        <w:rPr>
          <w:sz w:val="28"/>
          <w:szCs w:val="28"/>
        </w:rPr>
        <w:t xml:space="preserve">.  – </w:t>
      </w:r>
      <w:r w:rsidR="00B6568B" w:rsidRPr="00683272">
        <w:rPr>
          <w:sz w:val="28"/>
          <w:szCs w:val="28"/>
        </w:rPr>
        <w:t xml:space="preserve"> </w:t>
      </w:r>
      <w:r>
        <w:rPr>
          <w:sz w:val="28"/>
          <w:szCs w:val="28"/>
        </w:rPr>
        <w:t xml:space="preserve">Москва: </w:t>
      </w:r>
      <w:r w:rsidRPr="00683272">
        <w:rPr>
          <w:sz w:val="28"/>
          <w:szCs w:val="28"/>
        </w:rPr>
        <w:t>м</w:t>
      </w:r>
      <w:r>
        <w:rPr>
          <w:sz w:val="28"/>
          <w:szCs w:val="28"/>
        </w:rPr>
        <w:t>ед</w:t>
      </w:r>
      <w:r w:rsidRPr="00683272">
        <w:rPr>
          <w:sz w:val="28"/>
          <w:szCs w:val="28"/>
        </w:rPr>
        <w:t>.</w:t>
      </w:r>
      <w:r>
        <w:rPr>
          <w:sz w:val="28"/>
          <w:szCs w:val="28"/>
        </w:rPr>
        <w:t xml:space="preserve"> инфо</w:t>
      </w:r>
      <w:r w:rsidRPr="00683272">
        <w:rPr>
          <w:sz w:val="28"/>
          <w:szCs w:val="28"/>
        </w:rPr>
        <w:t>рм. а</w:t>
      </w:r>
      <w:r w:rsidR="00B6568B" w:rsidRPr="006350F9">
        <w:rPr>
          <w:sz w:val="28"/>
          <w:szCs w:val="28"/>
        </w:rPr>
        <w:t>гентство</w:t>
      </w:r>
      <w:r w:rsidRPr="00683272">
        <w:rPr>
          <w:sz w:val="28"/>
          <w:szCs w:val="28"/>
        </w:rPr>
        <w:t xml:space="preserve">, </w:t>
      </w:r>
      <w:r w:rsidR="00B6568B" w:rsidRPr="006350F9">
        <w:rPr>
          <w:sz w:val="28"/>
          <w:szCs w:val="28"/>
        </w:rPr>
        <w:t>2005</w:t>
      </w:r>
      <w:r w:rsidR="00B6568B" w:rsidRPr="00683272">
        <w:rPr>
          <w:sz w:val="28"/>
          <w:szCs w:val="28"/>
        </w:rPr>
        <w:t>. – 305с.</w:t>
      </w:r>
    </w:p>
    <w:p w:rsidR="00B65831" w:rsidRPr="00B65831" w:rsidRDefault="00B65831" w:rsidP="00683272">
      <w:pPr>
        <w:pStyle w:val="a3"/>
        <w:numPr>
          <w:ilvl w:val="0"/>
          <w:numId w:val="15"/>
        </w:numPr>
        <w:spacing w:line="360" w:lineRule="auto"/>
        <w:ind w:left="709" w:hanging="567"/>
        <w:jc w:val="both"/>
        <w:rPr>
          <w:sz w:val="28"/>
          <w:szCs w:val="28"/>
        </w:rPr>
      </w:pPr>
      <w:r w:rsidRPr="00683272">
        <w:rPr>
          <w:sz w:val="28"/>
          <w:szCs w:val="28"/>
        </w:rPr>
        <w:lastRenderedPageBreak/>
        <w:t xml:space="preserve"> </w:t>
      </w:r>
      <w:r w:rsidR="00B6568B" w:rsidRPr="00B65831">
        <w:rPr>
          <w:sz w:val="28"/>
          <w:szCs w:val="28"/>
        </w:rPr>
        <w:t>Персин Л.С.</w:t>
      </w:r>
      <w:r w:rsidR="00B6568B" w:rsidRPr="00683272">
        <w:rPr>
          <w:sz w:val="28"/>
          <w:szCs w:val="28"/>
        </w:rPr>
        <w:t xml:space="preserve"> </w:t>
      </w:r>
      <w:r w:rsidR="00B6568B" w:rsidRPr="00B65831">
        <w:rPr>
          <w:sz w:val="28"/>
          <w:szCs w:val="28"/>
        </w:rPr>
        <w:t>Ортодонтия. Современные методы диагностики зубочелюстно-лицевых аномалий</w:t>
      </w:r>
      <w:r w:rsidR="00B6568B" w:rsidRPr="00683272">
        <w:rPr>
          <w:sz w:val="28"/>
          <w:szCs w:val="28"/>
        </w:rPr>
        <w:t xml:space="preserve"> /</w:t>
      </w:r>
      <w:r w:rsidR="005070A8" w:rsidRPr="00683272">
        <w:rPr>
          <w:sz w:val="28"/>
          <w:szCs w:val="28"/>
        </w:rPr>
        <w:t xml:space="preserve"> </w:t>
      </w:r>
      <w:r w:rsidR="00B6568B" w:rsidRPr="00B65831">
        <w:rPr>
          <w:sz w:val="28"/>
          <w:szCs w:val="28"/>
        </w:rPr>
        <w:t>Л.С. Персин</w:t>
      </w:r>
      <w:r w:rsidR="00B6568B" w:rsidRPr="00683272">
        <w:rPr>
          <w:sz w:val="28"/>
          <w:szCs w:val="28"/>
        </w:rPr>
        <w:t>.</w:t>
      </w:r>
      <w:r w:rsidR="00B6568B" w:rsidRPr="00B65831">
        <w:rPr>
          <w:sz w:val="28"/>
          <w:szCs w:val="28"/>
        </w:rPr>
        <w:t xml:space="preserve"> </w:t>
      </w:r>
      <w:r w:rsidR="00B6568B" w:rsidRPr="00683272">
        <w:rPr>
          <w:sz w:val="28"/>
          <w:szCs w:val="28"/>
        </w:rPr>
        <w:t xml:space="preserve">– </w:t>
      </w:r>
      <w:r w:rsidR="00B6568B" w:rsidRPr="00B65831">
        <w:rPr>
          <w:sz w:val="28"/>
          <w:szCs w:val="28"/>
        </w:rPr>
        <w:t>М</w:t>
      </w:r>
      <w:r w:rsidRPr="00683272">
        <w:rPr>
          <w:sz w:val="28"/>
          <w:szCs w:val="28"/>
        </w:rPr>
        <w:t>осква</w:t>
      </w:r>
      <w:r w:rsidR="00B6568B" w:rsidRPr="00683272">
        <w:rPr>
          <w:sz w:val="28"/>
          <w:szCs w:val="28"/>
        </w:rPr>
        <w:t xml:space="preserve">: </w:t>
      </w:r>
      <w:r>
        <w:rPr>
          <w:sz w:val="28"/>
          <w:szCs w:val="28"/>
        </w:rPr>
        <w:t>Информкнига</w:t>
      </w:r>
      <w:r w:rsidR="00B6568B" w:rsidRPr="00B65831">
        <w:rPr>
          <w:sz w:val="28"/>
          <w:szCs w:val="28"/>
        </w:rPr>
        <w:t xml:space="preserve">, </w:t>
      </w:r>
      <w:r w:rsidR="00B6568B" w:rsidRPr="00683272">
        <w:rPr>
          <w:sz w:val="28"/>
          <w:szCs w:val="28"/>
        </w:rPr>
        <w:t>2007. – 248с.</w:t>
      </w:r>
    </w:p>
    <w:p w:rsidR="00B65831" w:rsidRPr="00B65831"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Крылякс В.Г. Алгоритм обследования больних с деформациями носа и верхней губы при врожденных расщелинах / В.Г. Крылякс. Е.В. Крылякс, Н.Б. Дмитриева // </w:t>
      </w:r>
      <w:r w:rsidR="00B6568B" w:rsidRPr="006350F9">
        <w:rPr>
          <w:sz w:val="28"/>
          <w:szCs w:val="28"/>
        </w:rPr>
        <w:t>В</w:t>
      </w:r>
      <w:r w:rsidR="00B6568B" w:rsidRPr="00683272">
        <w:rPr>
          <w:sz w:val="28"/>
          <w:szCs w:val="28"/>
        </w:rPr>
        <w:t>існик стоматології. – 2011.- №1. – С.45-48.</w:t>
      </w:r>
    </w:p>
    <w:p w:rsidR="00CE10F8" w:rsidRPr="00CE10F8" w:rsidRDefault="00B6583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Смердина Л.Н. Лечение врожденных деформаций челюстно-лицевой области / Л.Н. Смердина, Ю.Г. Смердина </w:t>
      </w:r>
      <w:r w:rsidR="00CE10F8" w:rsidRPr="00683272">
        <w:rPr>
          <w:sz w:val="28"/>
          <w:szCs w:val="28"/>
        </w:rPr>
        <w:t>// Успехи соврем.</w:t>
      </w:r>
      <w:r w:rsidR="00B6568B" w:rsidRPr="00683272">
        <w:rPr>
          <w:sz w:val="28"/>
          <w:szCs w:val="28"/>
        </w:rPr>
        <w:t xml:space="preserve"> естествознания. –2003. –№8. – С.119-120.</w:t>
      </w:r>
    </w:p>
    <w:p w:rsidR="00B6568B" w:rsidRPr="00CE10F8" w:rsidRDefault="00CE10F8"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Соколовский В.А. Современные методы и материалы, используемые для ортодонтическогого лечения детей с односторонними сквозными несращениями верхней губы и неба / В.А. Соколовский, И.Л. Чехова // Вісник стоматології. – 2008. – №1. – С.72-73.</w:t>
      </w:r>
    </w:p>
    <w:p w:rsidR="001171AC"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t>Закитонов В. И. Изменение размеров зубной дуги верхней челюсти у детей с врождённой полной расщелиной верхней губы и нёба после уранопластики: автореф. дис. на соискание учен. степени канд. мед. наук: спец. «Стоматология» / В. И. Закитонов.</w:t>
      </w:r>
      <w:r w:rsidRPr="006350F9">
        <w:rPr>
          <w:sz w:val="28"/>
          <w:szCs w:val="28"/>
        </w:rPr>
        <w:t xml:space="preserve"> –</w:t>
      </w:r>
      <w:r w:rsidRPr="00683272">
        <w:rPr>
          <w:sz w:val="28"/>
          <w:szCs w:val="28"/>
        </w:rPr>
        <w:t xml:space="preserve"> Москва, 2001. –  19с.</w:t>
      </w:r>
    </w:p>
    <w:p w:rsidR="001171AC"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t>Дмитриенко С.В. Новые технологии в комплексном лечении и реабилитации де</w:t>
      </w:r>
      <w:r w:rsidR="00CE10F8" w:rsidRPr="00683272">
        <w:rPr>
          <w:sz w:val="28"/>
          <w:szCs w:val="28"/>
        </w:rPr>
        <w:t>тей с врождённой патологией ЧЛО</w:t>
      </w:r>
      <w:r w:rsidRPr="00683272">
        <w:rPr>
          <w:sz w:val="28"/>
          <w:szCs w:val="28"/>
        </w:rPr>
        <w:t xml:space="preserve"> / С.В. Дмитриенко, И.В. Фоменко,  О.А. Буйда </w:t>
      </w:r>
      <w:r w:rsidR="00CE10F8" w:rsidRPr="00683272">
        <w:rPr>
          <w:sz w:val="28"/>
          <w:szCs w:val="28"/>
        </w:rPr>
        <w:t xml:space="preserve"> //</w:t>
      </w:r>
      <w:r w:rsidR="001171AC" w:rsidRPr="00683272">
        <w:rPr>
          <w:sz w:val="28"/>
          <w:szCs w:val="28"/>
        </w:rPr>
        <w:t xml:space="preserve"> Врожденная и наследственная патология головы, лица и шеи у детей: актуальные вопросы комплексного лечения. </w:t>
      </w:r>
      <w:r w:rsidR="00CE10F8" w:rsidRPr="00683272">
        <w:rPr>
          <w:sz w:val="28"/>
          <w:szCs w:val="28"/>
        </w:rPr>
        <w:t>– Москва</w:t>
      </w:r>
      <w:r w:rsidR="001171AC" w:rsidRPr="00683272">
        <w:rPr>
          <w:sz w:val="28"/>
          <w:szCs w:val="28"/>
        </w:rPr>
        <w:t>, 2002. – С. 84-</w:t>
      </w:r>
      <w:r w:rsidRPr="00683272">
        <w:rPr>
          <w:sz w:val="28"/>
          <w:szCs w:val="28"/>
        </w:rPr>
        <w:t>86.</w:t>
      </w:r>
    </w:p>
    <w:p w:rsidR="001171AC" w:rsidRPr="00683272" w:rsidRDefault="001171AC" w:rsidP="00683272">
      <w:pPr>
        <w:pStyle w:val="a3"/>
        <w:numPr>
          <w:ilvl w:val="0"/>
          <w:numId w:val="15"/>
        </w:numPr>
        <w:spacing w:line="360" w:lineRule="auto"/>
        <w:ind w:left="709" w:hanging="567"/>
        <w:jc w:val="both"/>
        <w:rPr>
          <w:sz w:val="28"/>
          <w:szCs w:val="28"/>
        </w:rPr>
      </w:pPr>
      <w:r w:rsidRPr="00683272">
        <w:rPr>
          <w:sz w:val="28"/>
          <w:szCs w:val="28"/>
        </w:rPr>
        <w:t xml:space="preserve">Изменения размеров зубной дуги верхней </w:t>
      </w:r>
      <w:r w:rsidR="005070A8" w:rsidRPr="00683272">
        <w:rPr>
          <w:sz w:val="28"/>
          <w:szCs w:val="28"/>
        </w:rPr>
        <w:t>челюсти у детей с врожденной пол</w:t>
      </w:r>
      <w:r w:rsidRPr="00683272">
        <w:rPr>
          <w:sz w:val="28"/>
          <w:szCs w:val="28"/>
        </w:rPr>
        <w:t xml:space="preserve">ной расщелиной верхней губы и неба после уранопластики / С.В. Дмитриенко, И.В. Фоменко,  О.А. Буйда  </w:t>
      </w:r>
      <w:r w:rsidRPr="001171AC">
        <w:rPr>
          <w:sz w:val="28"/>
          <w:szCs w:val="28"/>
        </w:rPr>
        <w:t>[и др.] // Врожденная и наследственная патология головы, лица и шеи у детей: актуальные вопросы комплексного лечения. – Москва, 2002.</w:t>
      </w:r>
      <w:r w:rsidRPr="00683272">
        <w:rPr>
          <w:sz w:val="28"/>
          <w:szCs w:val="28"/>
        </w:rPr>
        <w:t xml:space="preserve"> – С. 47-48.</w:t>
      </w:r>
    </w:p>
    <w:p w:rsidR="00EF3866" w:rsidRPr="00683272" w:rsidRDefault="00EF3866" w:rsidP="00683272">
      <w:pPr>
        <w:pStyle w:val="a3"/>
        <w:numPr>
          <w:ilvl w:val="0"/>
          <w:numId w:val="15"/>
        </w:numPr>
        <w:spacing w:line="360" w:lineRule="auto"/>
        <w:ind w:left="709" w:hanging="567"/>
        <w:jc w:val="both"/>
        <w:rPr>
          <w:sz w:val="28"/>
          <w:szCs w:val="28"/>
        </w:rPr>
      </w:pPr>
      <w:r w:rsidRPr="00683272">
        <w:rPr>
          <w:sz w:val="28"/>
          <w:szCs w:val="28"/>
        </w:rPr>
        <w:t xml:space="preserve">Приходько Т.А. Вроджені щілини губи і / або піднебіння: поширеність серед новонароджених і чинники ризику виникнення: автореф. дис.. на </w:t>
      </w:r>
      <w:r w:rsidRPr="00683272">
        <w:rPr>
          <w:sz w:val="28"/>
          <w:szCs w:val="28"/>
        </w:rPr>
        <w:lastRenderedPageBreak/>
        <w:t>здобуття вчен. ступеня канд. мед. наук: спец. 03.00.15 «Генетика» / Т.А. Приходько. – Харьків,2007. – 14с.</w:t>
      </w:r>
    </w:p>
    <w:p w:rsidR="00CE10F8" w:rsidRPr="00683272" w:rsidRDefault="00B6568B" w:rsidP="00683272">
      <w:pPr>
        <w:pStyle w:val="a3"/>
        <w:numPr>
          <w:ilvl w:val="0"/>
          <w:numId w:val="15"/>
        </w:numPr>
        <w:spacing w:line="360" w:lineRule="auto"/>
        <w:ind w:left="709" w:hanging="567"/>
        <w:jc w:val="both"/>
        <w:rPr>
          <w:sz w:val="28"/>
          <w:szCs w:val="28"/>
        </w:rPr>
      </w:pPr>
      <w:r w:rsidRPr="00CE10F8">
        <w:rPr>
          <w:sz w:val="28"/>
          <w:szCs w:val="28"/>
        </w:rPr>
        <w:t xml:space="preserve">Слабковская А.Б. Трансверзальные аномалии окклюзии. Этиология, диагностика, лечение: </w:t>
      </w:r>
      <w:r w:rsidRPr="00683272">
        <w:rPr>
          <w:sz w:val="28"/>
          <w:szCs w:val="28"/>
        </w:rPr>
        <w:t>а</w:t>
      </w:r>
      <w:r w:rsidRPr="00CE10F8">
        <w:rPr>
          <w:sz w:val="28"/>
          <w:szCs w:val="28"/>
        </w:rPr>
        <w:t>втореф. дис.</w:t>
      </w:r>
      <w:r w:rsidR="00CE10F8" w:rsidRPr="00683272">
        <w:rPr>
          <w:sz w:val="28"/>
          <w:szCs w:val="28"/>
        </w:rPr>
        <w:t xml:space="preserve"> на соискание учен. степени</w:t>
      </w:r>
      <w:r w:rsidRPr="00CE10F8">
        <w:rPr>
          <w:sz w:val="28"/>
          <w:szCs w:val="28"/>
        </w:rPr>
        <w:t xml:space="preserve"> докт. мед. наук</w:t>
      </w:r>
      <w:r w:rsidRPr="00683272">
        <w:rPr>
          <w:sz w:val="28"/>
          <w:szCs w:val="28"/>
        </w:rPr>
        <w:t xml:space="preserve">: спец. «Стоматология» </w:t>
      </w:r>
      <w:r w:rsidRPr="00CE10F8">
        <w:rPr>
          <w:sz w:val="28"/>
          <w:szCs w:val="28"/>
        </w:rPr>
        <w:t xml:space="preserve"> / А.Б. Слабковская. </w:t>
      </w:r>
      <w:r w:rsidRPr="00683272">
        <w:rPr>
          <w:sz w:val="28"/>
          <w:szCs w:val="28"/>
        </w:rPr>
        <w:t>–</w:t>
      </w:r>
      <w:r w:rsidRPr="00CE10F8">
        <w:rPr>
          <w:sz w:val="28"/>
          <w:szCs w:val="28"/>
        </w:rPr>
        <w:t xml:space="preserve"> М</w:t>
      </w:r>
      <w:r w:rsidRPr="00683272">
        <w:rPr>
          <w:sz w:val="28"/>
          <w:szCs w:val="28"/>
        </w:rPr>
        <w:t>осква</w:t>
      </w:r>
      <w:r w:rsidRPr="00CE10F8">
        <w:rPr>
          <w:sz w:val="28"/>
          <w:szCs w:val="28"/>
        </w:rPr>
        <w:t>, 2008.</w:t>
      </w:r>
      <w:r w:rsidRPr="00683272">
        <w:rPr>
          <w:sz w:val="28"/>
          <w:szCs w:val="28"/>
        </w:rPr>
        <w:t xml:space="preserve"> – </w:t>
      </w:r>
      <w:r w:rsidRPr="00CE10F8">
        <w:rPr>
          <w:sz w:val="28"/>
          <w:szCs w:val="28"/>
        </w:rPr>
        <w:t>24 с.</w:t>
      </w:r>
    </w:p>
    <w:p w:rsidR="00CE10F8" w:rsidRPr="00683272" w:rsidRDefault="00CE10F8" w:rsidP="00683272">
      <w:pPr>
        <w:pStyle w:val="a3"/>
        <w:numPr>
          <w:ilvl w:val="0"/>
          <w:numId w:val="15"/>
        </w:numPr>
        <w:spacing w:line="360" w:lineRule="auto"/>
        <w:ind w:left="709" w:hanging="567"/>
        <w:jc w:val="both"/>
        <w:rPr>
          <w:sz w:val="28"/>
          <w:szCs w:val="28"/>
        </w:rPr>
      </w:pPr>
      <w:r w:rsidRPr="00CE10F8">
        <w:rPr>
          <w:sz w:val="28"/>
          <w:szCs w:val="28"/>
        </w:rPr>
        <w:t xml:space="preserve">Ортодонтия: </w:t>
      </w:r>
      <w:r w:rsidRPr="00683272">
        <w:rPr>
          <w:sz w:val="28"/>
          <w:szCs w:val="28"/>
        </w:rPr>
        <w:t>у</w:t>
      </w:r>
      <w:r w:rsidR="00B6568B" w:rsidRPr="00CE10F8">
        <w:rPr>
          <w:sz w:val="28"/>
          <w:szCs w:val="28"/>
        </w:rPr>
        <w:t>чебное пособие для студентов стоматологического факультета, врачей-интернов  /  В.И. Куцевляк, А.В. Самсонов, С.А. Скляр, С.В. Алтуни</w:t>
      </w:r>
      <w:r w:rsidRPr="00CE10F8">
        <w:rPr>
          <w:sz w:val="28"/>
          <w:szCs w:val="28"/>
        </w:rPr>
        <w:t>на</w:t>
      </w:r>
      <w:r w:rsidRPr="00683272">
        <w:rPr>
          <w:sz w:val="28"/>
          <w:szCs w:val="28"/>
        </w:rPr>
        <w:t xml:space="preserve"> </w:t>
      </w:r>
      <w:r w:rsidRPr="00CE10F8">
        <w:rPr>
          <w:sz w:val="28"/>
          <w:szCs w:val="28"/>
        </w:rPr>
        <w:t xml:space="preserve">[и др.]. </w:t>
      </w:r>
      <w:r w:rsidR="00B6568B" w:rsidRPr="00CE10F8">
        <w:rPr>
          <w:sz w:val="28"/>
          <w:szCs w:val="28"/>
        </w:rPr>
        <w:t xml:space="preserve"> </w:t>
      </w:r>
      <w:r w:rsidRPr="00CE10F8">
        <w:rPr>
          <w:sz w:val="28"/>
          <w:szCs w:val="28"/>
        </w:rPr>
        <w:t>–</w:t>
      </w:r>
      <w:r w:rsidR="00B6568B" w:rsidRPr="00CE10F8">
        <w:rPr>
          <w:sz w:val="28"/>
          <w:szCs w:val="28"/>
        </w:rPr>
        <w:t xml:space="preserve">  Харьков:  ХГМУ, 2005.</w:t>
      </w:r>
      <w:r w:rsidR="00B6568B" w:rsidRPr="00683272">
        <w:rPr>
          <w:sz w:val="28"/>
          <w:szCs w:val="28"/>
        </w:rPr>
        <w:t xml:space="preserve"> – </w:t>
      </w:r>
      <w:r w:rsidRPr="00683272">
        <w:rPr>
          <w:sz w:val="28"/>
          <w:szCs w:val="28"/>
        </w:rPr>
        <w:t>462с</w:t>
      </w:r>
      <w:r w:rsidR="00B6568B" w:rsidRPr="00CE10F8">
        <w:rPr>
          <w:sz w:val="28"/>
          <w:szCs w:val="28"/>
        </w:rPr>
        <w:t>.</w:t>
      </w:r>
    </w:p>
    <w:p w:rsidR="00B6568B" w:rsidRPr="00683272" w:rsidRDefault="00B6568B" w:rsidP="00683272">
      <w:pPr>
        <w:pStyle w:val="a3"/>
        <w:numPr>
          <w:ilvl w:val="0"/>
          <w:numId w:val="15"/>
        </w:numPr>
        <w:spacing w:line="360" w:lineRule="auto"/>
        <w:ind w:left="709" w:hanging="567"/>
        <w:jc w:val="both"/>
        <w:rPr>
          <w:sz w:val="28"/>
          <w:szCs w:val="28"/>
        </w:rPr>
      </w:pPr>
      <w:r w:rsidRPr="00CE10F8">
        <w:rPr>
          <w:sz w:val="28"/>
          <w:szCs w:val="28"/>
        </w:rPr>
        <w:t>Давыдов Б.Н. Патогенез врожденных деформаций лицевого скелета у больных с расщелиной верхней губы, альвеолярного отростка и неба / Б.Н. Давыдов // Московскому центру детской челюстно-лицевой хирургии 10 лет:</w:t>
      </w:r>
      <w:r w:rsidR="00CE10F8" w:rsidRPr="00CE10F8">
        <w:rPr>
          <w:sz w:val="28"/>
          <w:szCs w:val="28"/>
        </w:rPr>
        <w:t xml:space="preserve"> Результаты, итоги, выводы. – Москва</w:t>
      </w:r>
      <w:r w:rsidRPr="00CE10F8">
        <w:rPr>
          <w:sz w:val="28"/>
          <w:szCs w:val="28"/>
        </w:rPr>
        <w:t>, 2002. – С. 91-100.</w:t>
      </w:r>
    </w:p>
    <w:p w:rsidR="00CE10F8"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t>Давыдов Б.Н. Состояние полости рта и комплексное лечение больных с расщелинами лица / Б.Н.Давыдов,  О.А. Гаврилова, В.В. Максимова // Детская стоматология.– 2000. – №2  – С.53-56.</w:t>
      </w:r>
    </w:p>
    <w:p w:rsidR="00CE10F8" w:rsidRPr="00683272" w:rsidRDefault="00B6568B" w:rsidP="00683272">
      <w:pPr>
        <w:pStyle w:val="a3"/>
        <w:numPr>
          <w:ilvl w:val="0"/>
          <w:numId w:val="15"/>
        </w:numPr>
        <w:spacing w:line="360" w:lineRule="auto"/>
        <w:ind w:left="709" w:hanging="567"/>
        <w:jc w:val="both"/>
        <w:rPr>
          <w:sz w:val="28"/>
          <w:szCs w:val="28"/>
        </w:rPr>
      </w:pPr>
      <w:r w:rsidRPr="00CE10F8">
        <w:rPr>
          <w:sz w:val="28"/>
          <w:szCs w:val="28"/>
        </w:rPr>
        <w:t>Давыдов Б.Н. Патогенез врожденных и вторичных деформа</w:t>
      </w:r>
      <w:r w:rsidRPr="00CE10F8">
        <w:rPr>
          <w:sz w:val="28"/>
          <w:szCs w:val="28"/>
        </w:rPr>
        <w:softHyphen/>
        <w:t xml:space="preserve">ций среднего отдела лица у больных с врожденными расщелинами верхней губы и неба и их коррекция первичной хейло-ринопластикой / Б.Н. Давыдов, С.Н. Бессонов // Врожденная и наследственная патология головы, лица и шеи у детей: актуальные вопросы комплексного лечения: </w:t>
      </w:r>
      <w:r w:rsidR="00CE10F8">
        <w:rPr>
          <w:sz w:val="28"/>
          <w:szCs w:val="28"/>
        </w:rPr>
        <w:t>материалы конф.</w:t>
      </w:r>
      <w:r w:rsidRPr="00CE10F8">
        <w:rPr>
          <w:sz w:val="28"/>
          <w:szCs w:val="28"/>
        </w:rPr>
        <w:t xml:space="preserve"> </w:t>
      </w:r>
      <w:r w:rsidRPr="00683272">
        <w:rPr>
          <w:sz w:val="28"/>
          <w:szCs w:val="28"/>
        </w:rPr>
        <w:t xml:space="preserve">– </w:t>
      </w:r>
      <w:r w:rsidRPr="00CE10F8">
        <w:rPr>
          <w:sz w:val="28"/>
          <w:szCs w:val="28"/>
        </w:rPr>
        <w:t xml:space="preserve">Москва, 2002. </w:t>
      </w:r>
      <w:r w:rsidRPr="00683272">
        <w:rPr>
          <w:sz w:val="28"/>
          <w:szCs w:val="28"/>
        </w:rPr>
        <w:t>–</w:t>
      </w:r>
      <w:r w:rsidRPr="00CE10F8">
        <w:rPr>
          <w:sz w:val="28"/>
          <w:szCs w:val="28"/>
        </w:rPr>
        <w:t xml:space="preserve"> С. 76-79.</w:t>
      </w:r>
    </w:p>
    <w:p w:rsidR="00B6568B"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t>Давыдов Б.Н. Основные принципы комплексного подхода в лечении больных с врожденными расщелинами / Б.Н. Давыдов, В.Г. Лавриков, А.В. Зернов // Стоматология. – 2003. – №3. – С.18-21.</w:t>
      </w:r>
      <w:r w:rsidRPr="00CE10F8">
        <w:rPr>
          <w:sz w:val="28"/>
          <w:szCs w:val="28"/>
        </w:rPr>
        <w:t xml:space="preserve"> </w:t>
      </w:r>
    </w:p>
    <w:p w:rsidR="00DF6C09" w:rsidRPr="00683272" w:rsidRDefault="00DF6C09" w:rsidP="00683272">
      <w:pPr>
        <w:pStyle w:val="a3"/>
        <w:numPr>
          <w:ilvl w:val="0"/>
          <w:numId w:val="15"/>
        </w:numPr>
        <w:spacing w:line="360" w:lineRule="auto"/>
        <w:ind w:left="709" w:hanging="567"/>
        <w:jc w:val="both"/>
        <w:rPr>
          <w:sz w:val="28"/>
          <w:szCs w:val="28"/>
        </w:rPr>
      </w:pPr>
      <w:r w:rsidRPr="00683272">
        <w:rPr>
          <w:sz w:val="28"/>
          <w:szCs w:val="28"/>
        </w:rPr>
        <w:t>Давлетов Б.М. Нарушение сроков прорезы</w:t>
      </w:r>
      <w:r w:rsidR="00C40984" w:rsidRPr="00683272">
        <w:rPr>
          <w:sz w:val="28"/>
          <w:szCs w:val="28"/>
        </w:rPr>
        <w:t>вания постоянных зубов фронталь</w:t>
      </w:r>
      <w:r w:rsidRPr="00683272">
        <w:rPr>
          <w:sz w:val="28"/>
          <w:szCs w:val="28"/>
        </w:rPr>
        <w:t>ного отдела верхней челюсти при врожден</w:t>
      </w:r>
      <w:r w:rsidR="00C40984" w:rsidRPr="00683272">
        <w:rPr>
          <w:sz w:val="28"/>
          <w:szCs w:val="28"/>
        </w:rPr>
        <w:t>ной расщелине верхней губы и не</w:t>
      </w:r>
      <w:r w:rsidRPr="00683272">
        <w:rPr>
          <w:sz w:val="28"/>
          <w:szCs w:val="28"/>
        </w:rPr>
        <w:t xml:space="preserve">ба по изучению ортопантомограмм челюстей / Б.М. Давлетов // </w:t>
      </w:r>
      <w:r w:rsidR="005070A8" w:rsidRPr="00683272">
        <w:rPr>
          <w:sz w:val="28"/>
          <w:szCs w:val="28"/>
        </w:rPr>
        <w:t xml:space="preserve">Проблемы стоматологии. – 1999. – </w:t>
      </w:r>
      <w:r w:rsidRPr="00683272">
        <w:rPr>
          <w:sz w:val="28"/>
          <w:szCs w:val="28"/>
        </w:rPr>
        <w:t xml:space="preserve"> №4</w:t>
      </w:r>
      <w:r w:rsidR="005070A8" w:rsidRPr="00683272">
        <w:rPr>
          <w:sz w:val="28"/>
          <w:szCs w:val="28"/>
        </w:rPr>
        <w:t xml:space="preserve">. – </w:t>
      </w:r>
      <w:r w:rsidRPr="00683272">
        <w:rPr>
          <w:sz w:val="28"/>
          <w:szCs w:val="28"/>
        </w:rPr>
        <w:t>С.57-61.</w:t>
      </w:r>
    </w:p>
    <w:p w:rsidR="00DF6C09"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lastRenderedPageBreak/>
        <w:t xml:space="preserve">Программа реабилитации детей с врожденной расщелиной губы и неба в Московском Центре детской челюстно-лицевой хирургии / Л.В. Агеева, Г.М. Савицкая, H.A. Юлова </w:t>
      </w:r>
      <w:r w:rsidR="00DF6C09" w:rsidRPr="00683272">
        <w:rPr>
          <w:sz w:val="28"/>
          <w:szCs w:val="28"/>
        </w:rPr>
        <w:t>[</w:t>
      </w:r>
      <w:r w:rsidRPr="00683272">
        <w:rPr>
          <w:sz w:val="28"/>
          <w:szCs w:val="28"/>
        </w:rPr>
        <w:t>и др.</w:t>
      </w:r>
      <w:r w:rsidR="00DF6C09" w:rsidRPr="00683272">
        <w:rPr>
          <w:sz w:val="28"/>
          <w:szCs w:val="28"/>
        </w:rPr>
        <w:t>]</w:t>
      </w:r>
      <w:r w:rsidRPr="00683272">
        <w:rPr>
          <w:sz w:val="28"/>
          <w:szCs w:val="28"/>
        </w:rPr>
        <w:t xml:space="preserve"> // Врожденная и наследственная патология головы, лица и шеи у детей: актуальные</w:t>
      </w:r>
      <w:r w:rsidR="00DF6C09" w:rsidRPr="00683272">
        <w:rPr>
          <w:sz w:val="28"/>
          <w:szCs w:val="28"/>
        </w:rPr>
        <w:t xml:space="preserve"> вопросы комплексного лечения: c</w:t>
      </w:r>
      <w:r w:rsidRPr="00683272">
        <w:rPr>
          <w:sz w:val="28"/>
          <w:szCs w:val="28"/>
        </w:rPr>
        <w:t>б. мат</w:t>
      </w:r>
      <w:r w:rsidR="00DF6C09" w:rsidRPr="00683272">
        <w:rPr>
          <w:sz w:val="28"/>
          <w:szCs w:val="28"/>
        </w:rPr>
        <w:t>ериалов конф. - Москва</w:t>
      </w:r>
      <w:r w:rsidRPr="00683272">
        <w:rPr>
          <w:sz w:val="28"/>
          <w:szCs w:val="28"/>
        </w:rPr>
        <w:t>: МГМСУ, 2002. - С. 11-17.</w:t>
      </w:r>
    </w:p>
    <w:p w:rsidR="00B6568B" w:rsidRPr="00683272" w:rsidRDefault="00B6568B" w:rsidP="00683272">
      <w:pPr>
        <w:pStyle w:val="a3"/>
        <w:numPr>
          <w:ilvl w:val="0"/>
          <w:numId w:val="15"/>
        </w:numPr>
        <w:spacing w:line="360" w:lineRule="auto"/>
        <w:ind w:left="709" w:hanging="567"/>
        <w:jc w:val="both"/>
        <w:rPr>
          <w:sz w:val="28"/>
          <w:szCs w:val="28"/>
        </w:rPr>
      </w:pPr>
      <w:r w:rsidRPr="00DF6C09">
        <w:rPr>
          <w:sz w:val="28"/>
          <w:szCs w:val="28"/>
        </w:rPr>
        <w:t xml:space="preserve"> Лечение зубочелюстно-лицевой деформации после хей</w:t>
      </w:r>
      <w:r w:rsidRPr="00DF6C09">
        <w:rPr>
          <w:sz w:val="28"/>
          <w:szCs w:val="28"/>
        </w:rPr>
        <w:softHyphen/>
        <w:t>ло</w:t>
      </w:r>
      <w:r w:rsidRPr="00DF6C09">
        <w:rPr>
          <w:sz w:val="28"/>
          <w:szCs w:val="28"/>
        </w:rPr>
        <w:softHyphen/>
        <w:t>уранопластики / Р.Н. Федотов, О.З. Топольницкий, Е.А. Чепик [и др.] // Стоматология детского возраста и профилактика. – 2009. – №2 (29). – С. 38-46.</w:t>
      </w:r>
    </w:p>
    <w:p w:rsidR="00C110C6" w:rsidRDefault="00B6568B" w:rsidP="00683272">
      <w:pPr>
        <w:pStyle w:val="a3"/>
        <w:numPr>
          <w:ilvl w:val="0"/>
          <w:numId w:val="15"/>
        </w:numPr>
        <w:spacing w:line="360" w:lineRule="auto"/>
        <w:ind w:left="709" w:hanging="567"/>
        <w:jc w:val="both"/>
        <w:rPr>
          <w:sz w:val="28"/>
          <w:szCs w:val="28"/>
        </w:rPr>
      </w:pPr>
      <w:r w:rsidRPr="00683272">
        <w:rPr>
          <w:sz w:val="28"/>
          <w:szCs w:val="28"/>
        </w:rPr>
        <w:t>Маилян П.Д. Новые средства ортодонтическог</w:t>
      </w:r>
      <w:r w:rsidR="00DF6C09" w:rsidRPr="00683272">
        <w:rPr>
          <w:sz w:val="28"/>
          <w:szCs w:val="28"/>
        </w:rPr>
        <w:t xml:space="preserve">о лечения (Карабахские аппараты): Монография  / П.Д.Маилян. </w:t>
      </w:r>
      <w:r w:rsidRPr="00683272">
        <w:rPr>
          <w:sz w:val="28"/>
          <w:szCs w:val="28"/>
        </w:rPr>
        <w:t xml:space="preserve"> – Ер</w:t>
      </w:r>
      <w:r w:rsidR="00DF6C09" w:rsidRPr="00683272">
        <w:rPr>
          <w:sz w:val="28"/>
          <w:szCs w:val="28"/>
        </w:rPr>
        <w:t>еван, 1998. – 124с</w:t>
      </w:r>
      <w:r w:rsidRPr="00683272">
        <w:rPr>
          <w:sz w:val="28"/>
          <w:szCs w:val="28"/>
        </w:rPr>
        <w:t>.</w:t>
      </w:r>
    </w:p>
    <w:p w:rsidR="00F07FC4" w:rsidRDefault="00B6568B" w:rsidP="00683272">
      <w:pPr>
        <w:pStyle w:val="a3"/>
        <w:numPr>
          <w:ilvl w:val="0"/>
          <w:numId w:val="15"/>
        </w:numPr>
        <w:spacing w:line="360" w:lineRule="auto"/>
        <w:ind w:left="709" w:hanging="567"/>
        <w:jc w:val="both"/>
        <w:rPr>
          <w:sz w:val="28"/>
          <w:szCs w:val="28"/>
        </w:rPr>
      </w:pPr>
      <w:r w:rsidRPr="00C110C6">
        <w:rPr>
          <w:sz w:val="28"/>
          <w:szCs w:val="28"/>
        </w:rPr>
        <w:t>Маилян П.Д. Разработка каркасно-пружинных конструкций ортодонтических аппаратов и анализ эффективности леч</w:t>
      </w:r>
      <w:r w:rsidR="00DF6C09" w:rsidRPr="00C110C6">
        <w:rPr>
          <w:sz w:val="28"/>
          <w:szCs w:val="28"/>
        </w:rPr>
        <w:t>ения ими зубочелюстных аномалий: Монография / П.Д.Маилян. – Ереван, 1998. – 180с</w:t>
      </w:r>
      <w:r w:rsidRPr="00C110C6">
        <w:rPr>
          <w:sz w:val="28"/>
          <w:szCs w:val="28"/>
        </w:rPr>
        <w:t>.</w:t>
      </w:r>
    </w:p>
    <w:p w:rsidR="00F07FC4" w:rsidRPr="00F07FC4" w:rsidRDefault="00F07FC4" w:rsidP="00683272">
      <w:pPr>
        <w:pStyle w:val="a3"/>
        <w:numPr>
          <w:ilvl w:val="0"/>
          <w:numId w:val="15"/>
        </w:numPr>
        <w:spacing w:line="360" w:lineRule="auto"/>
        <w:ind w:left="709" w:hanging="567"/>
        <w:jc w:val="both"/>
        <w:rPr>
          <w:sz w:val="28"/>
          <w:szCs w:val="28"/>
        </w:rPr>
      </w:pPr>
      <w:r w:rsidRPr="00F07FC4">
        <w:rPr>
          <w:sz w:val="28"/>
          <w:szCs w:val="28"/>
        </w:rPr>
        <w:t xml:space="preserve">Исследование сил, возникающих в ортодонтических аппаратах с подвижной наклонной плоскостью при лечении сагитальних аномалий / П.С. Флис, А.Я. Григоренко, Н.Н. Дорошенко </w:t>
      </w:r>
      <w:r>
        <w:rPr>
          <w:sz w:val="28"/>
          <w:szCs w:val="28"/>
        </w:rPr>
        <w:t>[и др.] //  Современная с</w:t>
      </w:r>
      <w:r w:rsidRPr="00F07FC4">
        <w:rPr>
          <w:sz w:val="28"/>
          <w:szCs w:val="28"/>
        </w:rPr>
        <w:t>томатоло</w:t>
      </w:r>
      <w:r>
        <w:rPr>
          <w:sz w:val="28"/>
          <w:szCs w:val="28"/>
        </w:rPr>
        <w:t>гия. – 2016. – №4 (83). – С. 96-100</w:t>
      </w:r>
      <w:r w:rsidRPr="00F07FC4">
        <w:rPr>
          <w:sz w:val="28"/>
          <w:szCs w:val="28"/>
        </w:rPr>
        <w:t>.</w:t>
      </w:r>
    </w:p>
    <w:p w:rsidR="00C110C6" w:rsidRPr="00F07FC4" w:rsidRDefault="00B6568B" w:rsidP="00683272">
      <w:pPr>
        <w:pStyle w:val="a3"/>
        <w:numPr>
          <w:ilvl w:val="0"/>
          <w:numId w:val="15"/>
        </w:numPr>
        <w:spacing w:line="360" w:lineRule="auto"/>
        <w:ind w:left="709" w:hanging="567"/>
        <w:jc w:val="both"/>
        <w:rPr>
          <w:sz w:val="28"/>
          <w:szCs w:val="28"/>
        </w:rPr>
      </w:pPr>
      <w:r w:rsidRPr="00F07FC4">
        <w:rPr>
          <w:sz w:val="28"/>
          <w:szCs w:val="28"/>
        </w:rPr>
        <w:t>Дмитриенко</w:t>
      </w:r>
      <w:r w:rsidRPr="00683272">
        <w:rPr>
          <w:sz w:val="28"/>
          <w:szCs w:val="28"/>
        </w:rPr>
        <w:t xml:space="preserve"> </w:t>
      </w:r>
      <w:r w:rsidRPr="00F07FC4">
        <w:rPr>
          <w:sz w:val="28"/>
          <w:szCs w:val="28"/>
        </w:rPr>
        <w:t>С.В. Динамика изменения размеров верхнего зубного ряда у детей с односторонними расщелинами губы и нёба в период с 3 до 8 лет</w:t>
      </w:r>
      <w:r w:rsidRPr="00683272">
        <w:rPr>
          <w:sz w:val="28"/>
          <w:szCs w:val="28"/>
        </w:rPr>
        <w:t xml:space="preserve">. </w:t>
      </w:r>
      <w:r w:rsidRPr="00F07FC4">
        <w:rPr>
          <w:sz w:val="28"/>
          <w:szCs w:val="28"/>
        </w:rPr>
        <w:t xml:space="preserve">/ С.В. Дмитриенко, И.В. Фоменко, О.А. Буйда // Новые технологии в комплексном лечении и реабилитации детей с врождённой патологией ЧЛО: </w:t>
      </w:r>
      <w:r w:rsidRPr="00683272">
        <w:rPr>
          <w:sz w:val="28"/>
          <w:szCs w:val="28"/>
        </w:rPr>
        <w:t>м</w:t>
      </w:r>
      <w:r w:rsidRPr="00F07FC4">
        <w:rPr>
          <w:sz w:val="28"/>
          <w:szCs w:val="28"/>
        </w:rPr>
        <w:t>ат</w:t>
      </w:r>
      <w:r w:rsidR="00C110C6" w:rsidRPr="00F07FC4">
        <w:rPr>
          <w:sz w:val="28"/>
          <w:szCs w:val="28"/>
        </w:rPr>
        <w:t>ериалы</w:t>
      </w:r>
      <w:r w:rsidRPr="00683272">
        <w:rPr>
          <w:sz w:val="28"/>
          <w:szCs w:val="28"/>
        </w:rPr>
        <w:t>.</w:t>
      </w:r>
      <w:r w:rsidRPr="00F07FC4">
        <w:rPr>
          <w:sz w:val="28"/>
          <w:szCs w:val="28"/>
        </w:rPr>
        <w:t xml:space="preserve"> </w:t>
      </w:r>
      <w:r w:rsidRPr="00683272">
        <w:rPr>
          <w:sz w:val="28"/>
          <w:szCs w:val="28"/>
        </w:rPr>
        <w:t>м</w:t>
      </w:r>
      <w:r w:rsidRPr="00F07FC4">
        <w:rPr>
          <w:sz w:val="28"/>
          <w:szCs w:val="28"/>
        </w:rPr>
        <w:t>еждунар</w:t>
      </w:r>
      <w:r w:rsidRPr="00683272">
        <w:rPr>
          <w:sz w:val="28"/>
          <w:szCs w:val="28"/>
        </w:rPr>
        <w:t>.</w:t>
      </w:r>
      <w:r w:rsidR="00C110C6" w:rsidRPr="00F07FC4">
        <w:rPr>
          <w:sz w:val="28"/>
          <w:szCs w:val="28"/>
        </w:rPr>
        <w:t xml:space="preserve"> Конф. – Москва</w:t>
      </w:r>
      <w:r w:rsidRPr="00F07FC4">
        <w:rPr>
          <w:sz w:val="28"/>
          <w:szCs w:val="28"/>
        </w:rPr>
        <w:t>, 2002. – С. 84 – 86</w:t>
      </w:r>
      <w:r w:rsidRPr="00683272">
        <w:rPr>
          <w:sz w:val="28"/>
          <w:szCs w:val="28"/>
        </w:rPr>
        <w:t>.</w:t>
      </w:r>
    </w:p>
    <w:p w:rsidR="00C110C6" w:rsidRDefault="00B6568B" w:rsidP="00683272">
      <w:pPr>
        <w:pStyle w:val="a3"/>
        <w:numPr>
          <w:ilvl w:val="0"/>
          <w:numId w:val="15"/>
        </w:numPr>
        <w:spacing w:line="360" w:lineRule="auto"/>
        <w:ind w:left="709" w:hanging="567"/>
        <w:jc w:val="both"/>
        <w:rPr>
          <w:sz w:val="28"/>
          <w:szCs w:val="28"/>
        </w:rPr>
      </w:pPr>
      <w:r w:rsidRPr="00C110C6">
        <w:rPr>
          <w:sz w:val="28"/>
          <w:szCs w:val="28"/>
        </w:rPr>
        <w:t xml:space="preserve">Создание специализированной службы диспансеризации и комплексной реабилитации больных с врождённой расщелиной губы и нёба в современных условиях развития здравоохранения (на примере Липецкой области) / В.В. Сутулов, Ад.А. Мамедов [и др.] // </w:t>
      </w:r>
      <w:r w:rsidRPr="00C110C6">
        <w:rPr>
          <w:sz w:val="28"/>
          <w:szCs w:val="28"/>
        </w:rPr>
        <w:lastRenderedPageBreak/>
        <w:t>Врождённая и наследственная патология головы, лица и шеи у детей: актуальные вопросы комплексного лечения: мат</w:t>
      </w:r>
      <w:r w:rsidR="00C110C6">
        <w:rPr>
          <w:sz w:val="28"/>
          <w:szCs w:val="28"/>
        </w:rPr>
        <w:t>ериалы II Всерос. науч.-практ. конф. – Москва</w:t>
      </w:r>
      <w:r w:rsidRPr="00C110C6">
        <w:rPr>
          <w:sz w:val="28"/>
          <w:szCs w:val="28"/>
        </w:rPr>
        <w:t>, 2006. – С. 157-159.</w:t>
      </w:r>
    </w:p>
    <w:p w:rsidR="00C110C6" w:rsidRDefault="00B6568B" w:rsidP="00683272">
      <w:pPr>
        <w:pStyle w:val="a3"/>
        <w:numPr>
          <w:ilvl w:val="0"/>
          <w:numId w:val="15"/>
        </w:numPr>
        <w:spacing w:line="360" w:lineRule="auto"/>
        <w:ind w:left="709" w:hanging="567"/>
        <w:jc w:val="both"/>
        <w:rPr>
          <w:sz w:val="28"/>
          <w:szCs w:val="28"/>
        </w:rPr>
      </w:pPr>
      <w:r w:rsidRPr="00C110C6">
        <w:rPr>
          <w:sz w:val="28"/>
          <w:szCs w:val="28"/>
        </w:rPr>
        <w:t>Рубежова И.С. Этапы и объем комплексного лечения детей с различными формами врожденных расщелин верхней губы и неба в Санкт-Петербургском диспансерном центре / И.С. Рубежова, Э.С. Керод, М.В. Т</w:t>
      </w:r>
      <w:r w:rsidR="00C110C6">
        <w:rPr>
          <w:sz w:val="28"/>
          <w:szCs w:val="28"/>
        </w:rPr>
        <w:t>рушко // Материалы II междунар</w:t>
      </w:r>
      <w:r w:rsidRPr="00C110C6">
        <w:rPr>
          <w:sz w:val="28"/>
          <w:szCs w:val="28"/>
        </w:rPr>
        <w:t xml:space="preserve">, конф. челюстно- лицевых хирургов. </w:t>
      </w:r>
      <w:r w:rsidR="00C8490C" w:rsidRPr="00C110C6">
        <w:rPr>
          <w:sz w:val="28"/>
          <w:szCs w:val="28"/>
        </w:rPr>
        <w:t xml:space="preserve">– </w:t>
      </w:r>
      <w:r w:rsidRPr="00C110C6">
        <w:rPr>
          <w:sz w:val="28"/>
          <w:szCs w:val="28"/>
        </w:rPr>
        <w:t>Санкт-Петербург, 20-21 июня, 2002 г. – СПб., 2002. – С.41-</w:t>
      </w:r>
      <w:r w:rsidR="00C8490C" w:rsidRPr="00683272">
        <w:rPr>
          <w:sz w:val="28"/>
          <w:szCs w:val="28"/>
        </w:rPr>
        <w:t xml:space="preserve"> </w:t>
      </w:r>
      <w:r w:rsidRPr="00C110C6">
        <w:rPr>
          <w:sz w:val="28"/>
          <w:szCs w:val="28"/>
        </w:rPr>
        <w:t>42.</w:t>
      </w:r>
    </w:p>
    <w:p w:rsidR="00C110C6" w:rsidRDefault="00B6568B" w:rsidP="00683272">
      <w:pPr>
        <w:pStyle w:val="a3"/>
        <w:numPr>
          <w:ilvl w:val="0"/>
          <w:numId w:val="15"/>
        </w:numPr>
        <w:spacing w:line="360" w:lineRule="auto"/>
        <w:ind w:left="709" w:hanging="567"/>
        <w:jc w:val="both"/>
        <w:rPr>
          <w:sz w:val="28"/>
          <w:szCs w:val="28"/>
        </w:rPr>
      </w:pPr>
      <w:r w:rsidRPr="00C110C6">
        <w:rPr>
          <w:sz w:val="28"/>
          <w:szCs w:val="28"/>
        </w:rPr>
        <w:t>Алимова М.Я. Регрессионный анализ биометричес</w:t>
      </w:r>
      <w:r w:rsidR="00C110C6">
        <w:rPr>
          <w:sz w:val="28"/>
          <w:szCs w:val="28"/>
        </w:rPr>
        <w:t>ких параметров верхней челюсти</w:t>
      </w:r>
      <w:r w:rsidR="00C8490C" w:rsidRPr="00C110C6">
        <w:rPr>
          <w:sz w:val="28"/>
          <w:szCs w:val="28"/>
        </w:rPr>
        <w:t xml:space="preserve"> / М.Я. Алимова</w:t>
      </w:r>
      <w:r w:rsidR="00C8490C" w:rsidRPr="00683272">
        <w:rPr>
          <w:sz w:val="28"/>
          <w:szCs w:val="28"/>
        </w:rPr>
        <w:t xml:space="preserve"> //</w:t>
      </w:r>
      <w:r w:rsidRPr="00C110C6">
        <w:rPr>
          <w:sz w:val="28"/>
          <w:szCs w:val="28"/>
        </w:rPr>
        <w:t xml:space="preserve"> Материал</w:t>
      </w:r>
      <w:r w:rsidR="00AB7B59" w:rsidRPr="00C110C6">
        <w:rPr>
          <w:sz w:val="28"/>
          <w:szCs w:val="28"/>
        </w:rPr>
        <w:t xml:space="preserve">ы 5 съезда ортодонтов России. – </w:t>
      </w:r>
      <w:r w:rsidR="00C110C6">
        <w:rPr>
          <w:sz w:val="28"/>
          <w:szCs w:val="28"/>
        </w:rPr>
        <w:t>Москва</w:t>
      </w:r>
      <w:r w:rsidR="00AB7B59" w:rsidRPr="00C110C6">
        <w:rPr>
          <w:sz w:val="28"/>
          <w:szCs w:val="28"/>
        </w:rPr>
        <w:t xml:space="preserve">, 2000. – </w:t>
      </w:r>
      <w:r w:rsidRPr="00C110C6">
        <w:rPr>
          <w:sz w:val="28"/>
          <w:szCs w:val="28"/>
        </w:rPr>
        <w:t xml:space="preserve"> С.5-9.</w:t>
      </w:r>
    </w:p>
    <w:p w:rsidR="00C110C6" w:rsidRDefault="00B6568B" w:rsidP="00683272">
      <w:pPr>
        <w:pStyle w:val="a3"/>
        <w:numPr>
          <w:ilvl w:val="0"/>
          <w:numId w:val="15"/>
        </w:numPr>
        <w:spacing w:line="360" w:lineRule="auto"/>
        <w:ind w:left="709" w:hanging="567"/>
        <w:jc w:val="both"/>
        <w:rPr>
          <w:sz w:val="28"/>
          <w:szCs w:val="28"/>
        </w:rPr>
      </w:pPr>
      <w:r w:rsidRPr="00C110C6">
        <w:rPr>
          <w:sz w:val="28"/>
          <w:szCs w:val="28"/>
        </w:rPr>
        <w:t xml:space="preserve">Алимова М.Я. Современные возможности ортодонтического лечения </w:t>
      </w:r>
      <w:r w:rsidR="00C8490C" w:rsidRPr="00C110C6">
        <w:rPr>
          <w:sz w:val="28"/>
          <w:szCs w:val="28"/>
        </w:rPr>
        <w:t>с по</w:t>
      </w:r>
      <w:r w:rsidR="00C8490C" w:rsidRPr="00C110C6">
        <w:rPr>
          <w:sz w:val="28"/>
          <w:szCs w:val="28"/>
        </w:rPr>
        <w:softHyphen/>
        <w:t>мощью несъемной аппаратуры</w:t>
      </w:r>
      <w:r w:rsidR="00C8490C" w:rsidRPr="00683272">
        <w:rPr>
          <w:sz w:val="28"/>
          <w:szCs w:val="28"/>
        </w:rPr>
        <w:t xml:space="preserve"> / М.Я. Алимова //</w:t>
      </w:r>
      <w:r w:rsidRPr="00C110C6">
        <w:rPr>
          <w:sz w:val="28"/>
          <w:szCs w:val="28"/>
        </w:rPr>
        <w:t xml:space="preserve"> Материа</w:t>
      </w:r>
      <w:r w:rsidR="00AB7B59" w:rsidRPr="00C110C6">
        <w:rPr>
          <w:sz w:val="28"/>
          <w:szCs w:val="28"/>
        </w:rPr>
        <w:t xml:space="preserve">лы 5 съезда ортодонтов России. –  Москва, 2000. – </w:t>
      </w:r>
      <w:r w:rsidRPr="00C110C6">
        <w:rPr>
          <w:sz w:val="28"/>
          <w:szCs w:val="28"/>
        </w:rPr>
        <w:t xml:space="preserve"> С.2-4.</w:t>
      </w:r>
    </w:p>
    <w:p w:rsidR="00C110C6" w:rsidRDefault="00AB7B59" w:rsidP="00683272">
      <w:pPr>
        <w:pStyle w:val="a3"/>
        <w:numPr>
          <w:ilvl w:val="0"/>
          <w:numId w:val="15"/>
        </w:numPr>
        <w:spacing w:line="360" w:lineRule="auto"/>
        <w:ind w:left="709" w:hanging="567"/>
        <w:jc w:val="both"/>
        <w:rPr>
          <w:sz w:val="28"/>
          <w:szCs w:val="28"/>
        </w:rPr>
      </w:pPr>
      <w:r w:rsidRPr="00683272">
        <w:t>Алимова </w:t>
      </w:r>
      <w:r w:rsidRPr="00683272">
        <w:rPr>
          <w:sz w:val="28"/>
          <w:szCs w:val="28"/>
        </w:rPr>
        <w:t>М.Я. Врожденные расщелины верхней губы, альвеолярного отростка и неба: диагностика и лечение у ортодонта</w:t>
      </w:r>
      <w:r w:rsidR="00C8490C" w:rsidRPr="00683272">
        <w:rPr>
          <w:sz w:val="28"/>
          <w:szCs w:val="28"/>
        </w:rPr>
        <w:t xml:space="preserve"> / М.Я. Алимова </w:t>
      </w:r>
      <w:r w:rsidRPr="00683272">
        <w:rPr>
          <w:sz w:val="28"/>
          <w:szCs w:val="28"/>
        </w:rPr>
        <w:t xml:space="preserve"> // Врожденная и наследственная патология головы, лица и шеи у детей: Актуальные</w:t>
      </w:r>
      <w:r w:rsidR="00C8490C" w:rsidRPr="00683272">
        <w:rPr>
          <w:sz w:val="28"/>
          <w:szCs w:val="28"/>
        </w:rPr>
        <w:t xml:space="preserve"> вопросы комплексного лечения. </w:t>
      </w:r>
      <w:r w:rsidR="00C8490C" w:rsidRPr="00C110C6">
        <w:rPr>
          <w:sz w:val="28"/>
          <w:szCs w:val="28"/>
        </w:rPr>
        <w:t xml:space="preserve">– </w:t>
      </w:r>
      <w:r w:rsidR="00C110C6" w:rsidRPr="00683272">
        <w:rPr>
          <w:sz w:val="28"/>
          <w:szCs w:val="28"/>
        </w:rPr>
        <w:t xml:space="preserve"> Москва</w:t>
      </w:r>
      <w:r w:rsidRPr="00683272">
        <w:rPr>
          <w:sz w:val="28"/>
          <w:szCs w:val="28"/>
        </w:rPr>
        <w:t xml:space="preserve">: МГМСУ, 2009. </w:t>
      </w:r>
      <w:r w:rsidR="00C8490C" w:rsidRPr="00C110C6">
        <w:rPr>
          <w:sz w:val="28"/>
          <w:szCs w:val="28"/>
        </w:rPr>
        <w:t xml:space="preserve">– </w:t>
      </w:r>
      <w:r w:rsidRPr="00683272">
        <w:rPr>
          <w:sz w:val="28"/>
          <w:szCs w:val="28"/>
        </w:rPr>
        <w:t>С. 16-19.</w:t>
      </w:r>
    </w:p>
    <w:p w:rsidR="00C110C6" w:rsidRDefault="00C110C6" w:rsidP="00683272">
      <w:pPr>
        <w:pStyle w:val="a3"/>
        <w:numPr>
          <w:ilvl w:val="0"/>
          <w:numId w:val="15"/>
        </w:numPr>
        <w:spacing w:line="360" w:lineRule="auto"/>
        <w:ind w:left="709" w:hanging="567"/>
        <w:jc w:val="both"/>
        <w:rPr>
          <w:sz w:val="28"/>
          <w:szCs w:val="28"/>
        </w:rPr>
      </w:pPr>
      <w:r>
        <w:rPr>
          <w:sz w:val="28"/>
          <w:szCs w:val="28"/>
        </w:rPr>
        <w:t xml:space="preserve">О </w:t>
      </w:r>
      <w:r w:rsidR="00B6568B" w:rsidRPr="00C110C6">
        <w:rPr>
          <w:sz w:val="28"/>
          <w:szCs w:val="28"/>
        </w:rPr>
        <w:t>роли ортопантомографии в выявлении особенностей взаимоотношений зубных рядов /</w:t>
      </w:r>
      <w:r w:rsidR="00B6568B" w:rsidRPr="00683272">
        <w:rPr>
          <w:sz w:val="28"/>
          <w:szCs w:val="28"/>
        </w:rPr>
        <w:t xml:space="preserve"> </w:t>
      </w:r>
      <w:r w:rsidR="00B6568B" w:rsidRPr="00C110C6">
        <w:rPr>
          <w:sz w:val="28"/>
          <w:szCs w:val="28"/>
        </w:rPr>
        <w:t>Н.А. Рабухин</w:t>
      </w:r>
      <w:r w:rsidR="00B6568B" w:rsidRPr="00683272">
        <w:rPr>
          <w:sz w:val="28"/>
          <w:szCs w:val="28"/>
        </w:rPr>
        <w:t>а</w:t>
      </w:r>
      <w:r w:rsidR="00B6568B" w:rsidRPr="00C110C6">
        <w:rPr>
          <w:sz w:val="28"/>
          <w:szCs w:val="28"/>
        </w:rPr>
        <w:t>, О.И. Арсенин</w:t>
      </w:r>
      <w:r w:rsidR="00B6568B" w:rsidRPr="00683272">
        <w:rPr>
          <w:sz w:val="28"/>
          <w:szCs w:val="28"/>
        </w:rPr>
        <w:t>а</w:t>
      </w:r>
      <w:r w:rsidR="00B6568B" w:rsidRPr="00C110C6">
        <w:rPr>
          <w:sz w:val="28"/>
          <w:szCs w:val="28"/>
        </w:rPr>
        <w:t>, Г.И. Голубев</w:t>
      </w:r>
      <w:r w:rsidR="00B6568B" w:rsidRPr="00683272">
        <w:rPr>
          <w:sz w:val="28"/>
          <w:szCs w:val="28"/>
        </w:rPr>
        <w:t>а</w:t>
      </w:r>
      <w:r w:rsidR="00B6568B" w:rsidRPr="00C110C6">
        <w:rPr>
          <w:sz w:val="28"/>
          <w:szCs w:val="28"/>
        </w:rPr>
        <w:t>, С.А. Перфильев</w:t>
      </w:r>
      <w:r w:rsidR="00B6568B" w:rsidRPr="00683272">
        <w:rPr>
          <w:sz w:val="28"/>
          <w:szCs w:val="28"/>
        </w:rPr>
        <w:t xml:space="preserve"> </w:t>
      </w:r>
      <w:r w:rsidR="00B6568B" w:rsidRPr="00C110C6">
        <w:rPr>
          <w:sz w:val="28"/>
          <w:szCs w:val="28"/>
        </w:rPr>
        <w:t>// Стоматология для всех. – 2007. –</w:t>
      </w:r>
      <w:r w:rsidR="00B6568B" w:rsidRPr="00683272">
        <w:rPr>
          <w:sz w:val="28"/>
          <w:szCs w:val="28"/>
        </w:rPr>
        <w:t xml:space="preserve"> </w:t>
      </w:r>
      <w:r w:rsidR="00B6568B" w:rsidRPr="00C110C6">
        <w:rPr>
          <w:sz w:val="28"/>
          <w:szCs w:val="28"/>
        </w:rPr>
        <w:t>№2. –</w:t>
      </w:r>
      <w:r w:rsidR="00C8490C" w:rsidRPr="00683272">
        <w:rPr>
          <w:sz w:val="28"/>
          <w:szCs w:val="28"/>
        </w:rPr>
        <w:t xml:space="preserve"> </w:t>
      </w:r>
      <w:r w:rsidR="00B6568B" w:rsidRPr="00C110C6">
        <w:rPr>
          <w:sz w:val="28"/>
          <w:szCs w:val="28"/>
        </w:rPr>
        <w:t>С.38-40</w:t>
      </w:r>
      <w:r w:rsidR="00B6568B" w:rsidRPr="00683272">
        <w:rPr>
          <w:sz w:val="28"/>
          <w:szCs w:val="28"/>
        </w:rPr>
        <w:t>.</w:t>
      </w:r>
    </w:p>
    <w:p w:rsidR="00C110C6" w:rsidRDefault="00B6568B" w:rsidP="00683272">
      <w:pPr>
        <w:pStyle w:val="a3"/>
        <w:numPr>
          <w:ilvl w:val="0"/>
          <w:numId w:val="15"/>
        </w:numPr>
        <w:spacing w:line="360" w:lineRule="auto"/>
        <w:ind w:left="709" w:hanging="567"/>
        <w:jc w:val="both"/>
        <w:rPr>
          <w:sz w:val="28"/>
          <w:szCs w:val="28"/>
        </w:rPr>
      </w:pPr>
      <w:r w:rsidRPr="00683272">
        <w:rPr>
          <w:sz w:val="28"/>
          <w:szCs w:val="28"/>
        </w:rPr>
        <w:t xml:space="preserve">Циплакова М.С. Взаимодействие хирурга, ортодонтонта и логопеда, при ранней реабилитации детей с врожденной расщелиной губы и неба   </w:t>
      </w:r>
      <w:r w:rsidRPr="00C110C6">
        <w:rPr>
          <w:sz w:val="28"/>
          <w:szCs w:val="28"/>
        </w:rPr>
        <w:t>/</w:t>
      </w:r>
      <w:r w:rsidRPr="00683272">
        <w:rPr>
          <w:sz w:val="28"/>
          <w:szCs w:val="28"/>
        </w:rPr>
        <w:t xml:space="preserve"> М.С.Циплакова, Г.Ф. Хацкевич, М.А.Довбыш </w:t>
      </w:r>
      <w:r w:rsidRPr="00C110C6">
        <w:rPr>
          <w:sz w:val="28"/>
          <w:szCs w:val="28"/>
        </w:rPr>
        <w:t>// Стоматология детского возраста и профилактика. –</w:t>
      </w:r>
      <w:r w:rsidRPr="00683272">
        <w:rPr>
          <w:sz w:val="28"/>
          <w:szCs w:val="28"/>
        </w:rPr>
        <w:t xml:space="preserve"> </w:t>
      </w:r>
      <w:r w:rsidRPr="00C110C6">
        <w:rPr>
          <w:sz w:val="28"/>
          <w:szCs w:val="28"/>
        </w:rPr>
        <w:t>2002. –</w:t>
      </w:r>
      <w:r w:rsidRPr="00683272">
        <w:rPr>
          <w:sz w:val="28"/>
          <w:szCs w:val="28"/>
        </w:rPr>
        <w:t xml:space="preserve"> </w:t>
      </w:r>
      <w:r w:rsidRPr="00C110C6">
        <w:rPr>
          <w:sz w:val="28"/>
          <w:szCs w:val="28"/>
        </w:rPr>
        <w:t>№3-</w:t>
      </w:r>
      <w:r w:rsidRPr="00683272">
        <w:rPr>
          <w:sz w:val="28"/>
          <w:szCs w:val="28"/>
        </w:rPr>
        <w:t xml:space="preserve">4. </w:t>
      </w:r>
      <w:r w:rsidRPr="00C110C6">
        <w:rPr>
          <w:sz w:val="28"/>
          <w:szCs w:val="28"/>
        </w:rPr>
        <w:t>–</w:t>
      </w:r>
      <w:r w:rsidRPr="00683272">
        <w:rPr>
          <w:sz w:val="28"/>
          <w:szCs w:val="28"/>
        </w:rPr>
        <w:t xml:space="preserve"> </w:t>
      </w:r>
      <w:r w:rsidRPr="00C110C6">
        <w:rPr>
          <w:sz w:val="28"/>
          <w:szCs w:val="28"/>
        </w:rPr>
        <w:t>С.13-17.</w:t>
      </w:r>
    </w:p>
    <w:p w:rsidR="00C110C6" w:rsidRDefault="00B6568B" w:rsidP="00683272">
      <w:pPr>
        <w:pStyle w:val="a3"/>
        <w:numPr>
          <w:ilvl w:val="0"/>
          <w:numId w:val="15"/>
        </w:numPr>
        <w:spacing w:line="360" w:lineRule="auto"/>
        <w:ind w:left="709" w:hanging="567"/>
        <w:jc w:val="both"/>
        <w:rPr>
          <w:sz w:val="28"/>
          <w:szCs w:val="28"/>
        </w:rPr>
      </w:pPr>
      <w:r w:rsidRPr="00C110C6">
        <w:rPr>
          <w:sz w:val="28"/>
          <w:szCs w:val="28"/>
        </w:rPr>
        <w:t>Слабковская А.Б.</w:t>
      </w:r>
      <w:r w:rsidRPr="00683272">
        <w:rPr>
          <w:sz w:val="28"/>
          <w:szCs w:val="28"/>
        </w:rPr>
        <w:t xml:space="preserve"> </w:t>
      </w:r>
      <w:r w:rsidRPr="00C110C6">
        <w:rPr>
          <w:sz w:val="28"/>
          <w:szCs w:val="28"/>
        </w:rPr>
        <w:t>Взаимосвязь логопедического статуса детей с зубочелюстными аномалиями</w:t>
      </w:r>
      <w:r w:rsidRPr="00683272">
        <w:rPr>
          <w:sz w:val="28"/>
          <w:szCs w:val="28"/>
        </w:rPr>
        <w:t xml:space="preserve"> </w:t>
      </w:r>
      <w:r w:rsidRPr="00C110C6">
        <w:rPr>
          <w:sz w:val="28"/>
          <w:szCs w:val="28"/>
        </w:rPr>
        <w:t>/ А.Б. Слабковская</w:t>
      </w:r>
      <w:r w:rsidRPr="00683272">
        <w:rPr>
          <w:sz w:val="28"/>
          <w:szCs w:val="28"/>
        </w:rPr>
        <w:t>,</w:t>
      </w:r>
      <w:r w:rsidRPr="00C110C6">
        <w:rPr>
          <w:sz w:val="28"/>
          <w:szCs w:val="28"/>
        </w:rPr>
        <w:t xml:space="preserve"> Н.А.</w:t>
      </w:r>
      <w:r w:rsidRPr="00683272">
        <w:rPr>
          <w:sz w:val="28"/>
          <w:szCs w:val="28"/>
        </w:rPr>
        <w:t xml:space="preserve"> </w:t>
      </w:r>
      <w:r w:rsidRPr="00C110C6">
        <w:rPr>
          <w:sz w:val="28"/>
          <w:szCs w:val="28"/>
        </w:rPr>
        <w:t xml:space="preserve">Журавская, </w:t>
      </w:r>
      <w:r w:rsidRPr="00683272">
        <w:rPr>
          <w:sz w:val="28"/>
          <w:szCs w:val="28"/>
        </w:rPr>
        <w:t>B</w:t>
      </w:r>
      <w:r w:rsidRPr="00C110C6">
        <w:rPr>
          <w:sz w:val="28"/>
          <w:szCs w:val="28"/>
        </w:rPr>
        <w:t>.</w:t>
      </w:r>
      <w:r w:rsidRPr="00683272">
        <w:rPr>
          <w:sz w:val="28"/>
          <w:szCs w:val="28"/>
        </w:rPr>
        <w:t>C</w:t>
      </w:r>
      <w:r w:rsidRPr="00C110C6">
        <w:rPr>
          <w:sz w:val="28"/>
          <w:szCs w:val="28"/>
        </w:rPr>
        <w:t xml:space="preserve">. </w:t>
      </w:r>
      <w:r w:rsidRPr="00C110C6">
        <w:rPr>
          <w:sz w:val="28"/>
          <w:szCs w:val="28"/>
        </w:rPr>
        <w:lastRenderedPageBreak/>
        <w:t>Холодова</w:t>
      </w:r>
      <w:r w:rsidRPr="00683272">
        <w:rPr>
          <w:sz w:val="28"/>
          <w:szCs w:val="28"/>
        </w:rPr>
        <w:t xml:space="preserve"> // </w:t>
      </w:r>
      <w:r w:rsidRPr="00C110C6">
        <w:rPr>
          <w:sz w:val="28"/>
          <w:szCs w:val="28"/>
        </w:rPr>
        <w:t>Современные технологии в педиатрии и детской хирургии</w:t>
      </w:r>
      <w:r w:rsidRPr="00683272">
        <w:rPr>
          <w:sz w:val="28"/>
          <w:szCs w:val="28"/>
        </w:rPr>
        <w:t>:</w:t>
      </w:r>
      <w:r w:rsidRPr="00C110C6">
        <w:rPr>
          <w:sz w:val="28"/>
          <w:szCs w:val="28"/>
        </w:rPr>
        <w:t xml:space="preserve"> </w:t>
      </w:r>
      <w:r w:rsidRPr="00683272">
        <w:rPr>
          <w:sz w:val="28"/>
          <w:szCs w:val="28"/>
        </w:rPr>
        <w:t>м</w:t>
      </w:r>
      <w:r w:rsidRPr="00C110C6">
        <w:rPr>
          <w:sz w:val="28"/>
          <w:szCs w:val="28"/>
        </w:rPr>
        <w:t xml:space="preserve">атериалы </w:t>
      </w:r>
      <w:r w:rsidRPr="00683272">
        <w:rPr>
          <w:sz w:val="28"/>
          <w:szCs w:val="28"/>
        </w:rPr>
        <w:t>V</w:t>
      </w:r>
      <w:r w:rsidR="00C110C6" w:rsidRPr="00C110C6">
        <w:rPr>
          <w:sz w:val="28"/>
          <w:szCs w:val="28"/>
        </w:rPr>
        <w:t xml:space="preserve"> Рос.</w:t>
      </w:r>
      <w:r w:rsidRPr="00C110C6">
        <w:rPr>
          <w:sz w:val="28"/>
          <w:szCs w:val="28"/>
        </w:rPr>
        <w:t xml:space="preserve"> </w:t>
      </w:r>
      <w:r w:rsidR="00C110C6" w:rsidRPr="00C110C6">
        <w:rPr>
          <w:sz w:val="28"/>
          <w:szCs w:val="28"/>
        </w:rPr>
        <w:t>к</w:t>
      </w:r>
      <w:r w:rsidRPr="00C110C6">
        <w:rPr>
          <w:sz w:val="28"/>
          <w:szCs w:val="28"/>
        </w:rPr>
        <w:t>онгресса</w:t>
      </w:r>
      <w:r w:rsidR="00C110C6" w:rsidRPr="00C110C6">
        <w:rPr>
          <w:sz w:val="28"/>
          <w:szCs w:val="28"/>
        </w:rPr>
        <w:t>.</w:t>
      </w:r>
      <w:r w:rsidRPr="00C110C6">
        <w:rPr>
          <w:sz w:val="28"/>
          <w:szCs w:val="28"/>
        </w:rPr>
        <w:t xml:space="preserve"> </w:t>
      </w:r>
      <w:r w:rsidR="00C110C6" w:rsidRPr="00C110C6">
        <w:rPr>
          <w:sz w:val="28"/>
          <w:szCs w:val="28"/>
        </w:rPr>
        <w:t xml:space="preserve"> – </w:t>
      </w:r>
      <w:r w:rsidRPr="00683272">
        <w:rPr>
          <w:sz w:val="28"/>
          <w:szCs w:val="28"/>
        </w:rPr>
        <w:t xml:space="preserve"> </w:t>
      </w:r>
      <w:r w:rsidRPr="00C110C6">
        <w:rPr>
          <w:sz w:val="28"/>
          <w:szCs w:val="28"/>
        </w:rPr>
        <w:t xml:space="preserve">Москва, </w:t>
      </w:r>
      <w:r w:rsidR="00C110C6" w:rsidRPr="00683272">
        <w:rPr>
          <w:sz w:val="28"/>
          <w:szCs w:val="28"/>
        </w:rPr>
        <w:t xml:space="preserve">2006. – </w:t>
      </w:r>
      <w:r w:rsidRPr="00683272">
        <w:rPr>
          <w:sz w:val="28"/>
          <w:szCs w:val="28"/>
        </w:rPr>
        <w:t xml:space="preserve"> </w:t>
      </w:r>
      <w:r w:rsidRPr="00C110C6">
        <w:rPr>
          <w:sz w:val="28"/>
          <w:szCs w:val="28"/>
        </w:rPr>
        <w:t>С.571.</w:t>
      </w:r>
    </w:p>
    <w:p w:rsidR="00C110C6" w:rsidRDefault="00B6568B" w:rsidP="00683272">
      <w:pPr>
        <w:pStyle w:val="a3"/>
        <w:numPr>
          <w:ilvl w:val="0"/>
          <w:numId w:val="15"/>
        </w:numPr>
        <w:spacing w:line="360" w:lineRule="auto"/>
        <w:ind w:left="709" w:hanging="567"/>
        <w:jc w:val="both"/>
        <w:rPr>
          <w:sz w:val="28"/>
          <w:szCs w:val="28"/>
        </w:rPr>
      </w:pPr>
      <w:r w:rsidRPr="00683272">
        <w:rPr>
          <w:sz w:val="28"/>
          <w:szCs w:val="28"/>
        </w:rPr>
        <w:t>Слабковская А.Б. Телерентгенограммы головы в прямой проекции: возможности и проблемы</w:t>
      </w:r>
      <w:r w:rsidR="00C110C6" w:rsidRPr="00683272">
        <w:rPr>
          <w:sz w:val="28"/>
          <w:szCs w:val="28"/>
        </w:rPr>
        <w:t xml:space="preserve"> </w:t>
      </w:r>
      <w:r w:rsidRPr="00C110C6">
        <w:rPr>
          <w:sz w:val="28"/>
          <w:szCs w:val="28"/>
        </w:rPr>
        <w:t>/</w:t>
      </w:r>
      <w:r w:rsidR="00C110C6">
        <w:rPr>
          <w:sz w:val="28"/>
          <w:szCs w:val="28"/>
        </w:rPr>
        <w:t>А.Б.</w:t>
      </w:r>
      <w:r w:rsidRPr="00683272">
        <w:rPr>
          <w:sz w:val="28"/>
          <w:szCs w:val="28"/>
        </w:rPr>
        <w:t xml:space="preserve"> </w:t>
      </w:r>
      <w:r w:rsidR="00C110C6" w:rsidRPr="00683272">
        <w:rPr>
          <w:sz w:val="28"/>
          <w:szCs w:val="28"/>
        </w:rPr>
        <w:t>Слабковская</w:t>
      </w:r>
      <w:r w:rsidRPr="00683272">
        <w:rPr>
          <w:sz w:val="28"/>
          <w:szCs w:val="28"/>
        </w:rPr>
        <w:t xml:space="preserve">  // Ортодонтия. </w:t>
      </w:r>
      <w:r w:rsidRPr="00C110C6">
        <w:rPr>
          <w:sz w:val="28"/>
          <w:szCs w:val="28"/>
        </w:rPr>
        <w:t>–</w:t>
      </w:r>
      <w:r w:rsidRPr="00683272">
        <w:rPr>
          <w:sz w:val="28"/>
          <w:szCs w:val="28"/>
        </w:rPr>
        <w:t xml:space="preserve"> 2006. </w:t>
      </w:r>
      <w:r w:rsidRPr="00C110C6">
        <w:rPr>
          <w:sz w:val="28"/>
          <w:szCs w:val="28"/>
        </w:rPr>
        <w:t>–</w:t>
      </w:r>
      <w:r w:rsidRPr="00683272">
        <w:rPr>
          <w:sz w:val="28"/>
          <w:szCs w:val="28"/>
        </w:rPr>
        <w:t xml:space="preserve"> №1 (33). </w:t>
      </w:r>
      <w:r w:rsidRPr="00C110C6">
        <w:rPr>
          <w:sz w:val="28"/>
          <w:szCs w:val="28"/>
        </w:rPr>
        <w:t>–</w:t>
      </w:r>
      <w:r w:rsidRPr="00683272">
        <w:rPr>
          <w:sz w:val="28"/>
          <w:szCs w:val="28"/>
        </w:rPr>
        <w:t xml:space="preserve"> С.86.</w:t>
      </w:r>
    </w:p>
    <w:p w:rsidR="00956D95" w:rsidRDefault="00C110C6" w:rsidP="00683272">
      <w:pPr>
        <w:pStyle w:val="a3"/>
        <w:numPr>
          <w:ilvl w:val="0"/>
          <w:numId w:val="15"/>
        </w:numPr>
        <w:spacing w:line="360" w:lineRule="auto"/>
        <w:ind w:left="709" w:hanging="567"/>
        <w:jc w:val="both"/>
        <w:rPr>
          <w:sz w:val="28"/>
          <w:szCs w:val="28"/>
        </w:rPr>
      </w:pPr>
      <w:r>
        <w:rPr>
          <w:sz w:val="28"/>
          <w:szCs w:val="28"/>
        </w:rPr>
        <w:t>Лучевая анатомия человека: метод</w:t>
      </w:r>
      <w:r w:rsidR="00956D95">
        <w:rPr>
          <w:sz w:val="28"/>
          <w:szCs w:val="28"/>
        </w:rPr>
        <w:t xml:space="preserve">. </w:t>
      </w:r>
      <w:r w:rsidR="00956D95" w:rsidRPr="00C110C6">
        <w:rPr>
          <w:sz w:val="28"/>
          <w:szCs w:val="28"/>
        </w:rPr>
        <w:t>Р</w:t>
      </w:r>
      <w:r w:rsidR="00B6568B" w:rsidRPr="00C110C6">
        <w:rPr>
          <w:sz w:val="28"/>
          <w:szCs w:val="28"/>
        </w:rPr>
        <w:t>ек</w:t>
      </w:r>
      <w:r>
        <w:rPr>
          <w:sz w:val="28"/>
          <w:szCs w:val="28"/>
        </w:rPr>
        <w:t>омендации</w:t>
      </w:r>
      <w:r w:rsidR="00956D95">
        <w:rPr>
          <w:sz w:val="28"/>
          <w:szCs w:val="28"/>
        </w:rPr>
        <w:t xml:space="preserve"> под ред. Т.Н. Трофимовой. </w:t>
      </w:r>
      <w:r w:rsidR="00B6568B" w:rsidRPr="00C110C6">
        <w:rPr>
          <w:sz w:val="28"/>
          <w:szCs w:val="28"/>
        </w:rPr>
        <w:t>СПб</w:t>
      </w:r>
      <w:r w:rsidR="00956D95">
        <w:rPr>
          <w:sz w:val="28"/>
          <w:szCs w:val="28"/>
        </w:rPr>
        <w:t>.</w:t>
      </w:r>
      <w:r w:rsidR="00B6568B" w:rsidRPr="00C110C6">
        <w:rPr>
          <w:sz w:val="28"/>
          <w:szCs w:val="28"/>
        </w:rPr>
        <w:t>,</w:t>
      </w:r>
      <w:r w:rsidR="005070A8" w:rsidRPr="00683272">
        <w:rPr>
          <w:sz w:val="28"/>
          <w:szCs w:val="28"/>
        </w:rPr>
        <w:t xml:space="preserve"> </w:t>
      </w:r>
      <w:r w:rsidR="005070A8">
        <w:rPr>
          <w:sz w:val="28"/>
          <w:szCs w:val="28"/>
        </w:rPr>
        <w:t>–</w:t>
      </w:r>
      <w:r w:rsidR="00B6568B" w:rsidRPr="00C110C6">
        <w:rPr>
          <w:sz w:val="28"/>
          <w:szCs w:val="28"/>
        </w:rPr>
        <w:t xml:space="preserve"> </w:t>
      </w:r>
      <w:r w:rsidR="00B6568B" w:rsidRPr="00683272">
        <w:rPr>
          <w:sz w:val="28"/>
          <w:szCs w:val="28"/>
        </w:rPr>
        <w:t xml:space="preserve">2005.-493 </w:t>
      </w:r>
      <w:r w:rsidR="00B6568B" w:rsidRPr="00C110C6">
        <w:rPr>
          <w:sz w:val="28"/>
          <w:szCs w:val="28"/>
        </w:rPr>
        <w:t>с.</w:t>
      </w:r>
    </w:p>
    <w:p w:rsidR="00956D95" w:rsidRDefault="00B6568B" w:rsidP="00683272">
      <w:pPr>
        <w:pStyle w:val="a3"/>
        <w:numPr>
          <w:ilvl w:val="0"/>
          <w:numId w:val="15"/>
        </w:numPr>
        <w:spacing w:line="360" w:lineRule="auto"/>
        <w:ind w:left="709" w:hanging="567"/>
        <w:jc w:val="both"/>
        <w:rPr>
          <w:sz w:val="28"/>
          <w:szCs w:val="28"/>
        </w:rPr>
      </w:pPr>
      <w:r w:rsidRPr="00956D95">
        <w:rPr>
          <w:sz w:val="28"/>
          <w:szCs w:val="28"/>
        </w:rPr>
        <w:t>Перси</w:t>
      </w:r>
      <w:r w:rsidRPr="00683272">
        <w:rPr>
          <w:sz w:val="28"/>
          <w:szCs w:val="28"/>
        </w:rPr>
        <w:t xml:space="preserve">н </w:t>
      </w:r>
      <w:r w:rsidRPr="00956D95">
        <w:rPr>
          <w:sz w:val="28"/>
          <w:szCs w:val="28"/>
        </w:rPr>
        <w:t xml:space="preserve">Л.С. Ортодонтия. </w:t>
      </w:r>
      <w:r w:rsidRPr="00683272">
        <w:rPr>
          <w:sz w:val="28"/>
          <w:szCs w:val="28"/>
        </w:rPr>
        <w:t xml:space="preserve">/ </w:t>
      </w:r>
      <w:r w:rsidR="00956D95" w:rsidRPr="00683272">
        <w:rPr>
          <w:sz w:val="28"/>
          <w:szCs w:val="28"/>
        </w:rPr>
        <w:t xml:space="preserve">Л.С. </w:t>
      </w:r>
      <w:r w:rsidRPr="00956D95">
        <w:rPr>
          <w:sz w:val="28"/>
          <w:szCs w:val="28"/>
        </w:rPr>
        <w:t>Перси</w:t>
      </w:r>
      <w:r w:rsidR="00956D95" w:rsidRPr="00683272">
        <w:rPr>
          <w:sz w:val="28"/>
          <w:szCs w:val="28"/>
        </w:rPr>
        <w:t xml:space="preserve">н. – </w:t>
      </w:r>
      <w:r w:rsidR="00956D95">
        <w:rPr>
          <w:sz w:val="28"/>
          <w:szCs w:val="28"/>
        </w:rPr>
        <w:t xml:space="preserve">  Москва: Медицина, </w:t>
      </w:r>
      <w:r w:rsidRPr="00683272">
        <w:rPr>
          <w:sz w:val="28"/>
          <w:szCs w:val="28"/>
        </w:rPr>
        <w:t xml:space="preserve">2004. </w:t>
      </w:r>
      <w:r w:rsidRPr="00956D95">
        <w:rPr>
          <w:sz w:val="28"/>
          <w:szCs w:val="28"/>
        </w:rPr>
        <w:t>–</w:t>
      </w:r>
      <w:r w:rsidR="00956D95" w:rsidRPr="00956D95">
        <w:rPr>
          <w:sz w:val="28"/>
          <w:szCs w:val="28"/>
        </w:rPr>
        <w:t xml:space="preserve"> </w:t>
      </w:r>
      <w:r w:rsidRPr="00683272">
        <w:rPr>
          <w:sz w:val="28"/>
          <w:szCs w:val="28"/>
        </w:rPr>
        <w:t xml:space="preserve">355 </w:t>
      </w:r>
      <w:r w:rsidRPr="00956D95">
        <w:rPr>
          <w:sz w:val="28"/>
          <w:szCs w:val="28"/>
        </w:rPr>
        <w:t>с.</w:t>
      </w:r>
    </w:p>
    <w:p w:rsidR="00B6568B" w:rsidRPr="00956D95" w:rsidRDefault="00B6568B" w:rsidP="00683272">
      <w:pPr>
        <w:pStyle w:val="a3"/>
        <w:numPr>
          <w:ilvl w:val="0"/>
          <w:numId w:val="15"/>
        </w:numPr>
        <w:spacing w:line="360" w:lineRule="auto"/>
        <w:ind w:left="709" w:hanging="567"/>
        <w:jc w:val="both"/>
        <w:rPr>
          <w:sz w:val="28"/>
          <w:szCs w:val="28"/>
        </w:rPr>
      </w:pPr>
      <w:r w:rsidRPr="00683272">
        <w:rPr>
          <w:sz w:val="28"/>
          <w:szCs w:val="28"/>
        </w:rPr>
        <w:t>Стукалов М.В. Устранение недоразвития верхней челюсти у детей после хейло-уран</w:t>
      </w:r>
      <w:r w:rsidR="00956D95" w:rsidRPr="00683272">
        <w:rPr>
          <w:sz w:val="28"/>
          <w:szCs w:val="28"/>
        </w:rPr>
        <w:t>опластики : автореф. дис. на соискание учен</w:t>
      </w:r>
      <w:r w:rsidRPr="00683272">
        <w:rPr>
          <w:sz w:val="28"/>
          <w:szCs w:val="28"/>
        </w:rPr>
        <w:t>. степени. к</w:t>
      </w:r>
      <w:r w:rsidR="00956D95" w:rsidRPr="00683272">
        <w:rPr>
          <w:sz w:val="28"/>
          <w:szCs w:val="28"/>
        </w:rPr>
        <w:t>анд. м</w:t>
      </w:r>
      <w:r w:rsidRPr="00683272">
        <w:rPr>
          <w:sz w:val="28"/>
          <w:szCs w:val="28"/>
        </w:rPr>
        <w:t>ед.</w:t>
      </w:r>
      <w:r w:rsidR="00956D95" w:rsidRPr="00683272">
        <w:rPr>
          <w:sz w:val="28"/>
          <w:szCs w:val="28"/>
        </w:rPr>
        <w:t xml:space="preserve"> наук: спец.</w:t>
      </w:r>
      <w:r w:rsidRPr="00683272">
        <w:rPr>
          <w:sz w:val="28"/>
          <w:szCs w:val="28"/>
        </w:rPr>
        <w:t xml:space="preserve"> «Стом</w:t>
      </w:r>
      <w:r w:rsidR="00956D95" w:rsidRPr="00683272">
        <w:rPr>
          <w:sz w:val="28"/>
          <w:szCs w:val="28"/>
        </w:rPr>
        <w:t>атология» / М.В. Стукалов. – Москва</w:t>
      </w:r>
      <w:r w:rsidRPr="00683272">
        <w:rPr>
          <w:sz w:val="28"/>
          <w:szCs w:val="28"/>
        </w:rPr>
        <w:t>,</w:t>
      </w:r>
      <w:r w:rsidR="00956D95" w:rsidRPr="00683272">
        <w:rPr>
          <w:sz w:val="28"/>
          <w:szCs w:val="28"/>
        </w:rPr>
        <w:t xml:space="preserve"> </w:t>
      </w:r>
      <w:r w:rsidRPr="00683272">
        <w:rPr>
          <w:sz w:val="28"/>
          <w:szCs w:val="28"/>
        </w:rPr>
        <w:t>2001. – 20с.</w:t>
      </w:r>
    </w:p>
    <w:p w:rsidR="00B6568B"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t>Федоров В.И. Методика снятия слепков резиноподобными слепочными массами при расщелинах твердого и мягкого неба / В.И. Федоров. – Материалы межобл. конф. стоматологов Смоленской, Брянской, Калужской и Орловской областей (сентябрь 1973). – Смоленск, 1973. – С.107-108.</w:t>
      </w:r>
    </w:p>
    <w:p w:rsidR="00B6568B"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t>Филимонова Е.В. Планирование ортодонтического и ортопедического лечения детей трех-шести лет с врожденным односторонним несращением верхней губы и неба / Е.В. Филимонова, С.В. Дмитренко, О.А. Буйда // Стоматология детского возрастаи профилактика. – 2006. – №3-4. – С. 77-79.</w:t>
      </w:r>
    </w:p>
    <w:p w:rsidR="00C40984" w:rsidRPr="00683272" w:rsidRDefault="00B6568B" w:rsidP="00683272">
      <w:pPr>
        <w:pStyle w:val="a3"/>
        <w:numPr>
          <w:ilvl w:val="0"/>
          <w:numId w:val="15"/>
        </w:numPr>
        <w:spacing w:line="360" w:lineRule="auto"/>
        <w:ind w:left="709" w:hanging="567"/>
        <w:jc w:val="both"/>
        <w:rPr>
          <w:sz w:val="28"/>
          <w:szCs w:val="28"/>
        </w:rPr>
      </w:pPr>
      <w:r w:rsidRPr="006350F9">
        <w:rPr>
          <w:sz w:val="28"/>
          <w:szCs w:val="28"/>
        </w:rPr>
        <w:t xml:space="preserve">Ишмурзин П.В. Изменение эстетических параметров лица у </w:t>
      </w:r>
      <w:r w:rsidRPr="00683272">
        <w:rPr>
          <w:sz w:val="28"/>
          <w:szCs w:val="28"/>
        </w:rPr>
        <w:t>пациентов с трансверсвльными аномалиями окклюзии: а</w:t>
      </w:r>
      <w:r w:rsidR="00956D95" w:rsidRPr="00683272">
        <w:rPr>
          <w:sz w:val="28"/>
          <w:szCs w:val="28"/>
        </w:rPr>
        <w:t>втореф. дис</w:t>
      </w:r>
      <w:r w:rsidRPr="00683272">
        <w:rPr>
          <w:sz w:val="28"/>
          <w:szCs w:val="28"/>
        </w:rPr>
        <w:t>.</w:t>
      </w:r>
      <w:r w:rsidR="00956D95" w:rsidRPr="00683272">
        <w:rPr>
          <w:sz w:val="28"/>
          <w:szCs w:val="28"/>
        </w:rPr>
        <w:t xml:space="preserve"> на</w:t>
      </w:r>
      <w:r w:rsidRPr="00683272">
        <w:rPr>
          <w:sz w:val="28"/>
          <w:szCs w:val="28"/>
        </w:rPr>
        <w:t xml:space="preserve"> </w:t>
      </w:r>
      <w:r w:rsidR="00956D95" w:rsidRPr="00683272">
        <w:rPr>
          <w:sz w:val="28"/>
          <w:szCs w:val="28"/>
        </w:rPr>
        <w:t xml:space="preserve">соискание учен. степени </w:t>
      </w:r>
      <w:r w:rsidRPr="00683272">
        <w:rPr>
          <w:sz w:val="28"/>
          <w:szCs w:val="28"/>
        </w:rPr>
        <w:t>к</w:t>
      </w:r>
      <w:r w:rsidR="00956D95" w:rsidRPr="00683272">
        <w:rPr>
          <w:sz w:val="28"/>
          <w:szCs w:val="28"/>
        </w:rPr>
        <w:t>анд</w:t>
      </w:r>
      <w:r w:rsidRPr="00683272">
        <w:rPr>
          <w:sz w:val="28"/>
          <w:szCs w:val="28"/>
        </w:rPr>
        <w:t>. мед. наук: спец.</w:t>
      </w:r>
      <w:r w:rsidR="00C40984" w:rsidRPr="00683272">
        <w:rPr>
          <w:sz w:val="28"/>
          <w:szCs w:val="28"/>
        </w:rPr>
        <w:t xml:space="preserve"> </w:t>
      </w:r>
      <w:r w:rsidRPr="00683272">
        <w:rPr>
          <w:sz w:val="28"/>
          <w:szCs w:val="28"/>
        </w:rPr>
        <w:t xml:space="preserve">«Стоматология» / </w:t>
      </w:r>
      <w:r w:rsidR="00C40984" w:rsidRPr="00683272">
        <w:rPr>
          <w:sz w:val="28"/>
          <w:szCs w:val="28"/>
        </w:rPr>
        <w:t xml:space="preserve">П.В. </w:t>
      </w:r>
      <w:r w:rsidR="00C40984">
        <w:rPr>
          <w:sz w:val="28"/>
          <w:szCs w:val="28"/>
        </w:rPr>
        <w:t>Ишмурзин</w:t>
      </w:r>
      <w:r w:rsidRPr="00683272">
        <w:rPr>
          <w:sz w:val="28"/>
          <w:szCs w:val="28"/>
        </w:rPr>
        <w:t xml:space="preserve"> </w:t>
      </w:r>
      <w:r w:rsidRPr="006350F9">
        <w:rPr>
          <w:sz w:val="28"/>
          <w:szCs w:val="28"/>
        </w:rPr>
        <w:t>–</w:t>
      </w:r>
      <w:r w:rsidRPr="00683272">
        <w:rPr>
          <w:sz w:val="28"/>
          <w:szCs w:val="28"/>
        </w:rPr>
        <w:t xml:space="preserve"> </w:t>
      </w:r>
      <w:r w:rsidRPr="006350F9">
        <w:rPr>
          <w:sz w:val="28"/>
          <w:szCs w:val="28"/>
        </w:rPr>
        <w:t>Перм</w:t>
      </w:r>
      <w:r w:rsidRPr="00683272">
        <w:rPr>
          <w:sz w:val="28"/>
          <w:szCs w:val="28"/>
        </w:rPr>
        <w:t xml:space="preserve">ь, 2005. </w:t>
      </w:r>
      <w:r w:rsidRPr="006350F9">
        <w:rPr>
          <w:sz w:val="28"/>
          <w:szCs w:val="28"/>
        </w:rPr>
        <w:t>–</w:t>
      </w:r>
      <w:r w:rsidRPr="00683272">
        <w:rPr>
          <w:sz w:val="28"/>
          <w:szCs w:val="28"/>
        </w:rPr>
        <w:t xml:space="preserve"> 18 </w:t>
      </w:r>
      <w:r w:rsidRPr="006350F9">
        <w:rPr>
          <w:sz w:val="28"/>
          <w:szCs w:val="28"/>
        </w:rPr>
        <w:t>с.</w:t>
      </w:r>
    </w:p>
    <w:p w:rsidR="00C40984" w:rsidRPr="00683272" w:rsidRDefault="00B6568B" w:rsidP="00683272">
      <w:pPr>
        <w:pStyle w:val="a3"/>
        <w:numPr>
          <w:ilvl w:val="0"/>
          <w:numId w:val="15"/>
        </w:numPr>
        <w:spacing w:line="360" w:lineRule="auto"/>
        <w:ind w:left="709" w:hanging="567"/>
        <w:jc w:val="both"/>
        <w:rPr>
          <w:sz w:val="28"/>
          <w:szCs w:val="28"/>
        </w:rPr>
      </w:pPr>
      <w:r w:rsidRPr="00C40984">
        <w:rPr>
          <w:sz w:val="28"/>
          <w:szCs w:val="28"/>
        </w:rPr>
        <w:t xml:space="preserve"> Математическое обоснование конструирования лечебного аппарата с применением термопластических полимеров для лечения перекрестной окклюзии / И.П. Рыжова, </w:t>
      </w:r>
      <w:r w:rsidRPr="00683272">
        <w:rPr>
          <w:sz w:val="28"/>
          <w:szCs w:val="28"/>
        </w:rPr>
        <w:t xml:space="preserve">В.Ю. Денисова, </w:t>
      </w:r>
      <w:r w:rsidRPr="00C40984">
        <w:rPr>
          <w:sz w:val="28"/>
          <w:szCs w:val="28"/>
        </w:rPr>
        <w:t>Т.В. Бартенева, А</w:t>
      </w:r>
      <w:r w:rsidR="00C40984">
        <w:rPr>
          <w:sz w:val="28"/>
          <w:szCs w:val="28"/>
        </w:rPr>
        <w:t>.С. Яцун</w:t>
      </w:r>
      <w:r w:rsidR="00C40984" w:rsidRPr="00C40984">
        <w:rPr>
          <w:sz w:val="28"/>
          <w:szCs w:val="28"/>
        </w:rPr>
        <w:t xml:space="preserve"> [</w:t>
      </w:r>
      <w:r w:rsidR="00C40984">
        <w:rPr>
          <w:sz w:val="28"/>
          <w:szCs w:val="28"/>
        </w:rPr>
        <w:t xml:space="preserve">и </w:t>
      </w:r>
      <w:r w:rsidR="00C40984">
        <w:rPr>
          <w:sz w:val="28"/>
          <w:szCs w:val="28"/>
        </w:rPr>
        <w:lastRenderedPageBreak/>
        <w:t>др.</w:t>
      </w:r>
      <w:r w:rsidR="00C40984" w:rsidRPr="00C40984">
        <w:rPr>
          <w:sz w:val="28"/>
          <w:szCs w:val="28"/>
        </w:rPr>
        <w:t>]</w:t>
      </w:r>
      <w:r w:rsidRPr="00C40984">
        <w:rPr>
          <w:sz w:val="28"/>
          <w:szCs w:val="28"/>
        </w:rPr>
        <w:t xml:space="preserve"> // Материалы первой междунар. науч.-практ. конф. (С.-Петербург, 23-26 нояб. 2010 г.) / СПбГ</w:t>
      </w:r>
      <w:r w:rsidR="00C40984">
        <w:rPr>
          <w:sz w:val="28"/>
          <w:szCs w:val="28"/>
        </w:rPr>
        <w:t>МУ им. И. П. Павлова. – СПб.,</w:t>
      </w:r>
      <w:r w:rsidRPr="00C40984">
        <w:rPr>
          <w:sz w:val="28"/>
          <w:szCs w:val="28"/>
        </w:rPr>
        <w:t>2010. –</w:t>
      </w:r>
      <w:r w:rsidRPr="00683272">
        <w:rPr>
          <w:sz w:val="28"/>
          <w:szCs w:val="28"/>
        </w:rPr>
        <w:t xml:space="preserve"> </w:t>
      </w:r>
      <w:r w:rsidRPr="00C40984">
        <w:rPr>
          <w:sz w:val="28"/>
          <w:szCs w:val="28"/>
        </w:rPr>
        <w:t>С. 216-219.</w:t>
      </w:r>
    </w:p>
    <w:p w:rsidR="00C40984" w:rsidRPr="00683272" w:rsidRDefault="00B6568B" w:rsidP="00683272">
      <w:pPr>
        <w:pStyle w:val="a3"/>
        <w:numPr>
          <w:ilvl w:val="0"/>
          <w:numId w:val="15"/>
        </w:numPr>
        <w:spacing w:line="360" w:lineRule="auto"/>
        <w:ind w:left="709" w:hanging="567"/>
        <w:jc w:val="both"/>
        <w:rPr>
          <w:sz w:val="28"/>
          <w:szCs w:val="28"/>
        </w:rPr>
      </w:pPr>
      <w:r w:rsidRPr="00C40984">
        <w:rPr>
          <w:sz w:val="28"/>
          <w:szCs w:val="28"/>
        </w:rPr>
        <w:t>Сте</w:t>
      </w:r>
      <w:r w:rsidRPr="00683272">
        <w:rPr>
          <w:sz w:val="28"/>
          <w:szCs w:val="28"/>
        </w:rPr>
        <w:t>п</w:t>
      </w:r>
      <w:r w:rsidRPr="00C40984">
        <w:rPr>
          <w:sz w:val="28"/>
          <w:szCs w:val="28"/>
        </w:rPr>
        <w:t xml:space="preserve">ина C.B. Особенности роста и возникновения вторичных деформаций челюстей и их ортодонтическая коррекция у детей с врожденными односторонними и двусторонними расщелинами верхней губы, альвеолярного отростка и неба: </w:t>
      </w:r>
      <w:r w:rsidRPr="00683272">
        <w:rPr>
          <w:sz w:val="28"/>
          <w:szCs w:val="28"/>
        </w:rPr>
        <w:t>а</w:t>
      </w:r>
      <w:r w:rsidR="00C40984">
        <w:rPr>
          <w:sz w:val="28"/>
          <w:szCs w:val="28"/>
        </w:rPr>
        <w:t>втореф. дис. на соискание учен. степени</w:t>
      </w:r>
      <w:r w:rsidRPr="00C40984">
        <w:rPr>
          <w:sz w:val="28"/>
          <w:szCs w:val="28"/>
        </w:rPr>
        <w:t xml:space="preserve"> канд. мед. наук</w:t>
      </w:r>
      <w:r w:rsidRPr="00683272">
        <w:rPr>
          <w:sz w:val="28"/>
          <w:szCs w:val="28"/>
        </w:rPr>
        <w:t>:</w:t>
      </w:r>
      <w:r w:rsidRPr="00C40984">
        <w:rPr>
          <w:sz w:val="28"/>
          <w:szCs w:val="28"/>
        </w:rPr>
        <w:t xml:space="preserve"> </w:t>
      </w:r>
      <w:r w:rsidRPr="00683272">
        <w:rPr>
          <w:sz w:val="28"/>
          <w:szCs w:val="28"/>
        </w:rPr>
        <w:t xml:space="preserve">спец. «Стоматология» / </w:t>
      </w:r>
      <w:r w:rsidRPr="00C40984">
        <w:rPr>
          <w:sz w:val="28"/>
          <w:szCs w:val="28"/>
        </w:rPr>
        <w:t>C.B. Сте</w:t>
      </w:r>
      <w:r w:rsidRPr="00683272">
        <w:rPr>
          <w:sz w:val="28"/>
          <w:szCs w:val="28"/>
        </w:rPr>
        <w:t>п</w:t>
      </w:r>
      <w:r w:rsidRPr="00C40984">
        <w:rPr>
          <w:sz w:val="28"/>
          <w:szCs w:val="28"/>
        </w:rPr>
        <w:t>ина –</w:t>
      </w:r>
      <w:r w:rsidRPr="00683272">
        <w:rPr>
          <w:sz w:val="28"/>
          <w:szCs w:val="28"/>
        </w:rPr>
        <w:t xml:space="preserve"> </w:t>
      </w:r>
      <w:r w:rsidRPr="00C40984">
        <w:rPr>
          <w:sz w:val="28"/>
          <w:szCs w:val="28"/>
        </w:rPr>
        <w:t>Тверь, 2004. –  21 с.</w:t>
      </w:r>
    </w:p>
    <w:p w:rsidR="00C40984"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t>Орлов А.И.</w:t>
      </w:r>
      <w:r w:rsidRPr="00683272">
        <w:t> </w:t>
      </w:r>
      <w:r w:rsidRPr="00683272">
        <w:rPr>
          <w:sz w:val="28"/>
          <w:szCs w:val="28"/>
        </w:rPr>
        <w:t>Эконометрика (§ 4.5 Какие гипотезы можно проверять с помощью двухвыборочного критерия Вилкоксона?)</w:t>
      </w:r>
      <w:r w:rsidR="00C40984" w:rsidRPr="00683272">
        <w:rPr>
          <w:sz w:val="28"/>
          <w:szCs w:val="28"/>
        </w:rPr>
        <w:t xml:space="preserve"> / А.И. Орлов.</w:t>
      </w:r>
      <w:r w:rsidRPr="00C40984">
        <w:rPr>
          <w:sz w:val="28"/>
          <w:szCs w:val="28"/>
        </w:rPr>
        <w:t xml:space="preserve"> –</w:t>
      </w:r>
      <w:r w:rsidR="00C40984" w:rsidRPr="00683272">
        <w:rPr>
          <w:sz w:val="28"/>
          <w:szCs w:val="28"/>
        </w:rPr>
        <w:t xml:space="preserve">  Москва</w:t>
      </w:r>
      <w:r w:rsidRPr="00683272">
        <w:rPr>
          <w:sz w:val="28"/>
          <w:szCs w:val="28"/>
        </w:rPr>
        <w:t xml:space="preserve">: Экзамен, 2003. </w:t>
      </w:r>
      <w:r w:rsidRPr="00C40984">
        <w:rPr>
          <w:sz w:val="28"/>
          <w:szCs w:val="28"/>
        </w:rPr>
        <w:t>–</w:t>
      </w:r>
      <w:r w:rsidRPr="00683272">
        <w:rPr>
          <w:sz w:val="28"/>
          <w:szCs w:val="28"/>
        </w:rPr>
        <w:t xml:space="preserve"> 576 с.</w:t>
      </w:r>
    </w:p>
    <w:p w:rsidR="00C40984"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t>Кобзарь А.И. Прикл</w:t>
      </w:r>
      <w:r w:rsidR="00C40984" w:rsidRPr="00683272">
        <w:rPr>
          <w:sz w:val="28"/>
          <w:szCs w:val="28"/>
        </w:rPr>
        <w:t>адная математическая статистика</w:t>
      </w:r>
      <w:r w:rsidRPr="00683272">
        <w:rPr>
          <w:sz w:val="28"/>
          <w:szCs w:val="28"/>
        </w:rPr>
        <w:t xml:space="preserve"> </w:t>
      </w:r>
      <w:r w:rsidRPr="00C40984">
        <w:rPr>
          <w:sz w:val="28"/>
          <w:szCs w:val="28"/>
        </w:rPr>
        <w:t>/</w:t>
      </w:r>
      <w:r w:rsidRPr="00683272">
        <w:rPr>
          <w:sz w:val="28"/>
          <w:szCs w:val="28"/>
        </w:rPr>
        <w:t xml:space="preserve"> А.И. Кобзарь </w:t>
      </w:r>
      <w:r w:rsidRPr="00C40984">
        <w:rPr>
          <w:sz w:val="28"/>
          <w:szCs w:val="28"/>
        </w:rPr>
        <w:t>–</w:t>
      </w:r>
      <w:r w:rsidR="005070A8" w:rsidRPr="00683272">
        <w:rPr>
          <w:sz w:val="28"/>
          <w:szCs w:val="28"/>
        </w:rPr>
        <w:t xml:space="preserve"> </w:t>
      </w:r>
      <w:r w:rsidR="00C40984" w:rsidRPr="00683272">
        <w:rPr>
          <w:sz w:val="28"/>
          <w:szCs w:val="28"/>
        </w:rPr>
        <w:t>Москва</w:t>
      </w:r>
      <w:r w:rsidRPr="00683272">
        <w:rPr>
          <w:sz w:val="28"/>
          <w:szCs w:val="28"/>
        </w:rPr>
        <w:t xml:space="preserve">: Физматлит, 2006. </w:t>
      </w:r>
      <w:r w:rsidRPr="00C40984">
        <w:rPr>
          <w:sz w:val="28"/>
          <w:szCs w:val="28"/>
        </w:rPr>
        <w:t>–</w:t>
      </w:r>
      <w:r w:rsidRPr="00683272">
        <w:rPr>
          <w:sz w:val="28"/>
          <w:szCs w:val="28"/>
        </w:rPr>
        <w:t xml:space="preserve"> 816 с.</w:t>
      </w:r>
    </w:p>
    <w:p w:rsidR="00C40984" w:rsidRPr="00683272" w:rsidRDefault="00AB7B59" w:rsidP="00683272">
      <w:pPr>
        <w:pStyle w:val="a3"/>
        <w:numPr>
          <w:ilvl w:val="0"/>
          <w:numId w:val="15"/>
        </w:numPr>
        <w:spacing w:line="360" w:lineRule="auto"/>
        <w:ind w:left="709" w:hanging="567"/>
        <w:jc w:val="both"/>
        <w:rPr>
          <w:sz w:val="28"/>
          <w:szCs w:val="28"/>
        </w:rPr>
      </w:pPr>
      <w:r w:rsidRPr="00683272">
        <w:rPr>
          <w:sz w:val="28"/>
          <w:szCs w:val="28"/>
        </w:rPr>
        <w:t xml:space="preserve">Нётцель </w:t>
      </w:r>
      <w:r w:rsidR="00B6568B" w:rsidRPr="00683272">
        <w:rPr>
          <w:sz w:val="28"/>
          <w:szCs w:val="28"/>
        </w:rPr>
        <w:t>Ф. Практическое руководство по ортодонтической диагностике . Анализ и таблицы для использования в практике / Ф. Нётцель, К. Шульц; науч.ред.изд. н</w:t>
      </w:r>
      <w:r w:rsidR="00C40984" w:rsidRPr="00683272">
        <w:rPr>
          <w:sz w:val="28"/>
          <w:szCs w:val="28"/>
        </w:rPr>
        <w:t>а рус. языке М.С. Дрогомирецкая</w:t>
      </w:r>
      <w:r w:rsidR="00B6568B" w:rsidRPr="00683272">
        <w:rPr>
          <w:sz w:val="28"/>
          <w:szCs w:val="28"/>
        </w:rPr>
        <w:t xml:space="preserve"> </w:t>
      </w:r>
      <w:r w:rsidR="00C40984" w:rsidRPr="00683272">
        <w:rPr>
          <w:sz w:val="28"/>
          <w:szCs w:val="28"/>
        </w:rPr>
        <w:t>[</w:t>
      </w:r>
      <w:r w:rsidR="00B6568B" w:rsidRPr="00683272">
        <w:rPr>
          <w:sz w:val="28"/>
          <w:szCs w:val="28"/>
        </w:rPr>
        <w:t>пер с нем.</w:t>
      </w:r>
      <w:r w:rsidR="00C40984" w:rsidRPr="00683272">
        <w:rPr>
          <w:sz w:val="28"/>
          <w:szCs w:val="28"/>
        </w:rPr>
        <w:t>].</w:t>
      </w:r>
      <w:r w:rsidR="00B6568B" w:rsidRPr="00683272">
        <w:rPr>
          <w:sz w:val="28"/>
          <w:szCs w:val="28"/>
        </w:rPr>
        <w:t xml:space="preserve"> – Львов : ГалДент, 2006. – 176с.</w:t>
      </w:r>
    </w:p>
    <w:p w:rsidR="00C40984" w:rsidRPr="00683272" w:rsidRDefault="00C40984"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Осарчук Н.А. Роль терапевтичних, хірургічних і ортопедичних методів лікування у наданні ортодонтичної допомоги пацієнтам із уродженими незрощеннями верхньої губи та піднебіння / Н.А. Осарчук/ / Вісник наукових досліджень. – 2009. – №3. – С.60-61.</w:t>
      </w:r>
    </w:p>
    <w:p w:rsidR="00C40984" w:rsidRPr="00683272" w:rsidRDefault="00C40984"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Бердюк И.В. О взаимообусловленности сроков и методов лечения врожденных несращений неба / И. В. Бердюк, О. И. Гребенченко // Вісник стоматології . – 2000. – №5. – С.188-189.</w:t>
      </w:r>
    </w:p>
    <w:p w:rsidR="003F175F" w:rsidRPr="00683272" w:rsidRDefault="00C40984"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Брашкин А.Н. Социально-организационные аспекты речевой реабилитации детей с врожденными расщелинами губы и неба в Донецком регионе / А.Н. Брашкин, И.Н. Матрос-Таран</w:t>
      </w:r>
      <w:r w:rsidR="003F175F" w:rsidRPr="00683272">
        <w:rPr>
          <w:sz w:val="28"/>
          <w:szCs w:val="28"/>
        </w:rPr>
        <w:t>ец, А.А. Музычина // Соврем.</w:t>
      </w:r>
      <w:r w:rsidR="00B6568B" w:rsidRPr="00683272">
        <w:rPr>
          <w:sz w:val="28"/>
          <w:szCs w:val="28"/>
        </w:rPr>
        <w:t xml:space="preserve"> стоматология. – 2002. – №3. – С</w:t>
      </w:r>
      <w:r w:rsidR="003F175F" w:rsidRPr="00683272">
        <w:rPr>
          <w:sz w:val="28"/>
          <w:szCs w:val="28"/>
        </w:rPr>
        <w:t>.</w:t>
      </w:r>
      <w:r w:rsidR="00B6568B" w:rsidRPr="00683272">
        <w:rPr>
          <w:sz w:val="28"/>
          <w:szCs w:val="28"/>
        </w:rPr>
        <w:t>92-96.</w:t>
      </w:r>
    </w:p>
    <w:p w:rsidR="003F175F" w:rsidRPr="00683272" w:rsidRDefault="003F175F" w:rsidP="00683272">
      <w:pPr>
        <w:pStyle w:val="a3"/>
        <w:numPr>
          <w:ilvl w:val="0"/>
          <w:numId w:val="15"/>
        </w:numPr>
        <w:spacing w:line="360" w:lineRule="auto"/>
        <w:ind w:left="709" w:hanging="567"/>
        <w:jc w:val="both"/>
        <w:rPr>
          <w:sz w:val="28"/>
          <w:szCs w:val="28"/>
        </w:rPr>
      </w:pPr>
      <w:r w:rsidRPr="00683272">
        <w:rPr>
          <w:sz w:val="28"/>
          <w:szCs w:val="28"/>
        </w:rPr>
        <w:lastRenderedPageBreak/>
        <w:t xml:space="preserve"> </w:t>
      </w:r>
      <w:r w:rsidR="00B6568B" w:rsidRPr="00683272">
        <w:rPr>
          <w:sz w:val="28"/>
          <w:szCs w:val="28"/>
        </w:rPr>
        <w:t>Брашкин А.П. Распостраненность врожденной расщелины верхній губы и неба у детей / А.П, Бра</w:t>
      </w:r>
      <w:r w:rsidRPr="00683272">
        <w:rPr>
          <w:sz w:val="28"/>
          <w:szCs w:val="28"/>
        </w:rPr>
        <w:t>шкин, С.П. Ярова // Укр. стомат.</w:t>
      </w:r>
      <w:r w:rsidR="00B6568B" w:rsidRPr="00683272">
        <w:rPr>
          <w:sz w:val="28"/>
          <w:szCs w:val="28"/>
        </w:rPr>
        <w:t xml:space="preserve"> альманах. – 2003. – №5. – С.44- 46.</w:t>
      </w:r>
    </w:p>
    <w:p w:rsidR="00795CE5" w:rsidRPr="00683272" w:rsidRDefault="003F175F"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Кича Д.И. Практикум  по  общественному  здоровью  и  здравоохранению  (для студентов  стоматологических  факультетов) / Д.И. Кича</w:t>
      </w:r>
      <w:r w:rsidRPr="00683272">
        <w:rPr>
          <w:sz w:val="28"/>
          <w:szCs w:val="28"/>
        </w:rPr>
        <w:t>, А.В. Фомина, О.В. Г</w:t>
      </w:r>
      <w:r w:rsidR="005070A8" w:rsidRPr="00683272">
        <w:rPr>
          <w:sz w:val="28"/>
          <w:szCs w:val="28"/>
        </w:rPr>
        <w:t xml:space="preserve">ринина: учеб. </w:t>
      </w:r>
      <w:r w:rsidRPr="00683272">
        <w:rPr>
          <w:sz w:val="28"/>
          <w:szCs w:val="28"/>
        </w:rPr>
        <w:t>пособие.  –  Москва</w:t>
      </w:r>
      <w:r w:rsidR="00B6568B" w:rsidRPr="00683272">
        <w:rPr>
          <w:sz w:val="28"/>
          <w:szCs w:val="28"/>
        </w:rPr>
        <w:t xml:space="preserve">:  Изд-во РУДН, 2002. – 100 с. </w:t>
      </w:r>
    </w:p>
    <w:p w:rsidR="003F175F"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sidR="003F175F" w:rsidRPr="00683272">
        <w:rPr>
          <w:sz w:val="28"/>
          <w:szCs w:val="28"/>
        </w:rPr>
        <w:t xml:space="preserve"> </w:t>
      </w:r>
      <w:r w:rsidR="00B6568B" w:rsidRPr="00795CE5">
        <w:rPr>
          <w:sz w:val="28"/>
          <w:szCs w:val="28"/>
        </w:rPr>
        <w:t xml:space="preserve">Шульженко В.И. </w:t>
      </w:r>
      <w:r w:rsidR="00B6568B" w:rsidRPr="00683272">
        <w:rPr>
          <w:sz w:val="28"/>
          <w:szCs w:val="28"/>
        </w:rPr>
        <w:t xml:space="preserve"> Хирургические ортодонтические мероприятия в комплексной реабилитации детей со сквозным несращением губы и неба / В.И.</w:t>
      </w:r>
      <w:r w:rsidR="003F175F" w:rsidRPr="00683272">
        <w:rPr>
          <w:sz w:val="28"/>
          <w:szCs w:val="28"/>
        </w:rPr>
        <w:t xml:space="preserve"> Шульженко, А.Ф. Варапатвелян. –</w:t>
      </w:r>
      <w:r w:rsidR="00B6568B" w:rsidRPr="00683272">
        <w:rPr>
          <w:sz w:val="28"/>
          <w:szCs w:val="28"/>
        </w:rPr>
        <w:t xml:space="preserve"> СПб.:</w:t>
      </w:r>
      <w:r w:rsidR="003F175F" w:rsidRPr="00683272">
        <w:rPr>
          <w:sz w:val="28"/>
          <w:szCs w:val="28"/>
        </w:rPr>
        <w:t xml:space="preserve"> ООО « МЕДИ изд-во</w:t>
      </w:r>
      <w:r w:rsidR="00B6568B" w:rsidRPr="00683272">
        <w:rPr>
          <w:sz w:val="28"/>
          <w:szCs w:val="28"/>
        </w:rPr>
        <w:t>»,</w:t>
      </w:r>
      <w:r w:rsidR="003F175F" w:rsidRPr="00683272">
        <w:rPr>
          <w:sz w:val="28"/>
          <w:szCs w:val="28"/>
        </w:rPr>
        <w:t xml:space="preserve"> </w:t>
      </w:r>
      <w:r w:rsidR="00B6568B" w:rsidRPr="00683272">
        <w:rPr>
          <w:sz w:val="28"/>
          <w:szCs w:val="28"/>
        </w:rPr>
        <w:t>2007. – 176с.</w:t>
      </w:r>
    </w:p>
    <w:p w:rsidR="00795CE5" w:rsidRPr="00683272" w:rsidRDefault="003F175F"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3F175F">
        <w:rPr>
          <w:sz w:val="28"/>
          <w:szCs w:val="28"/>
        </w:rPr>
        <w:t xml:space="preserve">Шульженко В.И. Ортопедическая и ортодонтическая коррекция формы и размеров альвеолярной дуги верхней челюсти при врожденном двухстороннем сквозном несращении верхней губы, альвеолярного отростка и нёба у детей в возрасте 0 - 3 лет / В.И. Шульженко, Ф.С. Аюпова // Врожденная и наследственная патология» головы, лица и шеи у детей: актуальные вопросы комплексного лечения. </w:t>
      </w:r>
      <w:r w:rsidR="00B6568B" w:rsidRPr="00683272">
        <w:rPr>
          <w:sz w:val="28"/>
          <w:szCs w:val="28"/>
        </w:rPr>
        <w:t xml:space="preserve">– </w:t>
      </w:r>
      <w:r>
        <w:rPr>
          <w:sz w:val="28"/>
          <w:szCs w:val="28"/>
        </w:rPr>
        <w:t>Москва</w:t>
      </w:r>
      <w:r w:rsidR="00B6568B" w:rsidRPr="003F175F">
        <w:rPr>
          <w:sz w:val="28"/>
          <w:szCs w:val="28"/>
        </w:rPr>
        <w:t xml:space="preserve">, МГМСУ, 2006. </w:t>
      </w:r>
      <w:r w:rsidR="00B6568B" w:rsidRPr="00683272">
        <w:rPr>
          <w:sz w:val="28"/>
          <w:szCs w:val="28"/>
        </w:rPr>
        <w:t xml:space="preserve">– </w:t>
      </w:r>
      <w:r w:rsidR="00B6568B" w:rsidRPr="003F175F">
        <w:rPr>
          <w:sz w:val="28"/>
          <w:szCs w:val="28"/>
        </w:rPr>
        <w:t xml:space="preserve"> С. 310-311.</w:t>
      </w:r>
    </w:p>
    <w:p w:rsidR="003F175F" w:rsidRPr="00683272" w:rsidRDefault="003F175F"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3F175F">
        <w:rPr>
          <w:sz w:val="28"/>
          <w:szCs w:val="28"/>
        </w:rPr>
        <w:t>Шульженко В.И. Протокол реабилитации детей-инвалидов со сквозным несращением губы и неба Краснодарского краевого диспансерного центра / В.И. Шульженко, А.Ф. Веропатвелян, С.О. Гущина // Врождённая и наследственная патология головы, лица и шеи у детей: актуальные вопросы комплексного лечения: сборник материалов III Всерос</w:t>
      </w:r>
      <w:r w:rsidRPr="003F175F">
        <w:rPr>
          <w:sz w:val="28"/>
          <w:szCs w:val="28"/>
        </w:rPr>
        <w:t>. науч.-практ. конф.</w:t>
      </w:r>
      <w:r w:rsidR="00B6568B" w:rsidRPr="003F175F">
        <w:rPr>
          <w:sz w:val="28"/>
          <w:szCs w:val="28"/>
        </w:rPr>
        <w:t xml:space="preserve">  </w:t>
      </w:r>
      <w:r w:rsidR="00B6568B" w:rsidRPr="00683272">
        <w:rPr>
          <w:sz w:val="28"/>
          <w:szCs w:val="28"/>
        </w:rPr>
        <w:t xml:space="preserve">– </w:t>
      </w:r>
      <w:r w:rsidRPr="003F175F">
        <w:rPr>
          <w:sz w:val="28"/>
          <w:szCs w:val="28"/>
        </w:rPr>
        <w:t xml:space="preserve"> Москва</w:t>
      </w:r>
      <w:r w:rsidR="00B6568B" w:rsidRPr="003F175F">
        <w:rPr>
          <w:sz w:val="28"/>
          <w:szCs w:val="28"/>
        </w:rPr>
        <w:t xml:space="preserve">, 2009. </w:t>
      </w:r>
      <w:r w:rsidR="00B6568B" w:rsidRPr="00683272">
        <w:rPr>
          <w:sz w:val="28"/>
          <w:szCs w:val="28"/>
        </w:rPr>
        <w:t xml:space="preserve">– </w:t>
      </w:r>
      <w:r w:rsidR="00B6568B" w:rsidRPr="003F175F">
        <w:rPr>
          <w:sz w:val="28"/>
          <w:szCs w:val="28"/>
        </w:rPr>
        <w:t xml:space="preserve"> С.345-352.</w:t>
      </w:r>
    </w:p>
    <w:p w:rsidR="003F175F" w:rsidRPr="00683272" w:rsidRDefault="003F175F"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3F175F">
        <w:rPr>
          <w:sz w:val="28"/>
          <w:szCs w:val="28"/>
        </w:rPr>
        <w:t xml:space="preserve">Лечебно - консультативный Центр Высоких технологий для детей с врождённой и наследственной патологией челюстно-лицевой области: итоги работы в течение 2006-2009 г.г. и пути её совершенствования / О.З. Топольницкий, C.B. Дьякова, Т.А. Тутуева [и др.] // Врождённая и наследственная патология головы, лица и шеи у детей: актуальные </w:t>
      </w:r>
      <w:r w:rsidR="00B6568B" w:rsidRPr="003F175F">
        <w:rPr>
          <w:sz w:val="28"/>
          <w:szCs w:val="28"/>
        </w:rPr>
        <w:lastRenderedPageBreak/>
        <w:t>вопросы комплексного лече</w:t>
      </w:r>
      <w:r>
        <w:rPr>
          <w:sz w:val="28"/>
          <w:szCs w:val="28"/>
        </w:rPr>
        <w:t>ния: материалы III Всерос. науч.-практ. конф</w:t>
      </w:r>
      <w:r w:rsidR="00B6568B" w:rsidRPr="003F175F">
        <w:rPr>
          <w:sz w:val="28"/>
          <w:szCs w:val="28"/>
        </w:rPr>
        <w:t>.</w:t>
      </w:r>
      <w:r w:rsidR="00B6568B" w:rsidRPr="00683272">
        <w:rPr>
          <w:sz w:val="28"/>
          <w:szCs w:val="28"/>
        </w:rPr>
        <w:t xml:space="preserve"> – </w:t>
      </w:r>
      <w:r w:rsidR="00B6568B" w:rsidRPr="003F175F">
        <w:rPr>
          <w:sz w:val="28"/>
          <w:szCs w:val="28"/>
        </w:rPr>
        <w:t xml:space="preserve"> </w:t>
      </w:r>
      <w:r w:rsidRPr="00683272">
        <w:rPr>
          <w:sz w:val="28"/>
          <w:szCs w:val="28"/>
        </w:rPr>
        <w:t>M</w:t>
      </w:r>
      <w:r>
        <w:rPr>
          <w:sz w:val="28"/>
          <w:szCs w:val="28"/>
        </w:rPr>
        <w:t>осква</w:t>
      </w:r>
      <w:r w:rsidR="00B6568B" w:rsidRPr="003F175F">
        <w:rPr>
          <w:sz w:val="28"/>
          <w:szCs w:val="28"/>
        </w:rPr>
        <w:t>, 2009.</w:t>
      </w:r>
      <w:r w:rsidR="00B6568B" w:rsidRPr="00683272">
        <w:rPr>
          <w:sz w:val="28"/>
          <w:szCs w:val="28"/>
        </w:rPr>
        <w:t xml:space="preserve"> –  </w:t>
      </w:r>
      <w:r w:rsidR="00B6568B" w:rsidRPr="003F175F">
        <w:rPr>
          <w:sz w:val="28"/>
          <w:szCs w:val="28"/>
        </w:rPr>
        <w:t>С.293-296.</w:t>
      </w:r>
    </w:p>
    <w:p w:rsidR="003F175F" w:rsidRPr="00683272" w:rsidRDefault="003F175F"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3F175F">
        <w:rPr>
          <w:sz w:val="28"/>
          <w:szCs w:val="28"/>
        </w:rPr>
        <w:t xml:space="preserve">Суркин А.Ю. Программа оценки результатов лечения детей с врожденной расщелиной верхней губы и неба на этапах </w:t>
      </w:r>
      <w:r>
        <w:rPr>
          <w:sz w:val="28"/>
          <w:szCs w:val="28"/>
        </w:rPr>
        <w:t>реабилитации: а</w:t>
      </w:r>
      <w:r w:rsidR="005070A8">
        <w:rPr>
          <w:sz w:val="28"/>
          <w:szCs w:val="28"/>
        </w:rPr>
        <w:t>втореф. дис. на соискание учен.</w:t>
      </w:r>
      <w:r w:rsidR="005070A8" w:rsidRPr="00683272">
        <w:rPr>
          <w:sz w:val="28"/>
          <w:szCs w:val="28"/>
        </w:rPr>
        <w:t xml:space="preserve"> </w:t>
      </w:r>
      <w:r>
        <w:rPr>
          <w:sz w:val="28"/>
          <w:szCs w:val="28"/>
        </w:rPr>
        <w:t>степени</w:t>
      </w:r>
      <w:r w:rsidR="005070A8">
        <w:rPr>
          <w:sz w:val="28"/>
          <w:szCs w:val="28"/>
        </w:rPr>
        <w:t xml:space="preserve"> канд. мед.</w:t>
      </w:r>
      <w:r w:rsidR="005070A8" w:rsidRPr="00683272">
        <w:rPr>
          <w:sz w:val="28"/>
          <w:szCs w:val="28"/>
        </w:rPr>
        <w:t xml:space="preserve"> </w:t>
      </w:r>
      <w:r w:rsidR="00B6568B" w:rsidRPr="003F175F">
        <w:rPr>
          <w:sz w:val="28"/>
          <w:szCs w:val="28"/>
        </w:rPr>
        <w:t>наук</w:t>
      </w:r>
      <w:r w:rsidR="00B6568B" w:rsidRPr="00683272">
        <w:rPr>
          <w:sz w:val="28"/>
          <w:szCs w:val="28"/>
        </w:rPr>
        <w:t>:</w:t>
      </w:r>
      <w:r w:rsidR="00B6568B" w:rsidRPr="003F175F">
        <w:rPr>
          <w:sz w:val="28"/>
          <w:szCs w:val="28"/>
        </w:rPr>
        <w:t xml:space="preserve"> </w:t>
      </w:r>
      <w:r w:rsidR="00B6568B" w:rsidRPr="00683272">
        <w:rPr>
          <w:sz w:val="28"/>
          <w:szCs w:val="28"/>
        </w:rPr>
        <w:t xml:space="preserve">спец. «Стоматология» </w:t>
      </w:r>
      <w:r w:rsidRPr="00683272">
        <w:rPr>
          <w:sz w:val="28"/>
          <w:szCs w:val="28"/>
        </w:rPr>
        <w:t>/ А.Ю. Суркин.</w:t>
      </w:r>
      <w:r w:rsidR="00B6568B" w:rsidRPr="00683272">
        <w:rPr>
          <w:sz w:val="28"/>
          <w:szCs w:val="28"/>
        </w:rPr>
        <w:t xml:space="preserve"> –</w:t>
      </w:r>
      <w:r w:rsidRPr="00683272">
        <w:rPr>
          <w:sz w:val="28"/>
          <w:szCs w:val="28"/>
        </w:rPr>
        <w:t xml:space="preserve"> Москва</w:t>
      </w:r>
      <w:r w:rsidR="00B6568B" w:rsidRPr="00683272">
        <w:rPr>
          <w:sz w:val="28"/>
          <w:szCs w:val="28"/>
        </w:rPr>
        <w:t>, 2004. – 21с.</w:t>
      </w:r>
    </w:p>
    <w:p w:rsidR="003F175F" w:rsidRPr="00683272" w:rsidRDefault="003F175F"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Епідеміологічні дослідження частоти природжених вад розвитку у районах Львівської області / З.М. Федоришин, Ю.Й. Гаврилюк, Н.І. Кіцера </w:t>
      </w:r>
      <w:r w:rsidRPr="00683272">
        <w:rPr>
          <w:sz w:val="28"/>
          <w:szCs w:val="28"/>
        </w:rPr>
        <w:t>[</w:t>
      </w:r>
      <w:r w:rsidR="00B6568B" w:rsidRPr="00683272">
        <w:rPr>
          <w:sz w:val="28"/>
          <w:szCs w:val="28"/>
        </w:rPr>
        <w:t>та ін.</w:t>
      </w:r>
      <w:r w:rsidRPr="00683272">
        <w:rPr>
          <w:sz w:val="28"/>
          <w:szCs w:val="28"/>
        </w:rPr>
        <w:t>]</w:t>
      </w:r>
      <w:r w:rsidR="00B6568B" w:rsidRPr="00683272">
        <w:rPr>
          <w:sz w:val="28"/>
          <w:szCs w:val="28"/>
        </w:rPr>
        <w:t xml:space="preserve"> // Ш з‘ї</w:t>
      </w:r>
      <w:r w:rsidRPr="00683272">
        <w:rPr>
          <w:sz w:val="28"/>
          <w:szCs w:val="28"/>
        </w:rPr>
        <w:t>зд медичних генетиків України: т</w:t>
      </w:r>
      <w:r w:rsidR="00B6568B" w:rsidRPr="00683272">
        <w:rPr>
          <w:sz w:val="28"/>
          <w:szCs w:val="28"/>
        </w:rPr>
        <w:t>ези доп. – Львів, 2002. – С. 46.</w:t>
      </w:r>
    </w:p>
    <w:p w:rsidR="00D2715C" w:rsidRPr="00683272" w:rsidRDefault="003F175F"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Поканєвич Т.М. Чинники ризику формування вроджених вад розвитку серед новонароджених (за даними генетичного моніторингу</w:t>
      </w:r>
      <w:r w:rsidR="00D2715C" w:rsidRPr="00683272">
        <w:rPr>
          <w:sz w:val="28"/>
          <w:szCs w:val="28"/>
        </w:rPr>
        <w:t xml:space="preserve"> населення Київської області): автореф. дис. на соискание вчен. ступеня</w:t>
      </w:r>
      <w:r w:rsidR="00B6568B" w:rsidRPr="00683272">
        <w:rPr>
          <w:sz w:val="28"/>
          <w:szCs w:val="28"/>
        </w:rPr>
        <w:t xml:space="preserve"> к</w:t>
      </w:r>
      <w:r w:rsidR="00D2715C" w:rsidRPr="00683272">
        <w:rPr>
          <w:sz w:val="28"/>
          <w:szCs w:val="28"/>
        </w:rPr>
        <w:t>анд</w:t>
      </w:r>
      <w:r w:rsidR="00B6568B" w:rsidRPr="00683272">
        <w:rPr>
          <w:sz w:val="28"/>
          <w:szCs w:val="28"/>
        </w:rPr>
        <w:t>.мед.н</w:t>
      </w:r>
      <w:r w:rsidR="00D2715C" w:rsidRPr="00683272">
        <w:rPr>
          <w:sz w:val="28"/>
          <w:szCs w:val="28"/>
        </w:rPr>
        <w:t>аук: 03.00.15 / Т.М.  Поканєвич. – Київ</w:t>
      </w:r>
      <w:r w:rsidR="00B6568B" w:rsidRPr="00683272">
        <w:rPr>
          <w:sz w:val="28"/>
          <w:szCs w:val="28"/>
        </w:rPr>
        <w:t>, 2003. – 23 с.</w:t>
      </w:r>
      <w:r w:rsidR="00B6568B" w:rsidRPr="003F175F">
        <w:rPr>
          <w:sz w:val="28"/>
          <w:szCs w:val="28"/>
        </w:rPr>
        <w:t xml:space="preserve"> </w:t>
      </w:r>
    </w:p>
    <w:p w:rsidR="00D2715C" w:rsidRPr="00683272" w:rsidRDefault="00D2715C"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D2715C">
        <w:rPr>
          <w:sz w:val="28"/>
          <w:szCs w:val="28"/>
        </w:rPr>
        <w:t>Реброва</w:t>
      </w:r>
      <w:r>
        <w:rPr>
          <w:sz w:val="28"/>
          <w:szCs w:val="28"/>
        </w:rPr>
        <w:t xml:space="preserve"> О.</w:t>
      </w:r>
      <w:r w:rsidRPr="00683272">
        <w:rPr>
          <w:sz w:val="28"/>
          <w:szCs w:val="28"/>
        </w:rPr>
        <w:t xml:space="preserve">В. </w:t>
      </w:r>
      <w:r w:rsidR="00B6568B" w:rsidRPr="00D2715C">
        <w:rPr>
          <w:sz w:val="28"/>
          <w:szCs w:val="28"/>
        </w:rPr>
        <w:t>Статистический анализ медицинских данных. Применение пакета прикладных программ STATISTICA</w:t>
      </w:r>
      <w:r w:rsidRPr="00683272">
        <w:rPr>
          <w:sz w:val="28"/>
          <w:szCs w:val="28"/>
        </w:rPr>
        <w:t xml:space="preserve"> / О.В. Реброва</w:t>
      </w:r>
      <w:r>
        <w:rPr>
          <w:sz w:val="28"/>
          <w:szCs w:val="28"/>
        </w:rPr>
        <w:t>. – М</w:t>
      </w:r>
      <w:r w:rsidRPr="00683272">
        <w:rPr>
          <w:sz w:val="28"/>
          <w:szCs w:val="28"/>
        </w:rPr>
        <w:t>осква</w:t>
      </w:r>
      <w:r w:rsidR="00B6568B" w:rsidRPr="00D2715C">
        <w:rPr>
          <w:sz w:val="28"/>
          <w:szCs w:val="28"/>
        </w:rPr>
        <w:t>:</w:t>
      </w:r>
      <w:r w:rsidRPr="00683272">
        <w:rPr>
          <w:sz w:val="28"/>
          <w:szCs w:val="28"/>
        </w:rPr>
        <w:t xml:space="preserve"> </w:t>
      </w:r>
      <w:r w:rsidR="00B6568B" w:rsidRPr="00D2715C">
        <w:rPr>
          <w:sz w:val="28"/>
          <w:szCs w:val="28"/>
        </w:rPr>
        <w:t>Медиа Сфера, 2002. – 256 с.</w:t>
      </w:r>
    </w:p>
    <w:p w:rsidR="00D2715C" w:rsidRPr="00683272" w:rsidRDefault="00D2715C"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Юнкеров В.И. Математико-статистическая обработка </w:t>
      </w:r>
      <w:r w:rsidRPr="00683272">
        <w:rPr>
          <w:sz w:val="28"/>
          <w:szCs w:val="28"/>
        </w:rPr>
        <w:t xml:space="preserve">данных медицинских исследований </w:t>
      </w:r>
      <w:r w:rsidR="00B6568B" w:rsidRPr="00683272">
        <w:rPr>
          <w:sz w:val="28"/>
          <w:szCs w:val="28"/>
        </w:rPr>
        <w:t>/</w:t>
      </w:r>
      <w:r w:rsidRPr="00683272">
        <w:rPr>
          <w:sz w:val="28"/>
          <w:szCs w:val="28"/>
        </w:rPr>
        <w:t xml:space="preserve"> В.И. Юнкеров, С.Г. Григорьев. – СПб.: ВМедА, 2002. – 266</w:t>
      </w:r>
      <w:r w:rsidR="00B6568B" w:rsidRPr="00683272">
        <w:rPr>
          <w:sz w:val="28"/>
          <w:szCs w:val="28"/>
        </w:rPr>
        <w:t>с.</w:t>
      </w:r>
    </w:p>
    <w:p w:rsidR="00D2715C" w:rsidRPr="00683272" w:rsidRDefault="00D2715C"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D2715C">
        <w:rPr>
          <w:sz w:val="28"/>
          <w:szCs w:val="28"/>
        </w:rPr>
        <w:t>Зайцев В.М. Прикладная медицинская статистика / В.М. Зайцев, В.Г. Лифляндский, В.И. Маринкин  //  Санкт-Петербург: ООО «Изд-во ФОЛИАНТ», 2003. – 432 с.</w:t>
      </w:r>
    </w:p>
    <w:p w:rsidR="00D2715C" w:rsidRPr="00683272" w:rsidRDefault="00D2715C"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Водолацкий М.П. Дистракционный метод лечения верхней ретрогнатии у больных с врожденной расщелиной верхней губы и неба // М.П. Водолацкий,  В.М. Водолацкий // Стоматология. – 2008. – №2. – С.66-69.</w:t>
      </w:r>
    </w:p>
    <w:p w:rsidR="00D2715C" w:rsidRPr="00683272" w:rsidRDefault="00D2715C"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Водолацкий М.П. Современный поход к устранению верхней ретрогнатии детей с врожденной расщелиной верхней губы и неба / </w:t>
      </w:r>
      <w:r w:rsidR="00B6568B" w:rsidRPr="00683272">
        <w:rPr>
          <w:sz w:val="28"/>
          <w:szCs w:val="28"/>
        </w:rPr>
        <w:lastRenderedPageBreak/>
        <w:t>М.П. Водолацкий, В.М. Водолацкий  // Стоматолог инфо. – 2008. – №6. – С.14-16</w:t>
      </w:r>
    </w:p>
    <w:p w:rsidR="00795CE5" w:rsidRPr="00683272" w:rsidRDefault="00D2715C" w:rsidP="00683272">
      <w:pPr>
        <w:pStyle w:val="a3"/>
        <w:numPr>
          <w:ilvl w:val="0"/>
          <w:numId w:val="15"/>
        </w:numPr>
        <w:spacing w:line="360" w:lineRule="auto"/>
        <w:ind w:left="709" w:hanging="567"/>
        <w:jc w:val="both"/>
        <w:rPr>
          <w:sz w:val="28"/>
          <w:szCs w:val="28"/>
        </w:rPr>
      </w:pPr>
      <w:r w:rsidRPr="00683272">
        <w:rPr>
          <w:sz w:val="28"/>
          <w:szCs w:val="28"/>
        </w:rPr>
        <w:t xml:space="preserve"> </w:t>
      </w:r>
      <w:r w:rsidR="0076626B" w:rsidRPr="00683272">
        <w:rPr>
          <w:sz w:val="28"/>
          <w:szCs w:val="28"/>
        </w:rPr>
        <w:t xml:space="preserve">Шакирова, P.P. Качество жизни детей с расщелиной губы и/или неба / P.P. Шакирова, Т.В. Бибик // Ортодонтия. </w:t>
      </w:r>
      <w:r w:rsidRPr="00683272">
        <w:rPr>
          <w:sz w:val="28"/>
          <w:szCs w:val="28"/>
        </w:rPr>
        <w:t>– 2010. – № 2(50). –</w:t>
      </w:r>
      <w:r w:rsidR="0076626B" w:rsidRPr="00683272">
        <w:rPr>
          <w:sz w:val="28"/>
          <w:szCs w:val="28"/>
        </w:rPr>
        <w:t xml:space="preserve"> С. 14-15.</w:t>
      </w:r>
    </w:p>
    <w:p w:rsidR="00795CE5"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Галич Л.Б. До питання про терміни проведення уранопластики / Л.Б. </w:t>
      </w:r>
      <w:r w:rsidRPr="00683272">
        <w:rPr>
          <w:sz w:val="28"/>
          <w:szCs w:val="28"/>
        </w:rPr>
        <w:t>Галич, Л.В. Галич // Укр. стомат.</w:t>
      </w:r>
      <w:r w:rsidR="00B6568B" w:rsidRPr="00683272">
        <w:rPr>
          <w:sz w:val="28"/>
          <w:szCs w:val="28"/>
        </w:rPr>
        <w:t xml:space="preserve"> альманах. – 2003. –</w:t>
      </w:r>
      <w:r w:rsidR="005070A8" w:rsidRPr="00683272">
        <w:rPr>
          <w:sz w:val="28"/>
          <w:szCs w:val="28"/>
        </w:rPr>
        <w:t xml:space="preserve"> </w:t>
      </w:r>
      <w:r w:rsidR="00B6568B" w:rsidRPr="00683272">
        <w:rPr>
          <w:sz w:val="28"/>
          <w:szCs w:val="28"/>
        </w:rPr>
        <w:t>№1. – С.36-37.</w:t>
      </w:r>
    </w:p>
    <w:p w:rsidR="00795CE5"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sidR="0076626B" w:rsidRPr="00683272">
        <w:rPr>
          <w:sz w:val="28"/>
          <w:szCs w:val="28"/>
        </w:rPr>
        <w:t>Яковенко, А.В. Магнитно-резонансная томография в, оценке состояния небно-глоточной области у больных с врожденной расщелиной неба / А.В. Яковенк</w:t>
      </w:r>
      <w:r w:rsidRPr="00683272">
        <w:rPr>
          <w:sz w:val="28"/>
          <w:szCs w:val="28"/>
        </w:rPr>
        <w:t>о // Мед. визуализация. – 2010. – № 3. –</w:t>
      </w:r>
      <w:r w:rsidR="0076626B" w:rsidRPr="00683272">
        <w:rPr>
          <w:sz w:val="28"/>
          <w:szCs w:val="28"/>
        </w:rPr>
        <w:t xml:space="preserve"> С. 39-44.</w:t>
      </w:r>
    </w:p>
    <w:p w:rsidR="00795CE5"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Губина Л.К. Анализ динамических окклюзионных взаимоотношений у пациентов с расщелиной губы, альвеолярного отростка и неба / Л.К. Губина, Салама Уса</w:t>
      </w:r>
      <w:r w:rsidRPr="00683272">
        <w:rPr>
          <w:sz w:val="28"/>
          <w:szCs w:val="28"/>
        </w:rPr>
        <w:t>ма, М.Э. Коваленко // Рос. стомат.</w:t>
      </w:r>
      <w:r w:rsidR="00B6568B" w:rsidRPr="00683272">
        <w:rPr>
          <w:sz w:val="28"/>
          <w:szCs w:val="28"/>
        </w:rPr>
        <w:t xml:space="preserve"> журнал. –2005. – № 2. – С.37-38.</w:t>
      </w:r>
    </w:p>
    <w:p w:rsidR="00B6568B"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795CE5">
        <w:rPr>
          <w:sz w:val="28"/>
          <w:szCs w:val="28"/>
        </w:rPr>
        <w:t>Дьякова C.B. Специализированное лечение детей с врожденной и наследственной патологией челюстно-лицевой области в системе диспансеризации / C.B. Дьякова // Врожденная и наследственная патология головы, лица и шеи у детей: актуальные</w:t>
      </w:r>
      <w:r w:rsidRPr="00795CE5">
        <w:rPr>
          <w:sz w:val="28"/>
          <w:szCs w:val="28"/>
        </w:rPr>
        <w:t xml:space="preserve"> вопросы комплексного лечения: </w:t>
      </w:r>
      <w:r w:rsidRPr="00683272">
        <w:rPr>
          <w:sz w:val="28"/>
          <w:szCs w:val="28"/>
        </w:rPr>
        <w:t>с</w:t>
      </w:r>
      <w:r w:rsidR="00B6568B" w:rsidRPr="00795CE5">
        <w:rPr>
          <w:sz w:val="28"/>
          <w:szCs w:val="28"/>
        </w:rPr>
        <w:t>б. мат</w:t>
      </w:r>
      <w:r w:rsidRPr="00683272">
        <w:rPr>
          <w:sz w:val="28"/>
          <w:szCs w:val="28"/>
        </w:rPr>
        <w:t>ериалов</w:t>
      </w:r>
      <w:r w:rsidR="005070A8" w:rsidRPr="00683272">
        <w:rPr>
          <w:sz w:val="28"/>
          <w:szCs w:val="28"/>
        </w:rPr>
        <w:t xml:space="preserve"> </w:t>
      </w:r>
      <w:r w:rsidR="00B6568B" w:rsidRPr="00795CE5">
        <w:rPr>
          <w:sz w:val="28"/>
          <w:szCs w:val="28"/>
        </w:rPr>
        <w:t xml:space="preserve">конф. </w:t>
      </w:r>
      <w:r w:rsidRPr="00795CE5">
        <w:rPr>
          <w:sz w:val="28"/>
          <w:szCs w:val="28"/>
        </w:rPr>
        <w:t>–</w:t>
      </w:r>
      <w:r w:rsidRPr="00683272">
        <w:rPr>
          <w:sz w:val="28"/>
          <w:szCs w:val="28"/>
        </w:rPr>
        <w:t xml:space="preserve"> </w:t>
      </w:r>
      <w:r w:rsidR="00B6568B" w:rsidRPr="00795CE5">
        <w:rPr>
          <w:sz w:val="28"/>
          <w:szCs w:val="28"/>
        </w:rPr>
        <w:t>М</w:t>
      </w:r>
      <w:r w:rsidRPr="00683272">
        <w:rPr>
          <w:sz w:val="28"/>
          <w:szCs w:val="28"/>
        </w:rPr>
        <w:t>осква</w:t>
      </w:r>
      <w:r w:rsidR="00B6568B" w:rsidRPr="00795CE5">
        <w:rPr>
          <w:sz w:val="28"/>
          <w:szCs w:val="28"/>
        </w:rPr>
        <w:t>:</w:t>
      </w:r>
      <w:r w:rsidR="00B6568B" w:rsidRPr="00683272">
        <w:rPr>
          <w:sz w:val="28"/>
          <w:szCs w:val="28"/>
        </w:rPr>
        <w:t xml:space="preserve"> –</w:t>
      </w:r>
      <w:r w:rsidR="00B6568B" w:rsidRPr="00795CE5">
        <w:rPr>
          <w:sz w:val="28"/>
          <w:szCs w:val="28"/>
        </w:rPr>
        <w:t xml:space="preserve"> МГМСУ, 2002. </w:t>
      </w:r>
      <w:r w:rsidR="00B6568B" w:rsidRPr="00683272">
        <w:rPr>
          <w:sz w:val="28"/>
          <w:szCs w:val="28"/>
        </w:rPr>
        <w:t>–</w:t>
      </w:r>
      <w:r w:rsidR="00B6568B" w:rsidRPr="00795CE5">
        <w:rPr>
          <w:sz w:val="28"/>
          <w:szCs w:val="28"/>
        </w:rPr>
        <w:t xml:space="preserve"> С.91 - 95.</w:t>
      </w:r>
      <w:r w:rsidRPr="00683272">
        <w:rPr>
          <w:sz w:val="28"/>
          <w:szCs w:val="28"/>
        </w:rPr>
        <w:t xml:space="preserve"> </w:t>
      </w:r>
    </w:p>
    <w:p w:rsidR="00795CE5" w:rsidRPr="00683272" w:rsidRDefault="00C12A30" w:rsidP="00683272">
      <w:pPr>
        <w:pStyle w:val="a3"/>
        <w:numPr>
          <w:ilvl w:val="0"/>
          <w:numId w:val="15"/>
        </w:numPr>
        <w:spacing w:line="360" w:lineRule="auto"/>
        <w:ind w:left="709" w:hanging="567"/>
        <w:jc w:val="both"/>
        <w:rPr>
          <w:sz w:val="28"/>
          <w:szCs w:val="28"/>
        </w:rPr>
      </w:pPr>
      <w:r w:rsidRPr="00683272">
        <w:rPr>
          <w:sz w:val="28"/>
          <w:szCs w:val="28"/>
        </w:rPr>
        <w:t>Камышева Л.И. Ортодонтическое лечение детей с расщелиной верхней губы, альвеолярного отростка и неба в условиях поликлиники в период молочных зубов и их смены</w:t>
      </w:r>
      <w:r w:rsidR="00795CE5" w:rsidRPr="00683272">
        <w:rPr>
          <w:sz w:val="28"/>
          <w:szCs w:val="28"/>
        </w:rPr>
        <w:t xml:space="preserve"> / Л.И. Камышева</w:t>
      </w:r>
      <w:r w:rsidRPr="00683272">
        <w:rPr>
          <w:sz w:val="28"/>
          <w:szCs w:val="28"/>
        </w:rPr>
        <w:t xml:space="preserve">: </w:t>
      </w:r>
      <w:r w:rsidR="00795CE5" w:rsidRPr="00683272">
        <w:rPr>
          <w:sz w:val="28"/>
          <w:szCs w:val="28"/>
        </w:rPr>
        <w:t>м</w:t>
      </w:r>
      <w:r w:rsidRPr="00683272">
        <w:rPr>
          <w:sz w:val="28"/>
          <w:szCs w:val="28"/>
        </w:rPr>
        <w:t xml:space="preserve">етод. рекомендации. – </w:t>
      </w:r>
      <w:r w:rsidR="00795CE5" w:rsidRPr="00683272">
        <w:rPr>
          <w:sz w:val="28"/>
          <w:szCs w:val="28"/>
        </w:rPr>
        <w:t>Москва</w:t>
      </w:r>
      <w:r w:rsidRPr="00683272">
        <w:rPr>
          <w:sz w:val="28"/>
          <w:szCs w:val="28"/>
        </w:rPr>
        <w:t>, 2001. –  40с.</w:t>
      </w:r>
    </w:p>
    <w:p w:rsidR="00465750" w:rsidRPr="00683272" w:rsidRDefault="00C12A30" w:rsidP="00683272">
      <w:pPr>
        <w:pStyle w:val="a3"/>
        <w:numPr>
          <w:ilvl w:val="0"/>
          <w:numId w:val="15"/>
        </w:numPr>
        <w:spacing w:line="360" w:lineRule="auto"/>
        <w:ind w:left="709" w:hanging="567"/>
        <w:jc w:val="both"/>
        <w:rPr>
          <w:sz w:val="28"/>
          <w:szCs w:val="28"/>
        </w:rPr>
      </w:pPr>
      <w:r w:rsidRPr="00683272">
        <w:rPr>
          <w:sz w:val="28"/>
          <w:szCs w:val="28"/>
        </w:rPr>
        <w:t xml:space="preserve"> Камышева Л.И. Ортодонтическое лечение детей с расщелиной верхней губы, альвеолярного отростка и неба</w:t>
      </w:r>
      <w:r w:rsidR="007D223A" w:rsidRPr="00683272">
        <w:rPr>
          <w:sz w:val="28"/>
          <w:szCs w:val="28"/>
        </w:rPr>
        <w:t xml:space="preserve"> / Л.И. Камышева </w:t>
      </w:r>
      <w:r w:rsidRPr="00683272">
        <w:rPr>
          <w:sz w:val="28"/>
          <w:szCs w:val="28"/>
        </w:rPr>
        <w:t>// Ортодент-инфо. – 2002. –  №1. – С.22-27.</w:t>
      </w:r>
    </w:p>
    <w:p w:rsidR="00465750" w:rsidRPr="00683272" w:rsidRDefault="00465750" w:rsidP="00683272">
      <w:pPr>
        <w:pStyle w:val="a3"/>
        <w:numPr>
          <w:ilvl w:val="0"/>
          <w:numId w:val="15"/>
        </w:numPr>
        <w:spacing w:line="360" w:lineRule="auto"/>
        <w:ind w:left="709" w:hanging="567"/>
        <w:jc w:val="both"/>
        <w:rPr>
          <w:sz w:val="28"/>
          <w:szCs w:val="28"/>
        </w:rPr>
      </w:pPr>
      <w:r w:rsidRPr="00683272">
        <w:rPr>
          <w:sz w:val="28"/>
          <w:szCs w:val="28"/>
        </w:rPr>
        <w:t xml:space="preserve"> Мамедов Ад.А. Алгоритм специализированной помощи детям с врожденной расщелиной губы и неба /Ад.А. Мамедов, Т.Н. Бондарюк // Ортодонтия . – 2005. – № 2. – С.6-8.</w:t>
      </w:r>
    </w:p>
    <w:p w:rsidR="00795CE5"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lastRenderedPageBreak/>
        <w:t xml:space="preserve"> </w:t>
      </w:r>
      <w:r w:rsidR="00B6568B" w:rsidRPr="00683272">
        <w:rPr>
          <w:sz w:val="28"/>
          <w:szCs w:val="28"/>
        </w:rPr>
        <w:t>Мамедов Ад.А Клинико-анатомическая классификация врожденной расщелины верхней губы и неба / Ад.А.МАмедов // Врожденная и наследственная патология головы и шеи у детей: актуальные вопросы комплексного лечения. – М</w:t>
      </w:r>
      <w:r w:rsidRPr="00683272">
        <w:rPr>
          <w:sz w:val="28"/>
          <w:szCs w:val="28"/>
        </w:rPr>
        <w:t xml:space="preserve">осква, </w:t>
      </w:r>
      <w:r w:rsidR="00B6568B" w:rsidRPr="00683272">
        <w:rPr>
          <w:sz w:val="28"/>
          <w:szCs w:val="28"/>
        </w:rPr>
        <w:t>2002. – С.155-157</w:t>
      </w:r>
      <w:r w:rsidRPr="00683272">
        <w:rPr>
          <w:sz w:val="28"/>
          <w:szCs w:val="28"/>
        </w:rPr>
        <w:t>.</w:t>
      </w:r>
    </w:p>
    <w:p w:rsidR="00795CE5"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Метод изготовления и способ фиксации защитной небной пласти</w:t>
      </w:r>
      <w:r w:rsidR="005070A8" w:rsidRPr="00683272">
        <w:rPr>
          <w:sz w:val="28"/>
          <w:szCs w:val="28"/>
        </w:rPr>
        <w:t>нки при урано-стафилопластике (</w:t>
      </w:r>
      <w:r w:rsidR="00B6568B" w:rsidRPr="00683272">
        <w:rPr>
          <w:sz w:val="28"/>
          <w:szCs w:val="28"/>
        </w:rPr>
        <w:t xml:space="preserve">уранопластике) / А.А. Музычина, Е.О. Золотаренко, И.О. Золотаренко </w:t>
      </w:r>
      <w:r w:rsidRPr="00683272">
        <w:rPr>
          <w:sz w:val="28"/>
          <w:szCs w:val="28"/>
        </w:rPr>
        <w:t>[и др.] // Соврем.</w:t>
      </w:r>
      <w:r w:rsidR="00B6568B" w:rsidRPr="00683272">
        <w:rPr>
          <w:sz w:val="28"/>
          <w:szCs w:val="28"/>
        </w:rPr>
        <w:t xml:space="preserve"> стоматология. – 2008. – №4. – С.93-94.</w:t>
      </w:r>
    </w:p>
    <w:p w:rsidR="00795CE5"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Гунько В.И. Медицинская реабилитаия больных с несимметричными деформациям верхнечелюстного комплекса / В.И. Гунько, Э.А. Ханамова // Стоматология . – 2001. – № 5. – С. 30-33.</w:t>
      </w:r>
    </w:p>
    <w:p w:rsidR="00795CE5"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795CE5">
        <w:rPr>
          <w:sz w:val="28"/>
          <w:szCs w:val="28"/>
        </w:rPr>
        <w:t xml:space="preserve">Оспанова Г.Б. Эстетические ретенционные аппараты / Г.Б. </w:t>
      </w:r>
      <w:r w:rsidR="00B6568B" w:rsidRPr="00683272">
        <w:rPr>
          <w:sz w:val="28"/>
          <w:szCs w:val="28"/>
        </w:rPr>
        <w:t>Оспанова,  Н.А. Калюжный  // Кли</w:t>
      </w:r>
      <w:r w:rsidRPr="00683272">
        <w:rPr>
          <w:sz w:val="28"/>
          <w:szCs w:val="28"/>
        </w:rPr>
        <w:t>нич.</w:t>
      </w:r>
      <w:r w:rsidR="00B6568B" w:rsidRPr="00683272">
        <w:rPr>
          <w:sz w:val="28"/>
          <w:szCs w:val="28"/>
        </w:rPr>
        <w:t xml:space="preserve"> стоматология. – 2002. – №3. – </w:t>
      </w:r>
      <w:r w:rsidR="00B6568B" w:rsidRPr="00795CE5">
        <w:rPr>
          <w:sz w:val="28"/>
          <w:szCs w:val="28"/>
        </w:rPr>
        <w:t>С.14-17.</w:t>
      </w:r>
    </w:p>
    <w:p w:rsidR="00795CE5"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Pr>
          <w:sz w:val="28"/>
          <w:szCs w:val="28"/>
        </w:rPr>
        <w:t>Мкртумян</w:t>
      </w:r>
      <w:r w:rsidRPr="00683272">
        <w:rPr>
          <w:sz w:val="28"/>
          <w:szCs w:val="28"/>
        </w:rPr>
        <w:t xml:space="preserve"> </w:t>
      </w:r>
      <w:r>
        <w:rPr>
          <w:sz w:val="28"/>
          <w:szCs w:val="28"/>
        </w:rPr>
        <w:t>Э.С.</w:t>
      </w:r>
      <w:r w:rsidRPr="00683272">
        <w:rPr>
          <w:sz w:val="28"/>
          <w:szCs w:val="28"/>
        </w:rPr>
        <w:t xml:space="preserve"> </w:t>
      </w:r>
      <w:r w:rsidR="00B6568B" w:rsidRPr="00795CE5">
        <w:rPr>
          <w:sz w:val="28"/>
          <w:szCs w:val="28"/>
        </w:rPr>
        <w:t>Небно-глоточная недостаточность и совершенствование методов по ее устранению / Э.С. Мкртумян, Е.В.</w:t>
      </w:r>
      <w:r w:rsidRPr="00683272">
        <w:rPr>
          <w:sz w:val="28"/>
          <w:szCs w:val="28"/>
        </w:rPr>
        <w:t xml:space="preserve"> </w:t>
      </w:r>
      <w:r w:rsidR="00B6568B" w:rsidRPr="00795CE5">
        <w:rPr>
          <w:sz w:val="28"/>
          <w:szCs w:val="28"/>
        </w:rPr>
        <w:t>Шахматов, А.В. Лопатин  // Врожденная и наследственная патоло</w:t>
      </w:r>
      <w:r w:rsidRPr="00795CE5">
        <w:rPr>
          <w:sz w:val="28"/>
          <w:szCs w:val="28"/>
        </w:rPr>
        <w:t xml:space="preserve">гия головы лица и шеи у детей: </w:t>
      </w:r>
      <w:r w:rsidRPr="00683272">
        <w:rPr>
          <w:sz w:val="28"/>
          <w:szCs w:val="28"/>
        </w:rPr>
        <w:t>а</w:t>
      </w:r>
      <w:r w:rsidR="00B6568B" w:rsidRPr="00795CE5">
        <w:rPr>
          <w:sz w:val="28"/>
          <w:szCs w:val="28"/>
        </w:rPr>
        <w:t>ктуальные вопросы комплексного лечен</w:t>
      </w:r>
      <w:r>
        <w:rPr>
          <w:sz w:val="28"/>
          <w:szCs w:val="28"/>
        </w:rPr>
        <w:t>ия.– Москва, 2002.– С. 162-163.</w:t>
      </w:r>
    </w:p>
    <w:p w:rsidR="0057524A" w:rsidRPr="00683272" w:rsidRDefault="00795CE5"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795CE5">
        <w:rPr>
          <w:sz w:val="28"/>
          <w:szCs w:val="28"/>
        </w:rPr>
        <w:t>Аникиенко А.А. Пропорциональность параметров челюстей и основания черепа у детей с физиологической окклюзией / А.А. Аникиенко, М.Е.Рогова  // Ортодент-инфо.</w:t>
      </w:r>
      <w:r w:rsidR="00B6568B" w:rsidRPr="00683272">
        <w:rPr>
          <w:sz w:val="28"/>
          <w:szCs w:val="28"/>
        </w:rPr>
        <w:t xml:space="preserve"> – </w:t>
      </w:r>
      <w:r w:rsidRPr="00795CE5">
        <w:rPr>
          <w:sz w:val="28"/>
          <w:szCs w:val="28"/>
        </w:rPr>
        <w:t>2002</w:t>
      </w:r>
      <w:r w:rsidR="00B6568B" w:rsidRPr="00795CE5">
        <w:rPr>
          <w:sz w:val="28"/>
          <w:szCs w:val="28"/>
        </w:rPr>
        <w:t>.</w:t>
      </w:r>
      <w:r w:rsidR="00B6568B" w:rsidRPr="00683272">
        <w:rPr>
          <w:sz w:val="28"/>
          <w:szCs w:val="28"/>
        </w:rPr>
        <w:t xml:space="preserve"> –</w:t>
      </w:r>
      <w:r w:rsidR="00B6568B" w:rsidRPr="00795CE5">
        <w:rPr>
          <w:sz w:val="28"/>
          <w:szCs w:val="28"/>
        </w:rPr>
        <w:t xml:space="preserve"> №1.</w:t>
      </w:r>
      <w:r w:rsidR="00B6568B" w:rsidRPr="00683272">
        <w:rPr>
          <w:sz w:val="28"/>
          <w:szCs w:val="28"/>
        </w:rPr>
        <w:t xml:space="preserve"> – </w:t>
      </w:r>
      <w:r w:rsidR="00B6568B" w:rsidRPr="00795CE5">
        <w:rPr>
          <w:sz w:val="28"/>
          <w:szCs w:val="28"/>
        </w:rPr>
        <w:t>С.2-4.</w:t>
      </w:r>
    </w:p>
    <w:p w:rsidR="0057524A" w:rsidRPr="00683272" w:rsidRDefault="0057524A"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Дьякова С.В. Специализированное лечение детей с врожденной наследственной патологией челюстно-лицевой области (ЧЛО) в системе диспансеризации / С.В. Дьякова // Стоматология детского возраста и профилактика.  – 2002. – № 3-4. – С.6-11.</w:t>
      </w:r>
    </w:p>
    <w:p w:rsidR="0057524A" w:rsidRPr="00683272" w:rsidRDefault="0057524A"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Иванов А.Л. Применение компьютерных методов автоматизации и учета пациентов с врожденной расщелиной верхней губы и неба / А.Л. Иванов, М.В. Короленкова // Современные технологи в педиатрии и детской х</w:t>
      </w:r>
      <w:r w:rsidRPr="00683272">
        <w:rPr>
          <w:sz w:val="28"/>
          <w:szCs w:val="28"/>
        </w:rPr>
        <w:t>ирургии: материалы 5 рос. конгресса. – Москва</w:t>
      </w:r>
      <w:r w:rsidR="00B6568B" w:rsidRPr="00683272">
        <w:rPr>
          <w:sz w:val="28"/>
          <w:szCs w:val="28"/>
        </w:rPr>
        <w:t>, 2006. – С.561.</w:t>
      </w:r>
    </w:p>
    <w:p w:rsidR="0057524A" w:rsidRPr="00683272" w:rsidRDefault="0057524A" w:rsidP="00683272">
      <w:pPr>
        <w:pStyle w:val="a3"/>
        <w:numPr>
          <w:ilvl w:val="0"/>
          <w:numId w:val="15"/>
        </w:numPr>
        <w:spacing w:line="360" w:lineRule="auto"/>
        <w:ind w:left="709" w:hanging="567"/>
        <w:jc w:val="both"/>
        <w:rPr>
          <w:sz w:val="28"/>
          <w:szCs w:val="28"/>
        </w:rPr>
      </w:pPr>
      <w:r w:rsidRPr="00683272">
        <w:rPr>
          <w:sz w:val="28"/>
          <w:szCs w:val="28"/>
        </w:rPr>
        <w:lastRenderedPageBreak/>
        <w:t xml:space="preserve"> </w:t>
      </w:r>
      <w:r w:rsidR="00B6568B" w:rsidRPr="00683272">
        <w:rPr>
          <w:sz w:val="28"/>
          <w:szCs w:val="28"/>
        </w:rPr>
        <w:t>Иванов А.Л. Стандартизация алгоритма лечения детей с расщелиной губы и неба с применением компьютерных методов учета данных / А.Л. Иванов, М.В. Короленкова, Р.О. Воробьев // Стоматология. – 2008. – №1. – С.77-78.</w:t>
      </w:r>
    </w:p>
    <w:p w:rsidR="0057524A" w:rsidRPr="00683272" w:rsidRDefault="0057524A"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Ким А.А. Комплескное изучение болезни «зубочелюстная аномалия». / А.А. Ким // Материалы І</w:t>
      </w:r>
      <w:r w:rsidR="00B6568B" w:rsidRPr="0057524A">
        <w:rPr>
          <w:sz w:val="28"/>
          <w:szCs w:val="28"/>
        </w:rPr>
        <w:t xml:space="preserve"> Международного</w:t>
      </w:r>
      <w:r w:rsidRPr="0057524A">
        <w:rPr>
          <w:sz w:val="28"/>
          <w:szCs w:val="28"/>
        </w:rPr>
        <w:t xml:space="preserve"> славянской науч.-практ. конф. </w:t>
      </w:r>
      <w:r w:rsidRPr="00683272">
        <w:rPr>
          <w:sz w:val="28"/>
          <w:szCs w:val="28"/>
        </w:rPr>
        <w:t>м</w:t>
      </w:r>
      <w:r w:rsidR="00B6568B" w:rsidRPr="0057524A">
        <w:rPr>
          <w:sz w:val="28"/>
          <w:szCs w:val="28"/>
        </w:rPr>
        <w:t>олодых ученых-стоматологов</w:t>
      </w:r>
      <w:r w:rsidRPr="00683272">
        <w:rPr>
          <w:sz w:val="28"/>
          <w:szCs w:val="28"/>
        </w:rPr>
        <w:t>.</w:t>
      </w:r>
      <w:r w:rsidR="00B6568B" w:rsidRPr="0057524A">
        <w:rPr>
          <w:sz w:val="28"/>
          <w:szCs w:val="28"/>
        </w:rPr>
        <w:t xml:space="preserve"> </w:t>
      </w:r>
      <w:r w:rsidR="00B6568B" w:rsidRPr="00683272">
        <w:rPr>
          <w:sz w:val="28"/>
          <w:szCs w:val="28"/>
        </w:rPr>
        <w:t>– Одесса: Астропринт, 2002. – С.84.</w:t>
      </w:r>
    </w:p>
    <w:p w:rsidR="005B7541" w:rsidRPr="00683272" w:rsidRDefault="0057524A"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Надточий А.Г. Возможности ультразвукового исследования в планировании ортодонтического лечения и оценке его результатов у детей с врожденной расщелиной верхней губы, альвеолярного отростка и неба / А.Г. Надточий, Т.Н. Громова, Н.В. Старикова // Актуальные вопросы черепно-лицевой хирургии и </w:t>
      </w:r>
      <w:r w:rsidRPr="00683272">
        <w:rPr>
          <w:sz w:val="28"/>
          <w:szCs w:val="28"/>
        </w:rPr>
        <w:t>нейропатологии: 5-й Медунар.</w:t>
      </w:r>
      <w:r w:rsidR="00B6568B" w:rsidRPr="00683272">
        <w:rPr>
          <w:sz w:val="28"/>
          <w:szCs w:val="28"/>
        </w:rPr>
        <w:t xml:space="preserve"> </w:t>
      </w:r>
      <w:r w:rsidRPr="00683272">
        <w:rPr>
          <w:sz w:val="28"/>
          <w:szCs w:val="28"/>
        </w:rPr>
        <w:t xml:space="preserve">Симпозіум. – Москва, </w:t>
      </w:r>
      <w:r w:rsidR="00B6568B" w:rsidRPr="00683272">
        <w:rPr>
          <w:sz w:val="28"/>
          <w:szCs w:val="28"/>
        </w:rPr>
        <w:t>2005. –</w:t>
      </w:r>
      <w:r w:rsidR="009F3C66" w:rsidRPr="00683272">
        <w:rPr>
          <w:sz w:val="28"/>
          <w:szCs w:val="28"/>
        </w:rPr>
        <w:t xml:space="preserve"> </w:t>
      </w:r>
      <w:r w:rsidR="00B6568B" w:rsidRPr="00683272">
        <w:rPr>
          <w:sz w:val="28"/>
          <w:szCs w:val="28"/>
        </w:rPr>
        <w:t>С.26.</w:t>
      </w:r>
    </w:p>
    <w:p w:rsidR="005B7541" w:rsidRPr="00683272" w:rsidRDefault="005B754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 xml:space="preserve">Першина М.А. Костная пластика альвеолярного отростка как обязательный этап комплексной реабилитации в системе диспансерного лечения детей с врожденной расщелиной верхней губы и неба / М.А. Першина, С.В. Дьякова, В.П. Трутень </w:t>
      </w:r>
      <w:r w:rsidR="0057524A" w:rsidRPr="00683272">
        <w:rPr>
          <w:sz w:val="28"/>
          <w:szCs w:val="28"/>
        </w:rPr>
        <w:t>// Материалы 8-й и 9-й Всерос. науч.- практ. конф. и т</w:t>
      </w:r>
      <w:r w:rsidR="00B6568B" w:rsidRPr="00683272">
        <w:rPr>
          <w:sz w:val="28"/>
          <w:szCs w:val="28"/>
        </w:rPr>
        <w:t>р. 7-го съезда Стоматол.ассоциации России</w:t>
      </w:r>
      <w:r w:rsidR="0057524A" w:rsidRPr="00683272">
        <w:rPr>
          <w:sz w:val="28"/>
          <w:szCs w:val="28"/>
        </w:rPr>
        <w:t>. – Москва</w:t>
      </w:r>
      <w:r w:rsidR="00B6568B" w:rsidRPr="00683272">
        <w:rPr>
          <w:sz w:val="28"/>
          <w:szCs w:val="28"/>
        </w:rPr>
        <w:t>, 2002. – С.155-157.</w:t>
      </w:r>
    </w:p>
    <w:p w:rsidR="005B7541" w:rsidRPr="00683272" w:rsidRDefault="005B754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5B7541">
        <w:rPr>
          <w:sz w:val="28"/>
          <w:szCs w:val="28"/>
        </w:rPr>
        <w:t>Иванов B.C. Использование индексов для оценки состояния пародонта</w:t>
      </w:r>
      <w:r w:rsidR="00B6568B" w:rsidRPr="00683272">
        <w:rPr>
          <w:sz w:val="28"/>
          <w:szCs w:val="28"/>
        </w:rPr>
        <w:t xml:space="preserve"> </w:t>
      </w:r>
      <w:r w:rsidR="00B6568B" w:rsidRPr="005B7541">
        <w:rPr>
          <w:sz w:val="28"/>
          <w:szCs w:val="28"/>
        </w:rPr>
        <w:t xml:space="preserve"> /</w:t>
      </w:r>
      <w:r w:rsidR="00B6568B" w:rsidRPr="00683272">
        <w:rPr>
          <w:sz w:val="28"/>
          <w:szCs w:val="28"/>
        </w:rPr>
        <w:t xml:space="preserve"> </w:t>
      </w:r>
      <w:r w:rsidR="00B6568B" w:rsidRPr="005B7541">
        <w:rPr>
          <w:sz w:val="28"/>
          <w:szCs w:val="28"/>
        </w:rPr>
        <w:t>B.C. Иванов, И.А. Баранникова // Стома</w:t>
      </w:r>
      <w:r w:rsidR="005070A8">
        <w:rPr>
          <w:sz w:val="28"/>
          <w:szCs w:val="28"/>
        </w:rPr>
        <w:t>тология. – 2008. – № 3. – С. 88</w:t>
      </w:r>
      <w:r w:rsidR="005070A8" w:rsidRPr="00683272">
        <w:rPr>
          <w:sz w:val="28"/>
          <w:szCs w:val="28"/>
        </w:rPr>
        <w:t>-</w:t>
      </w:r>
      <w:r w:rsidR="00B6568B" w:rsidRPr="005B7541">
        <w:rPr>
          <w:sz w:val="28"/>
          <w:szCs w:val="28"/>
        </w:rPr>
        <w:t>93.</w:t>
      </w:r>
    </w:p>
    <w:p w:rsidR="00C818B9" w:rsidRPr="00683272" w:rsidRDefault="00C818B9" w:rsidP="00683272">
      <w:pPr>
        <w:pStyle w:val="a3"/>
        <w:numPr>
          <w:ilvl w:val="0"/>
          <w:numId w:val="15"/>
        </w:numPr>
        <w:spacing w:line="360" w:lineRule="auto"/>
        <w:ind w:left="709" w:hanging="567"/>
        <w:jc w:val="both"/>
        <w:rPr>
          <w:sz w:val="28"/>
          <w:szCs w:val="28"/>
        </w:rPr>
      </w:pPr>
      <w:r w:rsidRPr="00683272">
        <w:rPr>
          <w:sz w:val="28"/>
          <w:szCs w:val="28"/>
        </w:rPr>
        <w:t>Асиятилов А.Х., Аталаев М.Н., Чудинов А.Н. К вопросу распространенности и этиологии врожденных расщелин лица. // Актуальные вопросы: Сб. науч трудов конференции, посвященной 15-летию кафедры стоматологического факультета институт</w:t>
      </w:r>
      <w:r w:rsidR="005070A8" w:rsidRPr="00683272">
        <w:rPr>
          <w:sz w:val="28"/>
          <w:szCs w:val="28"/>
        </w:rPr>
        <w:t xml:space="preserve">а последипломного образования. –  Махачкала, 2000. –  </w:t>
      </w:r>
      <w:r w:rsidRPr="00683272">
        <w:rPr>
          <w:sz w:val="28"/>
          <w:szCs w:val="28"/>
        </w:rPr>
        <w:t>С.95-96.</w:t>
      </w:r>
    </w:p>
    <w:p w:rsidR="005B7541" w:rsidRPr="00683272" w:rsidRDefault="005B7541" w:rsidP="00683272">
      <w:pPr>
        <w:pStyle w:val="a3"/>
        <w:numPr>
          <w:ilvl w:val="0"/>
          <w:numId w:val="15"/>
        </w:numPr>
        <w:spacing w:line="360" w:lineRule="auto"/>
        <w:ind w:left="709" w:hanging="567"/>
        <w:jc w:val="both"/>
        <w:rPr>
          <w:sz w:val="28"/>
          <w:szCs w:val="28"/>
        </w:rPr>
      </w:pPr>
      <w:r w:rsidRPr="00683272">
        <w:rPr>
          <w:sz w:val="28"/>
          <w:szCs w:val="28"/>
        </w:rPr>
        <w:lastRenderedPageBreak/>
        <w:t xml:space="preserve"> </w:t>
      </w:r>
      <w:r w:rsidR="00B6568B" w:rsidRPr="005B7541">
        <w:rPr>
          <w:sz w:val="28"/>
          <w:szCs w:val="28"/>
        </w:rPr>
        <w:t>Чиликин В.Н. Влияние мягкого зубного налета на проницаемость твердых тканей зуба /</w:t>
      </w:r>
      <w:r w:rsidR="00B6568B" w:rsidRPr="00683272">
        <w:rPr>
          <w:sz w:val="28"/>
          <w:szCs w:val="28"/>
        </w:rPr>
        <w:t xml:space="preserve"> </w:t>
      </w:r>
      <w:r w:rsidR="00B6568B" w:rsidRPr="005B7541">
        <w:rPr>
          <w:sz w:val="28"/>
          <w:szCs w:val="28"/>
        </w:rPr>
        <w:t>В.Н. Чиликин // Стоматология. – 2009. – № 1. – С. 14–18.</w:t>
      </w:r>
    </w:p>
    <w:p w:rsidR="0057524A" w:rsidRPr="00683272" w:rsidRDefault="005B7541"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5B7541">
        <w:rPr>
          <w:sz w:val="28"/>
          <w:szCs w:val="28"/>
        </w:rPr>
        <w:t>Лисова Т.В. Формирование окклюзионной плоскости при физиологической окклюзии и аномалиях окклюзии:</w:t>
      </w:r>
      <w:r w:rsidR="0057524A" w:rsidRPr="00683272">
        <w:rPr>
          <w:sz w:val="28"/>
          <w:szCs w:val="28"/>
        </w:rPr>
        <w:t xml:space="preserve"> автореф.</w:t>
      </w:r>
      <w:r w:rsidR="0057524A" w:rsidRPr="005B7541">
        <w:rPr>
          <w:sz w:val="28"/>
          <w:szCs w:val="28"/>
        </w:rPr>
        <w:t xml:space="preserve"> дис</w:t>
      </w:r>
      <w:r w:rsidR="00B6568B" w:rsidRPr="005B7541">
        <w:rPr>
          <w:sz w:val="28"/>
          <w:szCs w:val="28"/>
        </w:rPr>
        <w:t xml:space="preserve">. </w:t>
      </w:r>
      <w:r w:rsidR="0057524A" w:rsidRPr="00683272">
        <w:rPr>
          <w:sz w:val="28"/>
          <w:szCs w:val="28"/>
        </w:rPr>
        <w:t xml:space="preserve">на соискание учен. степени </w:t>
      </w:r>
      <w:r w:rsidR="00B6568B" w:rsidRPr="005B7541">
        <w:rPr>
          <w:sz w:val="28"/>
          <w:szCs w:val="28"/>
        </w:rPr>
        <w:t>канд. мед. наук</w:t>
      </w:r>
      <w:r w:rsidR="00B6568B" w:rsidRPr="00683272">
        <w:rPr>
          <w:sz w:val="28"/>
          <w:szCs w:val="28"/>
        </w:rPr>
        <w:t>:</w:t>
      </w:r>
      <w:r w:rsidR="00B6568B" w:rsidRPr="005B7541">
        <w:rPr>
          <w:sz w:val="28"/>
          <w:szCs w:val="28"/>
        </w:rPr>
        <w:t xml:space="preserve"> </w:t>
      </w:r>
      <w:r w:rsidR="00B6568B" w:rsidRPr="00683272">
        <w:rPr>
          <w:sz w:val="28"/>
          <w:szCs w:val="28"/>
        </w:rPr>
        <w:t xml:space="preserve">спец. «Стоматология» </w:t>
      </w:r>
      <w:r w:rsidR="00B6568B" w:rsidRPr="005B7541">
        <w:rPr>
          <w:sz w:val="28"/>
          <w:szCs w:val="28"/>
        </w:rPr>
        <w:t>/ Т.В. Лисова</w:t>
      </w:r>
      <w:r w:rsidR="0057524A" w:rsidRPr="00683272">
        <w:rPr>
          <w:sz w:val="28"/>
          <w:szCs w:val="28"/>
        </w:rPr>
        <w:t>.</w:t>
      </w:r>
      <w:r w:rsidR="0057524A" w:rsidRPr="005B7541">
        <w:rPr>
          <w:sz w:val="28"/>
          <w:szCs w:val="28"/>
        </w:rPr>
        <w:t xml:space="preserve">  – Москва</w:t>
      </w:r>
      <w:r w:rsidR="0057524A" w:rsidRPr="00683272">
        <w:rPr>
          <w:sz w:val="28"/>
          <w:szCs w:val="28"/>
        </w:rPr>
        <w:t xml:space="preserve">, </w:t>
      </w:r>
      <w:r w:rsidR="00B6568B" w:rsidRPr="005B7541">
        <w:rPr>
          <w:sz w:val="28"/>
          <w:szCs w:val="28"/>
        </w:rPr>
        <w:t xml:space="preserve">2005. </w:t>
      </w:r>
      <w:r w:rsidR="00B6568B" w:rsidRPr="00683272">
        <w:rPr>
          <w:sz w:val="28"/>
          <w:szCs w:val="28"/>
        </w:rPr>
        <w:t>–</w:t>
      </w:r>
      <w:r w:rsidR="0057524A" w:rsidRPr="00683272">
        <w:rPr>
          <w:sz w:val="28"/>
          <w:szCs w:val="28"/>
        </w:rPr>
        <w:t xml:space="preserve"> 15</w:t>
      </w:r>
      <w:r w:rsidR="00B6568B" w:rsidRPr="005B7541">
        <w:rPr>
          <w:sz w:val="28"/>
          <w:szCs w:val="28"/>
        </w:rPr>
        <w:t>с.</w:t>
      </w:r>
    </w:p>
    <w:p w:rsidR="0057524A" w:rsidRPr="0057524A" w:rsidRDefault="0057524A"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Улитовский С.Б. Индивидуальная гигиена полости рта при состояниях после хирургических вмешательств в полости рта / С.Б. Улитовский // Новое в стоматологии. – 2002. – №4. – С.44-53.</w:t>
      </w:r>
    </w:p>
    <w:p w:rsidR="0057524A" w:rsidRPr="0057524A" w:rsidRDefault="0057524A"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Бородулина И.И. Особенности гемодинамики тканей пародонта у лиц с мелким преддверием полости рта / И.И. Бородулин</w:t>
      </w:r>
      <w:r w:rsidRPr="00683272">
        <w:rPr>
          <w:sz w:val="28"/>
          <w:szCs w:val="28"/>
        </w:rPr>
        <w:t>а, С.Н.   Ермольев // Рос. стомат.</w:t>
      </w:r>
      <w:r w:rsidR="00B6568B" w:rsidRPr="00683272">
        <w:rPr>
          <w:sz w:val="28"/>
          <w:szCs w:val="28"/>
        </w:rPr>
        <w:t xml:space="preserve"> журнал. – 2004. – №1. – С.19-21.</w:t>
      </w:r>
    </w:p>
    <w:p w:rsidR="0057524A" w:rsidRPr="0057524A" w:rsidRDefault="0057524A" w:rsidP="00683272">
      <w:pPr>
        <w:pStyle w:val="a3"/>
        <w:numPr>
          <w:ilvl w:val="0"/>
          <w:numId w:val="15"/>
        </w:numPr>
        <w:spacing w:line="360" w:lineRule="auto"/>
        <w:ind w:left="709" w:hanging="567"/>
        <w:jc w:val="both"/>
        <w:rPr>
          <w:sz w:val="28"/>
          <w:szCs w:val="28"/>
        </w:rPr>
      </w:pPr>
      <w:r w:rsidRPr="00683272">
        <w:rPr>
          <w:sz w:val="28"/>
          <w:szCs w:val="28"/>
        </w:rPr>
        <w:t xml:space="preserve"> </w:t>
      </w:r>
      <w:r w:rsidR="001823A7" w:rsidRPr="00683272">
        <w:rPr>
          <w:sz w:val="28"/>
          <w:szCs w:val="28"/>
        </w:rPr>
        <w:t>Циплакова  М.С. Взаимодействие хирурга, ортодонтонта и логопеда, при ранней реабилитации детей с врожденной расщелиной губы и неба /</w:t>
      </w:r>
      <w:r w:rsidR="001B48CC" w:rsidRPr="00683272">
        <w:rPr>
          <w:sz w:val="28"/>
          <w:szCs w:val="28"/>
        </w:rPr>
        <w:t xml:space="preserve"> </w:t>
      </w:r>
      <w:r w:rsidR="001823A7" w:rsidRPr="00683272">
        <w:rPr>
          <w:sz w:val="28"/>
          <w:szCs w:val="28"/>
        </w:rPr>
        <w:t>М.С.Ципла</w:t>
      </w:r>
      <w:r w:rsidRPr="00683272">
        <w:rPr>
          <w:sz w:val="28"/>
          <w:szCs w:val="28"/>
        </w:rPr>
        <w:t>кова, Г.Ф. Хацкевич, М.А.Довбыш</w:t>
      </w:r>
      <w:r w:rsidR="001823A7" w:rsidRPr="00683272">
        <w:rPr>
          <w:sz w:val="28"/>
          <w:szCs w:val="28"/>
        </w:rPr>
        <w:t xml:space="preserve"> // Стоматология де</w:t>
      </w:r>
      <w:r w:rsidRPr="00683272">
        <w:rPr>
          <w:sz w:val="28"/>
          <w:szCs w:val="28"/>
        </w:rPr>
        <w:t xml:space="preserve">тского возраста и профилактика. – 2002. – №3-4. – </w:t>
      </w:r>
      <w:r w:rsidR="001823A7" w:rsidRPr="00683272">
        <w:rPr>
          <w:sz w:val="28"/>
          <w:szCs w:val="28"/>
        </w:rPr>
        <w:t>С.13-17.</w:t>
      </w:r>
    </w:p>
    <w:p w:rsidR="0057524A" w:rsidRPr="0057524A" w:rsidRDefault="0057524A"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683272">
        <w:rPr>
          <w:sz w:val="28"/>
          <w:szCs w:val="28"/>
        </w:rPr>
        <w:t>Анурова А.Е. Особенности стоматологического статуса и санации полости рта у детей с врожденными расщелинами л</w:t>
      </w:r>
      <w:r w:rsidRPr="00683272">
        <w:rPr>
          <w:sz w:val="28"/>
          <w:szCs w:val="28"/>
        </w:rPr>
        <w:t>ица / А.Е. Анурова // Сб. тр. XXVI итоговой конф.</w:t>
      </w:r>
      <w:r w:rsidR="00B6568B" w:rsidRPr="00683272">
        <w:rPr>
          <w:sz w:val="28"/>
          <w:szCs w:val="28"/>
        </w:rPr>
        <w:t xml:space="preserve"> молодых ученых</w:t>
      </w:r>
      <w:r w:rsidRPr="00683272">
        <w:rPr>
          <w:sz w:val="28"/>
          <w:szCs w:val="28"/>
        </w:rPr>
        <w:t>. –</w:t>
      </w:r>
      <w:r w:rsidR="00B6568B" w:rsidRPr="00683272">
        <w:rPr>
          <w:sz w:val="28"/>
          <w:szCs w:val="28"/>
        </w:rPr>
        <w:t xml:space="preserve"> Москва, 2004. – С.115.</w:t>
      </w:r>
    </w:p>
    <w:p w:rsidR="00E74140" w:rsidRDefault="0057524A" w:rsidP="00683272">
      <w:pPr>
        <w:pStyle w:val="a3"/>
        <w:numPr>
          <w:ilvl w:val="0"/>
          <w:numId w:val="15"/>
        </w:numPr>
        <w:spacing w:line="360" w:lineRule="auto"/>
        <w:ind w:left="709" w:hanging="567"/>
        <w:jc w:val="both"/>
        <w:rPr>
          <w:sz w:val="28"/>
          <w:szCs w:val="28"/>
        </w:rPr>
      </w:pPr>
      <w:r w:rsidRPr="00683272">
        <w:rPr>
          <w:sz w:val="28"/>
          <w:szCs w:val="28"/>
        </w:rPr>
        <w:t xml:space="preserve"> </w:t>
      </w:r>
      <w:r w:rsidR="00B6568B" w:rsidRPr="0057524A">
        <w:rPr>
          <w:sz w:val="28"/>
          <w:szCs w:val="28"/>
        </w:rPr>
        <w:t>Старикова Н.В. Раннее ортопедическое лечение больных с двусторонними врожденными расщелинами верхней губы и неба с использо</w:t>
      </w:r>
      <w:r w:rsidR="00B6568B" w:rsidRPr="0057524A">
        <w:rPr>
          <w:sz w:val="28"/>
          <w:szCs w:val="28"/>
        </w:rPr>
        <w:softHyphen/>
        <w:t>ванием несъемных начелюстных аппаратов  / Н.В.Старикова, О.И. Арсенина // Эпидемиология, профилактика и лечение основных стоматологических заболеваний у детей: мат</w:t>
      </w:r>
      <w:r w:rsidRPr="00683272">
        <w:rPr>
          <w:sz w:val="28"/>
          <w:szCs w:val="28"/>
        </w:rPr>
        <w:t>ериалы</w:t>
      </w:r>
      <w:r>
        <w:rPr>
          <w:sz w:val="28"/>
          <w:szCs w:val="28"/>
        </w:rPr>
        <w:t>. на</w:t>
      </w:r>
      <w:r>
        <w:rPr>
          <w:sz w:val="28"/>
          <w:szCs w:val="28"/>
        </w:rPr>
        <w:softHyphen/>
        <w:t>уч.-практ. Конф.</w:t>
      </w:r>
      <w:r w:rsidR="00B6568B" w:rsidRPr="0057524A">
        <w:rPr>
          <w:sz w:val="28"/>
          <w:szCs w:val="28"/>
        </w:rPr>
        <w:t>, посвященной 30-летию кафедры стомато</w:t>
      </w:r>
      <w:r w:rsidR="00B6568B" w:rsidRPr="0057524A">
        <w:rPr>
          <w:sz w:val="28"/>
          <w:szCs w:val="28"/>
        </w:rPr>
        <w:softHyphen/>
        <w:t>логии детского возраста ТГМА и 85</w:t>
      </w:r>
      <w:r w:rsidR="00E74140">
        <w:rPr>
          <w:sz w:val="28"/>
          <w:szCs w:val="28"/>
        </w:rPr>
        <w:t>-летию ее основателя, проф.</w:t>
      </w:r>
      <w:r w:rsidR="00B6568B" w:rsidRPr="0057524A">
        <w:rPr>
          <w:sz w:val="28"/>
          <w:szCs w:val="28"/>
        </w:rPr>
        <w:t xml:space="preserve"> Р.Д. Новоселова. </w:t>
      </w:r>
      <w:r w:rsidR="00B6568B" w:rsidRPr="00683272">
        <w:rPr>
          <w:sz w:val="28"/>
          <w:szCs w:val="28"/>
        </w:rPr>
        <w:t xml:space="preserve">– </w:t>
      </w:r>
      <w:r w:rsidR="00E74140">
        <w:rPr>
          <w:sz w:val="28"/>
          <w:szCs w:val="28"/>
        </w:rPr>
        <w:t xml:space="preserve"> Тверь,</w:t>
      </w:r>
      <w:r w:rsidR="00B6568B" w:rsidRPr="0057524A">
        <w:rPr>
          <w:sz w:val="28"/>
          <w:szCs w:val="28"/>
        </w:rPr>
        <w:t xml:space="preserve">2004. </w:t>
      </w:r>
      <w:r w:rsidR="00B6568B" w:rsidRPr="00683272">
        <w:rPr>
          <w:sz w:val="28"/>
          <w:szCs w:val="28"/>
        </w:rPr>
        <w:t xml:space="preserve">– </w:t>
      </w:r>
      <w:r w:rsidR="00B6568B" w:rsidRPr="0057524A">
        <w:rPr>
          <w:sz w:val="28"/>
          <w:szCs w:val="28"/>
        </w:rPr>
        <w:t xml:space="preserve"> С.264.</w:t>
      </w:r>
    </w:p>
    <w:p w:rsidR="00E74140" w:rsidRDefault="00E74140" w:rsidP="00683272">
      <w:pPr>
        <w:pStyle w:val="a3"/>
        <w:numPr>
          <w:ilvl w:val="0"/>
          <w:numId w:val="15"/>
        </w:numPr>
        <w:spacing w:line="360" w:lineRule="auto"/>
        <w:ind w:left="709" w:hanging="567"/>
        <w:jc w:val="both"/>
        <w:rPr>
          <w:sz w:val="28"/>
          <w:szCs w:val="28"/>
        </w:rPr>
      </w:pPr>
      <w:r>
        <w:rPr>
          <w:sz w:val="28"/>
          <w:szCs w:val="28"/>
        </w:rPr>
        <w:lastRenderedPageBreak/>
        <w:t xml:space="preserve"> </w:t>
      </w:r>
      <w:r w:rsidRPr="00E74140">
        <w:rPr>
          <w:sz w:val="28"/>
          <w:szCs w:val="28"/>
        </w:rPr>
        <w:t xml:space="preserve"> Назаренко </w:t>
      </w:r>
      <w:r w:rsidR="0076626B" w:rsidRPr="00E74140">
        <w:rPr>
          <w:sz w:val="28"/>
          <w:szCs w:val="28"/>
        </w:rPr>
        <w:t>Л.П. Медико-генетическое обследование пациентов с</w:t>
      </w:r>
      <w:r w:rsidR="0044153D" w:rsidRPr="00683272">
        <w:rPr>
          <w:sz w:val="28"/>
          <w:szCs w:val="28"/>
        </w:rPr>
        <w:t xml:space="preserve"> </w:t>
      </w:r>
      <w:r w:rsidR="0076626B" w:rsidRPr="00E74140">
        <w:rPr>
          <w:sz w:val="28"/>
          <w:szCs w:val="28"/>
        </w:rPr>
        <w:t>пороками развития челюстио-лицевой области / Л.П. На</w:t>
      </w:r>
      <w:r w:rsidR="005070A8">
        <w:rPr>
          <w:sz w:val="28"/>
          <w:szCs w:val="28"/>
        </w:rPr>
        <w:t>заренко, Л.И. Минайчева // Мед.</w:t>
      </w:r>
      <w:r w:rsidR="005070A8" w:rsidRPr="00683272">
        <w:rPr>
          <w:sz w:val="28"/>
          <w:szCs w:val="28"/>
        </w:rPr>
        <w:t xml:space="preserve"> </w:t>
      </w:r>
      <w:r w:rsidR="0076626B" w:rsidRPr="00E74140">
        <w:rPr>
          <w:sz w:val="28"/>
          <w:szCs w:val="28"/>
        </w:rPr>
        <w:t xml:space="preserve">генетика. </w:t>
      </w:r>
      <w:r w:rsidRPr="00E74140">
        <w:rPr>
          <w:sz w:val="28"/>
          <w:szCs w:val="28"/>
        </w:rPr>
        <w:t>– 2010. – Т. 9, № 2. –</w:t>
      </w:r>
      <w:r w:rsidR="0076626B" w:rsidRPr="00E74140">
        <w:rPr>
          <w:sz w:val="28"/>
          <w:szCs w:val="28"/>
        </w:rPr>
        <w:t xml:space="preserve"> С. 9-11.</w:t>
      </w:r>
      <w:r>
        <w:rPr>
          <w:sz w:val="28"/>
          <w:szCs w:val="28"/>
        </w:rPr>
        <w:t xml:space="preserve"> </w:t>
      </w:r>
    </w:p>
    <w:p w:rsidR="00E74140" w:rsidRDefault="00E74140" w:rsidP="00683272">
      <w:pPr>
        <w:pStyle w:val="a3"/>
        <w:numPr>
          <w:ilvl w:val="0"/>
          <w:numId w:val="15"/>
        </w:numPr>
        <w:spacing w:line="360" w:lineRule="auto"/>
        <w:ind w:left="709" w:hanging="567"/>
        <w:jc w:val="both"/>
        <w:rPr>
          <w:sz w:val="28"/>
          <w:szCs w:val="28"/>
        </w:rPr>
      </w:pPr>
      <w:r>
        <w:rPr>
          <w:sz w:val="28"/>
          <w:szCs w:val="28"/>
        </w:rPr>
        <w:t xml:space="preserve"> Нестеров</w:t>
      </w:r>
      <w:r w:rsidR="0076626B" w:rsidRPr="00E74140">
        <w:rPr>
          <w:sz w:val="28"/>
          <w:szCs w:val="28"/>
        </w:rPr>
        <w:t xml:space="preserve"> А.П. Комплексная оценка состояния здоровья детей с врождёнными расщелинами верхней губы и нёба в Астраханской области / А.П. Нестеров, Т.А. Балашова, A.A. Несте</w:t>
      </w:r>
      <w:r w:rsidR="005070A8">
        <w:rPr>
          <w:sz w:val="28"/>
          <w:szCs w:val="28"/>
        </w:rPr>
        <w:t>ров // Дентал Юг. 2008.</w:t>
      </w:r>
      <w:r w:rsidR="005070A8" w:rsidRPr="005070A8">
        <w:rPr>
          <w:sz w:val="28"/>
          <w:szCs w:val="28"/>
        </w:rPr>
        <w:t xml:space="preserve"> – </w:t>
      </w:r>
      <w:r w:rsidR="005070A8">
        <w:rPr>
          <w:sz w:val="28"/>
          <w:szCs w:val="28"/>
        </w:rPr>
        <w:t xml:space="preserve">  № 9. </w:t>
      </w:r>
      <w:r w:rsidR="005070A8" w:rsidRPr="005070A8">
        <w:rPr>
          <w:sz w:val="28"/>
          <w:szCs w:val="28"/>
        </w:rPr>
        <w:t xml:space="preserve">– </w:t>
      </w:r>
      <w:r w:rsidR="0076626B" w:rsidRPr="00E74140">
        <w:rPr>
          <w:sz w:val="28"/>
          <w:szCs w:val="28"/>
        </w:rPr>
        <w:t xml:space="preserve"> С. 46-48.</w:t>
      </w:r>
    </w:p>
    <w:p w:rsidR="00A3481E" w:rsidRPr="00A3481E" w:rsidRDefault="00E74140" w:rsidP="00683272">
      <w:pPr>
        <w:pStyle w:val="a3"/>
        <w:numPr>
          <w:ilvl w:val="0"/>
          <w:numId w:val="15"/>
        </w:numPr>
        <w:spacing w:line="360" w:lineRule="auto"/>
        <w:ind w:left="709" w:hanging="567"/>
        <w:jc w:val="both"/>
        <w:rPr>
          <w:sz w:val="28"/>
          <w:szCs w:val="28"/>
        </w:rPr>
      </w:pPr>
      <w:r>
        <w:rPr>
          <w:sz w:val="28"/>
          <w:szCs w:val="28"/>
        </w:rPr>
        <w:t xml:space="preserve"> </w:t>
      </w:r>
      <w:r w:rsidRPr="00E74140">
        <w:rPr>
          <w:sz w:val="28"/>
          <w:szCs w:val="28"/>
        </w:rPr>
        <w:t>Бимбас</w:t>
      </w:r>
      <w:r w:rsidR="003D0727" w:rsidRPr="00E74140">
        <w:rPr>
          <w:sz w:val="28"/>
          <w:szCs w:val="28"/>
        </w:rPr>
        <w:t xml:space="preserve"> Е.С. Деформации верхней челюсти у детей с врожденной патологией верхней губы и неба / Е.С. Бимбас, Т.В. Долгополова // О</w:t>
      </w:r>
      <w:r w:rsidR="005070A8">
        <w:rPr>
          <w:sz w:val="28"/>
          <w:szCs w:val="28"/>
        </w:rPr>
        <w:t xml:space="preserve">ртодент-Инфо. 2001. </w:t>
      </w:r>
      <w:r w:rsidR="005070A8" w:rsidRPr="005070A8">
        <w:rPr>
          <w:sz w:val="28"/>
          <w:szCs w:val="28"/>
        </w:rPr>
        <w:t xml:space="preserve">– </w:t>
      </w:r>
      <w:r w:rsidR="005070A8">
        <w:rPr>
          <w:sz w:val="28"/>
          <w:szCs w:val="28"/>
        </w:rPr>
        <w:t xml:space="preserve"> № 1. </w:t>
      </w:r>
      <w:r w:rsidR="005070A8" w:rsidRPr="005070A8">
        <w:rPr>
          <w:sz w:val="28"/>
          <w:szCs w:val="28"/>
        </w:rPr>
        <w:t xml:space="preserve">– </w:t>
      </w:r>
      <w:r>
        <w:rPr>
          <w:sz w:val="28"/>
          <w:szCs w:val="28"/>
        </w:rPr>
        <w:t>С.</w:t>
      </w:r>
      <w:r w:rsidR="003D0727" w:rsidRPr="00E74140">
        <w:rPr>
          <w:sz w:val="28"/>
          <w:szCs w:val="28"/>
        </w:rPr>
        <w:t>6-9.</w:t>
      </w:r>
    </w:p>
    <w:p w:rsidR="00A3481E" w:rsidRPr="00A3481E" w:rsidRDefault="00025FB5" w:rsidP="00683272">
      <w:pPr>
        <w:pStyle w:val="a3"/>
        <w:numPr>
          <w:ilvl w:val="0"/>
          <w:numId w:val="15"/>
        </w:numPr>
        <w:spacing w:line="360" w:lineRule="auto"/>
        <w:ind w:left="709" w:hanging="567"/>
        <w:jc w:val="both"/>
        <w:rPr>
          <w:sz w:val="28"/>
          <w:szCs w:val="28"/>
        </w:rPr>
      </w:pPr>
      <w:r w:rsidRPr="00A3481E">
        <w:rPr>
          <w:sz w:val="28"/>
          <w:szCs w:val="28"/>
        </w:rPr>
        <w:t>Чрненков Ю.В. Диагностика, профилактика и коррекция врожденных пороков развития /</w:t>
      </w:r>
      <w:r w:rsidR="003B28A8" w:rsidRPr="00A3481E">
        <w:rPr>
          <w:sz w:val="28"/>
          <w:szCs w:val="28"/>
        </w:rPr>
        <w:t xml:space="preserve"> Ю.В. Чрне</w:t>
      </w:r>
      <w:r w:rsidR="00E74140" w:rsidRPr="00A3481E">
        <w:rPr>
          <w:sz w:val="28"/>
          <w:szCs w:val="28"/>
        </w:rPr>
        <w:t>нков, В.Н. Нечаев // Саратов. Науч.-мед. Журнал. –</w:t>
      </w:r>
      <w:r w:rsidR="003B28A8" w:rsidRPr="00A3481E">
        <w:rPr>
          <w:sz w:val="28"/>
          <w:szCs w:val="28"/>
        </w:rPr>
        <w:t xml:space="preserve"> 2009.</w:t>
      </w:r>
      <w:r w:rsidR="00766B83" w:rsidRPr="00A3481E">
        <w:rPr>
          <w:sz w:val="28"/>
          <w:szCs w:val="28"/>
        </w:rPr>
        <w:t xml:space="preserve"> –</w:t>
      </w:r>
      <w:r w:rsidR="00E74140" w:rsidRPr="00A3481E">
        <w:rPr>
          <w:sz w:val="28"/>
          <w:szCs w:val="28"/>
        </w:rPr>
        <w:t xml:space="preserve"> </w:t>
      </w:r>
      <w:r w:rsidR="003B28A8" w:rsidRPr="00A3481E">
        <w:rPr>
          <w:sz w:val="28"/>
          <w:szCs w:val="28"/>
        </w:rPr>
        <w:t xml:space="preserve">№3(5). </w:t>
      </w:r>
      <w:r w:rsidR="00766B83" w:rsidRPr="00A3481E">
        <w:rPr>
          <w:sz w:val="28"/>
          <w:szCs w:val="28"/>
        </w:rPr>
        <w:t xml:space="preserve">– </w:t>
      </w:r>
      <w:r w:rsidR="003B28A8" w:rsidRPr="00A3481E">
        <w:rPr>
          <w:sz w:val="28"/>
          <w:szCs w:val="28"/>
        </w:rPr>
        <w:t>С</w:t>
      </w:r>
      <w:r w:rsidR="00E74140" w:rsidRPr="00A3481E">
        <w:rPr>
          <w:sz w:val="28"/>
          <w:szCs w:val="28"/>
        </w:rPr>
        <w:t>.</w:t>
      </w:r>
      <w:r w:rsidR="003B28A8" w:rsidRPr="00A3481E">
        <w:rPr>
          <w:sz w:val="28"/>
          <w:szCs w:val="28"/>
        </w:rPr>
        <w:t>379-383.</w:t>
      </w:r>
    </w:p>
    <w:p w:rsidR="00A3481E" w:rsidRPr="00A3481E" w:rsidRDefault="003B28A8" w:rsidP="00683272">
      <w:pPr>
        <w:pStyle w:val="a3"/>
        <w:numPr>
          <w:ilvl w:val="0"/>
          <w:numId w:val="15"/>
        </w:numPr>
        <w:spacing w:line="360" w:lineRule="auto"/>
        <w:ind w:left="709" w:hanging="567"/>
        <w:jc w:val="both"/>
        <w:rPr>
          <w:sz w:val="28"/>
          <w:szCs w:val="28"/>
        </w:rPr>
      </w:pPr>
      <w:r w:rsidRPr="00A3481E">
        <w:rPr>
          <w:sz w:val="28"/>
          <w:szCs w:val="28"/>
        </w:rPr>
        <w:t xml:space="preserve">Амануллаев Р.А. Совершенствование медицинской реабилитации детей с врожденной расщелиной верхней губи и неба: автореф. дис. на соиск. </w:t>
      </w:r>
      <w:r w:rsidR="00E74140" w:rsidRPr="00A3481E">
        <w:rPr>
          <w:sz w:val="28"/>
          <w:szCs w:val="28"/>
        </w:rPr>
        <w:t xml:space="preserve">учен. степени д-ра. мед. </w:t>
      </w:r>
      <w:r w:rsidR="00766B83" w:rsidRPr="00A3481E">
        <w:rPr>
          <w:sz w:val="28"/>
          <w:szCs w:val="28"/>
        </w:rPr>
        <w:t>н</w:t>
      </w:r>
      <w:r w:rsidR="00E74140" w:rsidRPr="00A3481E">
        <w:rPr>
          <w:sz w:val="28"/>
          <w:szCs w:val="28"/>
        </w:rPr>
        <w:t>аук: спец. «С</w:t>
      </w:r>
      <w:r w:rsidRPr="00A3481E">
        <w:rPr>
          <w:sz w:val="28"/>
          <w:szCs w:val="28"/>
        </w:rPr>
        <w:t>томатология» / Р.А.Амануллаев.</w:t>
      </w:r>
      <w:r w:rsidR="00766B83" w:rsidRPr="00A3481E">
        <w:rPr>
          <w:sz w:val="28"/>
          <w:szCs w:val="28"/>
        </w:rPr>
        <w:t xml:space="preserve"> –</w:t>
      </w:r>
      <w:r w:rsidRPr="00A3481E">
        <w:rPr>
          <w:sz w:val="28"/>
          <w:szCs w:val="28"/>
        </w:rPr>
        <w:t xml:space="preserve"> Ташкент,</w:t>
      </w:r>
      <w:r w:rsidR="00E74140" w:rsidRPr="00A3481E">
        <w:rPr>
          <w:sz w:val="28"/>
          <w:szCs w:val="28"/>
        </w:rPr>
        <w:t xml:space="preserve"> </w:t>
      </w:r>
      <w:r w:rsidRPr="00A3481E">
        <w:rPr>
          <w:sz w:val="28"/>
          <w:szCs w:val="28"/>
        </w:rPr>
        <w:t>2005.</w:t>
      </w:r>
      <w:r w:rsidR="00766B83" w:rsidRPr="00A3481E">
        <w:rPr>
          <w:sz w:val="28"/>
          <w:szCs w:val="28"/>
        </w:rPr>
        <w:t xml:space="preserve"> –</w:t>
      </w:r>
      <w:r w:rsidRPr="00A3481E">
        <w:rPr>
          <w:sz w:val="28"/>
          <w:szCs w:val="28"/>
        </w:rPr>
        <w:t xml:space="preserve"> 27с.</w:t>
      </w:r>
    </w:p>
    <w:p w:rsidR="00A3481E" w:rsidRPr="00A3481E" w:rsidRDefault="0079014E" w:rsidP="00683272">
      <w:pPr>
        <w:pStyle w:val="a3"/>
        <w:numPr>
          <w:ilvl w:val="0"/>
          <w:numId w:val="15"/>
        </w:numPr>
        <w:spacing w:line="360" w:lineRule="auto"/>
        <w:ind w:left="709" w:hanging="567"/>
        <w:jc w:val="both"/>
        <w:rPr>
          <w:sz w:val="28"/>
          <w:szCs w:val="28"/>
        </w:rPr>
      </w:pPr>
      <w:r w:rsidRPr="00A3481E">
        <w:rPr>
          <w:sz w:val="28"/>
          <w:szCs w:val="28"/>
        </w:rPr>
        <w:t xml:space="preserve">Коваленко М.Э. </w:t>
      </w:r>
      <w:r w:rsidR="00766B83" w:rsidRPr="00A3481E">
        <w:rPr>
          <w:sz w:val="28"/>
          <w:szCs w:val="28"/>
        </w:rPr>
        <w:t>Сравнительный анализ морфометрических и функциональных параметров пациентов, оперированных по поводу односторонних расщелин первичного и вторичного неба в различные возрастные периоды</w:t>
      </w:r>
      <w:r w:rsidRPr="00A3481E">
        <w:rPr>
          <w:sz w:val="28"/>
          <w:szCs w:val="28"/>
        </w:rPr>
        <w:t>: автореф. дис. на соиск</w:t>
      </w:r>
      <w:r w:rsidR="00E74140" w:rsidRPr="00A3481E">
        <w:rPr>
          <w:sz w:val="28"/>
          <w:szCs w:val="28"/>
        </w:rPr>
        <w:t>ание</w:t>
      </w:r>
      <w:r w:rsidRPr="00A3481E">
        <w:rPr>
          <w:sz w:val="28"/>
          <w:szCs w:val="28"/>
        </w:rPr>
        <w:t xml:space="preserve">. </w:t>
      </w:r>
      <w:r w:rsidR="00E74140" w:rsidRPr="00A3481E">
        <w:rPr>
          <w:sz w:val="28"/>
          <w:szCs w:val="28"/>
        </w:rPr>
        <w:t>учен. степени кан. мед. наук: спец.14.00.21 «С</w:t>
      </w:r>
      <w:r w:rsidRPr="00A3481E">
        <w:rPr>
          <w:sz w:val="28"/>
          <w:szCs w:val="28"/>
        </w:rPr>
        <w:t>томатология» / М.Э. Коваленко. – Воронеж, 2005. – 27с.</w:t>
      </w:r>
    </w:p>
    <w:p w:rsidR="00A3481E" w:rsidRPr="00A3481E" w:rsidRDefault="0098769C" w:rsidP="00683272">
      <w:pPr>
        <w:pStyle w:val="a3"/>
        <w:numPr>
          <w:ilvl w:val="0"/>
          <w:numId w:val="15"/>
        </w:numPr>
        <w:spacing w:line="360" w:lineRule="auto"/>
        <w:ind w:left="709" w:hanging="567"/>
        <w:jc w:val="both"/>
        <w:rPr>
          <w:sz w:val="28"/>
          <w:szCs w:val="28"/>
        </w:rPr>
      </w:pPr>
      <w:r w:rsidRPr="00A3481E">
        <w:rPr>
          <w:sz w:val="28"/>
          <w:szCs w:val="28"/>
        </w:rPr>
        <w:t>Лил</w:t>
      </w:r>
      <w:r w:rsidR="003D0727" w:rsidRPr="00A3481E">
        <w:rPr>
          <w:sz w:val="28"/>
          <w:szCs w:val="28"/>
        </w:rPr>
        <w:t>ь</w:t>
      </w:r>
      <w:r w:rsidRPr="00A3481E">
        <w:rPr>
          <w:sz w:val="28"/>
          <w:szCs w:val="28"/>
        </w:rPr>
        <w:t>я Ян. Лечение врожденных расщелин верхней губы и неба в Гетеборге</w:t>
      </w:r>
      <w:r w:rsidR="00FB5389">
        <w:rPr>
          <w:sz w:val="28"/>
          <w:szCs w:val="28"/>
        </w:rPr>
        <w:t xml:space="preserve"> / Ян Лил</w:t>
      </w:r>
      <w:r w:rsidR="00FB5389" w:rsidRPr="00683272">
        <w:rPr>
          <w:sz w:val="28"/>
          <w:szCs w:val="28"/>
        </w:rPr>
        <w:t>ь</w:t>
      </w:r>
      <w:r w:rsidR="00E74140" w:rsidRPr="00A3481E">
        <w:rPr>
          <w:sz w:val="28"/>
          <w:szCs w:val="28"/>
        </w:rPr>
        <w:t xml:space="preserve">я </w:t>
      </w:r>
      <w:r w:rsidRPr="00A3481E">
        <w:rPr>
          <w:sz w:val="28"/>
          <w:szCs w:val="28"/>
        </w:rPr>
        <w:t xml:space="preserve"> // Врожденная и наследственная патология головы, лица и шеи: актуальные вопросы комплексного лечения. – </w:t>
      </w:r>
      <w:r w:rsidR="00452CB2" w:rsidRPr="00A3481E">
        <w:rPr>
          <w:sz w:val="28"/>
          <w:szCs w:val="28"/>
        </w:rPr>
        <w:t xml:space="preserve">Москва: МГМСУ, </w:t>
      </w:r>
      <w:r w:rsidRPr="00A3481E">
        <w:rPr>
          <w:sz w:val="28"/>
          <w:szCs w:val="28"/>
        </w:rPr>
        <w:t>2002. – С. 150-151.</w:t>
      </w:r>
    </w:p>
    <w:p w:rsidR="00A3481E" w:rsidRPr="00BC3854" w:rsidRDefault="00BE013E" w:rsidP="00683272">
      <w:pPr>
        <w:pStyle w:val="a3"/>
        <w:numPr>
          <w:ilvl w:val="0"/>
          <w:numId w:val="15"/>
        </w:numPr>
        <w:spacing w:line="360" w:lineRule="auto"/>
        <w:ind w:left="709" w:hanging="567"/>
        <w:jc w:val="both"/>
        <w:rPr>
          <w:sz w:val="28"/>
          <w:szCs w:val="28"/>
        </w:rPr>
      </w:pPr>
      <w:r w:rsidRPr="00BC3854">
        <w:rPr>
          <w:sz w:val="28"/>
          <w:szCs w:val="28"/>
        </w:rPr>
        <w:t xml:space="preserve">Губина Л. К. Ситуационный анализ частоты врожденной патологии челюстно-лицевой области и вероятные факторы риска /Л.К. Губина, О.П. Красникова  </w:t>
      </w:r>
      <w:r w:rsidR="00766B83" w:rsidRPr="00BC3854">
        <w:rPr>
          <w:sz w:val="28"/>
          <w:szCs w:val="28"/>
        </w:rPr>
        <w:t>// Детская</w:t>
      </w:r>
      <w:r w:rsidR="00452CB2" w:rsidRPr="00BC3854">
        <w:rPr>
          <w:sz w:val="28"/>
          <w:szCs w:val="28"/>
        </w:rPr>
        <w:t xml:space="preserve"> с</w:t>
      </w:r>
      <w:r w:rsidRPr="00BC3854">
        <w:rPr>
          <w:sz w:val="28"/>
          <w:szCs w:val="28"/>
        </w:rPr>
        <w:t>томатология. –   2000. –  № 1-2. – С. 65-68.</w:t>
      </w:r>
    </w:p>
    <w:p w:rsidR="00A3481E" w:rsidRPr="00BC3854" w:rsidRDefault="00BE013E" w:rsidP="00683272">
      <w:pPr>
        <w:pStyle w:val="a3"/>
        <w:numPr>
          <w:ilvl w:val="0"/>
          <w:numId w:val="15"/>
        </w:numPr>
        <w:spacing w:line="360" w:lineRule="auto"/>
        <w:ind w:left="709" w:hanging="567"/>
        <w:jc w:val="both"/>
        <w:rPr>
          <w:sz w:val="28"/>
          <w:szCs w:val="28"/>
        </w:rPr>
      </w:pPr>
      <w:r w:rsidRPr="00BC3854">
        <w:rPr>
          <w:sz w:val="28"/>
          <w:szCs w:val="28"/>
        </w:rPr>
        <w:lastRenderedPageBreak/>
        <w:t> Губина </w:t>
      </w:r>
      <w:r w:rsidR="0059207D" w:rsidRPr="00BC3854">
        <w:rPr>
          <w:sz w:val="28"/>
          <w:szCs w:val="28"/>
        </w:rPr>
        <w:t>Л. К.</w:t>
      </w:r>
      <w:r w:rsidRPr="00BC3854">
        <w:rPr>
          <w:sz w:val="28"/>
          <w:szCs w:val="28"/>
        </w:rPr>
        <w:t xml:space="preserve"> Оптимальное время для закрытия расщелин неба / Л.К. Губина, </w:t>
      </w:r>
      <w:r w:rsidR="0059207D" w:rsidRPr="00BC3854">
        <w:rPr>
          <w:sz w:val="28"/>
          <w:szCs w:val="28"/>
        </w:rPr>
        <w:t>Т.В.Головачева</w:t>
      </w:r>
      <w:r w:rsidRPr="00BC3854">
        <w:rPr>
          <w:sz w:val="28"/>
          <w:szCs w:val="28"/>
        </w:rPr>
        <w:t>, </w:t>
      </w:r>
      <w:r w:rsidR="0059207D" w:rsidRPr="00BC3854">
        <w:rPr>
          <w:sz w:val="28"/>
          <w:szCs w:val="28"/>
        </w:rPr>
        <w:t xml:space="preserve"> Д.Р. </w:t>
      </w:r>
      <w:r w:rsidRPr="00BC3854">
        <w:rPr>
          <w:sz w:val="28"/>
          <w:szCs w:val="28"/>
        </w:rPr>
        <w:t>Губашиева // Врожденная и наследственная патология головы, лица и шеи у детей: актуальные вопросы комплексного лечения.</w:t>
      </w:r>
      <w:r w:rsidR="007977C9" w:rsidRPr="00BC3854">
        <w:rPr>
          <w:sz w:val="28"/>
          <w:szCs w:val="28"/>
        </w:rPr>
        <w:t xml:space="preserve"> –</w:t>
      </w:r>
      <w:r w:rsidR="00452CB2" w:rsidRPr="00BC3854">
        <w:rPr>
          <w:sz w:val="28"/>
          <w:szCs w:val="28"/>
        </w:rPr>
        <w:t xml:space="preserve"> Москва: МГМСУ,</w:t>
      </w:r>
      <w:r w:rsidRPr="00BC3854">
        <w:rPr>
          <w:sz w:val="28"/>
          <w:szCs w:val="28"/>
        </w:rPr>
        <w:t xml:space="preserve"> 2009. – С. 124-125.</w:t>
      </w:r>
    </w:p>
    <w:p w:rsidR="00A3481E" w:rsidRPr="00BC3854" w:rsidRDefault="00BE013E" w:rsidP="00683272">
      <w:pPr>
        <w:pStyle w:val="a3"/>
        <w:numPr>
          <w:ilvl w:val="0"/>
          <w:numId w:val="15"/>
        </w:numPr>
        <w:spacing w:line="360" w:lineRule="auto"/>
        <w:ind w:left="709" w:hanging="567"/>
        <w:jc w:val="both"/>
        <w:rPr>
          <w:sz w:val="28"/>
          <w:szCs w:val="28"/>
        </w:rPr>
      </w:pPr>
      <w:r w:rsidRPr="00BC3854">
        <w:rPr>
          <w:sz w:val="28"/>
          <w:szCs w:val="28"/>
        </w:rPr>
        <w:t xml:space="preserve">Состояние полости рта и комплексное лечение больных с расщелинами лица / </w:t>
      </w:r>
      <w:r w:rsidR="007977C9" w:rsidRPr="00BC3854">
        <w:rPr>
          <w:sz w:val="28"/>
          <w:szCs w:val="28"/>
        </w:rPr>
        <w:t xml:space="preserve"> Б.Н. Давыдов, О.А.Гаврилова, В.В. Максимова </w:t>
      </w:r>
      <w:r w:rsidR="00452CB2" w:rsidRPr="00BC3854">
        <w:rPr>
          <w:sz w:val="28"/>
          <w:szCs w:val="28"/>
        </w:rPr>
        <w:t>[</w:t>
      </w:r>
      <w:r w:rsidR="007977C9" w:rsidRPr="00BC3854">
        <w:rPr>
          <w:sz w:val="28"/>
          <w:szCs w:val="28"/>
        </w:rPr>
        <w:t>и др.</w:t>
      </w:r>
      <w:r w:rsidR="00452CB2" w:rsidRPr="00BC3854">
        <w:rPr>
          <w:sz w:val="28"/>
          <w:szCs w:val="28"/>
        </w:rPr>
        <w:t>]</w:t>
      </w:r>
      <w:r w:rsidR="007977C9" w:rsidRPr="00BC3854">
        <w:rPr>
          <w:sz w:val="28"/>
          <w:szCs w:val="28"/>
        </w:rPr>
        <w:t xml:space="preserve"> // Детская стоматология.</w:t>
      </w:r>
      <w:r w:rsidRPr="00BC3854">
        <w:rPr>
          <w:sz w:val="28"/>
          <w:szCs w:val="28"/>
        </w:rPr>
        <w:t xml:space="preserve"> </w:t>
      </w:r>
      <w:r w:rsidR="007977C9" w:rsidRPr="00BC3854">
        <w:rPr>
          <w:sz w:val="28"/>
          <w:szCs w:val="28"/>
        </w:rPr>
        <w:t xml:space="preserve">– </w:t>
      </w:r>
      <w:r w:rsidRPr="00BC3854">
        <w:rPr>
          <w:sz w:val="28"/>
          <w:szCs w:val="28"/>
        </w:rPr>
        <w:t>2000.</w:t>
      </w:r>
      <w:r w:rsidR="007977C9" w:rsidRPr="00BC3854">
        <w:rPr>
          <w:sz w:val="28"/>
          <w:szCs w:val="28"/>
        </w:rPr>
        <w:t xml:space="preserve"> – № 1-2</w:t>
      </w:r>
      <w:r w:rsidR="00452CB2" w:rsidRPr="00BC3854">
        <w:rPr>
          <w:sz w:val="28"/>
          <w:szCs w:val="28"/>
        </w:rPr>
        <w:t xml:space="preserve"> </w:t>
      </w:r>
      <w:r w:rsidR="007977C9" w:rsidRPr="00BC3854">
        <w:rPr>
          <w:sz w:val="28"/>
          <w:szCs w:val="28"/>
        </w:rPr>
        <w:t>/(3-4). –</w:t>
      </w:r>
      <w:r w:rsidRPr="00BC3854">
        <w:rPr>
          <w:sz w:val="28"/>
          <w:szCs w:val="28"/>
        </w:rPr>
        <w:t xml:space="preserve"> С. 53-54.</w:t>
      </w:r>
    </w:p>
    <w:p w:rsidR="00A3481E" w:rsidRPr="00BC3854" w:rsidRDefault="00BE013E" w:rsidP="00683272">
      <w:pPr>
        <w:pStyle w:val="a3"/>
        <w:numPr>
          <w:ilvl w:val="0"/>
          <w:numId w:val="15"/>
        </w:numPr>
        <w:spacing w:line="360" w:lineRule="auto"/>
        <w:ind w:left="709" w:hanging="567"/>
        <w:jc w:val="both"/>
        <w:rPr>
          <w:sz w:val="28"/>
          <w:szCs w:val="28"/>
        </w:rPr>
      </w:pPr>
      <w:r w:rsidRPr="00BC3854">
        <w:rPr>
          <w:sz w:val="28"/>
          <w:szCs w:val="28"/>
        </w:rPr>
        <w:t>Глухова Ю.М. Клиническое применени</w:t>
      </w:r>
      <w:r w:rsidR="00FB5389" w:rsidRPr="00BC3854">
        <w:rPr>
          <w:sz w:val="28"/>
          <w:szCs w:val="28"/>
        </w:rPr>
        <w:t xml:space="preserve">е компьютерного анализа </w:t>
      </w:r>
      <w:proofErr w:type="gramStart"/>
      <w:r w:rsidR="00FB5389" w:rsidRPr="00BC3854">
        <w:rPr>
          <w:sz w:val="28"/>
          <w:szCs w:val="28"/>
        </w:rPr>
        <w:t>боковых</w:t>
      </w:r>
      <w:proofErr w:type="gramEnd"/>
      <w:r w:rsidR="00FB5389" w:rsidRPr="00BC3854">
        <w:rPr>
          <w:sz w:val="28"/>
          <w:szCs w:val="28"/>
        </w:rPr>
        <w:t xml:space="preserve"> </w:t>
      </w:r>
      <w:r w:rsidRPr="00BC3854">
        <w:rPr>
          <w:sz w:val="28"/>
          <w:szCs w:val="28"/>
        </w:rPr>
        <w:t>телерентгеног</w:t>
      </w:r>
      <w:r w:rsidR="0059207D" w:rsidRPr="00BC3854">
        <w:rPr>
          <w:sz w:val="28"/>
          <w:szCs w:val="28"/>
        </w:rPr>
        <w:t>рамм в ортодонтической практике / Ю.М. Глухова //  Ортодонтия. –</w:t>
      </w:r>
      <w:r w:rsidRPr="00BC3854">
        <w:rPr>
          <w:sz w:val="28"/>
          <w:szCs w:val="28"/>
        </w:rPr>
        <w:t xml:space="preserve"> 2004. </w:t>
      </w:r>
      <w:r w:rsidR="0059207D" w:rsidRPr="00BC3854">
        <w:rPr>
          <w:sz w:val="28"/>
          <w:szCs w:val="28"/>
        </w:rPr>
        <w:t>– № 3-4 (27-28). –</w:t>
      </w:r>
      <w:r w:rsidRPr="00BC3854">
        <w:rPr>
          <w:sz w:val="28"/>
          <w:szCs w:val="28"/>
        </w:rPr>
        <w:t xml:space="preserve"> С. 68-70.</w:t>
      </w:r>
    </w:p>
    <w:p w:rsidR="00A3481E" w:rsidRPr="00BC3854" w:rsidRDefault="00BE013E" w:rsidP="00683272">
      <w:pPr>
        <w:pStyle w:val="a3"/>
        <w:numPr>
          <w:ilvl w:val="0"/>
          <w:numId w:val="15"/>
        </w:numPr>
        <w:spacing w:line="360" w:lineRule="auto"/>
        <w:ind w:left="709" w:hanging="567"/>
        <w:jc w:val="both"/>
        <w:rPr>
          <w:sz w:val="28"/>
          <w:szCs w:val="28"/>
        </w:rPr>
      </w:pPr>
      <w:r w:rsidRPr="00BC3854">
        <w:rPr>
          <w:sz w:val="28"/>
          <w:szCs w:val="28"/>
        </w:rPr>
        <w:t>Клиническое применение компьютерного анализа боковых телерентгенограмм в ортодон</w:t>
      </w:r>
      <w:r w:rsidR="0059207D" w:rsidRPr="00BC3854">
        <w:rPr>
          <w:sz w:val="28"/>
          <w:szCs w:val="28"/>
        </w:rPr>
        <w:t>тической практике</w:t>
      </w:r>
      <w:r w:rsidR="00452CB2" w:rsidRPr="00BC3854">
        <w:rPr>
          <w:sz w:val="28"/>
          <w:szCs w:val="28"/>
        </w:rPr>
        <w:t xml:space="preserve"> /</w:t>
      </w:r>
      <w:r w:rsidR="0059207D" w:rsidRPr="00BC3854">
        <w:rPr>
          <w:sz w:val="28"/>
          <w:szCs w:val="28"/>
        </w:rPr>
        <w:t xml:space="preserve"> </w:t>
      </w:r>
      <w:r w:rsidR="00452CB2" w:rsidRPr="00BC3854">
        <w:rPr>
          <w:sz w:val="28"/>
          <w:szCs w:val="28"/>
        </w:rPr>
        <w:t xml:space="preserve">С.В. Гольцов, С.Н. Беликов, Р.И. Асфандияров </w:t>
      </w:r>
      <w:r w:rsidR="0059207D" w:rsidRPr="00BC3854">
        <w:rPr>
          <w:sz w:val="28"/>
          <w:szCs w:val="28"/>
        </w:rPr>
        <w:t>// Ортодонтия.</w:t>
      </w:r>
      <w:r w:rsidRPr="00BC3854">
        <w:rPr>
          <w:sz w:val="28"/>
          <w:szCs w:val="28"/>
        </w:rPr>
        <w:t xml:space="preserve"> </w:t>
      </w:r>
      <w:r w:rsidR="0059207D" w:rsidRPr="00BC3854">
        <w:rPr>
          <w:sz w:val="28"/>
          <w:szCs w:val="28"/>
        </w:rPr>
        <w:t xml:space="preserve">– </w:t>
      </w:r>
      <w:r w:rsidRPr="00BC3854">
        <w:rPr>
          <w:sz w:val="28"/>
          <w:szCs w:val="28"/>
        </w:rPr>
        <w:t xml:space="preserve">2004. </w:t>
      </w:r>
      <w:r w:rsidR="0059207D" w:rsidRPr="00BC3854">
        <w:rPr>
          <w:sz w:val="28"/>
          <w:szCs w:val="28"/>
        </w:rPr>
        <w:t xml:space="preserve">– № 3-4. – </w:t>
      </w:r>
      <w:r w:rsidRPr="00BC3854">
        <w:rPr>
          <w:sz w:val="28"/>
          <w:szCs w:val="28"/>
        </w:rPr>
        <w:t>С. 68 - 70.</w:t>
      </w:r>
    </w:p>
    <w:p w:rsidR="00A3481E" w:rsidRPr="00BC3854" w:rsidRDefault="00BE013E" w:rsidP="00683272">
      <w:pPr>
        <w:pStyle w:val="a3"/>
        <w:numPr>
          <w:ilvl w:val="0"/>
          <w:numId w:val="15"/>
        </w:numPr>
        <w:spacing w:line="360" w:lineRule="auto"/>
        <w:ind w:left="709" w:hanging="567"/>
        <w:jc w:val="both"/>
        <w:rPr>
          <w:sz w:val="28"/>
          <w:szCs w:val="28"/>
        </w:rPr>
      </w:pPr>
      <w:r w:rsidRPr="00BC3854">
        <w:rPr>
          <w:sz w:val="28"/>
          <w:szCs w:val="28"/>
        </w:rPr>
        <w:t>Гончаков Г.В</w:t>
      </w:r>
      <w:r w:rsidR="00452CB2" w:rsidRPr="00BC3854">
        <w:rPr>
          <w:sz w:val="28"/>
          <w:szCs w:val="28"/>
        </w:rPr>
        <w:t xml:space="preserve">. </w:t>
      </w:r>
      <w:r w:rsidRPr="00BC3854">
        <w:rPr>
          <w:sz w:val="28"/>
          <w:szCs w:val="28"/>
        </w:rPr>
        <w:t>Сроки и этапы хирургического лечения больных с врожд</w:t>
      </w:r>
      <w:r w:rsidR="00452CB2" w:rsidRPr="00BC3854">
        <w:rPr>
          <w:sz w:val="28"/>
          <w:szCs w:val="28"/>
        </w:rPr>
        <w:t>енными расщелинами верхней губы / Г.В Гончаков, А.Г. Притыко, С.Г. Гончаков  // Материалы Всерос. науч</w:t>
      </w:r>
      <w:proofErr w:type="gramStart"/>
      <w:r w:rsidR="00452CB2" w:rsidRPr="00BC3854">
        <w:rPr>
          <w:sz w:val="28"/>
          <w:szCs w:val="28"/>
        </w:rPr>
        <w:t>.-</w:t>
      </w:r>
      <w:proofErr w:type="gramEnd"/>
      <w:r w:rsidR="00452CB2" w:rsidRPr="00BC3854">
        <w:rPr>
          <w:sz w:val="28"/>
          <w:szCs w:val="28"/>
        </w:rPr>
        <w:t>практ. конф.</w:t>
      </w:r>
      <w:r w:rsidRPr="00BC3854">
        <w:rPr>
          <w:sz w:val="28"/>
          <w:szCs w:val="28"/>
        </w:rPr>
        <w:t xml:space="preserve"> «Актуальные вопросы стоматологии». </w:t>
      </w:r>
      <w:r w:rsidR="0059207D" w:rsidRPr="00BC3854">
        <w:rPr>
          <w:sz w:val="28"/>
          <w:szCs w:val="28"/>
        </w:rPr>
        <w:t xml:space="preserve">– </w:t>
      </w:r>
      <w:r w:rsidR="00452CB2" w:rsidRPr="00BC3854">
        <w:rPr>
          <w:sz w:val="28"/>
          <w:szCs w:val="28"/>
        </w:rPr>
        <w:t xml:space="preserve">Уфа, </w:t>
      </w:r>
      <w:r w:rsidR="0059207D" w:rsidRPr="00BC3854">
        <w:rPr>
          <w:sz w:val="28"/>
          <w:szCs w:val="28"/>
        </w:rPr>
        <w:t>2009. –</w:t>
      </w:r>
      <w:r w:rsidRPr="00BC3854">
        <w:rPr>
          <w:sz w:val="28"/>
          <w:szCs w:val="28"/>
        </w:rPr>
        <w:t xml:space="preserve"> С. 208-209.</w:t>
      </w:r>
    </w:p>
    <w:p w:rsidR="00A3481E" w:rsidRPr="00BC3854" w:rsidRDefault="0059207D" w:rsidP="00683272">
      <w:pPr>
        <w:pStyle w:val="a3"/>
        <w:numPr>
          <w:ilvl w:val="0"/>
          <w:numId w:val="15"/>
        </w:numPr>
        <w:spacing w:line="360" w:lineRule="auto"/>
        <w:ind w:left="709" w:hanging="567"/>
        <w:jc w:val="both"/>
        <w:rPr>
          <w:sz w:val="28"/>
          <w:szCs w:val="28"/>
        </w:rPr>
      </w:pPr>
      <w:r w:rsidRPr="00BC3854">
        <w:rPr>
          <w:sz w:val="28"/>
          <w:szCs w:val="28"/>
        </w:rPr>
        <w:t xml:space="preserve">Чудаков О.П. </w:t>
      </w:r>
      <w:r w:rsidR="00B205CF" w:rsidRPr="00BC3854">
        <w:rPr>
          <w:sz w:val="28"/>
          <w:szCs w:val="28"/>
        </w:rPr>
        <w:t>Комплексное ортопедо-хирургическое лечение вторичных деформаций верхней челюсти у пациентов после сквозных расщелин губы и неба / О. П. Чудаков, С. А. Наумович, А. Н. Доста // Белор</w:t>
      </w:r>
      <w:r w:rsidR="00452CB2" w:rsidRPr="00BC3854">
        <w:rPr>
          <w:sz w:val="28"/>
          <w:szCs w:val="28"/>
        </w:rPr>
        <w:t>ус</w:t>
      </w:r>
      <w:proofErr w:type="gramStart"/>
      <w:r w:rsidR="00B205CF" w:rsidRPr="00BC3854">
        <w:rPr>
          <w:sz w:val="28"/>
          <w:szCs w:val="28"/>
        </w:rPr>
        <w:t>.</w:t>
      </w:r>
      <w:proofErr w:type="gramEnd"/>
      <w:r w:rsidR="00B205CF" w:rsidRPr="00BC3854">
        <w:rPr>
          <w:sz w:val="28"/>
          <w:szCs w:val="28"/>
        </w:rPr>
        <w:t xml:space="preserve"> </w:t>
      </w:r>
      <w:proofErr w:type="gramStart"/>
      <w:r w:rsidR="00B205CF" w:rsidRPr="00BC3854">
        <w:rPr>
          <w:sz w:val="28"/>
          <w:szCs w:val="28"/>
        </w:rPr>
        <w:t>м</w:t>
      </w:r>
      <w:proofErr w:type="gramEnd"/>
      <w:r w:rsidR="00B205CF" w:rsidRPr="00BC3854">
        <w:rPr>
          <w:sz w:val="28"/>
          <w:szCs w:val="28"/>
        </w:rPr>
        <w:t>ед. журн</w:t>
      </w:r>
      <w:r w:rsidR="00452CB2" w:rsidRPr="00BC3854">
        <w:rPr>
          <w:sz w:val="28"/>
          <w:szCs w:val="28"/>
        </w:rPr>
        <w:t>ал</w:t>
      </w:r>
      <w:r w:rsidR="00B205CF" w:rsidRPr="00BC3854">
        <w:rPr>
          <w:sz w:val="28"/>
          <w:szCs w:val="28"/>
        </w:rPr>
        <w:t>. – 2003. – № 3. – С. 108 - 111.</w:t>
      </w:r>
    </w:p>
    <w:p w:rsidR="00A3481E" w:rsidRPr="00BC3854" w:rsidRDefault="00B6568B" w:rsidP="00683272">
      <w:pPr>
        <w:pStyle w:val="a3"/>
        <w:numPr>
          <w:ilvl w:val="0"/>
          <w:numId w:val="15"/>
        </w:numPr>
        <w:spacing w:line="360" w:lineRule="auto"/>
        <w:ind w:left="709" w:hanging="567"/>
        <w:jc w:val="both"/>
        <w:rPr>
          <w:sz w:val="28"/>
          <w:szCs w:val="28"/>
        </w:rPr>
      </w:pPr>
      <w:r w:rsidRPr="00BC3854">
        <w:rPr>
          <w:sz w:val="28"/>
          <w:szCs w:val="28"/>
        </w:rPr>
        <w:t xml:space="preserve">Никитин A.A. Комплексное лечение детей с врожденной расщелиной верхней губы и неба / A.A. Никитин, Е.Ю. Шевченко, Л.Л. Гончаренко </w:t>
      </w:r>
      <w:r w:rsidR="00C8490C" w:rsidRPr="00BC3854">
        <w:rPr>
          <w:sz w:val="28"/>
          <w:szCs w:val="28"/>
        </w:rPr>
        <w:t xml:space="preserve">// </w:t>
      </w:r>
      <w:r w:rsidRPr="00BC3854">
        <w:rPr>
          <w:sz w:val="28"/>
          <w:szCs w:val="28"/>
        </w:rPr>
        <w:t xml:space="preserve"> Врожденная и наследственная патол</w:t>
      </w:r>
      <w:r w:rsidR="00C8490C" w:rsidRPr="00BC3854">
        <w:rPr>
          <w:sz w:val="28"/>
          <w:szCs w:val="28"/>
        </w:rPr>
        <w:t>огия головы, лица и шеи у детей: мат</w:t>
      </w:r>
      <w:r w:rsidR="00452CB2" w:rsidRPr="00BC3854">
        <w:rPr>
          <w:sz w:val="28"/>
          <w:szCs w:val="28"/>
        </w:rPr>
        <w:t>ериалы конф</w:t>
      </w:r>
      <w:r w:rsidR="00C8490C" w:rsidRPr="00BC3854">
        <w:rPr>
          <w:sz w:val="28"/>
          <w:szCs w:val="28"/>
        </w:rPr>
        <w:t>.</w:t>
      </w:r>
      <w:r w:rsidRPr="00BC3854">
        <w:rPr>
          <w:sz w:val="28"/>
          <w:szCs w:val="28"/>
        </w:rPr>
        <w:t xml:space="preserve"> –  Москва, 2002. – С.180-181.</w:t>
      </w:r>
    </w:p>
    <w:p w:rsidR="00A3481E" w:rsidRPr="00BC3854" w:rsidRDefault="00B6568B" w:rsidP="00683272">
      <w:pPr>
        <w:pStyle w:val="a3"/>
        <w:numPr>
          <w:ilvl w:val="0"/>
          <w:numId w:val="15"/>
        </w:numPr>
        <w:spacing w:line="360" w:lineRule="auto"/>
        <w:ind w:left="709" w:hanging="567"/>
        <w:jc w:val="both"/>
        <w:rPr>
          <w:sz w:val="28"/>
          <w:szCs w:val="28"/>
        </w:rPr>
      </w:pPr>
      <w:r w:rsidRPr="00BC3854">
        <w:rPr>
          <w:sz w:val="28"/>
          <w:szCs w:val="28"/>
        </w:rPr>
        <w:t>Варфоломеева JI.Г. Регио</w:t>
      </w:r>
      <w:r w:rsidRPr="00BC3854">
        <w:rPr>
          <w:sz w:val="28"/>
          <w:szCs w:val="28"/>
        </w:rPr>
        <w:softHyphen/>
        <w:t>нальные особенности реабилитации детей с врожденной расщелиной губы и неба / Л.Г. Варфоломеева, А.А Мамедов, А.В. Алимский // Врожденная и наследственная патология го</w:t>
      </w:r>
      <w:r w:rsidRPr="00BC3854">
        <w:rPr>
          <w:sz w:val="28"/>
          <w:szCs w:val="28"/>
        </w:rPr>
        <w:softHyphen/>
        <w:t>ловы, лица и шеи у детей: актуальные вопросы комп</w:t>
      </w:r>
      <w:r w:rsidR="006B0F1B" w:rsidRPr="00BC3854">
        <w:rPr>
          <w:sz w:val="28"/>
          <w:szCs w:val="28"/>
        </w:rPr>
        <w:t>лексного лечения: материалы</w:t>
      </w:r>
      <w:proofErr w:type="gramStart"/>
      <w:r w:rsidR="006B0F1B" w:rsidRPr="00BC3854">
        <w:rPr>
          <w:sz w:val="28"/>
          <w:szCs w:val="28"/>
        </w:rPr>
        <w:t>.</w:t>
      </w:r>
      <w:proofErr w:type="gramEnd"/>
      <w:r w:rsidR="006B0F1B" w:rsidRPr="00BC3854">
        <w:rPr>
          <w:sz w:val="28"/>
          <w:szCs w:val="28"/>
        </w:rPr>
        <w:t xml:space="preserve"> </w:t>
      </w:r>
      <w:proofErr w:type="gramStart"/>
      <w:r w:rsidR="006B0F1B" w:rsidRPr="00BC3854">
        <w:rPr>
          <w:sz w:val="28"/>
          <w:szCs w:val="28"/>
        </w:rPr>
        <w:t>к</w:t>
      </w:r>
      <w:proofErr w:type="gramEnd"/>
      <w:r w:rsidR="006B0F1B" w:rsidRPr="00BC3854">
        <w:rPr>
          <w:sz w:val="28"/>
          <w:szCs w:val="28"/>
        </w:rPr>
        <w:t>онф</w:t>
      </w:r>
      <w:r w:rsidRPr="00BC3854">
        <w:rPr>
          <w:sz w:val="28"/>
          <w:szCs w:val="28"/>
        </w:rPr>
        <w:t>. – Мо</w:t>
      </w:r>
      <w:r w:rsidRPr="00BC3854">
        <w:rPr>
          <w:sz w:val="28"/>
          <w:szCs w:val="28"/>
        </w:rPr>
        <w:softHyphen/>
        <w:t>сква, 2002. – С. 24-27.</w:t>
      </w:r>
    </w:p>
    <w:p w:rsidR="00A3481E" w:rsidRPr="00A3481E" w:rsidRDefault="00B6568B" w:rsidP="00683272">
      <w:pPr>
        <w:pStyle w:val="a3"/>
        <w:numPr>
          <w:ilvl w:val="0"/>
          <w:numId w:val="15"/>
        </w:numPr>
        <w:spacing w:line="360" w:lineRule="auto"/>
        <w:ind w:left="709" w:hanging="567"/>
        <w:jc w:val="both"/>
        <w:rPr>
          <w:sz w:val="28"/>
          <w:szCs w:val="28"/>
        </w:rPr>
      </w:pPr>
      <w:r w:rsidRPr="00A3481E">
        <w:rPr>
          <w:sz w:val="28"/>
          <w:szCs w:val="28"/>
        </w:rPr>
        <w:lastRenderedPageBreak/>
        <w:t>Азимов М.И. Метрический метод оценки результатов первичной хейлопластики при врожденной односторонней расщелине верхней губы и неба / М.И. Азимов, Р.А. Аману</w:t>
      </w:r>
      <w:r w:rsidR="00FB5389">
        <w:rPr>
          <w:sz w:val="28"/>
          <w:szCs w:val="28"/>
        </w:rPr>
        <w:t xml:space="preserve">ллаев // Новое в стоматологии. </w:t>
      </w:r>
      <w:r w:rsidRPr="00A3481E">
        <w:rPr>
          <w:sz w:val="28"/>
          <w:szCs w:val="28"/>
        </w:rPr>
        <w:t xml:space="preserve"> </w:t>
      </w:r>
      <w:r w:rsidR="00FB5389" w:rsidRPr="00FB5389">
        <w:rPr>
          <w:sz w:val="28"/>
          <w:szCs w:val="28"/>
        </w:rPr>
        <w:t xml:space="preserve">– </w:t>
      </w:r>
      <w:r w:rsidR="00FB5389">
        <w:rPr>
          <w:sz w:val="28"/>
          <w:szCs w:val="28"/>
        </w:rPr>
        <w:t xml:space="preserve">2001. </w:t>
      </w:r>
      <w:r w:rsidRPr="00A3481E">
        <w:rPr>
          <w:sz w:val="28"/>
          <w:szCs w:val="28"/>
        </w:rPr>
        <w:t xml:space="preserve"> </w:t>
      </w:r>
      <w:r w:rsidR="00FB5389" w:rsidRPr="00FB5389">
        <w:rPr>
          <w:sz w:val="28"/>
          <w:szCs w:val="28"/>
        </w:rPr>
        <w:t xml:space="preserve">– </w:t>
      </w:r>
      <w:r w:rsidR="00FB5389">
        <w:rPr>
          <w:sz w:val="28"/>
          <w:szCs w:val="28"/>
        </w:rPr>
        <w:t xml:space="preserve">№9. </w:t>
      </w:r>
      <w:r w:rsidR="00FB5389" w:rsidRPr="00FB5389">
        <w:rPr>
          <w:sz w:val="28"/>
          <w:szCs w:val="28"/>
        </w:rPr>
        <w:t xml:space="preserve">– </w:t>
      </w:r>
      <w:r w:rsidRPr="00A3481E">
        <w:rPr>
          <w:sz w:val="28"/>
          <w:szCs w:val="28"/>
        </w:rPr>
        <w:t xml:space="preserve"> С.76-77.</w:t>
      </w:r>
    </w:p>
    <w:p w:rsidR="00A3481E" w:rsidRPr="00A3481E" w:rsidRDefault="00B6568B" w:rsidP="00683272">
      <w:pPr>
        <w:pStyle w:val="a3"/>
        <w:numPr>
          <w:ilvl w:val="0"/>
          <w:numId w:val="15"/>
        </w:numPr>
        <w:spacing w:line="360" w:lineRule="auto"/>
        <w:ind w:left="709" w:hanging="567"/>
        <w:jc w:val="both"/>
        <w:rPr>
          <w:sz w:val="28"/>
          <w:szCs w:val="28"/>
        </w:rPr>
      </w:pPr>
      <w:r w:rsidRPr="00A3481E">
        <w:rPr>
          <w:sz w:val="28"/>
          <w:szCs w:val="28"/>
        </w:rPr>
        <w:t xml:space="preserve">Алимова М.Я. Регрессионный анализ биометрических параметров верхней челюсти / М.Я. Алимов // Материалы 5 съезда ортодонтов России. </w:t>
      </w:r>
      <w:r w:rsidRPr="00683272">
        <w:rPr>
          <w:sz w:val="28"/>
          <w:szCs w:val="28"/>
        </w:rPr>
        <w:t xml:space="preserve">– </w:t>
      </w:r>
      <w:r w:rsidR="006B0F1B" w:rsidRPr="00A3481E">
        <w:rPr>
          <w:sz w:val="28"/>
          <w:szCs w:val="28"/>
        </w:rPr>
        <w:t xml:space="preserve"> Москва</w:t>
      </w:r>
      <w:r w:rsidRPr="00A3481E">
        <w:rPr>
          <w:sz w:val="28"/>
          <w:szCs w:val="28"/>
        </w:rPr>
        <w:t xml:space="preserve">, 2000. </w:t>
      </w:r>
      <w:r w:rsidRPr="00683272">
        <w:rPr>
          <w:sz w:val="28"/>
          <w:szCs w:val="28"/>
        </w:rPr>
        <w:t xml:space="preserve">– </w:t>
      </w:r>
      <w:r w:rsidRPr="00A3481E">
        <w:rPr>
          <w:sz w:val="28"/>
          <w:szCs w:val="28"/>
        </w:rPr>
        <w:t xml:space="preserve"> С.5-9.</w:t>
      </w:r>
    </w:p>
    <w:p w:rsidR="00A3481E" w:rsidRPr="00A3481E" w:rsidRDefault="00B6568B" w:rsidP="00683272">
      <w:pPr>
        <w:pStyle w:val="a3"/>
        <w:numPr>
          <w:ilvl w:val="0"/>
          <w:numId w:val="15"/>
        </w:numPr>
        <w:spacing w:line="360" w:lineRule="auto"/>
        <w:ind w:left="709" w:hanging="567"/>
        <w:jc w:val="both"/>
        <w:rPr>
          <w:sz w:val="28"/>
          <w:szCs w:val="28"/>
        </w:rPr>
      </w:pPr>
      <w:r w:rsidRPr="00A3481E">
        <w:rPr>
          <w:sz w:val="28"/>
          <w:szCs w:val="28"/>
        </w:rPr>
        <w:t>Алимова М.Я. Современные возможности ортодонтического лечения с по</w:t>
      </w:r>
      <w:r w:rsidRPr="00A3481E">
        <w:rPr>
          <w:sz w:val="28"/>
          <w:szCs w:val="28"/>
        </w:rPr>
        <w:softHyphen/>
        <w:t xml:space="preserve">мощью несъемной аппаратуры / М.Я. Алимова // Материалы 5 съезда ортодонтов России. </w:t>
      </w:r>
      <w:r w:rsidRPr="00683272">
        <w:rPr>
          <w:sz w:val="28"/>
          <w:szCs w:val="28"/>
        </w:rPr>
        <w:t xml:space="preserve">– </w:t>
      </w:r>
      <w:r w:rsidRPr="00A3481E">
        <w:rPr>
          <w:sz w:val="28"/>
          <w:szCs w:val="28"/>
        </w:rPr>
        <w:t xml:space="preserve"> Москва, 2000. </w:t>
      </w:r>
      <w:r w:rsidRPr="00683272">
        <w:rPr>
          <w:sz w:val="28"/>
          <w:szCs w:val="28"/>
        </w:rPr>
        <w:t xml:space="preserve">– </w:t>
      </w:r>
      <w:r w:rsidRPr="00A3481E">
        <w:rPr>
          <w:sz w:val="28"/>
          <w:szCs w:val="28"/>
        </w:rPr>
        <w:t xml:space="preserve"> С.2-4.</w:t>
      </w:r>
    </w:p>
    <w:p w:rsidR="00A3481E" w:rsidRPr="00A3481E" w:rsidRDefault="00B6568B" w:rsidP="00683272">
      <w:pPr>
        <w:pStyle w:val="a3"/>
        <w:numPr>
          <w:ilvl w:val="0"/>
          <w:numId w:val="15"/>
        </w:numPr>
        <w:spacing w:line="360" w:lineRule="auto"/>
        <w:ind w:left="709" w:hanging="567"/>
        <w:jc w:val="both"/>
        <w:rPr>
          <w:sz w:val="28"/>
          <w:szCs w:val="28"/>
        </w:rPr>
      </w:pPr>
      <w:r w:rsidRPr="00A3481E">
        <w:rPr>
          <w:sz w:val="28"/>
          <w:szCs w:val="28"/>
        </w:rPr>
        <w:t>Ананян С.Г. Рентгенологический способ определения положения языка в полости рта / С.Г. Ананян, Н.А. Рабухина, В.М. Безруков // Врожденная и наследственная патология головы, лица и шеи у детей: акту</w:t>
      </w:r>
      <w:r w:rsidRPr="00A3481E">
        <w:rPr>
          <w:sz w:val="28"/>
          <w:szCs w:val="28"/>
        </w:rPr>
        <w:softHyphen/>
        <w:t>альные вопросы комплексного лечения: мат</w:t>
      </w:r>
      <w:r w:rsidR="006B0F1B" w:rsidRPr="00A3481E">
        <w:rPr>
          <w:sz w:val="28"/>
          <w:szCs w:val="28"/>
        </w:rPr>
        <w:t>ериалы конф.</w:t>
      </w:r>
      <w:r w:rsidRPr="00A3481E">
        <w:rPr>
          <w:sz w:val="28"/>
          <w:szCs w:val="28"/>
        </w:rPr>
        <w:t xml:space="preserve"> </w:t>
      </w:r>
      <w:r w:rsidRPr="00683272">
        <w:rPr>
          <w:sz w:val="28"/>
          <w:szCs w:val="28"/>
        </w:rPr>
        <w:t xml:space="preserve">– </w:t>
      </w:r>
      <w:r w:rsidRPr="00A3481E">
        <w:rPr>
          <w:sz w:val="28"/>
          <w:szCs w:val="28"/>
        </w:rPr>
        <w:t xml:space="preserve"> Москва, 2002. </w:t>
      </w:r>
      <w:r w:rsidRPr="00683272">
        <w:rPr>
          <w:sz w:val="28"/>
          <w:szCs w:val="28"/>
        </w:rPr>
        <w:t xml:space="preserve">– </w:t>
      </w:r>
      <w:r w:rsidRPr="00A3481E">
        <w:rPr>
          <w:sz w:val="28"/>
          <w:szCs w:val="28"/>
        </w:rPr>
        <w:t xml:space="preserve"> С.64-65.</w:t>
      </w:r>
    </w:p>
    <w:p w:rsidR="00A3481E" w:rsidRPr="00A3481E" w:rsidRDefault="00C8490C" w:rsidP="00683272">
      <w:pPr>
        <w:pStyle w:val="a3"/>
        <w:numPr>
          <w:ilvl w:val="0"/>
          <w:numId w:val="15"/>
        </w:numPr>
        <w:spacing w:line="360" w:lineRule="auto"/>
        <w:ind w:left="709" w:hanging="567"/>
        <w:jc w:val="both"/>
        <w:rPr>
          <w:sz w:val="28"/>
          <w:szCs w:val="28"/>
        </w:rPr>
      </w:pPr>
      <w:r w:rsidRPr="00683272">
        <w:t>Андрейченко </w:t>
      </w:r>
      <w:r w:rsidRPr="00683272">
        <w:rPr>
          <w:sz w:val="28"/>
          <w:szCs w:val="28"/>
        </w:rPr>
        <w:t xml:space="preserve">O.A. Оценка положения верхней челюсти, состояния полости носа и околоносовых пазух у больных с тяжёлыми врождёнными </w:t>
      </w:r>
      <w:r w:rsidR="006B0F1B" w:rsidRPr="00683272">
        <w:rPr>
          <w:sz w:val="28"/>
          <w:szCs w:val="28"/>
        </w:rPr>
        <w:t>черепно-лицевыми деформациями: а</w:t>
      </w:r>
      <w:r w:rsidR="00A3481E" w:rsidRPr="00683272">
        <w:rPr>
          <w:sz w:val="28"/>
          <w:szCs w:val="28"/>
        </w:rPr>
        <w:t>втореф. дис. на соискание учен.</w:t>
      </w:r>
      <w:r w:rsidR="00FB5389" w:rsidRPr="00683272">
        <w:rPr>
          <w:sz w:val="28"/>
          <w:szCs w:val="28"/>
        </w:rPr>
        <w:t xml:space="preserve"> </w:t>
      </w:r>
      <w:r w:rsidR="006B0F1B" w:rsidRPr="00683272">
        <w:rPr>
          <w:sz w:val="28"/>
          <w:szCs w:val="28"/>
        </w:rPr>
        <w:t xml:space="preserve">степени </w:t>
      </w:r>
      <w:r w:rsidRPr="00683272">
        <w:rPr>
          <w:sz w:val="28"/>
          <w:szCs w:val="28"/>
        </w:rPr>
        <w:t>канд.</w:t>
      </w:r>
      <w:r w:rsidR="00A3481E" w:rsidRPr="00683272">
        <w:rPr>
          <w:sz w:val="28"/>
          <w:szCs w:val="28"/>
        </w:rPr>
        <w:t xml:space="preserve"> </w:t>
      </w:r>
      <w:r w:rsidRPr="00683272">
        <w:rPr>
          <w:sz w:val="28"/>
          <w:szCs w:val="28"/>
        </w:rPr>
        <w:t>мед.</w:t>
      </w:r>
      <w:r w:rsidR="00A3481E" w:rsidRPr="00683272">
        <w:rPr>
          <w:sz w:val="28"/>
          <w:szCs w:val="28"/>
        </w:rPr>
        <w:t xml:space="preserve"> </w:t>
      </w:r>
      <w:r w:rsidRPr="00683272">
        <w:rPr>
          <w:sz w:val="28"/>
          <w:szCs w:val="28"/>
        </w:rPr>
        <w:t>наук / O.A. Андрейченко. –</w:t>
      </w:r>
      <w:r w:rsidR="006B0F1B" w:rsidRPr="00683272">
        <w:rPr>
          <w:sz w:val="28"/>
          <w:szCs w:val="28"/>
        </w:rPr>
        <w:t xml:space="preserve"> Москва</w:t>
      </w:r>
      <w:r w:rsidRPr="00683272">
        <w:rPr>
          <w:sz w:val="28"/>
          <w:szCs w:val="28"/>
        </w:rPr>
        <w:t>, 2004. - 24с.</w:t>
      </w:r>
      <w:r w:rsidRPr="00683272">
        <w:t> </w:t>
      </w:r>
    </w:p>
    <w:p w:rsidR="00A3481E" w:rsidRPr="00A3481E" w:rsidRDefault="00B6568B" w:rsidP="00683272">
      <w:pPr>
        <w:pStyle w:val="a3"/>
        <w:numPr>
          <w:ilvl w:val="0"/>
          <w:numId w:val="15"/>
        </w:numPr>
        <w:spacing w:line="360" w:lineRule="auto"/>
        <w:ind w:left="709" w:hanging="567"/>
        <w:jc w:val="both"/>
        <w:rPr>
          <w:sz w:val="28"/>
          <w:szCs w:val="28"/>
        </w:rPr>
      </w:pPr>
      <w:r w:rsidRPr="00683272">
        <w:rPr>
          <w:sz w:val="28"/>
          <w:szCs w:val="28"/>
        </w:rPr>
        <w:t>Протоколи надання стоматологічної допомоги</w:t>
      </w:r>
      <w:r w:rsidR="006B0F1B" w:rsidRPr="00683272">
        <w:rPr>
          <w:sz w:val="28"/>
          <w:szCs w:val="28"/>
        </w:rPr>
        <w:t xml:space="preserve"> / за заг.ред. Ю.З. Опанасюка. – </w:t>
      </w:r>
      <w:r w:rsidRPr="00683272">
        <w:rPr>
          <w:sz w:val="28"/>
          <w:szCs w:val="28"/>
        </w:rPr>
        <w:t xml:space="preserve"> </w:t>
      </w:r>
      <w:r w:rsidR="006B0F1B" w:rsidRPr="00683272">
        <w:rPr>
          <w:sz w:val="28"/>
          <w:szCs w:val="28"/>
        </w:rPr>
        <w:t>Київ: Світ  сучасної стоматології,</w:t>
      </w:r>
      <w:r w:rsidRPr="00683272">
        <w:rPr>
          <w:sz w:val="28"/>
          <w:szCs w:val="28"/>
        </w:rPr>
        <w:t xml:space="preserve"> 2005. – 506с.</w:t>
      </w:r>
    </w:p>
    <w:p w:rsidR="00A3481E" w:rsidRPr="00A3481E" w:rsidRDefault="00B6568B" w:rsidP="00683272">
      <w:pPr>
        <w:pStyle w:val="a3"/>
        <w:numPr>
          <w:ilvl w:val="0"/>
          <w:numId w:val="15"/>
        </w:numPr>
        <w:spacing w:line="360" w:lineRule="auto"/>
        <w:ind w:left="709" w:hanging="567"/>
        <w:jc w:val="both"/>
        <w:rPr>
          <w:sz w:val="28"/>
          <w:szCs w:val="28"/>
        </w:rPr>
      </w:pPr>
      <w:r w:rsidRPr="00683272">
        <w:rPr>
          <w:sz w:val="28"/>
          <w:szCs w:val="28"/>
        </w:rPr>
        <w:t>Проффит У.Р. Соврем</w:t>
      </w:r>
      <w:r w:rsidR="006B0F1B" w:rsidRPr="00683272">
        <w:rPr>
          <w:sz w:val="28"/>
          <w:szCs w:val="28"/>
        </w:rPr>
        <w:t>енная ортодонтия / У.Р. Проффит [п</w:t>
      </w:r>
      <w:r w:rsidR="006B0F1B" w:rsidRPr="00A3481E">
        <w:rPr>
          <w:sz w:val="28"/>
          <w:szCs w:val="28"/>
        </w:rPr>
        <w:t>ер</w:t>
      </w:r>
      <w:r w:rsidR="006B0F1B" w:rsidRPr="00683272">
        <w:rPr>
          <w:sz w:val="28"/>
          <w:szCs w:val="28"/>
        </w:rPr>
        <w:t>.</w:t>
      </w:r>
      <w:r w:rsidR="006B0F1B" w:rsidRPr="00A3481E">
        <w:rPr>
          <w:sz w:val="28"/>
          <w:szCs w:val="28"/>
        </w:rPr>
        <w:t xml:space="preserve"> с англ.]; под ред.чл.-корр. РАМН</w:t>
      </w:r>
      <w:r w:rsidRPr="00A3481E">
        <w:rPr>
          <w:sz w:val="28"/>
          <w:szCs w:val="28"/>
        </w:rPr>
        <w:t>, проф. Л.С. Персина</w:t>
      </w:r>
      <w:r w:rsidR="006B0F1B" w:rsidRPr="00683272">
        <w:rPr>
          <w:sz w:val="28"/>
          <w:szCs w:val="28"/>
        </w:rPr>
        <w:t>.</w:t>
      </w:r>
      <w:r w:rsidRPr="00683272">
        <w:rPr>
          <w:sz w:val="28"/>
          <w:szCs w:val="28"/>
        </w:rPr>
        <w:t xml:space="preserve"> – </w:t>
      </w:r>
      <w:r w:rsidR="00AD7592" w:rsidRPr="00683272">
        <w:rPr>
          <w:sz w:val="28"/>
          <w:szCs w:val="28"/>
        </w:rPr>
        <w:t>М</w:t>
      </w:r>
      <w:r w:rsidR="006B0F1B" w:rsidRPr="00683272">
        <w:rPr>
          <w:sz w:val="28"/>
          <w:szCs w:val="28"/>
        </w:rPr>
        <w:t xml:space="preserve">осква: МЕДпресс-информ, </w:t>
      </w:r>
      <w:r w:rsidRPr="00683272">
        <w:rPr>
          <w:sz w:val="28"/>
          <w:szCs w:val="28"/>
        </w:rPr>
        <w:t>2006. – 559с.</w:t>
      </w:r>
    </w:p>
    <w:p w:rsidR="00A3481E" w:rsidRPr="00A3481E" w:rsidRDefault="00B6568B" w:rsidP="00683272">
      <w:pPr>
        <w:pStyle w:val="a3"/>
        <w:numPr>
          <w:ilvl w:val="0"/>
          <w:numId w:val="15"/>
        </w:numPr>
        <w:spacing w:line="360" w:lineRule="auto"/>
        <w:ind w:left="709" w:hanging="567"/>
        <w:jc w:val="both"/>
        <w:rPr>
          <w:sz w:val="28"/>
          <w:szCs w:val="28"/>
        </w:rPr>
      </w:pPr>
      <w:r w:rsidRPr="00683272">
        <w:rPr>
          <w:sz w:val="28"/>
          <w:szCs w:val="28"/>
        </w:rPr>
        <w:t>Шакирова Р.Р. Роль гигиениста стоматологического в комплексном лечении детей с расщелинами губы и неба / Р.Р. Шакирова, Е.В. Нико</w:t>
      </w:r>
      <w:r w:rsidR="006B0F1B" w:rsidRPr="00683272">
        <w:rPr>
          <w:sz w:val="28"/>
          <w:szCs w:val="28"/>
        </w:rPr>
        <w:t>лаева, Т.В. Бибик // Клин.</w:t>
      </w:r>
      <w:r w:rsidRPr="00683272">
        <w:rPr>
          <w:sz w:val="28"/>
          <w:szCs w:val="28"/>
        </w:rPr>
        <w:t xml:space="preserve"> стоматология. –</w:t>
      </w:r>
      <w:r w:rsidR="006B0F1B" w:rsidRPr="00683272">
        <w:rPr>
          <w:sz w:val="28"/>
          <w:szCs w:val="28"/>
        </w:rPr>
        <w:t xml:space="preserve"> </w:t>
      </w:r>
      <w:r w:rsidRPr="00683272">
        <w:rPr>
          <w:sz w:val="28"/>
          <w:szCs w:val="28"/>
        </w:rPr>
        <w:t>2012. – №3. –</w:t>
      </w:r>
      <w:r w:rsidR="006B0F1B" w:rsidRPr="00683272">
        <w:rPr>
          <w:sz w:val="28"/>
          <w:szCs w:val="28"/>
        </w:rPr>
        <w:t xml:space="preserve"> </w:t>
      </w:r>
      <w:r w:rsidRPr="00683272">
        <w:rPr>
          <w:sz w:val="28"/>
          <w:szCs w:val="28"/>
        </w:rPr>
        <w:t>С.58-60.</w:t>
      </w:r>
    </w:p>
    <w:p w:rsidR="00330644" w:rsidRPr="00A3481E" w:rsidRDefault="00330644" w:rsidP="00683272">
      <w:pPr>
        <w:pStyle w:val="a3"/>
        <w:numPr>
          <w:ilvl w:val="0"/>
          <w:numId w:val="15"/>
        </w:numPr>
        <w:spacing w:line="360" w:lineRule="auto"/>
        <w:ind w:left="709" w:hanging="567"/>
        <w:jc w:val="both"/>
        <w:rPr>
          <w:sz w:val="28"/>
          <w:szCs w:val="28"/>
        </w:rPr>
      </w:pPr>
      <w:r w:rsidRPr="00683272">
        <w:rPr>
          <w:sz w:val="28"/>
          <w:szCs w:val="28"/>
        </w:rPr>
        <w:lastRenderedPageBreak/>
        <w:t>Кунихико Мияшито  Атлас рентгенологической цефалометри / Мияшито Кунихико</w:t>
      </w:r>
      <w:r w:rsidR="00AD7592" w:rsidRPr="00683272">
        <w:rPr>
          <w:sz w:val="28"/>
          <w:szCs w:val="28"/>
        </w:rPr>
        <w:t xml:space="preserve"> [пер. с япон.];  под ред</w:t>
      </w:r>
      <w:r w:rsidRPr="00683272">
        <w:rPr>
          <w:sz w:val="28"/>
          <w:szCs w:val="28"/>
        </w:rPr>
        <w:t xml:space="preserve">. </w:t>
      </w:r>
      <w:r w:rsidR="00AD7592" w:rsidRPr="00683272">
        <w:rPr>
          <w:sz w:val="28"/>
          <w:szCs w:val="28"/>
        </w:rPr>
        <w:t xml:space="preserve">Эндрю Диксона.  </w:t>
      </w:r>
      <w:r w:rsidRPr="00683272">
        <w:rPr>
          <w:sz w:val="28"/>
          <w:szCs w:val="28"/>
        </w:rPr>
        <w:t>–</w:t>
      </w:r>
      <w:r w:rsidR="00AD7592" w:rsidRPr="00683272">
        <w:rPr>
          <w:sz w:val="28"/>
          <w:szCs w:val="28"/>
        </w:rPr>
        <w:t xml:space="preserve"> Москва: Азбука, 2012. –</w:t>
      </w:r>
      <w:r w:rsidRPr="00683272">
        <w:rPr>
          <w:sz w:val="28"/>
          <w:szCs w:val="28"/>
        </w:rPr>
        <w:t>291с.</w:t>
      </w:r>
    </w:p>
    <w:p w:rsidR="00D8447D" w:rsidRPr="00683272" w:rsidRDefault="00B6568B" w:rsidP="00683272">
      <w:pPr>
        <w:pStyle w:val="a3"/>
        <w:numPr>
          <w:ilvl w:val="0"/>
          <w:numId w:val="15"/>
        </w:numPr>
        <w:spacing w:line="360" w:lineRule="auto"/>
        <w:ind w:left="709" w:hanging="567"/>
        <w:jc w:val="both"/>
        <w:rPr>
          <w:sz w:val="28"/>
          <w:szCs w:val="28"/>
        </w:rPr>
      </w:pPr>
      <w:r w:rsidRPr="00D8447D">
        <w:rPr>
          <w:sz w:val="28"/>
          <w:szCs w:val="28"/>
        </w:rPr>
        <w:t>Анурова А.Е. Особенности стоматологического статуса и санации полости рта у детей с врожденными расщелинами л</w:t>
      </w:r>
      <w:r w:rsidR="00D8447D" w:rsidRPr="00D8447D">
        <w:rPr>
          <w:sz w:val="28"/>
          <w:szCs w:val="28"/>
        </w:rPr>
        <w:t>ица / А.Е. Анурова // Сб. тр. XXVI И</w:t>
      </w:r>
      <w:r w:rsidRPr="00D8447D">
        <w:rPr>
          <w:sz w:val="28"/>
          <w:szCs w:val="28"/>
        </w:rPr>
        <w:t>тоговой конференции молодых ученых.</w:t>
      </w:r>
      <w:r w:rsidRPr="00683272">
        <w:rPr>
          <w:sz w:val="28"/>
          <w:szCs w:val="28"/>
        </w:rPr>
        <w:t xml:space="preserve"> –</w:t>
      </w:r>
      <w:r w:rsidR="00D8447D" w:rsidRPr="00D8447D">
        <w:rPr>
          <w:sz w:val="28"/>
          <w:szCs w:val="28"/>
        </w:rPr>
        <w:t xml:space="preserve"> Москва,</w:t>
      </w:r>
      <w:r w:rsidRPr="00D8447D">
        <w:rPr>
          <w:sz w:val="28"/>
          <w:szCs w:val="28"/>
        </w:rPr>
        <w:t xml:space="preserve"> 2004. </w:t>
      </w:r>
      <w:r w:rsidRPr="00683272">
        <w:rPr>
          <w:sz w:val="28"/>
          <w:szCs w:val="28"/>
        </w:rPr>
        <w:t xml:space="preserve">– </w:t>
      </w:r>
      <w:r w:rsidRPr="00D8447D">
        <w:rPr>
          <w:sz w:val="28"/>
          <w:szCs w:val="28"/>
        </w:rPr>
        <w:t>С.115.</w:t>
      </w:r>
    </w:p>
    <w:p w:rsidR="00D8447D" w:rsidRPr="00683272" w:rsidRDefault="00B6568B" w:rsidP="00683272">
      <w:pPr>
        <w:pStyle w:val="a3"/>
        <w:numPr>
          <w:ilvl w:val="0"/>
          <w:numId w:val="15"/>
        </w:numPr>
        <w:spacing w:line="360" w:lineRule="auto"/>
        <w:ind w:left="709" w:hanging="567"/>
        <w:jc w:val="both"/>
        <w:rPr>
          <w:sz w:val="28"/>
          <w:szCs w:val="28"/>
        </w:rPr>
      </w:pPr>
      <w:r w:rsidRPr="00D8447D">
        <w:rPr>
          <w:sz w:val="28"/>
          <w:szCs w:val="28"/>
        </w:rPr>
        <w:t>Фабелинская И.В. Возрастные анатомические и функциональные особенности височно-нижнечелюстного сустава у детей и подростков с врождённой р</w:t>
      </w:r>
      <w:r w:rsidR="00D8447D" w:rsidRPr="00D8447D">
        <w:rPr>
          <w:sz w:val="28"/>
          <w:szCs w:val="28"/>
        </w:rPr>
        <w:t>асщелиной верхней губы и нёба: дис</w:t>
      </w:r>
      <w:r w:rsidRPr="00D8447D">
        <w:rPr>
          <w:sz w:val="28"/>
          <w:szCs w:val="28"/>
        </w:rPr>
        <w:t xml:space="preserve">. </w:t>
      </w:r>
      <w:r w:rsidR="00D8447D" w:rsidRPr="00D8447D">
        <w:rPr>
          <w:sz w:val="28"/>
          <w:szCs w:val="28"/>
        </w:rPr>
        <w:t>на соискание учен. степени</w:t>
      </w:r>
      <w:r w:rsidRPr="00D8447D">
        <w:rPr>
          <w:sz w:val="28"/>
          <w:szCs w:val="28"/>
        </w:rPr>
        <w:t xml:space="preserve"> канд. мед. наук</w:t>
      </w:r>
      <w:r w:rsidRPr="00683272">
        <w:rPr>
          <w:sz w:val="28"/>
          <w:szCs w:val="28"/>
        </w:rPr>
        <w:t>:</w:t>
      </w:r>
      <w:r w:rsidRPr="00D8447D">
        <w:rPr>
          <w:sz w:val="28"/>
          <w:szCs w:val="28"/>
        </w:rPr>
        <w:t xml:space="preserve"> </w:t>
      </w:r>
      <w:r w:rsidRPr="00683272">
        <w:rPr>
          <w:sz w:val="28"/>
          <w:szCs w:val="28"/>
        </w:rPr>
        <w:t xml:space="preserve">спец. «Стоматология» </w:t>
      </w:r>
      <w:r w:rsidRPr="00D8447D">
        <w:rPr>
          <w:sz w:val="28"/>
          <w:szCs w:val="28"/>
        </w:rPr>
        <w:t>/ И.В. Фабелинская</w:t>
      </w:r>
      <w:r w:rsidR="00D8447D" w:rsidRPr="00D8447D">
        <w:rPr>
          <w:sz w:val="28"/>
          <w:szCs w:val="28"/>
        </w:rPr>
        <w:t>.</w:t>
      </w:r>
      <w:r w:rsidRPr="00D8447D">
        <w:rPr>
          <w:sz w:val="28"/>
          <w:szCs w:val="28"/>
        </w:rPr>
        <w:t xml:space="preserve"> </w:t>
      </w:r>
      <w:r w:rsidRPr="00683272">
        <w:rPr>
          <w:sz w:val="28"/>
          <w:szCs w:val="28"/>
        </w:rPr>
        <w:t xml:space="preserve">– </w:t>
      </w:r>
      <w:r w:rsidR="00D8447D" w:rsidRPr="00D8447D">
        <w:rPr>
          <w:sz w:val="28"/>
          <w:szCs w:val="28"/>
        </w:rPr>
        <w:t>Москва, 2005.</w:t>
      </w:r>
      <w:r w:rsidRPr="00D8447D">
        <w:rPr>
          <w:sz w:val="28"/>
          <w:szCs w:val="28"/>
        </w:rPr>
        <w:t xml:space="preserve"> </w:t>
      </w:r>
      <w:r w:rsidRPr="00683272">
        <w:rPr>
          <w:sz w:val="28"/>
          <w:szCs w:val="28"/>
        </w:rPr>
        <w:t>–</w:t>
      </w:r>
      <w:r w:rsidRPr="00D8447D">
        <w:rPr>
          <w:sz w:val="28"/>
          <w:szCs w:val="28"/>
        </w:rPr>
        <w:t xml:space="preserve"> С.192.</w:t>
      </w:r>
    </w:p>
    <w:p w:rsidR="00D8447D" w:rsidRPr="00683272" w:rsidRDefault="00B6568B" w:rsidP="00683272">
      <w:pPr>
        <w:pStyle w:val="a3"/>
        <w:numPr>
          <w:ilvl w:val="0"/>
          <w:numId w:val="15"/>
        </w:numPr>
        <w:spacing w:line="360" w:lineRule="auto"/>
        <w:ind w:left="709" w:hanging="567"/>
        <w:jc w:val="both"/>
        <w:rPr>
          <w:sz w:val="28"/>
          <w:szCs w:val="28"/>
        </w:rPr>
      </w:pPr>
      <w:r w:rsidRPr="00683272">
        <w:rPr>
          <w:sz w:val="28"/>
          <w:szCs w:val="28"/>
        </w:rPr>
        <w:t>Зернов A.B. Ортодонтическое лечение зубочелюстных аномалий и деформаций у больных с расщелиной верхней губы и неба в период с</w:t>
      </w:r>
      <w:r w:rsidR="00D8447D" w:rsidRPr="00683272">
        <w:rPr>
          <w:sz w:val="28"/>
          <w:szCs w:val="28"/>
        </w:rPr>
        <w:t>менного и постоянного прикуса: а</w:t>
      </w:r>
      <w:r w:rsidRPr="00683272">
        <w:rPr>
          <w:sz w:val="28"/>
          <w:szCs w:val="28"/>
        </w:rPr>
        <w:t>втореф. дис.</w:t>
      </w:r>
      <w:r w:rsidR="00D8447D" w:rsidRPr="00683272">
        <w:rPr>
          <w:sz w:val="28"/>
          <w:szCs w:val="28"/>
        </w:rPr>
        <w:t xml:space="preserve"> на соискание учен. степени</w:t>
      </w:r>
      <w:r w:rsidRPr="00683272">
        <w:rPr>
          <w:sz w:val="28"/>
          <w:szCs w:val="28"/>
        </w:rPr>
        <w:t xml:space="preserve"> канд. мед. наук: спец.</w:t>
      </w:r>
      <w:r w:rsidR="00D8447D" w:rsidRPr="00683272">
        <w:rPr>
          <w:sz w:val="28"/>
          <w:szCs w:val="28"/>
        </w:rPr>
        <w:t xml:space="preserve"> </w:t>
      </w:r>
      <w:r w:rsidRPr="00683272">
        <w:rPr>
          <w:sz w:val="28"/>
          <w:szCs w:val="28"/>
        </w:rPr>
        <w:t xml:space="preserve">«Стоматология» / А.В. Зернов </w:t>
      </w:r>
      <w:r w:rsidRPr="00D8447D">
        <w:rPr>
          <w:sz w:val="28"/>
          <w:szCs w:val="28"/>
        </w:rPr>
        <w:t xml:space="preserve"> </w:t>
      </w:r>
      <w:r w:rsidRPr="00683272">
        <w:rPr>
          <w:sz w:val="28"/>
          <w:szCs w:val="28"/>
        </w:rPr>
        <w:t>–</w:t>
      </w:r>
      <w:r w:rsidRPr="00D8447D">
        <w:rPr>
          <w:sz w:val="28"/>
          <w:szCs w:val="28"/>
        </w:rPr>
        <w:t xml:space="preserve"> </w:t>
      </w:r>
      <w:r w:rsidRPr="00683272">
        <w:rPr>
          <w:sz w:val="28"/>
          <w:szCs w:val="28"/>
        </w:rPr>
        <w:t xml:space="preserve"> Тверь, 1997. –</w:t>
      </w:r>
      <w:r w:rsidRPr="00D8447D">
        <w:rPr>
          <w:sz w:val="28"/>
          <w:szCs w:val="28"/>
        </w:rPr>
        <w:t xml:space="preserve"> </w:t>
      </w:r>
      <w:r w:rsidRPr="00683272">
        <w:rPr>
          <w:sz w:val="28"/>
          <w:szCs w:val="28"/>
        </w:rPr>
        <w:t xml:space="preserve"> 22 с.</w:t>
      </w:r>
    </w:p>
    <w:p w:rsidR="00A01E41" w:rsidRPr="00683272" w:rsidRDefault="00A139BD" w:rsidP="00683272">
      <w:pPr>
        <w:pStyle w:val="a3"/>
        <w:numPr>
          <w:ilvl w:val="0"/>
          <w:numId w:val="15"/>
        </w:numPr>
        <w:spacing w:line="360" w:lineRule="auto"/>
        <w:ind w:left="709" w:hanging="567"/>
        <w:jc w:val="both"/>
        <w:rPr>
          <w:sz w:val="28"/>
          <w:szCs w:val="28"/>
        </w:rPr>
      </w:pPr>
      <w:r w:rsidRPr="00683272">
        <w:rPr>
          <w:sz w:val="28"/>
          <w:szCs w:val="28"/>
        </w:rPr>
        <w:t xml:space="preserve">Новгородский С.В. Опыт ортодонтического лечения больных с врожденными полными расщелинами </w:t>
      </w:r>
      <w:r w:rsidR="00FB5389" w:rsidRPr="00683272">
        <w:rPr>
          <w:sz w:val="28"/>
          <w:szCs w:val="28"/>
        </w:rPr>
        <w:t>/</w:t>
      </w:r>
      <w:r w:rsidR="00FB5389" w:rsidRPr="00FB5389">
        <w:rPr>
          <w:sz w:val="28"/>
          <w:szCs w:val="28"/>
        </w:rPr>
        <w:t xml:space="preserve"> </w:t>
      </w:r>
      <w:r w:rsidRPr="00683272">
        <w:rPr>
          <w:sz w:val="28"/>
          <w:szCs w:val="28"/>
        </w:rPr>
        <w:t xml:space="preserve">С.В. Новгородский, В.А. Иванова, Н.В. Новосядлая // </w:t>
      </w:r>
      <w:r w:rsidR="00D8447D" w:rsidRPr="00683272">
        <w:rPr>
          <w:sz w:val="28"/>
          <w:szCs w:val="28"/>
        </w:rPr>
        <w:t>Мед.</w:t>
      </w:r>
      <w:r w:rsidRPr="00683272">
        <w:rPr>
          <w:sz w:val="28"/>
          <w:szCs w:val="28"/>
        </w:rPr>
        <w:t xml:space="preserve"> вестник Юга России. – 2010. – С.38-39</w:t>
      </w:r>
      <w:r w:rsidR="00D8447D" w:rsidRPr="00683272">
        <w:rPr>
          <w:sz w:val="28"/>
          <w:szCs w:val="28"/>
        </w:rPr>
        <w:t>.</w:t>
      </w:r>
    </w:p>
    <w:p w:rsidR="00731FC2" w:rsidRPr="00683272" w:rsidRDefault="00731FC2" w:rsidP="00683272">
      <w:pPr>
        <w:pStyle w:val="a3"/>
        <w:numPr>
          <w:ilvl w:val="0"/>
          <w:numId w:val="15"/>
        </w:numPr>
        <w:spacing w:line="360" w:lineRule="auto"/>
        <w:ind w:left="709" w:hanging="567"/>
        <w:jc w:val="both"/>
        <w:rPr>
          <w:sz w:val="28"/>
          <w:szCs w:val="28"/>
        </w:rPr>
      </w:pPr>
      <w:r w:rsidRPr="00683272">
        <w:rPr>
          <w:sz w:val="28"/>
          <w:szCs w:val="28"/>
        </w:rPr>
        <w:t xml:space="preserve"> Безвушко Е.В. Апаратурні методи переміщення ретенованихзубів / Е.В. Безвушко, Н.В. П</w:t>
      </w:r>
      <w:r w:rsidR="00A01E41" w:rsidRPr="00683272">
        <w:rPr>
          <w:sz w:val="28"/>
          <w:szCs w:val="28"/>
        </w:rPr>
        <w:t>илипів // Вісник проблем біології і медицини. – 2015. – Вип.2, т.2. – С.25-28.</w:t>
      </w:r>
    </w:p>
    <w:p w:rsidR="00D8447D" w:rsidRPr="00683272" w:rsidRDefault="00172931" w:rsidP="00683272">
      <w:pPr>
        <w:pStyle w:val="a3"/>
        <w:numPr>
          <w:ilvl w:val="0"/>
          <w:numId w:val="15"/>
        </w:numPr>
        <w:spacing w:line="360" w:lineRule="auto"/>
        <w:ind w:left="709" w:hanging="567"/>
        <w:jc w:val="both"/>
        <w:rPr>
          <w:sz w:val="28"/>
          <w:szCs w:val="28"/>
        </w:rPr>
      </w:pPr>
      <w:r w:rsidRPr="00683272">
        <w:rPr>
          <w:sz w:val="28"/>
          <w:szCs w:val="28"/>
        </w:rPr>
        <w:t xml:space="preserve">Безвушко Е.В. Розповсюдженість зубощелепних аномалій у дітей у період </w:t>
      </w:r>
      <w:r w:rsidR="00D8447D" w:rsidRPr="00683272">
        <w:rPr>
          <w:sz w:val="28"/>
          <w:szCs w:val="28"/>
        </w:rPr>
        <w:t>змінного прикусу / Е.В. Безвушко, А.Л. Міськів</w:t>
      </w:r>
      <w:r w:rsidRPr="00683272">
        <w:rPr>
          <w:sz w:val="28"/>
          <w:szCs w:val="28"/>
        </w:rPr>
        <w:t xml:space="preserve"> // Стоматологічні новини. – Львів, 2012 – 2013. – Вип. 11-12 – С. 20.</w:t>
      </w:r>
    </w:p>
    <w:p w:rsidR="00D8447D" w:rsidRPr="00683272" w:rsidRDefault="00D8447D" w:rsidP="00683272">
      <w:pPr>
        <w:pStyle w:val="a3"/>
        <w:numPr>
          <w:ilvl w:val="0"/>
          <w:numId w:val="15"/>
        </w:numPr>
        <w:spacing w:line="360" w:lineRule="auto"/>
        <w:ind w:left="709" w:hanging="567"/>
        <w:jc w:val="both"/>
        <w:rPr>
          <w:sz w:val="28"/>
          <w:szCs w:val="28"/>
        </w:rPr>
      </w:pPr>
      <w:r w:rsidRPr="00683272">
        <w:rPr>
          <w:sz w:val="28"/>
          <w:szCs w:val="28"/>
        </w:rPr>
        <w:t>Безвушко Е.В. Поширеність зубощелепних аномалій у дітей, які проживають на територіі з несприятливими чинниками довкілля / Е.В. Безвушко // Укр. стомат. альманах. – 2012. – №2 . – С. 102-103.</w:t>
      </w:r>
    </w:p>
    <w:p w:rsidR="00D8447D" w:rsidRPr="00683272" w:rsidRDefault="00FE3F13" w:rsidP="00683272">
      <w:pPr>
        <w:pStyle w:val="a3"/>
        <w:numPr>
          <w:ilvl w:val="0"/>
          <w:numId w:val="15"/>
        </w:numPr>
        <w:spacing w:line="360" w:lineRule="auto"/>
        <w:ind w:left="709" w:hanging="567"/>
        <w:jc w:val="both"/>
        <w:rPr>
          <w:sz w:val="28"/>
          <w:szCs w:val="28"/>
        </w:rPr>
      </w:pPr>
      <w:r w:rsidRPr="00683272">
        <w:rPr>
          <w:sz w:val="28"/>
          <w:szCs w:val="28"/>
        </w:rPr>
        <w:lastRenderedPageBreak/>
        <w:t>Мартовлос А.І. С</w:t>
      </w:r>
      <w:r w:rsidR="00C12A30" w:rsidRPr="00683272">
        <w:rPr>
          <w:sz w:val="28"/>
          <w:szCs w:val="28"/>
        </w:rPr>
        <w:t>тан тканин порожнини рота при аномаліях і деформаціях зубущелепної системи, лікувальні та профілактичні заходи / А.І. Марти</w:t>
      </w:r>
      <w:r w:rsidR="00D8447D" w:rsidRPr="00683272">
        <w:rPr>
          <w:sz w:val="28"/>
          <w:szCs w:val="28"/>
        </w:rPr>
        <w:t>влос, Н.І. Смоляр // Соврем.</w:t>
      </w:r>
      <w:r w:rsidR="00C12A30" w:rsidRPr="00683272">
        <w:rPr>
          <w:sz w:val="28"/>
          <w:szCs w:val="28"/>
        </w:rPr>
        <w:t xml:space="preserve"> стоматология. – 2012. - №1. – С. 148-149.</w:t>
      </w:r>
    </w:p>
    <w:p w:rsidR="005B7541" w:rsidRPr="00683272" w:rsidRDefault="0079014E" w:rsidP="00683272">
      <w:pPr>
        <w:pStyle w:val="a3"/>
        <w:numPr>
          <w:ilvl w:val="0"/>
          <w:numId w:val="15"/>
        </w:numPr>
        <w:spacing w:line="360" w:lineRule="auto"/>
        <w:ind w:left="709" w:hanging="567"/>
        <w:jc w:val="both"/>
        <w:rPr>
          <w:sz w:val="28"/>
          <w:szCs w:val="28"/>
        </w:rPr>
      </w:pPr>
      <w:r w:rsidRPr="00683272">
        <w:rPr>
          <w:sz w:val="28"/>
          <w:szCs w:val="28"/>
        </w:rPr>
        <w:t>Рабухина H.A. Рентгенологические проявления расщелины неба и альвеолярн</w:t>
      </w:r>
      <w:r w:rsidR="0096022E" w:rsidRPr="00683272">
        <w:rPr>
          <w:sz w:val="28"/>
          <w:szCs w:val="28"/>
        </w:rPr>
        <w:t>ого отростка верхней челюсти</w:t>
      </w:r>
      <w:r w:rsidRPr="00683272">
        <w:rPr>
          <w:sz w:val="28"/>
          <w:szCs w:val="28"/>
        </w:rPr>
        <w:t xml:space="preserve"> </w:t>
      </w:r>
      <w:r w:rsidR="0096022E" w:rsidRPr="00683272">
        <w:rPr>
          <w:sz w:val="28"/>
          <w:szCs w:val="28"/>
        </w:rPr>
        <w:t>/ Н.А. Рабухина, А.И. Аржанцев</w:t>
      </w:r>
      <w:r w:rsidRPr="00683272">
        <w:rPr>
          <w:sz w:val="28"/>
          <w:szCs w:val="28"/>
        </w:rPr>
        <w:t xml:space="preserve"> // Функционально-эстетическая реабилитация больных с врожденными расщелинами</w:t>
      </w:r>
      <w:r w:rsidR="00D8447D" w:rsidRPr="00683272">
        <w:rPr>
          <w:sz w:val="28"/>
          <w:szCs w:val="28"/>
        </w:rPr>
        <w:t xml:space="preserve"> лица: материалы Всерос</w:t>
      </w:r>
      <w:r w:rsidR="0096022E" w:rsidRPr="00683272">
        <w:rPr>
          <w:sz w:val="28"/>
          <w:szCs w:val="28"/>
        </w:rPr>
        <w:t>. конф.</w:t>
      </w:r>
      <w:r w:rsidRPr="00683272">
        <w:rPr>
          <w:sz w:val="28"/>
          <w:szCs w:val="28"/>
        </w:rPr>
        <w:t xml:space="preserve"> </w:t>
      </w:r>
      <w:r w:rsidR="0096022E" w:rsidRPr="00683272">
        <w:rPr>
          <w:sz w:val="28"/>
          <w:szCs w:val="28"/>
        </w:rPr>
        <w:t xml:space="preserve">– </w:t>
      </w:r>
      <w:r w:rsidRPr="00683272">
        <w:rPr>
          <w:sz w:val="28"/>
          <w:szCs w:val="28"/>
        </w:rPr>
        <w:t>М</w:t>
      </w:r>
      <w:r w:rsidR="00D8447D" w:rsidRPr="00683272">
        <w:rPr>
          <w:sz w:val="28"/>
          <w:szCs w:val="28"/>
        </w:rPr>
        <w:t>осква</w:t>
      </w:r>
      <w:r w:rsidR="0096022E" w:rsidRPr="00683272">
        <w:rPr>
          <w:sz w:val="28"/>
          <w:szCs w:val="28"/>
        </w:rPr>
        <w:t xml:space="preserve">, 2002. – </w:t>
      </w:r>
      <w:r w:rsidRPr="00683272">
        <w:rPr>
          <w:sz w:val="28"/>
          <w:szCs w:val="28"/>
        </w:rPr>
        <w:t>С.48-49.</w:t>
      </w:r>
    </w:p>
    <w:p w:rsidR="005B7541" w:rsidRPr="00683272" w:rsidRDefault="0096022E" w:rsidP="00683272">
      <w:pPr>
        <w:pStyle w:val="a3"/>
        <w:numPr>
          <w:ilvl w:val="0"/>
          <w:numId w:val="15"/>
        </w:numPr>
        <w:spacing w:line="360" w:lineRule="auto"/>
        <w:ind w:left="709" w:hanging="567"/>
        <w:jc w:val="both"/>
        <w:rPr>
          <w:sz w:val="28"/>
          <w:szCs w:val="28"/>
        </w:rPr>
      </w:pPr>
      <w:r w:rsidRPr="00683272">
        <w:rPr>
          <w:sz w:val="28"/>
          <w:szCs w:val="28"/>
        </w:rPr>
        <w:t>Славичек Р. Жевательный орган. Функции и дисфункции.</w:t>
      </w:r>
      <w:r w:rsidR="00D8447D" w:rsidRPr="00683272">
        <w:rPr>
          <w:sz w:val="28"/>
          <w:szCs w:val="28"/>
        </w:rPr>
        <w:t xml:space="preserve"> / Р. Славичек. – Москва:</w:t>
      </w:r>
      <w:r w:rsidRPr="00683272">
        <w:rPr>
          <w:sz w:val="28"/>
          <w:szCs w:val="28"/>
        </w:rPr>
        <w:t xml:space="preserve"> </w:t>
      </w:r>
      <w:r w:rsidR="00D8447D" w:rsidRPr="00683272">
        <w:rPr>
          <w:sz w:val="28"/>
          <w:szCs w:val="28"/>
        </w:rPr>
        <w:t>Издат.</w:t>
      </w:r>
      <w:r w:rsidRPr="00683272">
        <w:rPr>
          <w:sz w:val="28"/>
          <w:szCs w:val="28"/>
        </w:rPr>
        <w:t xml:space="preserve"> дом «Азб</w:t>
      </w:r>
      <w:r w:rsidR="00D8447D" w:rsidRPr="00683272">
        <w:rPr>
          <w:sz w:val="28"/>
          <w:szCs w:val="28"/>
        </w:rPr>
        <w:t>ука стоматолога»,</w:t>
      </w:r>
      <w:r w:rsidRPr="00683272">
        <w:rPr>
          <w:sz w:val="28"/>
          <w:szCs w:val="28"/>
        </w:rPr>
        <w:t xml:space="preserve"> 2008. –</w:t>
      </w:r>
      <w:r w:rsidR="005B7541" w:rsidRPr="00683272">
        <w:rPr>
          <w:sz w:val="28"/>
          <w:szCs w:val="28"/>
        </w:rPr>
        <w:t xml:space="preserve"> 544 с.</w:t>
      </w:r>
    </w:p>
    <w:p w:rsidR="00A01E41" w:rsidRPr="00683272" w:rsidRDefault="00A01E41" w:rsidP="00683272">
      <w:pPr>
        <w:pStyle w:val="a3"/>
        <w:numPr>
          <w:ilvl w:val="0"/>
          <w:numId w:val="15"/>
        </w:numPr>
        <w:spacing w:line="360" w:lineRule="auto"/>
        <w:ind w:left="709" w:hanging="567"/>
        <w:jc w:val="both"/>
        <w:rPr>
          <w:sz w:val="28"/>
          <w:szCs w:val="28"/>
        </w:rPr>
      </w:pPr>
      <w:r w:rsidRPr="00683272">
        <w:rPr>
          <w:sz w:val="28"/>
          <w:szCs w:val="28"/>
        </w:rPr>
        <w:t>Олійник А.Ю. Динаміка розвітку та особливості формування зубного ряду верхньої щелепи у оперованих пацієнтів із правобічними вродженими наскрізними незрощеннями верхньої губи та піднебіння / А.Ю. Олійник, М.Ю. Олійник // Сучасні принципи планування стоматологічного лікування</w:t>
      </w:r>
      <w:r w:rsidR="00413BF1" w:rsidRPr="00683272">
        <w:rPr>
          <w:sz w:val="28"/>
          <w:szCs w:val="28"/>
        </w:rPr>
        <w:t xml:space="preserve">: матеріали Всеукр.конф. – Запоріжжя, 2016. – С. </w:t>
      </w:r>
      <w:r w:rsidR="00676D3A" w:rsidRPr="00683272">
        <w:rPr>
          <w:sz w:val="28"/>
          <w:szCs w:val="28"/>
        </w:rPr>
        <w:t>51-53.</w:t>
      </w:r>
    </w:p>
    <w:p w:rsidR="00676D3A" w:rsidRPr="00683272" w:rsidRDefault="00676D3A" w:rsidP="00683272">
      <w:pPr>
        <w:pStyle w:val="a3"/>
        <w:numPr>
          <w:ilvl w:val="0"/>
          <w:numId w:val="15"/>
        </w:numPr>
        <w:spacing w:line="360" w:lineRule="auto"/>
        <w:ind w:left="709" w:hanging="567"/>
        <w:jc w:val="both"/>
        <w:rPr>
          <w:sz w:val="28"/>
          <w:szCs w:val="28"/>
        </w:rPr>
      </w:pPr>
      <w:r w:rsidRPr="00683272">
        <w:rPr>
          <w:sz w:val="28"/>
          <w:szCs w:val="28"/>
        </w:rPr>
        <w:t>Профит Р. Уильям Современная ортодонтия /  Уильям Р. Профит. – Москва: МЕДпресс</w:t>
      </w:r>
      <w:r w:rsidR="00CB784B" w:rsidRPr="00683272">
        <w:rPr>
          <w:sz w:val="28"/>
          <w:szCs w:val="28"/>
        </w:rPr>
        <w:t>-Информ,2006. – 559с.</w:t>
      </w:r>
    </w:p>
    <w:p w:rsidR="00A620DE" w:rsidRPr="00683272" w:rsidRDefault="00676D3A" w:rsidP="00683272">
      <w:pPr>
        <w:pStyle w:val="a3"/>
        <w:numPr>
          <w:ilvl w:val="0"/>
          <w:numId w:val="15"/>
        </w:numPr>
        <w:spacing w:line="360" w:lineRule="auto"/>
        <w:ind w:left="709" w:hanging="567"/>
        <w:jc w:val="both"/>
        <w:rPr>
          <w:sz w:val="28"/>
          <w:szCs w:val="28"/>
        </w:rPr>
      </w:pPr>
      <w:r w:rsidRPr="00683272">
        <w:rPr>
          <w:sz w:val="28"/>
          <w:szCs w:val="28"/>
        </w:rPr>
        <w:t xml:space="preserve">Фліс П.С. Ортодонтія / П.С. Фліс. </w:t>
      </w:r>
      <w:r w:rsidR="002A147A" w:rsidRPr="00683272">
        <w:rPr>
          <w:sz w:val="28"/>
          <w:szCs w:val="28"/>
        </w:rPr>
        <w:t xml:space="preserve"> – Вінница: Нова книга, 2007. – 312с.</w:t>
      </w:r>
    </w:p>
    <w:p w:rsidR="00DC6458" w:rsidRPr="00683272" w:rsidRDefault="00DC6458" w:rsidP="00683272">
      <w:pPr>
        <w:pStyle w:val="a3"/>
        <w:numPr>
          <w:ilvl w:val="0"/>
          <w:numId w:val="15"/>
        </w:numPr>
        <w:spacing w:line="360" w:lineRule="auto"/>
        <w:ind w:left="709" w:hanging="567"/>
        <w:jc w:val="both"/>
        <w:rPr>
          <w:sz w:val="28"/>
          <w:szCs w:val="28"/>
        </w:rPr>
      </w:pPr>
      <w:r w:rsidRPr="00D45E91">
        <w:rPr>
          <w:sz w:val="28"/>
          <w:szCs w:val="28"/>
          <w:lang w:val="en-US"/>
        </w:rPr>
        <w:t xml:space="preserve">Cleft lip and palate: review / F.S. Ciminello, R.J. Morin, T.J. Nguyen [et al.] // Compr. </w:t>
      </w:r>
      <w:r w:rsidR="00FB5389" w:rsidRPr="00683272">
        <w:rPr>
          <w:sz w:val="28"/>
          <w:szCs w:val="28"/>
        </w:rPr>
        <w:t xml:space="preserve">Ther. –  2009. – </w:t>
      </w:r>
      <w:r w:rsidRPr="00683272">
        <w:rPr>
          <w:sz w:val="28"/>
          <w:szCs w:val="28"/>
        </w:rPr>
        <w:t xml:space="preserve"> Vol. 35, № 1</w:t>
      </w:r>
      <w:r w:rsidR="00FB5389" w:rsidRPr="00683272">
        <w:rPr>
          <w:sz w:val="28"/>
          <w:szCs w:val="28"/>
        </w:rPr>
        <w:t>. –   P. 37-</w:t>
      </w:r>
      <w:r w:rsidRPr="00683272">
        <w:rPr>
          <w:sz w:val="28"/>
          <w:szCs w:val="28"/>
        </w:rPr>
        <w:t>43.</w:t>
      </w:r>
    </w:p>
    <w:p w:rsidR="00482C9C" w:rsidRPr="00683272" w:rsidRDefault="009145A1" w:rsidP="00683272">
      <w:pPr>
        <w:pStyle w:val="a3"/>
        <w:numPr>
          <w:ilvl w:val="0"/>
          <w:numId w:val="15"/>
        </w:numPr>
        <w:spacing w:line="360" w:lineRule="auto"/>
        <w:ind w:left="709" w:hanging="567"/>
        <w:jc w:val="both"/>
        <w:rPr>
          <w:sz w:val="28"/>
          <w:szCs w:val="28"/>
        </w:rPr>
      </w:pPr>
      <w:r w:rsidRPr="00D45E91">
        <w:rPr>
          <w:sz w:val="28"/>
          <w:szCs w:val="28"/>
          <w:lang w:val="en-US"/>
        </w:rPr>
        <w:t>Queiroz-Marchesan I. Lingu</w:t>
      </w:r>
      <w:r w:rsidR="00DC6458" w:rsidRPr="00D45E91">
        <w:rPr>
          <w:sz w:val="28"/>
          <w:szCs w:val="28"/>
          <w:lang w:val="en-US"/>
        </w:rPr>
        <w:t>al frenulum: classification and</w:t>
      </w:r>
      <w:r w:rsidRPr="00D45E91">
        <w:rPr>
          <w:sz w:val="28"/>
          <w:szCs w:val="28"/>
          <w:lang w:val="en-US"/>
        </w:rPr>
        <w:t xml:space="preserve"> speech interference</w:t>
      </w:r>
      <w:r w:rsidR="00A620DE" w:rsidRPr="00D45E91">
        <w:rPr>
          <w:sz w:val="28"/>
          <w:szCs w:val="28"/>
          <w:lang w:val="en-US"/>
        </w:rPr>
        <w:t xml:space="preserve"> / I. Queiroz-Marchesan </w:t>
      </w:r>
      <w:r w:rsidRPr="00D45E91">
        <w:rPr>
          <w:sz w:val="28"/>
          <w:szCs w:val="28"/>
          <w:lang w:val="en-US"/>
        </w:rPr>
        <w:t>// Int. J. Orofa</w:t>
      </w:r>
      <w:r w:rsidR="00A620DE" w:rsidRPr="00D45E91">
        <w:rPr>
          <w:sz w:val="28"/>
          <w:szCs w:val="28"/>
          <w:lang w:val="en-US"/>
        </w:rPr>
        <w:t xml:space="preserve">cial. </w:t>
      </w:r>
      <w:r w:rsidR="00A620DE" w:rsidRPr="00683272">
        <w:rPr>
          <w:sz w:val="28"/>
          <w:szCs w:val="28"/>
        </w:rPr>
        <w:t xml:space="preserve">Myology. – 2004. – Vol. </w:t>
      </w:r>
      <w:r w:rsidR="00482C9C" w:rsidRPr="00683272">
        <w:rPr>
          <w:sz w:val="28"/>
          <w:szCs w:val="28"/>
        </w:rPr>
        <w:t xml:space="preserve">30. – </w:t>
      </w:r>
      <w:r w:rsidRPr="00683272">
        <w:rPr>
          <w:sz w:val="28"/>
          <w:szCs w:val="28"/>
        </w:rPr>
        <w:t>P. 31-38.</w:t>
      </w:r>
    </w:p>
    <w:p w:rsidR="004A4205" w:rsidRPr="00683272" w:rsidRDefault="009145A1" w:rsidP="00683272">
      <w:pPr>
        <w:pStyle w:val="a3"/>
        <w:numPr>
          <w:ilvl w:val="0"/>
          <w:numId w:val="15"/>
        </w:numPr>
        <w:spacing w:line="360" w:lineRule="auto"/>
        <w:ind w:left="709" w:hanging="567"/>
        <w:jc w:val="both"/>
        <w:rPr>
          <w:sz w:val="28"/>
          <w:szCs w:val="28"/>
        </w:rPr>
      </w:pPr>
      <w:r w:rsidRPr="00D45E91">
        <w:rPr>
          <w:sz w:val="28"/>
          <w:szCs w:val="28"/>
          <w:lang w:val="en-US"/>
        </w:rPr>
        <w:t>Raw</w:t>
      </w:r>
      <w:r w:rsidR="00A620DE" w:rsidRPr="00D45E91">
        <w:rPr>
          <w:sz w:val="28"/>
          <w:szCs w:val="28"/>
          <w:lang w:val="en-US"/>
        </w:rPr>
        <w:t>ashdeh M.A.</w:t>
      </w:r>
      <w:r w:rsidRPr="00D45E91">
        <w:rPr>
          <w:sz w:val="28"/>
          <w:szCs w:val="28"/>
          <w:lang w:val="en-US"/>
        </w:rPr>
        <w:t xml:space="preserve"> Congenital associated malformations in a sample of Jordanian pat</w:t>
      </w:r>
      <w:r w:rsidR="00A620DE" w:rsidRPr="00D45E91">
        <w:rPr>
          <w:sz w:val="28"/>
          <w:szCs w:val="28"/>
          <w:lang w:val="en-US"/>
        </w:rPr>
        <w:t xml:space="preserve">ients with cleft lip and palate / M.A. Rawashdeh, Jawdat Abu Hawas B. </w:t>
      </w:r>
      <w:r w:rsidR="00482C9C" w:rsidRPr="00D45E91">
        <w:rPr>
          <w:sz w:val="28"/>
          <w:szCs w:val="28"/>
          <w:lang w:val="en-US"/>
        </w:rPr>
        <w:t xml:space="preserve"> </w:t>
      </w:r>
      <w:r w:rsidRPr="00683272">
        <w:rPr>
          <w:sz w:val="28"/>
          <w:szCs w:val="28"/>
        </w:rPr>
        <w:t>//</w:t>
      </w:r>
      <w:r w:rsidR="004A4205" w:rsidRPr="00683272">
        <w:rPr>
          <w:sz w:val="28"/>
          <w:szCs w:val="28"/>
        </w:rPr>
        <w:t xml:space="preserve"> </w:t>
      </w:r>
      <w:r w:rsidRPr="00683272">
        <w:rPr>
          <w:sz w:val="28"/>
          <w:szCs w:val="28"/>
        </w:rPr>
        <w:t>J. Oral</w:t>
      </w:r>
      <w:r w:rsidR="004A4205" w:rsidRPr="00683272">
        <w:rPr>
          <w:sz w:val="28"/>
          <w:szCs w:val="28"/>
        </w:rPr>
        <w:t>. Maxillofac. Surg., 2008.</w:t>
      </w:r>
      <w:r w:rsidRPr="00683272">
        <w:rPr>
          <w:sz w:val="28"/>
          <w:szCs w:val="28"/>
        </w:rPr>
        <w:t xml:space="preserve"> </w:t>
      </w:r>
      <w:r w:rsidR="00482C9C" w:rsidRPr="00683272">
        <w:rPr>
          <w:sz w:val="28"/>
          <w:szCs w:val="28"/>
        </w:rPr>
        <w:t>–</w:t>
      </w:r>
      <w:r w:rsidR="004A4205" w:rsidRPr="00683272">
        <w:rPr>
          <w:sz w:val="28"/>
          <w:szCs w:val="28"/>
        </w:rPr>
        <w:t>Vol.</w:t>
      </w:r>
      <w:r w:rsidR="00482C9C" w:rsidRPr="00683272">
        <w:rPr>
          <w:sz w:val="28"/>
          <w:szCs w:val="28"/>
        </w:rPr>
        <w:t xml:space="preserve"> </w:t>
      </w:r>
      <w:r w:rsidR="004A4205" w:rsidRPr="00683272">
        <w:rPr>
          <w:sz w:val="28"/>
          <w:szCs w:val="28"/>
        </w:rPr>
        <w:t>66, N10.</w:t>
      </w:r>
      <w:r w:rsidR="00482C9C" w:rsidRPr="00683272">
        <w:rPr>
          <w:sz w:val="28"/>
          <w:szCs w:val="28"/>
        </w:rPr>
        <w:t xml:space="preserve"> –  </w:t>
      </w:r>
      <w:r w:rsidRPr="00683272">
        <w:rPr>
          <w:sz w:val="28"/>
          <w:szCs w:val="28"/>
        </w:rPr>
        <w:t>P. 2035-2041.</w:t>
      </w:r>
    </w:p>
    <w:p w:rsidR="0075700D" w:rsidRPr="00683272" w:rsidRDefault="009145A1" w:rsidP="00683272">
      <w:pPr>
        <w:pStyle w:val="a3"/>
        <w:numPr>
          <w:ilvl w:val="0"/>
          <w:numId w:val="15"/>
        </w:numPr>
        <w:spacing w:line="360" w:lineRule="auto"/>
        <w:ind w:left="709" w:hanging="567"/>
        <w:jc w:val="both"/>
        <w:rPr>
          <w:sz w:val="28"/>
          <w:szCs w:val="28"/>
        </w:rPr>
      </w:pPr>
      <w:r w:rsidRPr="00D45E91">
        <w:rPr>
          <w:sz w:val="28"/>
          <w:szCs w:val="28"/>
          <w:lang w:val="en-US"/>
        </w:rPr>
        <w:lastRenderedPageBreak/>
        <w:t xml:space="preserve">The unilateral chewing phenomenon, </w:t>
      </w:r>
      <w:r w:rsidR="004A4205" w:rsidRPr="00D45E91">
        <w:rPr>
          <w:sz w:val="28"/>
          <w:szCs w:val="28"/>
          <w:lang w:val="en-US"/>
        </w:rPr>
        <w:t>occlusion, and TMD / R. Reinhardt, T.Tremel, H. Wehrbein, W. Reinhardt</w:t>
      </w:r>
      <w:r w:rsidR="00482C9C" w:rsidRPr="00D45E91">
        <w:rPr>
          <w:sz w:val="28"/>
          <w:szCs w:val="28"/>
          <w:lang w:val="en-US"/>
        </w:rPr>
        <w:t xml:space="preserve"> // Cranio. – </w:t>
      </w:r>
      <w:r w:rsidR="00AB7B59" w:rsidRPr="00D45E91">
        <w:rPr>
          <w:sz w:val="28"/>
          <w:szCs w:val="28"/>
          <w:lang w:val="en-US"/>
        </w:rPr>
        <w:t xml:space="preserve">2006. </w:t>
      </w:r>
      <w:r w:rsidR="004A4205" w:rsidRPr="00683272">
        <w:rPr>
          <w:sz w:val="28"/>
          <w:szCs w:val="28"/>
        </w:rPr>
        <w:t>Vo</w:t>
      </w:r>
      <w:r w:rsidR="00482C9C" w:rsidRPr="00683272">
        <w:rPr>
          <w:sz w:val="28"/>
          <w:szCs w:val="28"/>
        </w:rPr>
        <w:t>l.</w:t>
      </w:r>
      <w:r w:rsidR="00AB7B59" w:rsidRPr="00683272">
        <w:rPr>
          <w:sz w:val="28"/>
          <w:szCs w:val="28"/>
        </w:rPr>
        <w:t xml:space="preserve"> –</w:t>
      </w:r>
      <w:r w:rsidR="00482C9C" w:rsidRPr="00683272">
        <w:rPr>
          <w:sz w:val="28"/>
          <w:szCs w:val="28"/>
        </w:rPr>
        <w:t xml:space="preserve"> 24</w:t>
      </w:r>
      <w:r w:rsidR="004A4205" w:rsidRPr="00683272">
        <w:rPr>
          <w:sz w:val="28"/>
          <w:szCs w:val="28"/>
        </w:rPr>
        <w:t>, N3.</w:t>
      </w:r>
      <w:r w:rsidRPr="00683272">
        <w:rPr>
          <w:sz w:val="28"/>
          <w:szCs w:val="28"/>
        </w:rPr>
        <w:t xml:space="preserve"> </w:t>
      </w:r>
      <w:r w:rsidR="00482C9C" w:rsidRPr="00683272">
        <w:rPr>
          <w:sz w:val="28"/>
          <w:szCs w:val="28"/>
        </w:rPr>
        <w:t xml:space="preserve">– </w:t>
      </w:r>
      <w:r w:rsidRPr="00683272">
        <w:rPr>
          <w:sz w:val="28"/>
          <w:szCs w:val="28"/>
        </w:rPr>
        <w:t>P. 166</w:t>
      </w:r>
      <w:r w:rsidR="00482C9C" w:rsidRPr="00683272">
        <w:rPr>
          <w:sz w:val="28"/>
          <w:szCs w:val="28"/>
        </w:rPr>
        <w:t>-</w:t>
      </w:r>
      <w:r w:rsidRPr="00683272">
        <w:rPr>
          <w:sz w:val="28"/>
          <w:szCs w:val="28"/>
        </w:rPr>
        <w:t>170.</w:t>
      </w:r>
    </w:p>
    <w:p w:rsidR="0075700D" w:rsidRPr="00683272" w:rsidRDefault="00AB7B59" w:rsidP="00683272">
      <w:pPr>
        <w:pStyle w:val="a3"/>
        <w:numPr>
          <w:ilvl w:val="0"/>
          <w:numId w:val="15"/>
        </w:numPr>
        <w:spacing w:line="360" w:lineRule="auto"/>
        <w:ind w:left="709" w:hanging="567"/>
        <w:jc w:val="both"/>
        <w:rPr>
          <w:sz w:val="28"/>
          <w:szCs w:val="28"/>
        </w:rPr>
      </w:pPr>
      <w:r w:rsidRPr="00D45E91">
        <w:rPr>
          <w:sz w:val="28"/>
          <w:szCs w:val="28"/>
          <w:lang w:val="en-US"/>
        </w:rPr>
        <w:t>Scherer N.J.</w:t>
      </w:r>
      <w:r w:rsidR="00482C9C" w:rsidRPr="00D45E91">
        <w:rPr>
          <w:sz w:val="28"/>
          <w:szCs w:val="28"/>
          <w:lang w:val="en-US"/>
        </w:rPr>
        <w:t xml:space="preserve"> Early andl later vocalization skills ih</w:t>
      </w:r>
      <w:r w:rsidR="009145A1" w:rsidRPr="00D45E91">
        <w:rPr>
          <w:sz w:val="28"/>
          <w:szCs w:val="28"/>
          <w:lang w:val="en-US"/>
        </w:rPr>
        <w:t>: children w</w:t>
      </w:r>
      <w:r w:rsidR="004A4205" w:rsidRPr="00D45E91">
        <w:rPr>
          <w:sz w:val="28"/>
          <w:szCs w:val="28"/>
          <w:lang w:val="en-US"/>
        </w:rPr>
        <w:t xml:space="preserve">ith and without cleft palate / N.J. Scherer, A.L. Williams, K. Proctor-Williams </w:t>
      </w:r>
      <w:r w:rsidR="009145A1" w:rsidRPr="00D45E91">
        <w:rPr>
          <w:sz w:val="28"/>
          <w:szCs w:val="28"/>
          <w:lang w:val="en-US"/>
        </w:rPr>
        <w:t>//</w:t>
      </w:r>
      <w:r w:rsidR="00482C9C" w:rsidRPr="00D45E91">
        <w:rPr>
          <w:sz w:val="28"/>
          <w:szCs w:val="28"/>
          <w:lang w:val="en-US"/>
        </w:rPr>
        <w:t xml:space="preserve"> </w:t>
      </w:r>
      <w:r w:rsidR="009145A1" w:rsidRPr="00D45E91">
        <w:rPr>
          <w:sz w:val="28"/>
          <w:szCs w:val="28"/>
          <w:lang w:val="en-US"/>
        </w:rPr>
        <w:t>Int</w:t>
      </w:r>
      <w:r w:rsidR="004A4205" w:rsidRPr="00D45E91">
        <w:rPr>
          <w:sz w:val="28"/>
          <w:szCs w:val="28"/>
          <w:lang w:val="en-US"/>
        </w:rPr>
        <w:t xml:space="preserve">. J. Pediatr. </w:t>
      </w:r>
      <w:r w:rsidR="004A4205" w:rsidRPr="00683272">
        <w:rPr>
          <w:sz w:val="28"/>
          <w:szCs w:val="28"/>
        </w:rPr>
        <w:t>Otorhinolaryngol.</w:t>
      </w:r>
      <w:r w:rsidR="009145A1" w:rsidRPr="00683272">
        <w:rPr>
          <w:sz w:val="28"/>
          <w:szCs w:val="28"/>
        </w:rPr>
        <w:t xml:space="preserve"> </w:t>
      </w:r>
      <w:r w:rsidR="00482C9C" w:rsidRPr="00683272">
        <w:rPr>
          <w:sz w:val="28"/>
          <w:szCs w:val="28"/>
        </w:rPr>
        <w:t xml:space="preserve">– </w:t>
      </w:r>
      <w:r w:rsidRPr="00683272">
        <w:rPr>
          <w:sz w:val="28"/>
          <w:szCs w:val="28"/>
        </w:rPr>
        <w:t>2008.</w:t>
      </w:r>
      <w:r w:rsidR="00482C9C" w:rsidRPr="00683272">
        <w:rPr>
          <w:sz w:val="28"/>
          <w:szCs w:val="28"/>
        </w:rPr>
        <w:t xml:space="preserve"> – </w:t>
      </w:r>
      <w:r w:rsidR="0075700D" w:rsidRPr="00683272">
        <w:rPr>
          <w:sz w:val="28"/>
          <w:szCs w:val="28"/>
        </w:rPr>
        <w:t xml:space="preserve">Vol. </w:t>
      </w:r>
      <w:r w:rsidR="00482C9C" w:rsidRPr="00683272">
        <w:rPr>
          <w:sz w:val="28"/>
          <w:szCs w:val="28"/>
        </w:rPr>
        <w:t>72</w:t>
      </w:r>
      <w:r w:rsidR="0075700D" w:rsidRPr="00683272">
        <w:rPr>
          <w:sz w:val="28"/>
          <w:szCs w:val="28"/>
        </w:rPr>
        <w:t>, N6.</w:t>
      </w:r>
      <w:r w:rsidR="00482C9C" w:rsidRPr="00683272">
        <w:rPr>
          <w:sz w:val="28"/>
          <w:szCs w:val="28"/>
        </w:rPr>
        <w:t xml:space="preserve"> – Р.827-840.</w:t>
      </w:r>
    </w:p>
    <w:p w:rsidR="00FE1DD5" w:rsidRPr="00683272" w:rsidRDefault="00482C9C" w:rsidP="00683272">
      <w:pPr>
        <w:pStyle w:val="a3"/>
        <w:numPr>
          <w:ilvl w:val="0"/>
          <w:numId w:val="15"/>
        </w:numPr>
        <w:spacing w:line="360" w:lineRule="auto"/>
        <w:ind w:left="709" w:hanging="567"/>
        <w:jc w:val="both"/>
        <w:rPr>
          <w:sz w:val="28"/>
          <w:szCs w:val="28"/>
        </w:rPr>
      </w:pPr>
      <w:r w:rsidRPr="00D45E91">
        <w:rPr>
          <w:sz w:val="28"/>
          <w:szCs w:val="28"/>
          <w:lang w:val="en-US"/>
        </w:rPr>
        <w:t>Isotalo</w:t>
      </w:r>
      <w:r w:rsidR="0075700D" w:rsidRPr="00D45E91">
        <w:rPr>
          <w:sz w:val="28"/>
          <w:szCs w:val="28"/>
          <w:lang w:val="en-US"/>
        </w:rPr>
        <w:t xml:space="preserve"> E.</w:t>
      </w:r>
      <w:r w:rsidRPr="00D45E91">
        <w:rPr>
          <w:sz w:val="28"/>
          <w:szCs w:val="28"/>
          <w:lang w:val="en-US"/>
        </w:rPr>
        <w:t xml:space="preserve"> SpeecH in 6-year-old child</w:t>
      </w:r>
      <w:r w:rsidR="0075700D" w:rsidRPr="00D45E91">
        <w:rPr>
          <w:sz w:val="28"/>
          <w:szCs w:val="28"/>
          <w:lang w:val="en-US"/>
        </w:rPr>
        <w:t xml:space="preserve">ren with submucous cleft palate / E.Isotalo, J. Pulkkinen, M.L. Haapanen </w:t>
      </w:r>
      <w:r w:rsidR="00AB7B59" w:rsidRPr="00D45E91">
        <w:rPr>
          <w:sz w:val="28"/>
          <w:szCs w:val="28"/>
          <w:lang w:val="en-US"/>
        </w:rPr>
        <w:t xml:space="preserve">// J. Craniofac. </w:t>
      </w:r>
      <w:r w:rsidR="00AB7B59" w:rsidRPr="00683272">
        <w:rPr>
          <w:sz w:val="28"/>
          <w:szCs w:val="28"/>
        </w:rPr>
        <w:t xml:space="preserve">Surg. </w:t>
      </w:r>
      <w:r w:rsidR="0075700D" w:rsidRPr="00683272">
        <w:rPr>
          <w:sz w:val="28"/>
          <w:szCs w:val="28"/>
        </w:rPr>
        <w:t xml:space="preserve">– </w:t>
      </w:r>
      <w:r w:rsidR="00AB7B59" w:rsidRPr="00683272">
        <w:rPr>
          <w:sz w:val="28"/>
          <w:szCs w:val="28"/>
        </w:rPr>
        <w:t>2008.</w:t>
      </w:r>
      <w:r w:rsidRPr="00683272">
        <w:rPr>
          <w:sz w:val="28"/>
          <w:szCs w:val="28"/>
        </w:rPr>
        <w:t xml:space="preserve"> – </w:t>
      </w:r>
      <w:r w:rsidR="0075700D" w:rsidRPr="00683272">
        <w:rPr>
          <w:sz w:val="28"/>
          <w:szCs w:val="28"/>
        </w:rPr>
        <w:t xml:space="preserve">Vol. </w:t>
      </w:r>
      <w:r w:rsidRPr="00683272">
        <w:rPr>
          <w:sz w:val="28"/>
          <w:szCs w:val="28"/>
        </w:rPr>
        <w:t>19</w:t>
      </w:r>
      <w:r w:rsidR="0075700D" w:rsidRPr="00683272">
        <w:rPr>
          <w:sz w:val="28"/>
          <w:szCs w:val="28"/>
        </w:rPr>
        <w:t>, N3.</w:t>
      </w:r>
      <w:r w:rsidRPr="00683272">
        <w:rPr>
          <w:sz w:val="28"/>
          <w:szCs w:val="28"/>
        </w:rPr>
        <w:t xml:space="preserve"> –</w:t>
      </w:r>
      <w:r w:rsidR="00A3481E" w:rsidRPr="00683272">
        <w:rPr>
          <w:sz w:val="28"/>
          <w:szCs w:val="28"/>
        </w:rPr>
        <w:t xml:space="preserve"> Р.</w:t>
      </w:r>
      <w:r w:rsidRPr="00683272">
        <w:rPr>
          <w:sz w:val="28"/>
          <w:szCs w:val="28"/>
        </w:rPr>
        <w:t>869-870.</w:t>
      </w:r>
    </w:p>
    <w:p w:rsidR="00FE1DD5" w:rsidRPr="00683272" w:rsidRDefault="00482C9C" w:rsidP="00683272">
      <w:pPr>
        <w:pStyle w:val="a3"/>
        <w:numPr>
          <w:ilvl w:val="0"/>
          <w:numId w:val="15"/>
        </w:numPr>
        <w:spacing w:line="360" w:lineRule="auto"/>
        <w:ind w:left="709" w:hanging="567"/>
        <w:jc w:val="both"/>
        <w:rPr>
          <w:sz w:val="28"/>
          <w:szCs w:val="28"/>
        </w:rPr>
      </w:pPr>
      <w:r w:rsidRPr="00D45E91">
        <w:rPr>
          <w:sz w:val="28"/>
          <w:szCs w:val="28"/>
          <w:lang w:val="en-US"/>
        </w:rPr>
        <w:t>"Stuffy nose" rhinoplasty: diced cartilage grafts for correction</w:t>
      </w:r>
      <w:r w:rsidR="0075700D" w:rsidRPr="00D45E91">
        <w:rPr>
          <w:sz w:val="28"/>
          <w:szCs w:val="28"/>
          <w:lang w:val="en-US"/>
        </w:rPr>
        <w:t>iof cleft nasal tip deformities</w:t>
      </w:r>
      <w:r w:rsidR="00FE1DD5" w:rsidRPr="00D45E91">
        <w:rPr>
          <w:sz w:val="28"/>
          <w:szCs w:val="28"/>
          <w:lang w:val="en-US"/>
        </w:rPr>
        <w:t xml:space="preserve"> / </w:t>
      </w:r>
      <w:r w:rsidR="0075700D" w:rsidRPr="00D45E91">
        <w:rPr>
          <w:sz w:val="28"/>
          <w:szCs w:val="28"/>
          <w:lang w:val="en-US"/>
        </w:rPr>
        <w:t>H.K. Kawamoto, A.E. Desrosiers,</w:t>
      </w:r>
      <w:r w:rsidR="00FE1DD5" w:rsidRPr="00D45E91">
        <w:rPr>
          <w:sz w:val="28"/>
          <w:szCs w:val="28"/>
          <w:lang w:val="en-US"/>
        </w:rPr>
        <w:t xml:space="preserve"> R.</w:t>
      </w:r>
      <w:r w:rsidR="0075700D" w:rsidRPr="00D45E91">
        <w:rPr>
          <w:sz w:val="28"/>
          <w:szCs w:val="28"/>
          <w:lang w:val="en-US"/>
        </w:rPr>
        <w:t xml:space="preserve"> Jarrahy, </w:t>
      </w:r>
      <w:r w:rsidR="00FE1DD5" w:rsidRPr="00D45E91">
        <w:rPr>
          <w:sz w:val="28"/>
          <w:szCs w:val="28"/>
          <w:lang w:val="en-US"/>
        </w:rPr>
        <w:t>M.F.</w:t>
      </w:r>
      <w:r w:rsidR="0075700D" w:rsidRPr="00D45E91">
        <w:rPr>
          <w:sz w:val="28"/>
          <w:szCs w:val="28"/>
          <w:lang w:val="en-US"/>
        </w:rPr>
        <w:t xml:space="preserve">Sedrak </w:t>
      </w:r>
      <w:r w:rsidR="00FE1DD5" w:rsidRPr="00D45E91">
        <w:rPr>
          <w:sz w:val="28"/>
          <w:szCs w:val="28"/>
          <w:lang w:val="en-US"/>
        </w:rPr>
        <w:t xml:space="preserve"> [etal] </w:t>
      </w:r>
      <w:r w:rsidRPr="00D45E91">
        <w:rPr>
          <w:sz w:val="28"/>
          <w:szCs w:val="28"/>
          <w:lang w:val="en-US"/>
        </w:rPr>
        <w:t xml:space="preserve">// Plast. </w:t>
      </w:r>
      <w:r w:rsidRPr="00683272">
        <w:rPr>
          <w:sz w:val="28"/>
          <w:szCs w:val="28"/>
        </w:rPr>
        <w:t>Reconst</w:t>
      </w:r>
      <w:r w:rsidR="00AB7B59" w:rsidRPr="00683272">
        <w:rPr>
          <w:sz w:val="28"/>
          <w:szCs w:val="28"/>
        </w:rPr>
        <w:t xml:space="preserve">r. Surg. </w:t>
      </w:r>
      <w:r w:rsidR="00FE1DD5" w:rsidRPr="00683272">
        <w:rPr>
          <w:sz w:val="28"/>
          <w:szCs w:val="28"/>
        </w:rPr>
        <w:t xml:space="preserve">– </w:t>
      </w:r>
      <w:r w:rsidR="00AB7B59" w:rsidRPr="00683272">
        <w:rPr>
          <w:sz w:val="28"/>
          <w:szCs w:val="28"/>
        </w:rPr>
        <w:t xml:space="preserve">2008. – </w:t>
      </w:r>
      <w:r w:rsidR="00FE1DD5" w:rsidRPr="00683272">
        <w:rPr>
          <w:sz w:val="28"/>
          <w:szCs w:val="28"/>
        </w:rPr>
        <w:t>Vol. 122, N4.</w:t>
      </w:r>
      <w:r w:rsidR="00AB7B59" w:rsidRPr="00683272">
        <w:rPr>
          <w:sz w:val="28"/>
          <w:szCs w:val="28"/>
        </w:rPr>
        <w:t xml:space="preserve"> – </w:t>
      </w:r>
      <w:r w:rsidRPr="00683272">
        <w:rPr>
          <w:sz w:val="28"/>
          <w:szCs w:val="28"/>
        </w:rPr>
        <w:t>P. 1138-1143.</w:t>
      </w:r>
    </w:p>
    <w:p w:rsidR="00FE1DD5" w:rsidRPr="00683272" w:rsidRDefault="00A52C91" w:rsidP="00683272">
      <w:pPr>
        <w:pStyle w:val="a3"/>
        <w:numPr>
          <w:ilvl w:val="0"/>
          <w:numId w:val="15"/>
        </w:numPr>
        <w:spacing w:line="360" w:lineRule="auto"/>
        <w:ind w:left="709" w:hanging="567"/>
        <w:jc w:val="both"/>
        <w:rPr>
          <w:sz w:val="28"/>
          <w:szCs w:val="28"/>
        </w:rPr>
      </w:pPr>
      <w:r w:rsidRPr="00D45E91">
        <w:rPr>
          <w:sz w:val="28"/>
          <w:szCs w:val="28"/>
          <w:lang w:val="en-US"/>
        </w:rPr>
        <w:t xml:space="preserve">Kim K.R. </w:t>
      </w:r>
      <w:r w:rsidR="00482C9C" w:rsidRPr="00D45E91">
        <w:rPr>
          <w:sz w:val="28"/>
          <w:szCs w:val="28"/>
          <w:lang w:val="en-US"/>
        </w:rPr>
        <w:t>Change in grafted secondary alveolar bone in patients with UCLP and UCFA. A three-dimens</w:t>
      </w:r>
      <w:r w:rsidR="007F3190" w:rsidRPr="00D45E91">
        <w:rPr>
          <w:sz w:val="28"/>
          <w:szCs w:val="28"/>
          <w:lang w:val="en-US"/>
        </w:rPr>
        <w:t>ional computed tomography study /</w:t>
      </w:r>
      <w:r w:rsidRPr="00D45E91">
        <w:rPr>
          <w:sz w:val="28"/>
          <w:szCs w:val="28"/>
          <w:lang w:val="en-US"/>
        </w:rPr>
        <w:t xml:space="preserve"> K.R.</w:t>
      </w:r>
      <w:r w:rsidR="007F3190" w:rsidRPr="00D45E91">
        <w:rPr>
          <w:sz w:val="28"/>
          <w:szCs w:val="28"/>
          <w:lang w:val="en-US"/>
        </w:rPr>
        <w:t xml:space="preserve"> Kim, </w:t>
      </w:r>
      <w:r w:rsidRPr="00D45E91">
        <w:rPr>
          <w:sz w:val="28"/>
          <w:szCs w:val="28"/>
          <w:lang w:val="en-US"/>
        </w:rPr>
        <w:t xml:space="preserve">S. </w:t>
      </w:r>
      <w:r w:rsidR="007F3190" w:rsidRPr="00D45E91">
        <w:rPr>
          <w:sz w:val="28"/>
          <w:szCs w:val="28"/>
          <w:lang w:val="en-US"/>
        </w:rPr>
        <w:t xml:space="preserve">Kim, </w:t>
      </w:r>
      <w:r w:rsidRPr="00D45E91">
        <w:rPr>
          <w:sz w:val="28"/>
          <w:szCs w:val="28"/>
          <w:lang w:val="en-US"/>
        </w:rPr>
        <w:t xml:space="preserve">S.H. </w:t>
      </w:r>
      <w:r w:rsidR="007F3190" w:rsidRPr="00D45E91">
        <w:rPr>
          <w:sz w:val="28"/>
          <w:szCs w:val="28"/>
          <w:lang w:val="en-US"/>
        </w:rPr>
        <w:t xml:space="preserve">Baek </w:t>
      </w:r>
      <w:r w:rsidR="00AB7B59" w:rsidRPr="00D45E91">
        <w:rPr>
          <w:sz w:val="28"/>
          <w:szCs w:val="28"/>
          <w:lang w:val="en-US"/>
        </w:rPr>
        <w:t>//Angle Orthod. – 2008.</w:t>
      </w:r>
      <w:r w:rsidR="00FE1DD5" w:rsidRPr="00D45E91">
        <w:rPr>
          <w:sz w:val="28"/>
          <w:szCs w:val="28"/>
          <w:lang w:val="en-US"/>
        </w:rPr>
        <w:t xml:space="preserve">  </w:t>
      </w:r>
      <w:r w:rsidR="00FE1DD5" w:rsidRPr="00683272">
        <w:rPr>
          <w:sz w:val="28"/>
          <w:szCs w:val="28"/>
        </w:rPr>
        <w:t xml:space="preserve">– </w:t>
      </w:r>
      <w:r w:rsidR="00D86C0D" w:rsidRPr="00683272">
        <w:rPr>
          <w:sz w:val="28"/>
          <w:szCs w:val="28"/>
        </w:rPr>
        <w:t>Vol.</w:t>
      </w:r>
      <w:r w:rsidR="00FE1DD5" w:rsidRPr="00683272">
        <w:rPr>
          <w:sz w:val="28"/>
          <w:szCs w:val="28"/>
        </w:rPr>
        <w:t>78, N4.</w:t>
      </w:r>
      <w:r w:rsidR="00AB7B59" w:rsidRPr="00683272">
        <w:rPr>
          <w:sz w:val="28"/>
          <w:szCs w:val="28"/>
        </w:rPr>
        <w:t xml:space="preserve"> –</w:t>
      </w:r>
      <w:r w:rsidR="00482C9C" w:rsidRPr="00683272">
        <w:rPr>
          <w:sz w:val="28"/>
          <w:szCs w:val="28"/>
        </w:rPr>
        <w:t xml:space="preserve"> P. 631-</w:t>
      </w:r>
      <w:r w:rsidR="00AB7B59" w:rsidRPr="00683272">
        <w:rPr>
          <w:sz w:val="28"/>
          <w:szCs w:val="28"/>
        </w:rPr>
        <w:t xml:space="preserve"> </w:t>
      </w:r>
      <w:r w:rsidR="00482C9C" w:rsidRPr="00683272">
        <w:rPr>
          <w:sz w:val="28"/>
          <w:szCs w:val="28"/>
        </w:rPr>
        <w:t>640.</w:t>
      </w:r>
    </w:p>
    <w:p w:rsidR="00FE1DD5" w:rsidRPr="00683272" w:rsidRDefault="00482C9C" w:rsidP="00683272">
      <w:pPr>
        <w:pStyle w:val="a3"/>
        <w:numPr>
          <w:ilvl w:val="0"/>
          <w:numId w:val="15"/>
        </w:numPr>
        <w:spacing w:line="360" w:lineRule="auto"/>
        <w:ind w:left="709" w:hanging="567"/>
        <w:jc w:val="both"/>
        <w:rPr>
          <w:sz w:val="28"/>
          <w:szCs w:val="28"/>
        </w:rPr>
      </w:pPr>
      <w:r w:rsidRPr="00D45E91">
        <w:rPr>
          <w:sz w:val="28"/>
          <w:szCs w:val="28"/>
          <w:lang w:val="en-US"/>
        </w:rPr>
        <w:t xml:space="preserve"> A comparative study of the medial crura of alar cartilages in unilateral secondary cleft nasal deformity: the va</w:t>
      </w:r>
      <w:r w:rsidR="00FE1DD5" w:rsidRPr="00D45E91">
        <w:rPr>
          <w:sz w:val="28"/>
          <w:szCs w:val="28"/>
          <w:lang w:val="en-US"/>
        </w:rPr>
        <w:t>lidity of medial eras elevation /</w:t>
      </w:r>
      <w:r w:rsidR="00FE1DD5" w:rsidRPr="00D45E91">
        <w:rPr>
          <w:sz w:val="28"/>
          <w:szCs w:val="28"/>
          <w:lang w:val="en-US"/>
        </w:rPr>
        <w:tab/>
        <w:t xml:space="preserve">Y.S. Kim, H.W.Cho, B.Y. Park, M. Jafarov //Ann. </w:t>
      </w:r>
      <w:r w:rsidR="00FE1DD5" w:rsidRPr="00683272">
        <w:rPr>
          <w:sz w:val="28"/>
          <w:szCs w:val="28"/>
        </w:rPr>
        <w:t xml:space="preserve">Plast. Surg. –2008. – </w:t>
      </w:r>
      <w:r w:rsidR="00D86C0D" w:rsidRPr="00683272">
        <w:rPr>
          <w:sz w:val="28"/>
          <w:szCs w:val="28"/>
        </w:rPr>
        <w:t>Vol.</w:t>
      </w:r>
      <w:r w:rsidR="00FE1DD5" w:rsidRPr="00683272">
        <w:rPr>
          <w:sz w:val="28"/>
          <w:szCs w:val="28"/>
        </w:rPr>
        <w:t>61, N4.</w:t>
      </w:r>
      <w:r w:rsidR="00A3481E" w:rsidRPr="00683272">
        <w:rPr>
          <w:sz w:val="28"/>
          <w:szCs w:val="28"/>
        </w:rPr>
        <w:t xml:space="preserve"> </w:t>
      </w:r>
      <w:r w:rsidR="00AB7B59" w:rsidRPr="00683272">
        <w:rPr>
          <w:sz w:val="28"/>
          <w:szCs w:val="28"/>
        </w:rPr>
        <w:t>– P. 404-</w:t>
      </w:r>
      <w:r w:rsidRPr="00683272">
        <w:rPr>
          <w:sz w:val="28"/>
          <w:szCs w:val="28"/>
        </w:rPr>
        <w:t>409.</w:t>
      </w:r>
    </w:p>
    <w:p w:rsidR="009F6EBB" w:rsidRPr="00683272" w:rsidRDefault="0096022E" w:rsidP="00683272">
      <w:pPr>
        <w:pStyle w:val="a3"/>
        <w:numPr>
          <w:ilvl w:val="0"/>
          <w:numId w:val="15"/>
        </w:numPr>
        <w:spacing w:line="360" w:lineRule="auto"/>
        <w:ind w:left="709" w:hanging="567"/>
        <w:jc w:val="both"/>
        <w:rPr>
          <w:sz w:val="28"/>
          <w:szCs w:val="28"/>
        </w:rPr>
      </w:pPr>
      <w:r w:rsidRPr="00D45E91">
        <w:rPr>
          <w:sz w:val="28"/>
          <w:szCs w:val="28"/>
          <w:lang w:val="en-US"/>
        </w:rPr>
        <w:t xml:space="preserve">Three-Dimensional Analysis of Facial Morphology in Normal Japanese Children as Control Data for Cleft Surgery </w:t>
      </w:r>
      <w:r w:rsidR="00FE1DD5" w:rsidRPr="00D45E91">
        <w:rPr>
          <w:sz w:val="28"/>
          <w:szCs w:val="28"/>
          <w:lang w:val="en-US"/>
        </w:rPr>
        <w:t xml:space="preserve">/ </w:t>
      </w:r>
      <w:r w:rsidR="009F6EBB" w:rsidRPr="00D45E91">
        <w:rPr>
          <w:sz w:val="28"/>
          <w:szCs w:val="28"/>
          <w:lang w:val="en-US"/>
        </w:rPr>
        <w:t>T.</w:t>
      </w:r>
      <w:r w:rsidR="00FE1DD5" w:rsidRPr="00D45E91">
        <w:rPr>
          <w:sz w:val="28"/>
          <w:szCs w:val="28"/>
          <w:lang w:val="en-US"/>
        </w:rPr>
        <w:t xml:space="preserve">Yamada, </w:t>
      </w:r>
      <w:r w:rsidR="009F6EBB" w:rsidRPr="00D45E91">
        <w:rPr>
          <w:sz w:val="28"/>
          <w:szCs w:val="28"/>
          <w:lang w:val="en-US"/>
        </w:rPr>
        <w:t xml:space="preserve">M. </w:t>
      </w:r>
      <w:r w:rsidR="00FE1DD5" w:rsidRPr="00D45E91">
        <w:rPr>
          <w:sz w:val="28"/>
          <w:szCs w:val="28"/>
          <w:lang w:val="en-US"/>
        </w:rPr>
        <w:t>Yoshihide</w:t>
      </w:r>
      <w:r w:rsidR="009F6EBB" w:rsidRPr="00D45E91">
        <w:rPr>
          <w:sz w:val="28"/>
          <w:szCs w:val="28"/>
          <w:lang w:val="en-US"/>
        </w:rPr>
        <w:t>, M. Katsuhiro</w:t>
      </w:r>
      <w:r w:rsidR="00FE1DD5" w:rsidRPr="00D45E91">
        <w:rPr>
          <w:sz w:val="28"/>
          <w:szCs w:val="28"/>
          <w:lang w:val="en-US"/>
        </w:rPr>
        <w:t xml:space="preserve"> </w:t>
      </w:r>
      <w:r w:rsidR="009F6EBB" w:rsidRPr="00D45E91">
        <w:rPr>
          <w:sz w:val="28"/>
          <w:szCs w:val="28"/>
          <w:lang w:val="en-US"/>
        </w:rPr>
        <w:t>[</w:t>
      </w:r>
      <w:r w:rsidR="00411A9D" w:rsidRPr="00D45E91">
        <w:rPr>
          <w:sz w:val="28"/>
          <w:szCs w:val="28"/>
          <w:lang w:val="en-US"/>
        </w:rPr>
        <w:t>etal.</w:t>
      </w:r>
      <w:r w:rsidR="009F6EBB" w:rsidRPr="00D45E91">
        <w:rPr>
          <w:sz w:val="28"/>
          <w:szCs w:val="28"/>
          <w:lang w:val="en-US"/>
        </w:rPr>
        <w:t>]</w:t>
      </w:r>
      <w:r w:rsidR="00FE1DD5" w:rsidRPr="00D45E91">
        <w:rPr>
          <w:sz w:val="28"/>
          <w:szCs w:val="28"/>
          <w:lang w:val="en-US"/>
        </w:rPr>
        <w:t xml:space="preserve"> </w:t>
      </w:r>
      <w:r w:rsidRPr="00D45E91">
        <w:rPr>
          <w:sz w:val="28"/>
          <w:szCs w:val="28"/>
          <w:lang w:val="en-US"/>
        </w:rPr>
        <w:t xml:space="preserve">// Cleft Palate Craniofac. </w:t>
      </w:r>
      <w:r w:rsidRPr="00683272">
        <w:rPr>
          <w:sz w:val="28"/>
          <w:szCs w:val="28"/>
        </w:rPr>
        <w:t xml:space="preserve">J. </w:t>
      </w:r>
      <w:r w:rsidR="009F6EBB" w:rsidRPr="00683272">
        <w:rPr>
          <w:sz w:val="28"/>
          <w:szCs w:val="28"/>
        </w:rPr>
        <w:t>–</w:t>
      </w:r>
      <w:r w:rsidR="00302F63" w:rsidRPr="00683272">
        <w:rPr>
          <w:sz w:val="28"/>
          <w:szCs w:val="28"/>
        </w:rPr>
        <w:t xml:space="preserve"> 201</w:t>
      </w:r>
      <w:r w:rsidR="009F6EBB" w:rsidRPr="00683272">
        <w:rPr>
          <w:sz w:val="28"/>
          <w:szCs w:val="28"/>
        </w:rPr>
        <w:t>2. –Vol.39, Jfc5. –</w:t>
      </w:r>
      <w:r w:rsidRPr="00683272">
        <w:rPr>
          <w:sz w:val="28"/>
          <w:szCs w:val="28"/>
        </w:rPr>
        <w:t xml:space="preserve"> P.517-526.</w:t>
      </w:r>
    </w:p>
    <w:p w:rsidR="00D86C0D" w:rsidRPr="00683272" w:rsidRDefault="00394791" w:rsidP="00683272">
      <w:pPr>
        <w:pStyle w:val="a3"/>
        <w:numPr>
          <w:ilvl w:val="0"/>
          <w:numId w:val="15"/>
        </w:numPr>
        <w:spacing w:line="360" w:lineRule="auto"/>
        <w:ind w:left="709" w:hanging="567"/>
        <w:jc w:val="both"/>
        <w:rPr>
          <w:sz w:val="28"/>
          <w:szCs w:val="28"/>
        </w:rPr>
      </w:pPr>
      <w:r w:rsidRPr="00D45E91">
        <w:rPr>
          <w:sz w:val="28"/>
          <w:szCs w:val="28"/>
          <w:lang w:val="en-US"/>
        </w:rPr>
        <w:t>Quality of life and family functioning in children with1 nonsyndromic oro</w:t>
      </w:r>
      <w:r w:rsidR="009F6EBB" w:rsidRPr="00D45E91">
        <w:rPr>
          <w:sz w:val="28"/>
          <w:szCs w:val="28"/>
          <w:lang w:val="en-US"/>
        </w:rPr>
        <w:t xml:space="preserve">facial clefts at preschool ages / F.J Kramer, R.Gruber, F. Fialka, B. Sinikovic // J. Craniofac. </w:t>
      </w:r>
      <w:r w:rsidR="009F6EBB" w:rsidRPr="00683272">
        <w:rPr>
          <w:sz w:val="28"/>
          <w:szCs w:val="28"/>
        </w:rPr>
        <w:t xml:space="preserve">Surg. – 2008. – </w:t>
      </w:r>
      <w:r w:rsidR="00D86C0D" w:rsidRPr="00683272">
        <w:rPr>
          <w:sz w:val="28"/>
          <w:szCs w:val="28"/>
        </w:rPr>
        <w:t>Vol.</w:t>
      </w:r>
      <w:r w:rsidR="009F6EBB" w:rsidRPr="00683272">
        <w:rPr>
          <w:sz w:val="28"/>
          <w:szCs w:val="28"/>
        </w:rPr>
        <w:t xml:space="preserve"> 19, N3. –</w:t>
      </w:r>
      <w:r w:rsidRPr="00683272">
        <w:rPr>
          <w:sz w:val="28"/>
          <w:szCs w:val="28"/>
        </w:rPr>
        <w:t xml:space="preserve"> P. 580-587.</w:t>
      </w:r>
    </w:p>
    <w:p w:rsidR="00D33090" w:rsidRPr="00683272" w:rsidRDefault="00D33090" w:rsidP="00683272">
      <w:pPr>
        <w:pStyle w:val="a3"/>
        <w:numPr>
          <w:ilvl w:val="0"/>
          <w:numId w:val="15"/>
        </w:numPr>
        <w:spacing w:line="360" w:lineRule="auto"/>
        <w:ind w:left="709" w:hanging="567"/>
        <w:jc w:val="both"/>
        <w:rPr>
          <w:sz w:val="28"/>
          <w:szCs w:val="28"/>
        </w:rPr>
      </w:pPr>
      <w:r w:rsidRPr="00D45E91">
        <w:rPr>
          <w:sz w:val="28"/>
          <w:szCs w:val="28"/>
          <w:lang w:val="en-US"/>
        </w:rPr>
        <w:t xml:space="preserve">Abstracts 5nd World Cleft Congress of the International Cleft Lip and Palate Foundation. </w:t>
      </w:r>
      <w:r w:rsidRPr="00683272">
        <w:rPr>
          <w:sz w:val="28"/>
          <w:szCs w:val="28"/>
        </w:rPr>
        <w:t>Dallas, 2008. - 175 p.</w:t>
      </w:r>
    </w:p>
    <w:p w:rsidR="00D86C0D" w:rsidRPr="00683272" w:rsidRDefault="00D86C0D" w:rsidP="00683272">
      <w:pPr>
        <w:pStyle w:val="a3"/>
        <w:numPr>
          <w:ilvl w:val="0"/>
          <w:numId w:val="15"/>
        </w:numPr>
        <w:spacing w:line="360" w:lineRule="auto"/>
        <w:ind w:left="709" w:hanging="567"/>
        <w:jc w:val="both"/>
        <w:rPr>
          <w:sz w:val="28"/>
          <w:szCs w:val="28"/>
        </w:rPr>
      </w:pPr>
      <w:r w:rsidRPr="00D45E91">
        <w:rPr>
          <w:sz w:val="28"/>
          <w:szCs w:val="28"/>
          <w:lang w:val="en-US"/>
        </w:rPr>
        <w:lastRenderedPageBreak/>
        <w:t>Ozcebe E.</w:t>
      </w:r>
      <w:r w:rsidR="0098769C" w:rsidRPr="00D45E91">
        <w:rPr>
          <w:sz w:val="28"/>
          <w:szCs w:val="28"/>
          <w:lang w:val="en-US"/>
        </w:rPr>
        <w:t xml:space="preserve"> Assessment of information processing in children with fu</w:t>
      </w:r>
      <w:r w:rsidR="00E52BB8" w:rsidRPr="00D45E91">
        <w:rPr>
          <w:sz w:val="28"/>
          <w:szCs w:val="28"/>
          <w:lang w:val="en-US"/>
        </w:rPr>
        <w:t xml:space="preserve">nctional articulation disorders / </w:t>
      </w:r>
      <w:r w:rsidRPr="00D45E91">
        <w:rPr>
          <w:sz w:val="28"/>
          <w:szCs w:val="28"/>
          <w:lang w:val="en-US"/>
        </w:rPr>
        <w:t xml:space="preserve">E. Ozcebe, E. Belgin </w:t>
      </w:r>
      <w:r w:rsidR="0098769C" w:rsidRPr="00D45E91">
        <w:rPr>
          <w:sz w:val="28"/>
          <w:szCs w:val="28"/>
          <w:lang w:val="en-US"/>
        </w:rPr>
        <w:t>// Int.</w:t>
      </w:r>
      <w:r w:rsidRPr="00D45E91">
        <w:rPr>
          <w:sz w:val="28"/>
          <w:szCs w:val="28"/>
          <w:lang w:val="en-US"/>
        </w:rPr>
        <w:t xml:space="preserve"> J. Pediatr. </w:t>
      </w:r>
      <w:r w:rsidRPr="00683272">
        <w:rPr>
          <w:sz w:val="28"/>
          <w:szCs w:val="28"/>
        </w:rPr>
        <w:t xml:space="preserve">Otorhinolaryngol. – </w:t>
      </w:r>
      <w:r w:rsidR="0098769C" w:rsidRPr="00683272">
        <w:rPr>
          <w:sz w:val="28"/>
          <w:szCs w:val="28"/>
        </w:rPr>
        <w:t>200</w:t>
      </w:r>
      <w:r w:rsidRPr="00683272">
        <w:rPr>
          <w:sz w:val="28"/>
          <w:szCs w:val="28"/>
        </w:rPr>
        <w:t>5. – Vol. 69,</w:t>
      </w:r>
      <w:r w:rsidR="00A52C91" w:rsidRPr="00683272">
        <w:rPr>
          <w:sz w:val="28"/>
          <w:szCs w:val="28"/>
        </w:rPr>
        <w:t xml:space="preserve"> </w:t>
      </w:r>
      <w:r w:rsidRPr="00683272">
        <w:rPr>
          <w:sz w:val="28"/>
          <w:szCs w:val="28"/>
        </w:rPr>
        <w:t xml:space="preserve">N2. – </w:t>
      </w:r>
      <w:r w:rsidR="0098769C" w:rsidRPr="00683272">
        <w:rPr>
          <w:sz w:val="28"/>
          <w:szCs w:val="28"/>
        </w:rPr>
        <w:t>P. 221-228.</w:t>
      </w:r>
    </w:p>
    <w:p w:rsidR="007F3190" w:rsidRPr="00683272" w:rsidRDefault="007F3190" w:rsidP="00683272">
      <w:pPr>
        <w:pStyle w:val="a3"/>
        <w:numPr>
          <w:ilvl w:val="0"/>
          <w:numId w:val="15"/>
        </w:numPr>
        <w:spacing w:line="360" w:lineRule="auto"/>
        <w:ind w:left="709" w:hanging="567"/>
        <w:jc w:val="both"/>
        <w:rPr>
          <w:sz w:val="28"/>
          <w:szCs w:val="28"/>
        </w:rPr>
      </w:pPr>
      <w:r w:rsidRPr="00D45E91">
        <w:rPr>
          <w:sz w:val="28"/>
          <w:szCs w:val="28"/>
          <w:lang w:val="en-US"/>
        </w:rPr>
        <w:t xml:space="preserve">Mossey P, Little J. Addressing the challenges of cleft lip and palate research in India. </w:t>
      </w:r>
      <w:r w:rsidRPr="00683272">
        <w:rPr>
          <w:sz w:val="28"/>
          <w:szCs w:val="28"/>
        </w:rPr>
        <w:t xml:space="preserve">Indian J Plast Surg.  </w:t>
      </w:r>
      <w:r w:rsidR="00A52C91" w:rsidRPr="00683272">
        <w:rPr>
          <w:sz w:val="28"/>
          <w:szCs w:val="28"/>
        </w:rPr>
        <w:t xml:space="preserve">– </w:t>
      </w:r>
      <w:r w:rsidRPr="00683272">
        <w:rPr>
          <w:sz w:val="28"/>
          <w:szCs w:val="28"/>
        </w:rPr>
        <w:t xml:space="preserve">2009. </w:t>
      </w:r>
      <w:r w:rsidR="00A52C91" w:rsidRPr="00683272">
        <w:rPr>
          <w:sz w:val="28"/>
          <w:szCs w:val="28"/>
        </w:rPr>
        <w:t xml:space="preserve">– </w:t>
      </w:r>
      <w:r w:rsidRPr="00683272">
        <w:rPr>
          <w:sz w:val="28"/>
          <w:szCs w:val="28"/>
        </w:rPr>
        <w:t>42.</w:t>
      </w:r>
      <w:r w:rsidR="00A52C91" w:rsidRPr="00683272">
        <w:rPr>
          <w:sz w:val="28"/>
          <w:szCs w:val="28"/>
        </w:rPr>
        <w:t xml:space="preserve"> – </w:t>
      </w:r>
      <w:r w:rsidRPr="00683272">
        <w:rPr>
          <w:sz w:val="28"/>
          <w:szCs w:val="28"/>
        </w:rPr>
        <w:t xml:space="preserve">P.9-18. </w:t>
      </w:r>
      <w:r w:rsidR="0098769C" w:rsidRPr="00683272">
        <w:rPr>
          <w:sz w:val="28"/>
          <w:szCs w:val="28"/>
        </w:rPr>
        <w:t xml:space="preserve"> </w:t>
      </w:r>
    </w:p>
    <w:p w:rsidR="00972304" w:rsidRPr="00683272" w:rsidRDefault="00394791" w:rsidP="00683272">
      <w:pPr>
        <w:pStyle w:val="a3"/>
        <w:numPr>
          <w:ilvl w:val="0"/>
          <w:numId w:val="15"/>
        </w:numPr>
        <w:spacing w:line="360" w:lineRule="auto"/>
        <w:ind w:left="709" w:hanging="567"/>
        <w:jc w:val="both"/>
        <w:rPr>
          <w:sz w:val="28"/>
          <w:szCs w:val="28"/>
        </w:rPr>
      </w:pPr>
      <w:r w:rsidRPr="00D45E91">
        <w:rPr>
          <w:sz w:val="28"/>
          <w:szCs w:val="28"/>
          <w:lang w:val="en-US"/>
        </w:rPr>
        <w:t>Costell</w:t>
      </w:r>
      <w:r w:rsidR="00D86C0D" w:rsidRPr="00D45E91">
        <w:rPr>
          <w:sz w:val="28"/>
          <w:szCs w:val="28"/>
          <w:lang w:val="en-US"/>
        </w:rPr>
        <w:t xml:space="preserve">o B.J. </w:t>
      </w:r>
      <w:r w:rsidRPr="00D45E91">
        <w:rPr>
          <w:sz w:val="28"/>
          <w:szCs w:val="28"/>
          <w:lang w:val="en-US"/>
        </w:rPr>
        <w:t>Fetal diagnosis and treatment o</w:t>
      </w:r>
      <w:r w:rsidR="00D86C0D" w:rsidRPr="00D45E91">
        <w:rPr>
          <w:sz w:val="28"/>
          <w:szCs w:val="28"/>
          <w:lang w:val="en-US"/>
        </w:rPr>
        <w:t>f craniomaxillofacial anomalies</w:t>
      </w:r>
      <w:r w:rsidR="00D86C0D" w:rsidRPr="00D45E91">
        <w:rPr>
          <w:sz w:val="28"/>
          <w:szCs w:val="28"/>
          <w:lang w:val="en-US"/>
        </w:rPr>
        <w:tab/>
        <w:t xml:space="preserve">/ B.J. Costello, S.P. Edwards, M. Clemens //J. Oral: Maxillofac. </w:t>
      </w:r>
      <w:r w:rsidR="00D86C0D" w:rsidRPr="00683272">
        <w:rPr>
          <w:sz w:val="28"/>
          <w:szCs w:val="28"/>
        </w:rPr>
        <w:t>Surg.</w:t>
      </w:r>
      <w:r w:rsidRPr="00683272">
        <w:rPr>
          <w:sz w:val="28"/>
          <w:szCs w:val="28"/>
        </w:rPr>
        <w:t xml:space="preserve"> </w:t>
      </w:r>
      <w:r w:rsidR="00D86C0D" w:rsidRPr="00683272">
        <w:rPr>
          <w:sz w:val="28"/>
          <w:szCs w:val="28"/>
        </w:rPr>
        <w:t>– 2008. – Vol. 66, N40. – P.</w:t>
      </w:r>
      <w:r w:rsidR="00972304" w:rsidRPr="00683272">
        <w:rPr>
          <w:sz w:val="28"/>
          <w:szCs w:val="28"/>
        </w:rPr>
        <w:t xml:space="preserve"> 1985-1995.</w:t>
      </w:r>
    </w:p>
    <w:p w:rsidR="00972304" w:rsidRPr="00683272" w:rsidRDefault="00394791" w:rsidP="00683272">
      <w:pPr>
        <w:pStyle w:val="a3"/>
        <w:numPr>
          <w:ilvl w:val="0"/>
          <w:numId w:val="15"/>
        </w:numPr>
        <w:spacing w:line="360" w:lineRule="auto"/>
        <w:ind w:left="709" w:hanging="567"/>
        <w:jc w:val="both"/>
        <w:rPr>
          <w:sz w:val="28"/>
          <w:szCs w:val="28"/>
        </w:rPr>
      </w:pPr>
      <w:r w:rsidRPr="00D45E91">
        <w:rPr>
          <w:sz w:val="28"/>
          <w:szCs w:val="28"/>
          <w:lang w:val="en-US"/>
        </w:rPr>
        <w:t xml:space="preserve"> Cross D.L. Effect of rapid maxillary expansion on skeletal, dental, and nasal structures: a postero-a</w:t>
      </w:r>
      <w:r w:rsidR="00972304" w:rsidRPr="00D45E91">
        <w:rPr>
          <w:sz w:val="28"/>
          <w:szCs w:val="28"/>
          <w:lang w:val="en-US"/>
        </w:rPr>
        <w:t>nterior cephalometric study / D.</w:t>
      </w:r>
      <w:r w:rsidRPr="00D45E91">
        <w:rPr>
          <w:sz w:val="28"/>
          <w:szCs w:val="28"/>
          <w:lang w:val="en-US"/>
        </w:rPr>
        <w:t>L.</w:t>
      </w:r>
      <w:r w:rsidR="00972304" w:rsidRPr="00D45E91">
        <w:rPr>
          <w:sz w:val="28"/>
          <w:szCs w:val="28"/>
          <w:lang w:val="en-US"/>
        </w:rPr>
        <w:t xml:space="preserve"> Cross, J.P. McDonald // Eur.</w:t>
      </w:r>
      <w:r w:rsidRPr="00D45E91">
        <w:rPr>
          <w:sz w:val="28"/>
          <w:szCs w:val="28"/>
          <w:lang w:val="en-US"/>
        </w:rPr>
        <w:t xml:space="preserve"> </w:t>
      </w:r>
      <w:r w:rsidRPr="00683272">
        <w:rPr>
          <w:sz w:val="28"/>
          <w:szCs w:val="28"/>
        </w:rPr>
        <w:t>Orthod.</w:t>
      </w:r>
      <w:r w:rsidR="00972304" w:rsidRPr="00683272">
        <w:rPr>
          <w:sz w:val="28"/>
          <w:szCs w:val="28"/>
        </w:rPr>
        <w:t xml:space="preserve"> – 2000. – Vol. 22, N 5. – P.</w:t>
      </w:r>
      <w:r w:rsidRPr="00683272">
        <w:rPr>
          <w:sz w:val="28"/>
          <w:szCs w:val="28"/>
        </w:rPr>
        <w:t>519-528.</w:t>
      </w:r>
    </w:p>
    <w:p w:rsidR="00972304" w:rsidRPr="00D45E91" w:rsidRDefault="00394791" w:rsidP="00683272">
      <w:pPr>
        <w:pStyle w:val="a3"/>
        <w:numPr>
          <w:ilvl w:val="0"/>
          <w:numId w:val="15"/>
        </w:numPr>
        <w:spacing w:line="360" w:lineRule="auto"/>
        <w:ind w:left="709" w:hanging="567"/>
        <w:jc w:val="both"/>
        <w:rPr>
          <w:sz w:val="28"/>
          <w:szCs w:val="28"/>
          <w:lang w:val="en-US"/>
        </w:rPr>
      </w:pPr>
      <w:r w:rsidRPr="00D45E91">
        <w:rPr>
          <w:sz w:val="28"/>
          <w:szCs w:val="28"/>
          <w:lang w:val="en-US"/>
        </w:rPr>
        <w:t xml:space="preserve"> Danforth R.A. Cone beam volume tomography: an imaging option for diagnosis of complex mandibular third molar anatomical relationships / R.A. Danforth, J. Peck, P. Hall // J. Calif Dent Assoc. </w:t>
      </w:r>
      <w:r w:rsidR="00972304" w:rsidRPr="00D45E91">
        <w:rPr>
          <w:sz w:val="28"/>
          <w:szCs w:val="28"/>
          <w:lang w:val="en-US"/>
        </w:rPr>
        <w:t>– 2003. – Vol. 31, N 14'. –</w:t>
      </w:r>
      <w:r w:rsidRPr="00D45E91">
        <w:rPr>
          <w:sz w:val="28"/>
          <w:szCs w:val="28"/>
          <w:lang w:val="en-US"/>
        </w:rPr>
        <w:t xml:space="preserve"> P. 847-852.</w:t>
      </w:r>
    </w:p>
    <w:p w:rsidR="00972304" w:rsidRPr="00D45E91" w:rsidRDefault="00394791" w:rsidP="00683272">
      <w:pPr>
        <w:pStyle w:val="a3"/>
        <w:numPr>
          <w:ilvl w:val="0"/>
          <w:numId w:val="15"/>
        </w:numPr>
        <w:spacing w:line="360" w:lineRule="auto"/>
        <w:ind w:left="709" w:hanging="567"/>
        <w:jc w:val="both"/>
        <w:rPr>
          <w:sz w:val="28"/>
          <w:szCs w:val="28"/>
          <w:lang w:val="en-US"/>
        </w:rPr>
      </w:pPr>
      <w:r w:rsidRPr="00D45E91">
        <w:rPr>
          <w:sz w:val="28"/>
          <w:szCs w:val="28"/>
          <w:lang w:val="en-US"/>
        </w:rPr>
        <w:t>Masticatory muscle thickness, bite force, and occlusal contacts in young children with</w:t>
      </w:r>
      <w:r w:rsidR="00972304" w:rsidRPr="00D45E91">
        <w:rPr>
          <w:sz w:val="28"/>
          <w:szCs w:val="28"/>
          <w:lang w:val="en-US"/>
        </w:rPr>
        <w:t xml:space="preserve"> unilateral-posterior crossbite / P.M. Castelo, M.B. Gaviao, L.J. Pereira, L.R. Bonjardim </w:t>
      </w:r>
      <w:r w:rsidR="00411A9D" w:rsidRPr="00D45E91">
        <w:rPr>
          <w:sz w:val="28"/>
          <w:szCs w:val="28"/>
          <w:lang w:val="en-US"/>
        </w:rPr>
        <w:t xml:space="preserve">[etal.] </w:t>
      </w:r>
      <w:r w:rsidRPr="00D45E91">
        <w:rPr>
          <w:sz w:val="28"/>
          <w:szCs w:val="28"/>
          <w:lang w:val="en-US"/>
        </w:rPr>
        <w:t xml:space="preserve">// Eur Orthod. </w:t>
      </w:r>
      <w:r w:rsidR="00972304" w:rsidRPr="00D45E91">
        <w:rPr>
          <w:sz w:val="28"/>
          <w:szCs w:val="28"/>
          <w:lang w:val="en-US"/>
        </w:rPr>
        <w:t xml:space="preserve">– 2007. – Vol. 29, N2. – P. 149-56.  </w:t>
      </w:r>
    </w:p>
    <w:p w:rsidR="006E05C1" w:rsidRPr="00683272" w:rsidRDefault="006E05C1" w:rsidP="00683272">
      <w:pPr>
        <w:pStyle w:val="a3"/>
        <w:numPr>
          <w:ilvl w:val="0"/>
          <w:numId w:val="15"/>
        </w:numPr>
        <w:spacing w:line="360" w:lineRule="auto"/>
        <w:ind w:left="709" w:hanging="567"/>
        <w:jc w:val="both"/>
        <w:rPr>
          <w:sz w:val="28"/>
          <w:szCs w:val="28"/>
        </w:rPr>
      </w:pPr>
      <w:r w:rsidRPr="00D45E91">
        <w:rPr>
          <w:sz w:val="28"/>
          <w:szCs w:val="28"/>
          <w:lang w:val="en-US"/>
        </w:rPr>
        <w:t xml:space="preserve">Cleft lip and palate: review / F.S. Ciminello, R.J. Morin, T.J. Nguyen [et al.] // Compr. </w:t>
      </w:r>
      <w:r w:rsidRPr="00683272">
        <w:rPr>
          <w:sz w:val="28"/>
          <w:szCs w:val="28"/>
        </w:rPr>
        <w:t>Ther. – 2009.  – Vol. 35, N1. – P. 37-43.</w:t>
      </w:r>
    </w:p>
    <w:p w:rsidR="00411A9D" w:rsidRPr="00683272" w:rsidRDefault="00394791" w:rsidP="00683272">
      <w:pPr>
        <w:pStyle w:val="a3"/>
        <w:numPr>
          <w:ilvl w:val="0"/>
          <w:numId w:val="15"/>
        </w:numPr>
        <w:spacing w:line="360" w:lineRule="auto"/>
        <w:ind w:left="709" w:hanging="567"/>
        <w:jc w:val="both"/>
        <w:rPr>
          <w:sz w:val="28"/>
          <w:szCs w:val="28"/>
        </w:rPr>
      </w:pPr>
      <w:r w:rsidRPr="00D45E91">
        <w:rPr>
          <w:sz w:val="28"/>
          <w:szCs w:val="28"/>
          <w:lang w:val="en-US"/>
        </w:rPr>
        <w:t>Universal parameters for reporting speech outcomes i</w:t>
      </w:r>
      <w:r w:rsidR="00A3481E" w:rsidRPr="00D45E91">
        <w:rPr>
          <w:sz w:val="28"/>
          <w:szCs w:val="28"/>
          <w:lang w:val="en-US"/>
        </w:rPr>
        <w:t>n individuals with cleft palate</w:t>
      </w:r>
      <w:r w:rsidR="00411A9D" w:rsidRPr="00D45E91">
        <w:rPr>
          <w:sz w:val="28"/>
          <w:szCs w:val="28"/>
          <w:lang w:val="en-US"/>
        </w:rPr>
        <w:t xml:space="preserve"> / G.Henningsson, D. Kuchn, D.Sell, T.  </w:t>
      </w:r>
      <w:r w:rsidR="00411A9D" w:rsidRPr="00683272">
        <w:rPr>
          <w:sz w:val="28"/>
          <w:szCs w:val="28"/>
        </w:rPr>
        <w:t xml:space="preserve">Sweeney [etal.] </w:t>
      </w:r>
      <w:r w:rsidRPr="00683272">
        <w:rPr>
          <w:sz w:val="28"/>
          <w:szCs w:val="28"/>
        </w:rPr>
        <w:t>//</w:t>
      </w:r>
      <w:r w:rsidR="00411A9D" w:rsidRPr="00683272">
        <w:rPr>
          <w:sz w:val="28"/>
          <w:szCs w:val="28"/>
        </w:rPr>
        <w:t xml:space="preserve"> </w:t>
      </w:r>
      <w:r w:rsidRPr="00683272">
        <w:rPr>
          <w:sz w:val="28"/>
          <w:szCs w:val="28"/>
        </w:rPr>
        <w:t>Clef</w:t>
      </w:r>
      <w:r w:rsidR="00411A9D" w:rsidRPr="00683272">
        <w:rPr>
          <w:sz w:val="28"/>
          <w:szCs w:val="28"/>
        </w:rPr>
        <w:t xml:space="preserve">t Palate Craniofac J. 2008. – 45. – </w:t>
      </w:r>
      <w:r w:rsidRPr="00683272">
        <w:rPr>
          <w:sz w:val="28"/>
          <w:szCs w:val="28"/>
        </w:rPr>
        <w:t>P. 1-17.</w:t>
      </w:r>
    </w:p>
    <w:p w:rsidR="00B63F75" w:rsidRPr="00683272" w:rsidRDefault="00394791" w:rsidP="00683272">
      <w:pPr>
        <w:pStyle w:val="a3"/>
        <w:numPr>
          <w:ilvl w:val="0"/>
          <w:numId w:val="15"/>
        </w:numPr>
        <w:spacing w:line="360" w:lineRule="auto"/>
        <w:ind w:left="709" w:hanging="567"/>
        <w:jc w:val="both"/>
        <w:rPr>
          <w:sz w:val="28"/>
          <w:szCs w:val="28"/>
        </w:rPr>
      </w:pPr>
      <w:r w:rsidRPr="00D45E91">
        <w:rPr>
          <w:sz w:val="28"/>
          <w:szCs w:val="28"/>
          <w:lang w:val="en-US"/>
        </w:rPr>
        <w:t xml:space="preserve"> High prevalence of orofacial clefts in Shanxi Province in northern China, 2003-2004</w:t>
      </w:r>
      <w:r w:rsidR="00411A9D" w:rsidRPr="00D45E91">
        <w:rPr>
          <w:sz w:val="28"/>
          <w:szCs w:val="28"/>
          <w:lang w:val="en-US"/>
        </w:rPr>
        <w:t xml:space="preserve"> / Z</w:t>
      </w:r>
      <w:r w:rsidR="00B63F75" w:rsidRPr="00D45E91">
        <w:rPr>
          <w:sz w:val="28"/>
          <w:szCs w:val="28"/>
          <w:lang w:val="en-US"/>
        </w:rPr>
        <w:t xml:space="preserve">. </w:t>
      </w:r>
      <w:r w:rsidR="00411A9D" w:rsidRPr="00D45E91">
        <w:rPr>
          <w:sz w:val="28"/>
          <w:szCs w:val="28"/>
          <w:lang w:val="en-US"/>
        </w:rPr>
        <w:t xml:space="preserve">L i, A.Ren, J. Liu, L. Zhang </w:t>
      </w:r>
      <w:r w:rsidR="00B63F75" w:rsidRPr="00D45E91">
        <w:rPr>
          <w:sz w:val="28"/>
          <w:szCs w:val="28"/>
          <w:lang w:val="en-US"/>
        </w:rPr>
        <w:t xml:space="preserve">[etal.] </w:t>
      </w:r>
      <w:r w:rsidRPr="00D45E91">
        <w:rPr>
          <w:sz w:val="28"/>
          <w:szCs w:val="28"/>
          <w:lang w:val="en-US"/>
        </w:rPr>
        <w:t>//</w:t>
      </w:r>
      <w:r w:rsidR="00411A9D" w:rsidRPr="00D45E91">
        <w:rPr>
          <w:sz w:val="28"/>
          <w:szCs w:val="28"/>
          <w:lang w:val="en-US"/>
        </w:rPr>
        <w:t xml:space="preserve"> </w:t>
      </w:r>
      <w:r w:rsidRPr="00D45E91">
        <w:rPr>
          <w:sz w:val="28"/>
          <w:szCs w:val="28"/>
          <w:lang w:val="en-US"/>
        </w:rPr>
        <w:t xml:space="preserve">Am. J. Med. </w:t>
      </w:r>
      <w:r w:rsidR="00B63F75" w:rsidRPr="00683272">
        <w:rPr>
          <w:sz w:val="28"/>
          <w:szCs w:val="28"/>
        </w:rPr>
        <w:t xml:space="preserve">Genet. – 2008. – Vol. 146A, N20. – </w:t>
      </w:r>
      <w:r w:rsidRPr="00683272">
        <w:rPr>
          <w:sz w:val="28"/>
          <w:szCs w:val="28"/>
        </w:rPr>
        <w:t>P. 2637-2643.</w:t>
      </w:r>
    </w:p>
    <w:p w:rsidR="00B63F75" w:rsidRPr="00D45E91" w:rsidRDefault="00394791" w:rsidP="00683272">
      <w:pPr>
        <w:pStyle w:val="a3"/>
        <w:numPr>
          <w:ilvl w:val="0"/>
          <w:numId w:val="15"/>
        </w:numPr>
        <w:spacing w:line="360" w:lineRule="auto"/>
        <w:ind w:left="709" w:hanging="567"/>
        <w:jc w:val="both"/>
        <w:rPr>
          <w:sz w:val="28"/>
          <w:szCs w:val="28"/>
          <w:lang w:val="en-US"/>
        </w:rPr>
      </w:pPr>
      <w:r w:rsidRPr="00D45E91">
        <w:rPr>
          <w:sz w:val="28"/>
          <w:szCs w:val="28"/>
          <w:lang w:val="en-US"/>
        </w:rPr>
        <w:t xml:space="preserve"> Licciard</w:t>
      </w:r>
      <w:r w:rsidR="00B63F75" w:rsidRPr="00D45E91">
        <w:rPr>
          <w:sz w:val="28"/>
          <w:szCs w:val="28"/>
          <w:lang w:val="en-US"/>
        </w:rPr>
        <w:t xml:space="preserve">ello V. </w:t>
      </w:r>
      <w:r w:rsidRPr="00D45E91">
        <w:rPr>
          <w:sz w:val="28"/>
          <w:szCs w:val="28"/>
          <w:lang w:val="en-US"/>
        </w:rPr>
        <w:t>Craniofacial morphology in patients with sickle cell di</w:t>
      </w:r>
      <w:r w:rsidR="00B63F75" w:rsidRPr="00D45E91">
        <w:rPr>
          <w:sz w:val="28"/>
          <w:szCs w:val="28"/>
          <w:lang w:val="en-US"/>
        </w:rPr>
        <w:t>sease: a cephalometric analysis / V.Licciardello, G. Bertuna, P. Samperi [etal.] // Eur. J. Orthod. – 2007. – Vol. 29, N</w:t>
      </w:r>
      <w:r w:rsidRPr="00D45E91">
        <w:rPr>
          <w:sz w:val="28"/>
          <w:szCs w:val="28"/>
          <w:lang w:val="en-US"/>
        </w:rPr>
        <w:t>3</w:t>
      </w:r>
      <w:r w:rsidR="00B63F75" w:rsidRPr="00D45E91">
        <w:rPr>
          <w:sz w:val="28"/>
          <w:szCs w:val="28"/>
          <w:lang w:val="en-US"/>
        </w:rPr>
        <w:t xml:space="preserve">. – </w:t>
      </w:r>
      <w:r w:rsidRPr="00D45E91">
        <w:rPr>
          <w:sz w:val="28"/>
          <w:szCs w:val="28"/>
          <w:lang w:val="en-US"/>
        </w:rPr>
        <w:t>P. 238-242.</w:t>
      </w:r>
    </w:p>
    <w:p w:rsidR="00B63F75" w:rsidRPr="00683272" w:rsidRDefault="00394791" w:rsidP="00683272">
      <w:pPr>
        <w:pStyle w:val="a3"/>
        <w:numPr>
          <w:ilvl w:val="0"/>
          <w:numId w:val="15"/>
        </w:numPr>
        <w:spacing w:line="360" w:lineRule="auto"/>
        <w:ind w:left="709" w:hanging="567"/>
        <w:jc w:val="both"/>
        <w:rPr>
          <w:sz w:val="28"/>
          <w:szCs w:val="28"/>
        </w:rPr>
      </w:pPr>
      <w:r w:rsidRPr="00D45E91">
        <w:rPr>
          <w:sz w:val="28"/>
          <w:szCs w:val="28"/>
          <w:lang w:val="en-US"/>
        </w:rPr>
        <w:lastRenderedPageBreak/>
        <w:t>Maternal smoking' and; oral clefts: the: role; o</w:t>
      </w:r>
      <w:r w:rsidR="00B63F75" w:rsidRPr="00D45E91">
        <w:rPr>
          <w:sz w:val="28"/>
          <w:szCs w:val="28"/>
          <w:lang w:val="en-US"/>
        </w:rPr>
        <w:t xml:space="preserve">f detoxification pathway genes </w:t>
      </w:r>
      <w:r w:rsidR="00E52BB8" w:rsidRPr="00D45E91">
        <w:rPr>
          <w:sz w:val="28"/>
          <w:szCs w:val="28"/>
          <w:lang w:val="en-US"/>
        </w:rPr>
        <w:t xml:space="preserve">/ </w:t>
      </w:r>
      <w:r w:rsidR="00B63F75" w:rsidRPr="00D45E91">
        <w:rPr>
          <w:sz w:val="28"/>
          <w:szCs w:val="28"/>
          <w:lang w:val="en-US"/>
        </w:rPr>
        <w:t>R.T. Lie, A.J.Wilcox, J.Taylor, U.K. Gjessing // Epidemiology.</w:t>
      </w:r>
      <w:r w:rsidR="00757F7A" w:rsidRPr="00D45E91">
        <w:rPr>
          <w:sz w:val="28"/>
          <w:szCs w:val="28"/>
          <w:lang w:val="en-US"/>
        </w:rPr>
        <w:t xml:space="preserve"> </w:t>
      </w:r>
      <w:proofErr w:type="gramStart"/>
      <w:r w:rsidR="00757F7A" w:rsidRPr="00D45E91">
        <w:rPr>
          <w:sz w:val="28"/>
          <w:szCs w:val="28"/>
          <w:lang w:val="en-US"/>
        </w:rPr>
        <w:t xml:space="preserve">– </w:t>
      </w:r>
      <w:r w:rsidR="00B63F75" w:rsidRPr="00D45E91">
        <w:rPr>
          <w:sz w:val="28"/>
          <w:szCs w:val="28"/>
          <w:lang w:val="en-US"/>
        </w:rPr>
        <w:t xml:space="preserve"> 2008</w:t>
      </w:r>
      <w:proofErr w:type="gramEnd"/>
      <w:r w:rsidR="00B63F75" w:rsidRPr="00D45E91">
        <w:rPr>
          <w:sz w:val="28"/>
          <w:szCs w:val="28"/>
          <w:lang w:val="en-US"/>
        </w:rPr>
        <w:t xml:space="preserve">.  </w:t>
      </w:r>
      <w:r w:rsidR="00B63F75" w:rsidRPr="00683272">
        <w:rPr>
          <w:sz w:val="28"/>
          <w:szCs w:val="28"/>
        </w:rPr>
        <w:t xml:space="preserve">– </w:t>
      </w:r>
      <w:r w:rsidR="00757F7A" w:rsidRPr="00683272">
        <w:rPr>
          <w:sz w:val="28"/>
          <w:szCs w:val="28"/>
        </w:rPr>
        <w:t xml:space="preserve">Vol. </w:t>
      </w:r>
      <w:r w:rsidR="00B63F75" w:rsidRPr="00683272">
        <w:rPr>
          <w:sz w:val="28"/>
          <w:szCs w:val="28"/>
        </w:rPr>
        <w:t xml:space="preserve">19, N4. – </w:t>
      </w:r>
      <w:r w:rsidRPr="00683272">
        <w:rPr>
          <w:sz w:val="28"/>
          <w:szCs w:val="28"/>
        </w:rPr>
        <w:t>P. 606-615.</w:t>
      </w:r>
    </w:p>
    <w:p w:rsidR="00302F63" w:rsidRPr="00D45E91" w:rsidRDefault="00302F63" w:rsidP="00683272">
      <w:pPr>
        <w:pStyle w:val="a3"/>
        <w:numPr>
          <w:ilvl w:val="0"/>
          <w:numId w:val="15"/>
        </w:numPr>
        <w:spacing w:line="360" w:lineRule="auto"/>
        <w:ind w:left="709" w:hanging="567"/>
        <w:jc w:val="both"/>
        <w:rPr>
          <w:sz w:val="28"/>
          <w:szCs w:val="28"/>
          <w:lang w:val="en-US"/>
        </w:rPr>
      </w:pPr>
      <w:r w:rsidRPr="00D45E91">
        <w:rPr>
          <w:sz w:val="28"/>
          <w:szCs w:val="28"/>
          <w:lang w:val="en-US"/>
        </w:rPr>
        <w:t>The EUROCAT network: organization and processes. Birth Defects Research / P. Boyd., M. Haeusler, I. Barisic [et al.] // Clinical and Molecular Teratology (Part A). — 2011. — Vol. 91. — P. S2—S15.</w:t>
      </w:r>
    </w:p>
    <w:p w:rsidR="00757F7A" w:rsidRPr="00683272" w:rsidRDefault="00757F7A" w:rsidP="00683272">
      <w:pPr>
        <w:pStyle w:val="a3"/>
        <w:numPr>
          <w:ilvl w:val="0"/>
          <w:numId w:val="15"/>
        </w:numPr>
        <w:spacing w:line="360" w:lineRule="auto"/>
        <w:ind w:left="709" w:hanging="567"/>
        <w:jc w:val="both"/>
        <w:rPr>
          <w:sz w:val="28"/>
          <w:szCs w:val="28"/>
        </w:rPr>
      </w:pPr>
      <w:r w:rsidRPr="00D45E91">
        <w:rPr>
          <w:sz w:val="28"/>
          <w:szCs w:val="28"/>
          <w:lang w:val="en-US"/>
        </w:rPr>
        <w:t>Cleft lip</w:t>
      </w:r>
      <w:r w:rsidR="00F10CDC" w:rsidRPr="00D45E91">
        <w:rPr>
          <w:sz w:val="28"/>
          <w:szCs w:val="28"/>
          <w:lang w:val="en-US"/>
        </w:rPr>
        <w:t xml:space="preserve"> and palate repair: the experience from two West African sub-re</w:t>
      </w:r>
      <w:r w:rsidRPr="00D45E91">
        <w:rPr>
          <w:sz w:val="28"/>
          <w:szCs w:val="28"/>
          <w:lang w:val="en-US"/>
        </w:rPr>
        <w:t xml:space="preserve">gional centres / I.I. Onah, K.O.Opara, P.B. Olaitan, I.S. Ogbonnaya </w:t>
      </w:r>
      <w:r w:rsidR="00F10CDC" w:rsidRPr="00D45E91">
        <w:rPr>
          <w:sz w:val="28"/>
          <w:szCs w:val="28"/>
          <w:lang w:val="en-US"/>
        </w:rPr>
        <w:t xml:space="preserve">// J. Plast. </w:t>
      </w:r>
      <w:r w:rsidR="00F10CDC" w:rsidRPr="00683272">
        <w:rPr>
          <w:sz w:val="28"/>
          <w:szCs w:val="28"/>
        </w:rPr>
        <w:t>Recon</w:t>
      </w:r>
      <w:r w:rsidRPr="00683272">
        <w:rPr>
          <w:sz w:val="28"/>
          <w:szCs w:val="28"/>
        </w:rPr>
        <w:t xml:space="preserve">str. Aesthet. Surg. – 2008. –Vol.  61, N8. – </w:t>
      </w:r>
      <w:r w:rsidR="00F10CDC" w:rsidRPr="00683272">
        <w:rPr>
          <w:sz w:val="28"/>
          <w:szCs w:val="28"/>
        </w:rPr>
        <w:t>P. 879-882.</w:t>
      </w:r>
    </w:p>
    <w:p w:rsidR="00BE7378" w:rsidRPr="00D45E91" w:rsidRDefault="00757F7A" w:rsidP="00683272">
      <w:pPr>
        <w:pStyle w:val="a3"/>
        <w:numPr>
          <w:ilvl w:val="0"/>
          <w:numId w:val="15"/>
        </w:numPr>
        <w:spacing w:line="360" w:lineRule="auto"/>
        <w:ind w:left="709" w:hanging="567"/>
        <w:jc w:val="both"/>
        <w:rPr>
          <w:sz w:val="28"/>
          <w:szCs w:val="28"/>
          <w:lang w:val="en-US"/>
        </w:rPr>
      </w:pPr>
      <w:r w:rsidRPr="00D45E91">
        <w:rPr>
          <w:sz w:val="28"/>
          <w:szCs w:val="28"/>
          <w:lang w:val="en-US"/>
        </w:rPr>
        <w:t>Ozcebe E.</w:t>
      </w:r>
      <w:r w:rsidR="00F10CDC" w:rsidRPr="00D45E91">
        <w:rPr>
          <w:sz w:val="28"/>
          <w:szCs w:val="28"/>
          <w:lang w:val="en-US"/>
        </w:rPr>
        <w:t xml:space="preserve"> Assessment of information processing in children with functional articulation disorders</w:t>
      </w:r>
      <w:r w:rsidR="00D730A7">
        <w:rPr>
          <w:sz w:val="28"/>
          <w:szCs w:val="28"/>
          <w:lang w:val="en-US"/>
        </w:rPr>
        <w:t xml:space="preserve"> / E. </w:t>
      </w:r>
      <w:r w:rsidRPr="00D45E91">
        <w:rPr>
          <w:sz w:val="28"/>
          <w:szCs w:val="28"/>
          <w:lang w:val="en-US"/>
        </w:rPr>
        <w:t xml:space="preserve">Ozcebe, E. Belgin </w:t>
      </w:r>
      <w:r w:rsidR="00F10CDC" w:rsidRPr="00D45E91">
        <w:rPr>
          <w:sz w:val="28"/>
          <w:szCs w:val="28"/>
          <w:lang w:val="en-US"/>
        </w:rPr>
        <w:t>// Int. J. Pediat</w:t>
      </w:r>
      <w:r w:rsidRPr="00D45E91">
        <w:rPr>
          <w:sz w:val="28"/>
          <w:szCs w:val="28"/>
          <w:lang w:val="en-US"/>
        </w:rPr>
        <w:t>r. Otorhinolaryngol. – 2005. –</w:t>
      </w:r>
      <w:r w:rsidR="00F10CDC" w:rsidRPr="00D45E91">
        <w:rPr>
          <w:sz w:val="28"/>
          <w:szCs w:val="28"/>
          <w:lang w:val="en-US"/>
        </w:rPr>
        <w:t xml:space="preserve"> </w:t>
      </w:r>
      <w:r w:rsidRPr="00D45E91">
        <w:rPr>
          <w:sz w:val="28"/>
          <w:szCs w:val="28"/>
          <w:lang w:val="en-US"/>
        </w:rPr>
        <w:t xml:space="preserve">Vol. 69, N2. – </w:t>
      </w:r>
      <w:r w:rsidR="00F10CDC" w:rsidRPr="00D45E91">
        <w:rPr>
          <w:sz w:val="28"/>
          <w:szCs w:val="28"/>
          <w:lang w:val="en-US"/>
        </w:rPr>
        <w:t>P. 221-228.</w:t>
      </w:r>
    </w:p>
    <w:p w:rsidR="00BE7378" w:rsidRPr="00683272" w:rsidRDefault="00757F7A" w:rsidP="00683272">
      <w:pPr>
        <w:pStyle w:val="a3"/>
        <w:numPr>
          <w:ilvl w:val="0"/>
          <w:numId w:val="15"/>
        </w:numPr>
        <w:spacing w:line="360" w:lineRule="auto"/>
        <w:ind w:left="709" w:hanging="567"/>
        <w:jc w:val="both"/>
        <w:rPr>
          <w:sz w:val="28"/>
          <w:szCs w:val="28"/>
        </w:rPr>
      </w:pPr>
      <w:r w:rsidRPr="00D45E91">
        <w:rPr>
          <w:sz w:val="28"/>
          <w:szCs w:val="28"/>
          <w:lang w:val="en-US"/>
        </w:rPr>
        <w:t>Pahkala R.</w:t>
      </w:r>
      <w:r w:rsidR="00F10CDC" w:rsidRPr="00D45E91">
        <w:rPr>
          <w:sz w:val="28"/>
          <w:szCs w:val="28"/>
          <w:lang w:val="en-US"/>
        </w:rPr>
        <w:t xml:space="preserve"> Can temporomandibular dysfunction signs be predicted by early morphological or functional variable</w:t>
      </w:r>
      <w:r w:rsidRPr="00D45E91">
        <w:rPr>
          <w:sz w:val="28"/>
          <w:szCs w:val="28"/>
          <w:lang w:val="en-US"/>
        </w:rPr>
        <w:t xml:space="preserve">s? / R. Pahkala, </w:t>
      </w:r>
      <w:r w:rsidR="00BE7378" w:rsidRPr="00D45E91">
        <w:rPr>
          <w:sz w:val="28"/>
          <w:szCs w:val="28"/>
          <w:lang w:val="en-US"/>
        </w:rPr>
        <w:t xml:space="preserve">M. </w:t>
      </w:r>
      <w:r w:rsidRPr="00D45E91">
        <w:rPr>
          <w:sz w:val="28"/>
          <w:szCs w:val="28"/>
          <w:lang w:val="en-US"/>
        </w:rPr>
        <w:t xml:space="preserve">Qvarnstrom // Eur. J. Orthod. – 2004. – </w:t>
      </w:r>
      <w:r w:rsidR="00BE7378" w:rsidRPr="00D45E91">
        <w:rPr>
          <w:sz w:val="28"/>
          <w:szCs w:val="28"/>
          <w:lang w:val="en-US"/>
        </w:rPr>
        <w:t>Vol.</w:t>
      </w:r>
      <w:r w:rsidRPr="00D45E91">
        <w:rPr>
          <w:sz w:val="28"/>
          <w:szCs w:val="28"/>
          <w:lang w:val="en-US"/>
        </w:rPr>
        <w:t xml:space="preserve"> 26, N4. </w:t>
      </w:r>
      <w:r w:rsidR="00F10CDC" w:rsidRPr="00D45E91">
        <w:rPr>
          <w:sz w:val="28"/>
          <w:szCs w:val="28"/>
          <w:lang w:val="en-US"/>
        </w:rPr>
        <w:t xml:space="preserve"> </w:t>
      </w:r>
      <w:r w:rsidRPr="00683272">
        <w:rPr>
          <w:sz w:val="28"/>
          <w:szCs w:val="28"/>
        </w:rPr>
        <w:t xml:space="preserve">– </w:t>
      </w:r>
      <w:r w:rsidR="00F10CDC" w:rsidRPr="00683272">
        <w:rPr>
          <w:sz w:val="28"/>
          <w:szCs w:val="28"/>
        </w:rPr>
        <w:t>P. 367-373.</w:t>
      </w:r>
    </w:p>
    <w:p w:rsidR="00BE7378" w:rsidRPr="00683272" w:rsidRDefault="0076626B" w:rsidP="00683272">
      <w:pPr>
        <w:pStyle w:val="a3"/>
        <w:numPr>
          <w:ilvl w:val="0"/>
          <w:numId w:val="15"/>
        </w:numPr>
        <w:spacing w:line="360" w:lineRule="auto"/>
        <w:ind w:left="709" w:hanging="567"/>
        <w:jc w:val="both"/>
        <w:rPr>
          <w:sz w:val="28"/>
          <w:szCs w:val="28"/>
        </w:rPr>
      </w:pPr>
      <w:r w:rsidRPr="00D45E91">
        <w:rPr>
          <w:sz w:val="28"/>
          <w:szCs w:val="28"/>
          <w:lang w:val="en-US"/>
        </w:rPr>
        <w:t xml:space="preserve"> The Swedish Birth Defects Registry: ascertainment and incidence of spina bifida and cleft lip/palate / H. Amini, O. Axelsson, B. Ollars, G. Anneren // Acta Obstet</w:t>
      </w:r>
      <w:r w:rsidR="00BE7378" w:rsidRPr="00D45E91">
        <w:rPr>
          <w:sz w:val="28"/>
          <w:szCs w:val="28"/>
          <w:lang w:val="en-US"/>
        </w:rPr>
        <w:t xml:space="preserve">. </w:t>
      </w:r>
      <w:r w:rsidR="00BE7378" w:rsidRPr="00683272">
        <w:rPr>
          <w:sz w:val="28"/>
          <w:szCs w:val="28"/>
        </w:rPr>
        <w:t xml:space="preserve">Gynecol. </w:t>
      </w:r>
      <w:r w:rsidRPr="00683272">
        <w:rPr>
          <w:sz w:val="28"/>
          <w:szCs w:val="28"/>
        </w:rPr>
        <w:t>Scand.</w:t>
      </w:r>
      <w:r w:rsidR="00BE7378" w:rsidRPr="00683272">
        <w:rPr>
          <w:sz w:val="28"/>
          <w:szCs w:val="28"/>
        </w:rPr>
        <w:t xml:space="preserve"> –</w:t>
      </w:r>
      <w:r w:rsidRPr="00683272">
        <w:rPr>
          <w:sz w:val="28"/>
          <w:szCs w:val="28"/>
        </w:rPr>
        <w:t xml:space="preserve"> </w:t>
      </w:r>
      <w:r w:rsidR="00BE7378" w:rsidRPr="00683272">
        <w:rPr>
          <w:sz w:val="28"/>
          <w:szCs w:val="28"/>
        </w:rPr>
        <w:t xml:space="preserve">2009. </w:t>
      </w:r>
      <w:r w:rsidRPr="00683272">
        <w:rPr>
          <w:sz w:val="28"/>
          <w:szCs w:val="28"/>
        </w:rPr>
        <w:t xml:space="preserve"> </w:t>
      </w:r>
      <w:r w:rsidR="00BE7378" w:rsidRPr="00683272">
        <w:rPr>
          <w:sz w:val="28"/>
          <w:szCs w:val="28"/>
        </w:rPr>
        <w:t>– Vol. 88, N 6. –</w:t>
      </w:r>
      <w:r w:rsidRPr="00683272">
        <w:rPr>
          <w:sz w:val="28"/>
          <w:szCs w:val="28"/>
        </w:rPr>
        <w:t xml:space="preserve"> P. 654-659.</w:t>
      </w:r>
    </w:p>
    <w:p w:rsidR="00BE7378" w:rsidRPr="00D45E91" w:rsidRDefault="00BE7378" w:rsidP="00683272">
      <w:pPr>
        <w:pStyle w:val="a3"/>
        <w:numPr>
          <w:ilvl w:val="0"/>
          <w:numId w:val="15"/>
        </w:numPr>
        <w:spacing w:line="360" w:lineRule="auto"/>
        <w:ind w:left="709" w:hanging="567"/>
        <w:jc w:val="both"/>
        <w:rPr>
          <w:sz w:val="28"/>
          <w:szCs w:val="28"/>
          <w:lang w:val="en-US"/>
        </w:rPr>
      </w:pPr>
      <w:r w:rsidRPr="00D45E91">
        <w:rPr>
          <w:sz w:val="28"/>
          <w:szCs w:val="28"/>
          <w:lang w:val="en-US"/>
        </w:rPr>
        <w:t>Anderl</w:t>
      </w:r>
      <w:r w:rsidR="0076626B" w:rsidRPr="00D45E91">
        <w:rPr>
          <w:sz w:val="28"/>
          <w:szCs w:val="28"/>
          <w:lang w:val="en-US"/>
        </w:rPr>
        <w:t xml:space="preserve"> H. Primary simultaneous lip and nose repair in the unilateral cleft lip and palate / H. Anderl, H. Hussl, M. Ninkovic // Plast Reconstr Surg. </w:t>
      </w:r>
      <w:r w:rsidRPr="00D45E91">
        <w:rPr>
          <w:sz w:val="28"/>
          <w:szCs w:val="28"/>
          <w:lang w:val="en-US"/>
        </w:rPr>
        <w:t xml:space="preserve">– 2008. – Vol. 121, N3. – </w:t>
      </w:r>
      <w:r w:rsidR="0076626B" w:rsidRPr="00D45E91">
        <w:rPr>
          <w:sz w:val="28"/>
          <w:szCs w:val="28"/>
          <w:lang w:val="en-US"/>
        </w:rPr>
        <w:t>P. 959-970.</w:t>
      </w:r>
    </w:p>
    <w:p w:rsidR="00BE7378" w:rsidRPr="00D45E91" w:rsidRDefault="0076626B" w:rsidP="00683272">
      <w:pPr>
        <w:pStyle w:val="a3"/>
        <w:numPr>
          <w:ilvl w:val="0"/>
          <w:numId w:val="15"/>
        </w:numPr>
        <w:spacing w:line="360" w:lineRule="auto"/>
        <w:ind w:left="709" w:hanging="567"/>
        <w:jc w:val="both"/>
        <w:rPr>
          <w:sz w:val="28"/>
          <w:szCs w:val="28"/>
          <w:lang w:val="en-US"/>
        </w:rPr>
      </w:pPr>
      <w:r w:rsidRPr="00D45E91">
        <w:rPr>
          <w:sz w:val="28"/>
          <w:szCs w:val="28"/>
          <w:lang w:val="en-US"/>
        </w:rPr>
        <w:t xml:space="preserve">Maternal caffeine intake during pregnancy and orofacial clefts / S.A. Collier, M.L. Browne, S.A. Rasmussen, M.A. Honein </w:t>
      </w:r>
      <w:r w:rsidR="00BE7378" w:rsidRPr="00D45E91">
        <w:rPr>
          <w:sz w:val="28"/>
          <w:szCs w:val="28"/>
          <w:lang w:val="en-US"/>
        </w:rPr>
        <w:t xml:space="preserve">// Birth Defects Res. A. – 2009. – Vol. 85, N 10. – </w:t>
      </w:r>
      <w:r w:rsidRPr="00D45E91">
        <w:rPr>
          <w:sz w:val="28"/>
          <w:szCs w:val="28"/>
          <w:lang w:val="en-US"/>
        </w:rPr>
        <w:t>P. 842-849.</w:t>
      </w:r>
    </w:p>
    <w:p w:rsidR="00BE7378" w:rsidRPr="00683272" w:rsidRDefault="004C7B1B" w:rsidP="00683272">
      <w:pPr>
        <w:pStyle w:val="a3"/>
        <w:numPr>
          <w:ilvl w:val="0"/>
          <w:numId w:val="15"/>
        </w:numPr>
        <w:spacing w:line="360" w:lineRule="auto"/>
        <w:ind w:left="709" w:hanging="567"/>
        <w:jc w:val="both"/>
        <w:rPr>
          <w:sz w:val="28"/>
          <w:szCs w:val="28"/>
        </w:rPr>
      </w:pPr>
      <w:r w:rsidRPr="00D45E91">
        <w:rPr>
          <w:sz w:val="28"/>
          <w:szCs w:val="28"/>
          <w:lang w:val="en-US"/>
        </w:rPr>
        <w:t>Scar tissue distribution on palates and its relation to maxillary dental arch from /</w:t>
      </w:r>
      <w:r w:rsidR="00BE7378" w:rsidRPr="00D45E91">
        <w:rPr>
          <w:sz w:val="28"/>
          <w:szCs w:val="28"/>
          <w:lang w:val="en-US"/>
        </w:rPr>
        <w:t xml:space="preserve"> </w:t>
      </w:r>
      <w:r w:rsidRPr="00D45E91">
        <w:rPr>
          <w:sz w:val="28"/>
          <w:szCs w:val="28"/>
          <w:lang w:val="en-US"/>
        </w:rPr>
        <w:t>H. Ishikawa, S. Nakavura, K. Misaki [</w:t>
      </w:r>
      <w:r w:rsidR="00BE7378" w:rsidRPr="00D45E91">
        <w:rPr>
          <w:sz w:val="28"/>
          <w:szCs w:val="28"/>
          <w:lang w:val="en-US"/>
        </w:rPr>
        <w:t>etal.</w:t>
      </w:r>
      <w:r w:rsidRPr="00D45E91">
        <w:rPr>
          <w:sz w:val="28"/>
          <w:szCs w:val="28"/>
          <w:lang w:val="en-US"/>
        </w:rPr>
        <w:t xml:space="preserve">] // Cleft Palate Craniofac. </w:t>
      </w:r>
      <w:r w:rsidRPr="00683272">
        <w:rPr>
          <w:sz w:val="28"/>
          <w:szCs w:val="28"/>
        </w:rPr>
        <w:t>J. – 2008. – Vol. 35, № 4. – P. 314- 315.</w:t>
      </w:r>
    </w:p>
    <w:p w:rsidR="00BE7378" w:rsidRPr="00D45E91" w:rsidRDefault="004C7B1B" w:rsidP="00683272">
      <w:pPr>
        <w:pStyle w:val="a3"/>
        <w:numPr>
          <w:ilvl w:val="0"/>
          <w:numId w:val="15"/>
        </w:numPr>
        <w:spacing w:line="360" w:lineRule="auto"/>
        <w:ind w:left="709" w:hanging="567"/>
        <w:jc w:val="both"/>
        <w:rPr>
          <w:sz w:val="28"/>
          <w:szCs w:val="28"/>
          <w:lang w:val="en-US"/>
        </w:rPr>
      </w:pPr>
      <w:r w:rsidRPr="00D45E91">
        <w:rPr>
          <w:sz w:val="28"/>
          <w:szCs w:val="28"/>
          <w:lang w:val="en-US"/>
        </w:rPr>
        <w:t xml:space="preserve"> Schendel S. A. Unilateral Cleft Lip Repair / S. A. Schendel // Cleft pala</w:t>
      </w:r>
      <w:r w:rsidR="00BE7378" w:rsidRPr="00D45E91">
        <w:rPr>
          <w:sz w:val="28"/>
          <w:szCs w:val="28"/>
          <w:lang w:val="en-US"/>
        </w:rPr>
        <w:t xml:space="preserve">te-Crabiofacial Journal. – 2010. – </w:t>
      </w:r>
      <w:r w:rsidRPr="00D45E91">
        <w:rPr>
          <w:sz w:val="28"/>
          <w:szCs w:val="28"/>
          <w:lang w:val="en-US"/>
        </w:rPr>
        <w:t xml:space="preserve">Vol. 37, № 4. – P. 76. </w:t>
      </w:r>
    </w:p>
    <w:p w:rsidR="000D0A3E" w:rsidRPr="00D45E91" w:rsidRDefault="000D0A3E" w:rsidP="00683272">
      <w:pPr>
        <w:pStyle w:val="a3"/>
        <w:numPr>
          <w:ilvl w:val="0"/>
          <w:numId w:val="15"/>
        </w:numPr>
        <w:spacing w:line="360" w:lineRule="auto"/>
        <w:ind w:left="709" w:hanging="567"/>
        <w:jc w:val="both"/>
        <w:rPr>
          <w:sz w:val="28"/>
          <w:szCs w:val="28"/>
          <w:lang w:val="en-US"/>
        </w:rPr>
      </w:pPr>
      <w:r w:rsidRPr="00D45E91">
        <w:rPr>
          <w:sz w:val="28"/>
          <w:szCs w:val="28"/>
          <w:lang w:val="en-US"/>
        </w:rPr>
        <w:lastRenderedPageBreak/>
        <w:t xml:space="preserve">  Prosthodontic Rehabilitation Alternative of Patients with Cleft Lip and Palate (CLP): Two Cases R</w:t>
      </w:r>
      <w:r w:rsidR="00BE7378" w:rsidRPr="00D45E91">
        <w:rPr>
          <w:sz w:val="28"/>
          <w:szCs w:val="28"/>
          <w:lang w:val="en-US"/>
        </w:rPr>
        <w:t>eport / E. Ayna, E.G. Basaran, K</w:t>
      </w:r>
      <w:r w:rsidRPr="00D45E91">
        <w:rPr>
          <w:sz w:val="28"/>
          <w:szCs w:val="28"/>
          <w:lang w:val="en-US"/>
        </w:rPr>
        <w:t xml:space="preserve">. Beydemir // Int. J. Dent. – 2009. – Vol. 2009. – P. 1-5. </w:t>
      </w:r>
    </w:p>
    <w:p w:rsidR="00A3481E" w:rsidRPr="00683272" w:rsidRDefault="00BE7378" w:rsidP="00683272">
      <w:pPr>
        <w:pStyle w:val="a3"/>
        <w:numPr>
          <w:ilvl w:val="0"/>
          <w:numId w:val="15"/>
        </w:numPr>
        <w:spacing w:line="360" w:lineRule="auto"/>
        <w:ind w:left="709" w:hanging="567"/>
        <w:jc w:val="both"/>
        <w:rPr>
          <w:sz w:val="28"/>
          <w:szCs w:val="28"/>
        </w:rPr>
      </w:pPr>
      <w:r w:rsidRPr="00D45E91">
        <w:rPr>
          <w:sz w:val="28"/>
          <w:szCs w:val="28"/>
          <w:lang w:val="en-US"/>
        </w:rPr>
        <w:t>Richardson G. A review of impacted permanent maxillary cuspids - diagnosis and prevention / G. Richardson, Kathy A. Russell //</w:t>
      </w:r>
      <w:r w:rsidR="00F57EF8" w:rsidRPr="00D45E91">
        <w:rPr>
          <w:sz w:val="28"/>
          <w:szCs w:val="28"/>
          <w:lang w:val="en-US"/>
        </w:rPr>
        <w:t xml:space="preserve"> J. Can. </w:t>
      </w:r>
      <w:r w:rsidR="00F57EF8" w:rsidRPr="00683272">
        <w:rPr>
          <w:sz w:val="28"/>
          <w:szCs w:val="28"/>
        </w:rPr>
        <w:t xml:space="preserve">Dent. Assoc. – 2000. – N 66. </w:t>
      </w:r>
      <w:r w:rsidRPr="00683272">
        <w:rPr>
          <w:sz w:val="28"/>
          <w:szCs w:val="28"/>
        </w:rPr>
        <w:t xml:space="preserve"> </w:t>
      </w:r>
      <w:r w:rsidR="00F57EF8" w:rsidRPr="00683272">
        <w:rPr>
          <w:sz w:val="28"/>
          <w:szCs w:val="28"/>
        </w:rPr>
        <w:t xml:space="preserve">– </w:t>
      </w:r>
      <w:r w:rsidRPr="00683272">
        <w:rPr>
          <w:sz w:val="28"/>
          <w:szCs w:val="28"/>
        </w:rPr>
        <w:t>Р 497-501.</w:t>
      </w:r>
    </w:p>
    <w:p w:rsidR="00A3481E" w:rsidRPr="00D45E91" w:rsidRDefault="00DF21DF" w:rsidP="00683272">
      <w:pPr>
        <w:pStyle w:val="a3"/>
        <w:numPr>
          <w:ilvl w:val="0"/>
          <w:numId w:val="15"/>
        </w:numPr>
        <w:spacing w:line="360" w:lineRule="auto"/>
        <w:ind w:left="709" w:hanging="567"/>
        <w:jc w:val="both"/>
        <w:rPr>
          <w:sz w:val="28"/>
          <w:szCs w:val="28"/>
          <w:lang w:val="en-US"/>
        </w:rPr>
      </w:pPr>
      <w:r w:rsidRPr="00D45E91">
        <w:rPr>
          <w:sz w:val="28"/>
          <w:szCs w:val="28"/>
          <w:lang w:val="en-US"/>
        </w:rPr>
        <w:t>A Preoperative appliance for a newborn with Cleft palate / B. Karayazgan, Y.Gunay, [et al.]</w:t>
      </w:r>
      <w:r w:rsidR="00E52BB8" w:rsidRPr="00D45E91">
        <w:rPr>
          <w:sz w:val="28"/>
          <w:szCs w:val="28"/>
          <w:lang w:val="en-US"/>
        </w:rPr>
        <w:t xml:space="preserve"> //</w:t>
      </w:r>
      <w:r w:rsidR="00FB5389" w:rsidRPr="00D45E91">
        <w:rPr>
          <w:sz w:val="28"/>
          <w:szCs w:val="28"/>
          <w:lang w:val="en-US"/>
        </w:rPr>
        <w:t xml:space="preserve"> Cleft Palate </w:t>
      </w:r>
      <w:r w:rsidRPr="00D45E91">
        <w:rPr>
          <w:sz w:val="28"/>
          <w:szCs w:val="28"/>
          <w:lang w:val="en-US"/>
        </w:rPr>
        <w:t xml:space="preserve">Craniofac J. </w:t>
      </w:r>
      <w:r w:rsidR="00E52BB8" w:rsidRPr="00D45E91">
        <w:rPr>
          <w:sz w:val="28"/>
          <w:szCs w:val="28"/>
          <w:lang w:val="en-US"/>
        </w:rPr>
        <w:t xml:space="preserve">– </w:t>
      </w:r>
      <w:r w:rsidRPr="00D45E91">
        <w:rPr>
          <w:sz w:val="28"/>
          <w:szCs w:val="28"/>
          <w:lang w:val="en-US"/>
        </w:rPr>
        <w:t>2009. – Vol. 46,</w:t>
      </w:r>
      <w:r w:rsidR="00A3481E" w:rsidRPr="00D45E91">
        <w:rPr>
          <w:sz w:val="28"/>
          <w:szCs w:val="28"/>
          <w:lang w:val="en-US"/>
        </w:rPr>
        <w:t xml:space="preserve"> </w:t>
      </w:r>
      <w:r w:rsidRPr="00D45E91">
        <w:rPr>
          <w:sz w:val="28"/>
          <w:szCs w:val="28"/>
          <w:lang w:val="en-US"/>
        </w:rPr>
        <w:t>№ 1. – P. 53-57.</w:t>
      </w:r>
    </w:p>
    <w:p w:rsidR="00A3481E" w:rsidRPr="00683272" w:rsidRDefault="00DF21DF" w:rsidP="00683272">
      <w:pPr>
        <w:pStyle w:val="a3"/>
        <w:numPr>
          <w:ilvl w:val="0"/>
          <w:numId w:val="15"/>
        </w:numPr>
        <w:spacing w:line="360" w:lineRule="auto"/>
        <w:ind w:left="709" w:hanging="567"/>
        <w:jc w:val="both"/>
        <w:rPr>
          <w:sz w:val="28"/>
          <w:szCs w:val="28"/>
        </w:rPr>
      </w:pPr>
      <w:r w:rsidRPr="00D45E91">
        <w:rPr>
          <w:sz w:val="28"/>
          <w:szCs w:val="28"/>
          <w:lang w:val="en-US"/>
        </w:rPr>
        <w:t xml:space="preserve"> A syndrome of altered cardiovascular, craniofacial, neurocognitive</w:t>
      </w:r>
      <w:r w:rsidR="00A3481E" w:rsidRPr="00D45E91">
        <w:rPr>
          <w:sz w:val="28"/>
          <w:szCs w:val="28"/>
          <w:lang w:val="en-US"/>
        </w:rPr>
        <w:t xml:space="preserve"> a</w:t>
      </w:r>
      <w:r w:rsidRPr="00D45E91">
        <w:rPr>
          <w:sz w:val="28"/>
          <w:szCs w:val="28"/>
          <w:lang w:val="en-US"/>
        </w:rPr>
        <w:t>nd skeletal development caused by mutations in TGFBRI or TGFBR2 /</w:t>
      </w:r>
      <w:r w:rsidR="00A3481E" w:rsidRPr="00D45E91">
        <w:rPr>
          <w:sz w:val="28"/>
          <w:szCs w:val="28"/>
          <w:lang w:val="en-US"/>
        </w:rPr>
        <w:t xml:space="preserve"> </w:t>
      </w:r>
      <w:r w:rsidRPr="00D45E91">
        <w:rPr>
          <w:sz w:val="28"/>
          <w:szCs w:val="28"/>
          <w:lang w:val="en-US"/>
        </w:rPr>
        <w:t>B. L. Lo</w:t>
      </w:r>
      <w:r w:rsidR="00E52BB8" w:rsidRPr="00D45E91">
        <w:rPr>
          <w:sz w:val="28"/>
          <w:szCs w:val="28"/>
          <w:lang w:val="en-US"/>
        </w:rPr>
        <w:t xml:space="preserve">eys, J. Chen, E. R. Neptune [et </w:t>
      </w:r>
      <w:r w:rsidRPr="00D45E91">
        <w:rPr>
          <w:sz w:val="28"/>
          <w:szCs w:val="28"/>
          <w:lang w:val="en-US"/>
        </w:rPr>
        <w:t>al</w:t>
      </w:r>
      <w:r w:rsidR="00E52BB8" w:rsidRPr="00D45E91">
        <w:rPr>
          <w:sz w:val="28"/>
          <w:szCs w:val="28"/>
          <w:lang w:val="en-US"/>
        </w:rPr>
        <w:t>.</w:t>
      </w:r>
      <w:r w:rsidRPr="00D45E91">
        <w:rPr>
          <w:sz w:val="28"/>
          <w:szCs w:val="28"/>
          <w:lang w:val="en-US"/>
        </w:rPr>
        <w:t xml:space="preserve">] // Nat. </w:t>
      </w:r>
      <w:r w:rsidRPr="00683272">
        <w:rPr>
          <w:sz w:val="28"/>
          <w:szCs w:val="28"/>
        </w:rPr>
        <w:t>G</w:t>
      </w:r>
      <w:r w:rsidR="0034609E" w:rsidRPr="00683272">
        <w:rPr>
          <w:sz w:val="28"/>
          <w:szCs w:val="28"/>
        </w:rPr>
        <w:t>enet. – 2005. – Vol. 37,</w:t>
      </w:r>
      <w:r w:rsidR="00FB5389" w:rsidRPr="00683272">
        <w:rPr>
          <w:sz w:val="28"/>
          <w:szCs w:val="28"/>
        </w:rPr>
        <w:t xml:space="preserve"> </w:t>
      </w:r>
      <w:r w:rsidR="0034609E" w:rsidRPr="00683272">
        <w:rPr>
          <w:sz w:val="28"/>
          <w:szCs w:val="28"/>
        </w:rPr>
        <w:t>№3. – P. 275-281</w:t>
      </w:r>
      <w:r w:rsidR="00A3481E" w:rsidRPr="00683272">
        <w:rPr>
          <w:sz w:val="28"/>
          <w:szCs w:val="28"/>
        </w:rPr>
        <w:t>.</w:t>
      </w:r>
    </w:p>
    <w:p w:rsidR="00A3481E" w:rsidRPr="00D45E91" w:rsidRDefault="0034609E" w:rsidP="00683272">
      <w:pPr>
        <w:pStyle w:val="a3"/>
        <w:numPr>
          <w:ilvl w:val="0"/>
          <w:numId w:val="15"/>
        </w:numPr>
        <w:spacing w:line="360" w:lineRule="auto"/>
        <w:ind w:left="709" w:hanging="567"/>
        <w:jc w:val="both"/>
        <w:rPr>
          <w:sz w:val="28"/>
          <w:szCs w:val="28"/>
          <w:lang w:val="en-US"/>
        </w:rPr>
      </w:pPr>
      <w:r w:rsidRPr="00D45E91">
        <w:rPr>
          <w:sz w:val="28"/>
          <w:szCs w:val="28"/>
          <w:lang w:val="en-US"/>
        </w:rPr>
        <w:t>Abreu A. Oral rehabilitation of a patient with complete unilateral</w:t>
      </w:r>
      <w:r w:rsidR="00A3481E" w:rsidRPr="00D45E91">
        <w:rPr>
          <w:sz w:val="28"/>
          <w:szCs w:val="28"/>
          <w:lang w:val="en-US"/>
        </w:rPr>
        <w:t xml:space="preserve"> </w:t>
      </w:r>
      <w:r w:rsidRPr="00D45E91">
        <w:rPr>
          <w:sz w:val="28"/>
          <w:szCs w:val="28"/>
          <w:lang w:val="en-US"/>
        </w:rPr>
        <w:t>Cleft lip and palate using an implant-retained speech-aid prosthesis</w:t>
      </w:r>
      <w:r w:rsidR="00A3481E" w:rsidRPr="00D45E91">
        <w:rPr>
          <w:sz w:val="28"/>
          <w:szCs w:val="28"/>
          <w:lang w:val="en-US"/>
        </w:rPr>
        <w:t xml:space="preserve"> </w:t>
      </w:r>
      <w:r w:rsidRPr="00D45E91">
        <w:rPr>
          <w:sz w:val="28"/>
          <w:szCs w:val="28"/>
          <w:lang w:val="en-US"/>
        </w:rPr>
        <w:t>Clinical report / A. Abreu, D. Levy, E. Rodriques // Cleft Palate J.</w:t>
      </w:r>
      <w:r w:rsidR="00A3481E" w:rsidRPr="00D45E91">
        <w:rPr>
          <w:sz w:val="28"/>
          <w:szCs w:val="28"/>
          <w:lang w:val="en-US"/>
        </w:rPr>
        <w:t xml:space="preserve"> </w:t>
      </w:r>
      <w:r w:rsidRPr="00D45E91">
        <w:rPr>
          <w:sz w:val="28"/>
          <w:szCs w:val="28"/>
          <w:lang w:val="en-US"/>
        </w:rPr>
        <w:t>2007. – Vol. 44, № 6. – P. 673-677</w:t>
      </w:r>
      <w:r w:rsidR="00A3481E" w:rsidRPr="00D45E91">
        <w:rPr>
          <w:sz w:val="28"/>
          <w:szCs w:val="28"/>
          <w:lang w:val="en-US"/>
        </w:rPr>
        <w:t>.</w:t>
      </w:r>
    </w:p>
    <w:p w:rsidR="00A3481E" w:rsidRPr="00D45E91" w:rsidRDefault="0034609E" w:rsidP="00683272">
      <w:pPr>
        <w:pStyle w:val="a3"/>
        <w:numPr>
          <w:ilvl w:val="0"/>
          <w:numId w:val="15"/>
        </w:numPr>
        <w:spacing w:line="360" w:lineRule="auto"/>
        <w:ind w:left="709" w:hanging="567"/>
        <w:jc w:val="both"/>
        <w:rPr>
          <w:sz w:val="28"/>
          <w:szCs w:val="28"/>
          <w:lang w:val="en-US"/>
        </w:rPr>
      </w:pPr>
      <w:r w:rsidRPr="00D45E91">
        <w:rPr>
          <w:sz w:val="28"/>
          <w:szCs w:val="28"/>
          <w:lang w:val="en-US"/>
        </w:rPr>
        <w:t>Gaggl A. Differences in cephalometric and occlusal outcome of cleft</w:t>
      </w:r>
      <w:r w:rsidR="00A3481E" w:rsidRPr="00D45E91">
        <w:rPr>
          <w:sz w:val="28"/>
          <w:szCs w:val="28"/>
          <w:lang w:val="en-US"/>
        </w:rPr>
        <w:t xml:space="preserve"> </w:t>
      </w:r>
      <w:r w:rsidRPr="00D45E91">
        <w:rPr>
          <w:sz w:val="28"/>
          <w:szCs w:val="28"/>
          <w:lang w:val="en-US"/>
        </w:rPr>
        <w:t xml:space="preserve">Palate patients regarding different surgical techniques / A. Gaggl, </w:t>
      </w:r>
      <w:r w:rsidR="00A3481E" w:rsidRPr="00D45E91">
        <w:rPr>
          <w:sz w:val="28"/>
          <w:szCs w:val="28"/>
          <w:lang w:val="en-US"/>
        </w:rPr>
        <w:t xml:space="preserve"> </w:t>
      </w:r>
      <w:r w:rsidRPr="00D45E91">
        <w:rPr>
          <w:sz w:val="28"/>
          <w:szCs w:val="28"/>
          <w:lang w:val="en-US"/>
        </w:rPr>
        <w:t>G. Schultes // J. cranio-maxilofacial surgery – 2003 – Vol 31; N – P. 20 – 26</w:t>
      </w:r>
      <w:r w:rsidR="00A3481E" w:rsidRPr="00D45E91">
        <w:rPr>
          <w:sz w:val="28"/>
          <w:szCs w:val="28"/>
          <w:lang w:val="en-US"/>
        </w:rPr>
        <w:t>.</w:t>
      </w:r>
    </w:p>
    <w:p w:rsidR="00A3481E" w:rsidRPr="00683272" w:rsidRDefault="009B1342" w:rsidP="00683272">
      <w:pPr>
        <w:pStyle w:val="a3"/>
        <w:numPr>
          <w:ilvl w:val="0"/>
          <w:numId w:val="15"/>
        </w:numPr>
        <w:spacing w:line="360" w:lineRule="auto"/>
        <w:ind w:left="709" w:hanging="567"/>
        <w:jc w:val="both"/>
        <w:rPr>
          <w:sz w:val="28"/>
          <w:szCs w:val="28"/>
        </w:rPr>
      </w:pPr>
      <w:r w:rsidRPr="00D45E91">
        <w:rPr>
          <w:sz w:val="28"/>
          <w:szCs w:val="28"/>
          <w:lang w:val="en-US"/>
        </w:rPr>
        <w:t>Heliwvaara A. Dental aches in six-year-old children with operated and unoperated submucous cleft palate and isolated cleft palate / A. Heliwvaara,</w:t>
      </w:r>
      <w:r w:rsidR="00A3481E" w:rsidRPr="00D45E91">
        <w:rPr>
          <w:sz w:val="28"/>
          <w:szCs w:val="28"/>
          <w:lang w:val="en-US"/>
        </w:rPr>
        <w:t xml:space="preserve"> </w:t>
      </w:r>
      <w:r w:rsidRPr="00D45E91">
        <w:rPr>
          <w:sz w:val="28"/>
          <w:szCs w:val="28"/>
          <w:lang w:val="en-US"/>
        </w:rPr>
        <w:t xml:space="preserve">J. Rautio // Acta Odontol. </w:t>
      </w:r>
      <w:r w:rsidRPr="00683272">
        <w:rPr>
          <w:sz w:val="28"/>
          <w:szCs w:val="28"/>
        </w:rPr>
        <w:t>Scand. –</w:t>
      </w:r>
      <w:r w:rsidR="00A3481E" w:rsidRPr="00683272">
        <w:rPr>
          <w:sz w:val="28"/>
          <w:szCs w:val="28"/>
        </w:rPr>
        <w:t xml:space="preserve"> </w:t>
      </w:r>
      <w:r w:rsidRPr="00683272">
        <w:rPr>
          <w:sz w:val="28"/>
          <w:szCs w:val="28"/>
        </w:rPr>
        <w:t>2005. –</w:t>
      </w:r>
      <w:r w:rsidR="00A3481E" w:rsidRPr="00683272">
        <w:rPr>
          <w:sz w:val="28"/>
          <w:szCs w:val="28"/>
        </w:rPr>
        <w:t xml:space="preserve"> Vol</w:t>
      </w:r>
      <w:r w:rsidR="00FB5389" w:rsidRPr="00683272">
        <w:rPr>
          <w:sz w:val="28"/>
          <w:szCs w:val="28"/>
        </w:rPr>
        <w:t>. 63, N</w:t>
      </w:r>
      <w:r w:rsidRPr="00683272">
        <w:rPr>
          <w:sz w:val="28"/>
          <w:szCs w:val="28"/>
        </w:rPr>
        <w:t xml:space="preserve"> 2. – P 123 – 126</w:t>
      </w:r>
      <w:r w:rsidR="00A3481E" w:rsidRPr="00683272">
        <w:rPr>
          <w:sz w:val="28"/>
          <w:szCs w:val="28"/>
        </w:rPr>
        <w:t>.</w:t>
      </w:r>
      <w:r w:rsidRPr="00683272">
        <w:rPr>
          <w:sz w:val="28"/>
          <w:szCs w:val="28"/>
        </w:rPr>
        <w:t xml:space="preserve"> </w:t>
      </w:r>
    </w:p>
    <w:p w:rsidR="007179B1" w:rsidRPr="00D45E91" w:rsidRDefault="009B1342" w:rsidP="00683272">
      <w:pPr>
        <w:pStyle w:val="a3"/>
        <w:numPr>
          <w:ilvl w:val="0"/>
          <w:numId w:val="15"/>
        </w:numPr>
        <w:spacing w:line="360" w:lineRule="auto"/>
        <w:ind w:left="709" w:hanging="567"/>
        <w:jc w:val="both"/>
        <w:rPr>
          <w:sz w:val="28"/>
          <w:szCs w:val="28"/>
          <w:lang w:val="en-US"/>
        </w:rPr>
      </w:pPr>
      <w:r w:rsidRPr="00D45E91">
        <w:rPr>
          <w:sz w:val="28"/>
          <w:szCs w:val="28"/>
          <w:lang w:val="en-US"/>
        </w:rPr>
        <w:t>Kozelj</w:t>
      </w:r>
      <w:r w:rsidR="007179B1" w:rsidRPr="00D45E91">
        <w:rPr>
          <w:sz w:val="28"/>
          <w:szCs w:val="28"/>
          <w:lang w:val="en-US"/>
        </w:rPr>
        <w:t xml:space="preserve"> V. Time sariers analysis of birth of children with orofacial clefts</w:t>
      </w:r>
      <w:r w:rsidR="00A3481E" w:rsidRPr="00D45E91">
        <w:rPr>
          <w:sz w:val="28"/>
          <w:szCs w:val="28"/>
          <w:lang w:val="en-US"/>
        </w:rPr>
        <w:t xml:space="preserve"> / </w:t>
      </w:r>
      <w:r w:rsidR="007179B1" w:rsidRPr="00D45E91">
        <w:rPr>
          <w:sz w:val="28"/>
          <w:szCs w:val="28"/>
          <w:lang w:val="en-US"/>
        </w:rPr>
        <w:t>V. Kozelj M. Vegnut // Journal of cranio-maxillo-facial surgery. – 2000. –Vol. 28 – P. 201 – 203.</w:t>
      </w:r>
    </w:p>
    <w:p w:rsidR="00CB784B" w:rsidRPr="00D45E91" w:rsidRDefault="00BC77AF" w:rsidP="00683272">
      <w:pPr>
        <w:pStyle w:val="a3"/>
        <w:numPr>
          <w:ilvl w:val="0"/>
          <w:numId w:val="15"/>
        </w:numPr>
        <w:spacing w:line="360" w:lineRule="auto"/>
        <w:ind w:left="709" w:hanging="567"/>
        <w:jc w:val="both"/>
        <w:rPr>
          <w:sz w:val="28"/>
          <w:szCs w:val="28"/>
          <w:lang w:val="en-US"/>
        </w:rPr>
      </w:pPr>
      <w:r w:rsidRPr="00D45E91">
        <w:rPr>
          <w:sz w:val="28"/>
          <w:szCs w:val="28"/>
          <w:lang w:val="en-US"/>
        </w:rPr>
        <w:t xml:space="preserve">Effects of rapid maxillary expansion on the cranial and circummaxillary sutures /A. Ghoneima, E. Abdel-Fattah, J. Hartsfield, A. El-Bedwehi </w:t>
      </w:r>
      <w:r w:rsidR="00FB5389" w:rsidRPr="00D45E91">
        <w:rPr>
          <w:sz w:val="28"/>
          <w:szCs w:val="28"/>
          <w:lang w:val="en-US"/>
        </w:rPr>
        <w:t>[et al.]</w:t>
      </w:r>
      <w:r w:rsidRPr="00D45E91">
        <w:rPr>
          <w:sz w:val="28"/>
          <w:szCs w:val="28"/>
          <w:lang w:val="en-US"/>
        </w:rPr>
        <w:t xml:space="preserve"> //</w:t>
      </w:r>
      <w:r w:rsidR="00FB5389" w:rsidRPr="00D45E91">
        <w:rPr>
          <w:sz w:val="28"/>
          <w:szCs w:val="28"/>
          <w:lang w:val="en-US"/>
        </w:rPr>
        <w:t xml:space="preserve"> Am J Orthod Dentofacial Orthop. – 2011. – Vol. 140</w:t>
      </w:r>
      <w:proofErr w:type="gramStart"/>
      <w:r w:rsidR="00FB5389" w:rsidRPr="00D45E91">
        <w:rPr>
          <w:sz w:val="28"/>
          <w:szCs w:val="28"/>
          <w:lang w:val="en-US"/>
        </w:rPr>
        <w:t>,N4</w:t>
      </w:r>
      <w:proofErr w:type="gramEnd"/>
      <w:r w:rsidR="00FB5389" w:rsidRPr="00D45E91">
        <w:rPr>
          <w:sz w:val="28"/>
          <w:szCs w:val="28"/>
          <w:lang w:val="en-US"/>
        </w:rPr>
        <w:t xml:space="preserve"> – P. 109 – 210.</w:t>
      </w:r>
    </w:p>
    <w:p w:rsidR="00683272" w:rsidRDefault="00683272">
      <w:pPr>
        <w:spacing w:after="200" w:line="276" w:lineRule="auto"/>
        <w:rPr>
          <w:b/>
          <w:color w:val="000000"/>
          <w:sz w:val="28"/>
          <w:szCs w:val="28"/>
          <w:lang w:val="uk-UA"/>
        </w:rPr>
      </w:pPr>
      <w:r>
        <w:rPr>
          <w:b/>
          <w:color w:val="000000"/>
          <w:sz w:val="28"/>
          <w:szCs w:val="28"/>
          <w:lang w:val="uk-UA"/>
        </w:rPr>
        <w:br w:type="page"/>
      </w:r>
    </w:p>
    <w:p w:rsidR="000474A9" w:rsidRDefault="00735A0F" w:rsidP="00735A0F">
      <w:pPr>
        <w:pStyle w:val="a3"/>
        <w:spacing w:line="360" w:lineRule="auto"/>
        <w:ind w:left="2160"/>
        <w:jc w:val="both"/>
        <w:rPr>
          <w:b/>
          <w:color w:val="000000"/>
          <w:sz w:val="28"/>
          <w:szCs w:val="28"/>
          <w:lang w:val="uk-UA"/>
        </w:rPr>
      </w:pPr>
      <w:r>
        <w:rPr>
          <w:b/>
          <w:color w:val="000000"/>
          <w:sz w:val="28"/>
          <w:szCs w:val="28"/>
          <w:lang w:val="uk-UA"/>
        </w:rPr>
        <w:lastRenderedPageBreak/>
        <w:t xml:space="preserve">                ДОДАТКИ</w:t>
      </w:r>
    </w:p>
    <w:p w:rsidR="000474A9" w:rsidRPr="000474A9" w:rsidRDefault="000474A9" w:rsidP="000474A9">
      <w:pPr>
        <w:pStyle w:val="a3"/>
        <w:spacing w:line="360" w:lineRule="auto"/>
        <w:ind w:left="2160"/>
        <w:jc w:val="right"/>
        <w:rPr>
          <w:i/>
          <w:color w:val="000000"/>
          <w:sz w:val="28"/>
          <w:szCs w:val="28"/>
          <w:lang w:val="uk-UA"/>
        </w:rPr>
      </w:pPr>
      <w:r>
        <w:rPr>
          <w:i/>
          <w:color w:val="000000"/>
          <w:sz w:val="28"/>
          <w:szCs w:val="28"/>
          <w:lang w:val="uk-UA"/>
        </w:rPr>
        <w:t>Таблиця1</w:t>
      </w:r>
    </w:p>
    <w:p w:rsidR="000474A9" w:rsidRPr="000474A9" w:rsidRDefault="000474A9" w:rsidP="000474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0474A9">
        <w:rPr>
          <w:b/>
          <w:sz w:val="28"/>
          <w:szCs w:val="28"/>
          <w:lang w:val="uk-UA"/>
        </w:rPr>
        <w:t>Порівняння отриманих параметрів діагностичних моделей щелеп за</w:t>
      </w:r>
    </w:p>
    <w:p w:rsidR="000474A9" w:rsidRDefault="000474A9" w:rsidP="000474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0474A9">
        <w:rPr>
          <w:b/>
          <w:sz w:val="28"/>
          <w:szCs w:val="28"/>
          <w:lang w:val="uk-UA"/>
        </w:rPr>
        <w:t>З. І. Долгополовою в пацієнтів основної групи</w:t>
      </w:r>
      <w:r w:rsidR="00F85CD2" w:rsidRPr="00F85CD2">
        <w:rPr>
          <w:b/>
          <w:sz w:val="28"/>
          <w:szCs w:val="28"/>
        </w:rPr>
        <w:t xml:space="preserve"> </w:t>
      </w:r>
      <w:r w:rsidR="00F85CD2">
        <w:rPr>
          <w:b/>
          <w:sz w:val="28"/>
          <w:szCs w:val="28"/>
          <w:lang w:val="uk-UA"/>
        </w:rPr>
        <w:t>та порівняння</w:t>
      </w:r>
      <w:r w:rsidRPr="000474A9">
        <w:rPr>
          <w:b/>
          <w:sz w:val="28"/>
          <w:szCs w:val="28"/>
          <w:lang w:val="uk-UA"/>
        </w:rPr>
        <w:t xml:space="preserve"> після лікування по відношенню до середньої індивідуальної норми</w:t>
      </w:r>
    </w:p>
    <w:p w:rsidR="0042363A" w:rsidRDefault="0042363A" w:rsidP="000474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p>
    <w:tbl>
      <w:tblPr>
        <w:tblStyle w:val="a7"/>
        <w:tblW w:w="0" w:type="auto"/>
        <w:tblInd w:w="-113" w:type="dxa"/>
        <w:tblLook w:val="04A0" w:firstRow="1" w:lastRow="0" w:firstColumn="1" w:lastColumn="0" w:noHBand="0" w:noVBand="1"/>
      </w:tblPr>
      <w:tblGrid>
        <w:gridCol w:w="2040"/>
        <w:gridCol w:w="2022"/>
        <w:gridCol w:w="2028"/>
        <w:gridCol w:w="2079"/>
        <w:gridCol w:w="1515"/>
      </w:tblGrid>
      <w:tr w:rsidR="001B46A4" w:rsidTr="001B46A4">
        <w:tc>
          <w:tcPr>
            <w:tcW w:w="2040" w:type="dxa"/>
            <w:vAlign w:val="center"/>
          </w:tcPr>
          <w:p w:rsidR="001B46A4" w:rsidRDefault="001B46A4"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rPr>
              <w:t>Параметр</w:t>
            </w:r>
            <w:r>
              <w:rPr>
                <w:sz w:val="28"/>
                <w:szCs w:val="28"/>
                <w:lang w:val="uk-UA"/>
              </w:rPr>
              <w:t>и</w:t>
            </w:r>
          </w:p>
        </w:tc>
        <w:tc>
          <w:tcPr>
            <w:tcW w:w="2022" w:type="dxa"/>
            <w:vAlign w:val="center"/>
          </w:tcPr>
          <w:p w:rsidR="001B46A4" w:rsidRDefault="001B46A4"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Норма</w:t>
            </w:r>
          </w:p>
        </w:tc>
        <w:tc>
          <w:tcPr>
            <w:tcW w:w="2028" w:type="dxa"/>
            <w:vAlign w:val="center"/>
          </w:tcPr>
          <w:p w:rsidR="001B46A4" w:rsidRDefault="001B46A4"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Основна</w:t>
            </w:r>
          </w:p>
        </w:tc>
        <w:tc>
          <w:tcPr>
            <w:tcW w:w="2079" w:type="dxa"/>
            <w:vAlign w:val="center"/>
          </w:tcPr>
          <w:p w:rsidR="001B46A4" w:rsidRDefault="001B46A4"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П</w:t>
            </w:r>
            <w:r w:rsidRPr="000474A9">
              <w:rPr>
                <w:sz w:val="28"/>
                <w:szCs w:val="28"/>
                <w:lang w:val="uk-UA"/>
              </w:rPr>
              <w:t>орівняння</w:t>
            </w:r>
          </w:p>
        </w:tc>
        <w:tc>
          <w:tcPr>
            <w:tcW w:w="1515" w:type="dxa"/>
            <w:vAlign w:val="center"/>
          </w:tcPr>
          <w:p w:rsidR="001B46A4" w:rsidRDefault="001B46A4" w:rsidP="001B46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554FB2">
              <w:rPr>
                <w:color w:val="222222"/>
                <w:sz w:val="28"/>
                <w:szCs w:val="28"/>
              </w:rPr>
              <w:t>Р</w:t>
            </w:r>
          </w:p>
        </w:tc>
      </w:tr>
      <w:tr w:rsidR="001B46A4" w:rsidRPr="00554FB2" w:rsidTr="001B46A4">
        <w:tc>
          <w:tcPr>
            <w:tcW w:w="2040" w:type="dxa"/>
            <w:vAlign w:val="center"/>
          </w:tcPr>
          <w:p w:rsidR="001B46A4" w:rsidRPr="00554FB2" w:rsidRDefault="001B46A4" w:rsidP="00597F9C">
            <w:pPr>
              <w:spacing w:line="360" w:lineRule="auto"/>
              <w:jc w:val="center"/>
              <w:rPr>
                <w:sz w:val="28"/>
                <w:szCs w:val="28"/>
              </w:rPr>
            </w:pPr>
            <w:r w:rsidRPr="00554FB2">
              <w:rPr>
                <w:sz w:val="28"/>
                <w:szCs w:val="28"/>
                <w:lang w:val="en-US"/>
              </w:rPr>
              <w:t>Ln-Ln1</w:t>
            </w:r>
          </w:p>
        </w:tc>
        <w:tc>
          <w:tcPr>
            <w:tcW w:w="2022" w:type="dxa"/>
            <w:vAlign w:val="center"/>
          </w:tcPr>
          <w:p w:rsidR="001B46A4" w:rsidRPr="00554FB2" w:rsidRDefault="001B46A4" w:rsidP="00597F9C">
            <w:pPr>
              <w:spacing w:line="360" w:lineRule="auto"/>
              <w:jc w:val="center"/>
              <w:rPr>
                <w:sz w:val="28"/>
                <w:szCs w:val="28"/>
                <w:lang w:val="en-US"/>
              </w:rPr>
            </w:pPr>
            <w:r w:rsidRPr="00554FB2">
              <w:rPr>
                <w:sz w:val="28"/>
                <w:szCs w:val="28"/>
              </w:rPr>
              <w:t>30,5</w:t>
            </w:r>
            <w:r w:rsidRPr="00554FB2">
              <w:rPr>
                <w:sz w:val="28"/>
                <w:szCs w:val="28"/>
                <w:lang w:val="en-US"/>
              </w:rPr>
              <w:t>3</w:t>
            </w:r>
            <w:r w:rsidRPr="00554FB2">
              <w:rPr>
                <w:spacing w:val="-3"/>
                <w:sz w:val="28"/>
                <w:szCs w:val="28"/>
              </w:rPr>
              <w:t>±0,5</w:t>
            </w:r>
            <w:r w:rsidRPr="00554FB2">
              <w:rPr>
                <w:spacing w:val="-3"/>
                <w:sz w:val="28"/>
                <w:szCs w:val="28"/>
                <w:lang w:val="en-US"/>
              </w:rPr>
              <w:t>1</w:t>
            </w:r>
          </w:p>
        </w:tc>
        <w:tc>
          <w:tcPr>
            <w:tcW w:w="2028" w:type="dxa"/>
            <w:vAlign w:val="center"/>
          </w:tcPr>
          <w:p w:rsidR="001B46A4" w:rsidRPr="00554FB2" w:rsidRDefault="001B46A4" w:rsidP="00597F9C">
            <w:pPr>
              <w:spacing w:line="360" w:lineRule="auto"/>
              <w:jc w:val="center"/>
              <w:rPr>
                <w:sz w:val="28"/>
                <w:szCs w:val="28"/>
              </w:rPr>
            </w:pPr>
            <w:r w:rsidRPr="00554FB2">
              <w:rPr>
                <w:sz w:val="28"/>
                <w:szCs w:val="28"/>
              </w:rPr>
              <w:t>32,36 ±0,45</w:t>
            </w:r>
          </w:p>
        </w:tc>
        <w:tc>
          <w:tcPr>
            <w:tcW w:w="2079" w:type="dxa"/>
            <w:vAlign w:val="center"/>
          </w:tcPr>
          <w:p w:rsidR="001B46A4" w:rsidRPr="00554FB2" w:rsidRDefault="001B46A4" w:rsidP="00597F9C">
            <w:pPr>
              <w:spacing w:line="360" w:lineRule="auto"/>
              <w:jc w:val="center"/>
              <w:rPr>
                <w:sz w:val="28"/>
                <w:szCs w:val="28"/>
              </w:rPr>
            </w:pPr>
            <w:r w:rsidRPr="00554FB2">
              <w:rPr>
                <w:sz w:val="28"/>
                <w:szCs w:val="28"/>
              </w:rPr>
              <w:t>3</w:t>
            </w:r>
            <w:r w:rsidRPr="00554FB2">
              <w:rPr>
                <w:sz w:val="28"/>
                <w:szCs w:val="28"/>
                <w:lang w:val="uk-UA"/>
              </w:rPr>
              <w:t>0</w:t>
            </w:r>
            <w:r w:rsidRPr="00554FB2">
              <w:rPr>
                <w:sz w:val="28"/>
                <w:szCs w:val="28"/>
              </w:rPr>
              <w:t>,12±1,03</w:t>
            </w:r>
          </w:p>
        </w:tc>
        <w:tc>
          <w:tcPr>
            <w:tcW w:w="1515" w:type="dxa"/>
          </w:tcPr>
          <w:p w:rsidR="001B46A4" w:rsidRPr="001B46A4" w:rsidRDefault="001B46A4" w:rsidP="00597F9C">
            <w:pPr>
              <w:spacing w:line="360" w:lineRule="auto"/>
              <w:jc w:val="center"/>
              <w:rPr>
                <w:sz w:val="28"/>
                <w:szCs w:val="28"/>
                <w:lang w:val="en-US"/>
              </w:rPr>
            </w:pPr>
            <w:r w:rsidRPr="001B46A4">
              <w:rPr>
                <w:sz w:val="28"/>
                <w:szCs w:val="28"/>
              </w:rPr>
              <w:t>&lt;</w:t>
            </w:r>
            <w:r>
              <w:rPr>
                <w:sz w:val="28"/>
                <w:szCs w:val="28"/>
                <w:lang w:val="en-US"/>
              </w:rPr>
              <w:t xml:space="preserve"> </w:t>
            </w:r>
            <w:r>
              <w:rPr>
                <w:sz w:val="28"/>
                <w:szCs w:val="28"/>
              </w:rPr>
              <w:t>0</w:t>
            </w:r>
            <w:r>
              <w:rPr>
                <w:sz w:val="28"/>
                <w:szCs w:val="28"/>
                <w:lang w:val="en-US"/>
              </w:rPr>
              <w:t>,</w:t>
            </w:r>
            <w:r w:rsidRPr="001B46A4">
              <w:rPr>
                <w:sz w:val="28"/>
                <w:szCs w:val="28"/>
              </w:rPr>
              <w:t>0</w:t>
            </w:r>
            <w:r>
              <w:rPr>
                <w:sz w:val="28"/>
                <w:szCs w:val="28"/>
                <w:lang w:val="en-US"/>
              </w:rPr>
              <w:t>5</w:t>
            </w:r>
          </w:p>
        </w:tc>
      </w:tr>
      <w:tr w:rsidR="001B46A4" w:rsidRPr="00554FB2" w:rsidTr="001B46A4">
        <w:tc>
          <w:tcPr>
            <w:tcW w:w="2040" w:type="dxa"/>
            <w:vAlign w:val="center"/>
          </w:tcPr>
          <w:p w:rsidR="001B46A4" w:rsidRPr="00554FB2" w:rsidRDefault="001B46A4" w:rsidP="00597F9C">
            <w:pPr>
              <w:spacing w:line="360" w:lineRule="auto"/>
              <w:jc w:val="center"/>
              <w:rPr>
                <w:sz w:val="28"/>
                <w:szCs w:val="28"/>
              </w:rPr>
            </w:pPr>
            <w:r w:rsidRPr="00554FB2">
              <w:rPr>
                <w:sz w:val="28"/>
                <w:szCs w:val="28"/>
                <w:lang w:val="en-US"/>
              </w:rPr>
              <w:t>Mx</w:t>
            </w:r>
            <w:r w:rsidRPr="001B46A4">
              <w:rPr>
                <w:sz w:val="28"/>
                <w:szCs w:val="28"/>
              </w:rPr>
              <w:t>-</w:t>
            </w:r>
            <w:r w:rsidRPr="00554FB2">
              <w:rPr>
                <w:sz w:val="28"/>
                <w:szCs w:val="28"/>
                <w:lang w:val="en-US"/>
              </w:rPr>
              <w:t>Mx</w:t>
            </w:r>
            <w:r w:rsidRPr="001B46A4">
              <w:rPr>
                <w:sz w:val="28"/>
                <w:szCs w:val="28"/>
              </w:rPr>
              <w:t>1</w:t>
            </w:r>
          </w:p>
        </w:tc>
        <w:tc>
          <w:tcPr>
            <w:tcW w:w="2022" w:type="dxa"/>
            <w:vAlign w:val="center"/>
          </w:tcPr>
          <w:p w:rsidR="001B46A4" w:rsidRPr="001B46A4" w:rsidRDefault="001B46A4" w:rsidP="00597F9C">
            <w:pPr>
              <w:spacing w:line="360" w:lineRule="auto"/>
              <w:jc w:val="center"/>
              <w:rPr>
                <w:sz w:val="28"/>
                <w:szCs w:val="28"/>
              </w:rPr>
            </w:pPr>
            <w:r w:rsidRPr="00554FB2">
              <w:rPr>
                <w:sz w:val="28"/>
                <w:szCs w:val="28"/>
              </w:rPr>
              <w:t>60,5</w:t>
            </w:r>
            <w:r w:rsidRPr="001B46A4">
              <w:rPr>
                <w:sz w:val="28"/>
                <w:szCs w:val="28"/>
              </w:rPr>
              <w:t>1</w:t>
            </w:r>
            <w:r w:rsidRPr="00554FB2">
              <w:rPr>
                <w:spacing w:val="-3"/>
                <w:sz w:val="28"/>
                <w:szCs w:val="28"/>
              </w:rPr>
              <w:t>±1,0</w:t>
            </w:r>
            <w:r w:rsidRPr="001B46A4">
              <w:rPr>
                <w:spacing w:val="-3"/>
                <w:sz w:val="28"/>
                <w:szCs w:val="28"/>
              </w:rPr>
              <w:t>3</w:t>
            </w:r>
          </w:p>
        </w:tc>
        <w:tc>
          <w:tcPr>
            <w:tcW w:w="2028" w:type="dxa"/>
            <w:vAlign w:val="center"/>
          </w:tcPr>
          <w:p w:rsidR="001B46A4" w:rsidRPr="00554FB2" w:rsidRDefault="001B46A4" w:rsidP="00597F9C">
            <w:pPr>
              <w:spacing w:line="360" w:lineRule="auto"/>
              <w:jc w:val="center"/>
              <w:rPr>
                <w:sz w:val="28"/>
                <w:szCs w:val="28"/>
              </w:rPr>
            </w:pPr>
            <w:r w:rsidRPr="00554FB2">
              <w:rPr>
                <w:sz w:val="28"/>
                <w:szCs w:val="28"/>
              </w:rPr>
              <w:t>61,88 ±</w:t>
            </w:r>
            <w:r w:rsidRPr="00554FB2">
              <w:rPr>
                <w:sz w:val="28"/>
                <w:szCs w:val="28"/>
                <w:lang w:val="uk-UA"/>
              </w:rPr>
              <w:t>0</w:t>
            </w:r>
            <w:r w:rsidRPr="00554FB2">
              <w:rPr>
                <w:sz w:val="28"/>
                <w:szCs w:val="28"/>
              </w:rPr>
              <w:t>,</w:t>
            </w:r>
            <w:r w:rsidRPr="00554FB2">
              <w:rPr>
                <w:sz w:val="28"/>
                <w:szCs w:val="28"/>
                <w:lang w:val="uk-UA"/>
              </w:rPr>
              <w:t>3</w:t>
            </w:r>
            <w:r w:rsidRPr="00554FB2">
              <w:rPr>
                <w:sz w:val="28"/>
                <w:szCs w:val="28"/>
              </w:rPr>
              <w:t>3</w:t>
            </w:r>
          </w:p>
        </w:tc>
        <w:tc>
          <w:tcPr>
            <w:tcW w:w="2079" w:type="dxa"/>
            <w:vAlign w:val="center"/>
          </w:tcPr>
          <w:p w:rsidR="001B46A4" w:rsidRPr="00554FB2" w:rsidRDefault="001B46A4" w:rsidP="00597F9C">
            <w:pPr>
              <w:spacing w:line="360" w:lineRule="auto"/>
              <w:jc w:val="center"/>
              <w:rPr>
                <w:sz w:val="28"/>
                <w:szCs w:val="28"/>
              </w:rPr>
            </w:pPr>
            <w:r w:rsidRPr="00554FB2">
              <w:rPr>
                <w:sz w:val="28"/>
                <w:szCs w:val="28"/>
              </w:rPr>
              <w:t>59,13±0,55</w:t>
            </w:r>
          </w:p>
        </w:tc>
        <w:tc>
          <w:tcPr>
            <w:tcW w:w="1515" w:type="dxa"/>
          </w:tcPr>
          <w:p w:rsidR="001B46A4" w:rsidRPr="001B46A4" w:rsidRDefault="001B46A4" w:rsidP="00597F9C">
            <w:pPr>
              <w:spacing w:line="360" w:lineRule="auto"/>
              <w:jc w:val="center"/>
              <w:rPr>
                <w:sz w:val="28"/>
                <w:szCs w:val="28"/>
                <w:lang w:val="en-US"/>
              </w:rPr>
            </w:pPr>
            <w:r w:rsidRPr="001B46A4">
              <w:rPr>
                <w:sz w:val="28"/>
                <w:szCs w:val="28"/>
              </w:rPr>
              <w:t>&lt;</w:t>
            </w:r>
            <w:r>
              <w:rPr>
                <w:sz w:val="28"/>
                <w:szCs w:val="28"/>
                <w:lang w:val="en-US"/>
              </w:rPr>
              <w:t xml:space="preserve"> 0,05</w:t>
            </w:r>
          </w:p>
        </w:tc>
      </w:tr>
      <w:tr w:rsidR="001B46A4" w:rsidRPr="00554FB2" w:rsidTr="001B46A4">
        <w:tc>
          <w:tcPr>
            <w:tcW w:w="2040" w:type="dxa"/>
            <w:vAlign w:val="center"/>
          </w:tcPr>
          <w:p w:rsidR="001B46A4" w:rsidRPr="00554FB2" w:rsidRDefault="001B46A4" w:rsidP="00597F9C">
            <w:pPr>
              <w:spacing w:line="360" w:lineRule="auto"/>
              <w:jc w:val="center"/>
              <w:rPr>
                <w:sz w:val="28"/>
                <w:szCs w:val="28"/>
              </w:rPr>
            </w:pPr>
            <w:r w:rsidRPr="00554FB2">
              <w:rPr>
                <w:sz w:val="28"/>
                <w:szCs w:val="28"/>
                <w:lang w:val="en-US"/>
              </w:rPr>
              <w:t>Um</w:t>
            </w:r>
            <w:r w:rsidRPr="001B46A4">
              <w:rPr>
                <w:sz w:val="28"/>
                <w:szCs w:val="28"/>
              </w:rPr>
              <w:t>-</w:t>
            </w:r>
            <w:r w:rsidRPr="00554FB2">
              <w:rPr>
                <w:sz w:val="28"/>
                <w:szCs w:val="28"/>
                <w:lang w:val="en-US"/>
              </w:rPr>
              <w:t>Um</w:t>
            </w:r>
            <w:r w:rsidRPr="001B46A4">
              <w:rPr>
                <w:sz w:val="28"/>
                <w:szCs w:val="28"/>
              </w:rPr>
              <w:t>1</w:t>
            </w:r>
          </w:p>
        </w:tc>
        <w:tc>
          <w:tcPr>
            <w:tcW w:w="2022" w:type="dxa"/>
            <w:vAlign w:val="center"/>
          </w:tcPr>
          <w:p w:rsidR="001B46A4" w:rsidRPr="001B46A4" w:rsidRDefault="001B46A4" w:rsidP="00597F9C">
            <w:pPr>
              <w:spacing w:line="360" w:lineRule="auto"/>
              <w:jc w:val="center"/>
              <w:rPr>
                <w:sz w:val="28"/>
                <w:szCs w:val="28"/>
              </w:rPr>
            </w:pPr>
            <w:r w:rsidRPr="00554FB2">
              <w:rPr>
                <w:sz w:val="28"/>
                <w:szCs w:val="28"/>
              </w:rPr>
              <w:t>58,0</w:t>
            </w:r>
            <w:r w:rsidRPr="001B46A4">
              <w:rPr>
                <w:sz w:val="28"/>
                <w:szCs w:val="28"/>
              </w:rPr>
              <w:t>3</w:t>
            </w:r>
            <w:r w:rsidRPr="00554FB2">
              <w:rPr>
                <w:spacing w:val="-3"/>
                <w:sz w:val="28"/>
                <w:szCs w:val="28"/>
              </w:rPr>
              <w:t>±1,0</w:t>
            </w:r>
            <w:r w:rsidRPr="001B46A4">
              <w:rPr>
                <w:spacing w:val="-3"/>
                <w:sz w:val="28"/>
                <w:szCs w:val="28"/>
              </w:rPr>
              <w:t>5</w:t>
            </w:r>
          </w:p>
        </w:tc>
        <w:tc>
          <w:tcPr>
            <w:tcW w:w="2028" w:type="dxa"/>
            <w:vAlign w:val="center"/>
          </w:tcPr>
          <w:p w:rsidR="001B46A4" w:rsidRPr="00554FB2" w:rsidRDefault="001B46A4" w:rsidP="00597F9C">
            <w:pPr>
              <w:spacing w:line="360" w:lineRule="auto"/>
              <w:jc w:val="center"/>
              <w:rPr>
                <w:sz w:val="28"/>
                <w:szCs w:val="28"/>
              </w:rPr>
            </w:pPr>
            <w:r w:rsidRPr="00554FB2">
              <w:rPr>
                <w:sz w:val="28"/>
                <w:szCs w:val="28"/>
              </w:rPr>
              <w:t>59,49±1,11</w:t>
            </w:r>
          </w:p>
        </w:tc>
        <w:tc>
          <w:tcPr>
            <w:tcW w:w="2079" w:type="dxa"/>
            <w:vAlign w:val="center"/>
          </w:tcPr>
          <w:p w:rsidR="001B46A4" w:rsidRPr="00554FB2" w:rsidRDefault="001B46A4" w:rsidP="00597F9C">
            <w:pPr>
              <w:spacing w:line="360" w:lineRule="auto"/>
              <w:jc w:val="center"/>
              <w:rPr>
                <w:sz w:val="28"/>
                <w:szCs w:val="28"/>
              </w:rPr>
            </w:pPr>
            <w:r w:rsidRPr="00554FB2">
              <w:rPr>
                <w:sz w:val="28"/>
                <w:szCs w:val="28"/>
              </w:rPr>
              <w:t>5</w:t>
            </w:r>
            <w:r w:rsidRPr="00554FB2">
              <w:rPr>
                <w:sz w:val="28"/>
                <w:szCs w:val="28"/>
                <w:lang w:val="uk-UA"/>
              </w:rPr>
              <w:t>6</w:t>
            </w:r>
            <w:r w:rsidRPr="00554FB2">
              <w:rPr>
                <w:sz w:val="28"/>
                <w:szCs w:val="28"/>
              </w:rPr>
              <w:t>,17±0,32</w:t>
            </w:r>
          </w:p>
        </w:tc>
        <w:tc>
          <w:tcPr>
            <w:tcW w:w="1515" w:type="dxa"/>
          </w:tcPr>
          <w:p w:rsidR="001B46A4" w:rsidRPr="001B46A4" w:rsidRDefault="001B46A4" w:rsidP="00597F9C">
            <w:pPr>
              <w:spacing w:line="360" w:lineRule="auto"/>
              <w:jc w:val="center"/>
              <w:rPr>
                <w:sz w:val="28"/>
                <w:szCs w:val="28"/>
                <w:lang w:val="en-US"/>
              </w:rPr>
            </w:pPr>
            <w:r w:rsidRPr="001B46A4">
              <w:rPr>
                <w:sz w:val="28"/>
                <w:szCs w:val="28"/>
              </w:rPr>
              <w:t>&lt;</w:t>
            </w:r>
            <w:r>
              <w:rPr>
                <w:sz w:val="28"/>
                <w:szCs w:val="28"/>
                <w:lang w:val="en-US"/>
              </w:rPr>
              <w:t xml:space="preserve"> 0,05</w:t>
            </w:r>
          </w:p>
        </w:tc>
      </w:tr>
    </w:tbl>
    <w:p w:rsidR="001B46A4" w:rsidRDefault="001B46A4" w:rsidP="001B46A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en-US" w:eastAsia="en-US"/>
        </w:rPr>
      </w:pPr>
    </w:p>
    <w:p w:rsidR="000474A9" w:rsidRDefault="001B46A4" w:rsidP="001B46A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r w:rsidRPr="006C3302">
        <w:rPr>
          <w:rFonts w:eastAsiaTheme="minorHAnsi"/>
          <w:sz w:val="28"/>
          <w:szCs w:val="28"/>
          <w:lang w:val="uk-UA" w:eastAsia="en-US"/>
        </w:rPr>
        <w:t>Примітка: р – показник вірогідності від</w:t>
      </w:r>
      <w:r>
        <w:rPr>
          <w:rFonts w:eastAsiaTheme="minorHAnsi"/>
          <w:sz w:val="28"/>
          <w:szCs w:val="28"/>
          <w:lang w:val="uk-UA" w:eastAsia="en-US"/>
        </w:rPr>
        <w:t>мінностей у порівнянні з нормою</w:t>
      </w:r>
    </w:p>
    <w:p w:rsidR="0042363A" w:rsidRDefault="0042363A" w:rsidP="001B46A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p>
    <w:p w:rsidR="00425B50" w:rsidRPr="000474A9" w:rsidRDefault="0042363A" w:rsidP="00425B50">
      <w:pPr>
        <w:pStyle w:val="a3"/>
        <w:spacing w:line="360" w:lineRule="auto"/>
        <w:ind w:left="2160"/>
        <w:jc w:val="right"/>
        <w:rPr>
          <w:i/>
          <w:color w:val="000000"/>
          <w:sz w:val="28"/>
          <w:szCs w:val="28"/>
          <w:lang w:val="uk-UA"/>
        </w:rPr>
      </w:pPr>
      <w:r>
        <w:rPr>
          <w:i/>
          <w:color w:val="000000"/>
          <w:sz w:val="28"/>
          <w:szCs w:val="28"/>
          <w:lang w:val="uk-UA"/>
        </w:rPr>
        <w:t>Таблиця2</w:t>
      </w:r>
    </w:p>
    <w:p w:rsidR="00425B50" w:rsidRDefault="00425B50" w:rsidP="00425B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425B50">
        <w:rPr>
          <w:b/>
          <w:sz w:val="28"/>
          <w:szCs w:val="28"/>
          <w:lang w:val="uk-UA"/>
        </w:rPr>
        <w:t xml:space="preserve">Порівняльний аналіз параметрів верхньої зубної дуги за Pont з поправкою Linder і Harthу в пацієнтів основної групи </w:t>
      </w:r>
      <w:r>
        <w:rPr>
          <w:b/>
          <w:sz w:val="28"/>
          <w:szCs w:val="28"/>
          <w:lang w:val="uk-UA"/>
        </w:rPr>
        <w:t xml:space="preserve">та порівняння </w:t>
      </w:r>
      <w:r w:rsidRPr="00425B50">
        <w:rPr>
          <w:b/>
          <w:sz w:val="28"/>
          <w:szCs w:val="28"/>
          <w:lang w:val="uk-UA"/>
        </w:rPr>
        <w:t>після лікування по відношенню до середньої індивідуальної норми</w:t>
      </w:r>
    </w:p>
    <w:p w:rsidR="0042363A" w:rsidRPr="00425B50" w:rsidRDefault="0042363A" w:rsidP="00425B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p>
    <w:tbl>
      <w:tblPr>
        <w:tblStyle w:val="a7"/>
        <w:tblW w:w="0" w:type="auto"/>
        <w:tblInd w:w="-113" w:type="dxa"/>
        <w:tblLook w:val="04A0" w:firstRow="1" w:lastRow="0" w:firstColumn="1" w:lastColumn="0" w:noHBand="0" w:noVBand="1"/>
      </w:tblPr>
      <w:tblGrid>
        <w:gridCol w:w="1914"/>
        <w:gridCol w:w="1914"/>
        <w:gridCol w:w="1914"/>
        <w:gridCol w:w="1914"/>
        <w:gridCol w:w="1915"/>
      </w:tblGrid>
      <w:tr w:rsidR="00425B50" w:rsidTr="00597F9C">
        <w:tc>
          <w:tcPr>
            <w:tcW w:w="1914" w:type="dxa"/>
            <w:vAlign w:val="center"/>
          </w:tcPr>
          <w:p w:rsidR="00425B50" w:rsidRDefault="00425B50"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967B7C">
              <w:rPr>
                <w:sz w:val="28"/>
                <w:szCs w:val="28"/>
              </w:rPr>
              <w:t>Параметр</w:t>
            </w:r>
          </w:p>
        </w:tc>
        <w:tc>
          <w:tcPr>
            <w:tcW w:w="1914" w:type="dxa"/>
            <w:vAlign w:val="center"/>
          </w:tcPr>
          <w:p w:rsidR="00425B50" w:rsidRDefault="00425B50"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Норма</w:t>
            </w:r>
          </w:p>
        </w:tc>
        <w:tc>
          <w:tcPr>
            <w:tcW w:w="1914" w:type="dxa"/>
            <w:vAlign w:val="center"/>
          </w:tcPr>
          <w:p w:rsidR="00425B50" w:rsidRDefault="00425B50"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Основна</w:t>
            </w:r>
          </w:p>
        </w:tc>
        <w:tc>
          <w:tcPr>
            <w:tcW w:w="1914" w:type="dxa"/>
            <w:vAlign w:val="center"/>
          </w:tcPr>
          <w:p w:rsidR="00425B50" w:rsidRDefault="00425B50"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Порівняння</w:t>
            </w:r>
          </w:p>
        </w:tc>
        <w:tc>
          <w:tcPr>
            <w:tcW w:w="1915" w:type="dxa"/>
            <w:vAlign w:val="center"/>
          </w:tcPr>
          <w:p w:rsidR="00425B50" w:rsidRDefault="00425B50"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Р</w:t>
            </w:r>
          </w:p>
        </w:tc>
      </w:tr>
      <w:tr w:rsidR="00425B50" w:rsidRPr="00967B7C" w:rsidTr="00597F9C">
        <w:tc>
          <w:tcPr>
            <w:tcW w:w="1914" w:type="dxa"/>
            <w:vAlign w:val="center"/>
          </w:tcPr>
          <w:p w:rsidR="00425B50" w:rsidRPr="00F85CD2" w:rsidRDefault="00425B50" w:rsidP="00597F9C">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F85CD2">
              <w:rPr>
                <w:sz w:val="28"/>
                <w:szCs w:val="28"/>
                <w:lang w:val="uk-UA"/>
              </w:rPr>
              <w:t>Відстань</w:t>
            </w:r>
          </w:p>
          <w:p w:rsidR="00425B50" w:rsidRPr="00F85CD2" w:rsidRDefault="00425B50" w:rsidP="00597F9C">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F85CD2">
              <w:rPr>
                <w:sz w:val="28"/>
                <w:szCs w:val="28"/>
              </w:rPr>
              <w:t>54…..64</w:t>
            </w:r>
          </w:p>
          <w:p w:rsidR="00425B50" w:rsidRDefault="00425B50"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F85CD2">
              <w:rPr>
                <w:sz w:val="28"/>
                <w:szCs w:val="28"/>
              </w:rPr>
              <w:t>14…..24</w:t>
            </w:r>
          </w:p>
        </w:tc>
        <w:tc>
          <w:tcPr>
            <w:tcW w:w="1914" w:type="dxa"/>
            <w:vAlign w:val="center"/>
          </w:tcPr>
          <w:p w:rsidR="00425B50" w:rsidRPr="00554FB2" w:rsidRDefault="00425B50" w:rsidP="00597F9C">
            <w:pPr>
              <w:jc w:val="center"/>
              <w:rPr>
                <w:sz w:val="28"/>
                <w:szCs w:val="28"/>
              </w:rPr>
            </w:pPr>
            <w:r w:rsidRPr="00554FB2">
              <w:rPr>
                <w:sz w:val="28"/>
                <w:szCs w:val="28"/>
              </w:rPr>
              <w:t>34,87±</w:t>
            </w:r>
            <w:r w:rsidRPr="00554FB2">
              <w:rPr>
                <w:sz w:val="28"/>
                <w:szCs w:val="28"/>
                <w:lang w:val="uk-UA"/>
              </w:rPr>
              <w:t xml:space="preserve"> </w:t>
            </w:r>
            <w:r w:rsidRPr="00554FB2">
              <w:rPr>
                <w:sz w:val="28"/>
                <w:szCs w:val="28"/>
              </w:rPr>
              <w:t xml:space="preserve"> 1,29</w:t>
            </w:r>
          </w:p>
        </w:tc>
        <w:tc>
          <w:tcPr>
            <w:tcW w:w="1914" w:type="dxa"/>
            <w:vAlign w:val="center"/>
          </w:tcPr>
          <w:p w:rsidR="00425B50" w:rsidRPr="00D56D67" w:rsidRDefault="00425B50" w:rsidP="00597F9C">
            <w:pPr>
              <w:jc w:val="center"/>
              <w:rPr>
                <w:sz w:val="28"/>
                <w:szCs w:val="28"/>
              </w:rPr>
            </w:pPr>
            <w:r w:rsidRPr="00D56D67">
              <w:rPr>
                <w:sz w:val="28"/>
                <w:szCs w:val="28"/>
              </w:rPr>
              <w:t>36,87±0,79</w:t>
            </w:r>
          </w:p>
        </w:tc>
        <w:tc>
          <w:tcPr>
            <w:tcW w:w="1914" w:type="dxa"/>
            <w:vAlign w:val="center"/>
          </w:tcPr>
          <w:p w:rsidR="00425B50" w:rsidRPr="00967B7C" w:rsidRDefault="00425B50" w:rsidP="00597F9C">
            <w:pPr>
              <w:spacing w:after="200"/>
              <w:jc w:val="center"/>
              <w:rPr>
                <w:sz w:val="28"/>
                <w:szCs w:val="28"/>
              </w:rPr>
            </w:pPr>
            <w:r w:rsidRPr="00967B7C">
              <w:rPr>
                <w:sz w:val="28"/>
                <w:szCs w:val="28"/>
              </w:rPr>
              <w:t>33,72±0,38</w:t>
            </w:r>
          </w:p>
        </w:tc>
        <w:tc>
          <w:tcPr>
            <w:tcW w:w="1915" w:type="dxa"/>
            <w:vAlign w:val="center"/>
          </w:tcPr>
          <w:p w:rsidR="00425B50" w:rsidRPr="00967B7C" w:rsidRDefault="00425B50" w:rsidP="00597F9C">
            <w:pPr>
              <w:widowControl w:val="0"/>
              <w:autoSpaceDE w:val="0"/>
              <w:autoSpaceDN w:val="0"/>
              <w:adjustRightInd w:val="0"/>
              <w:spacing w:before="5" w:line="360" w:lineRule="auto"/>
              <w:jc w:val="center"/>
              <w:rPr>
                <w:sz w:val="28"/>
                <w:szCs w:val="28"/>
              </w:rPr>
            </w:pPr>
            <w:r w:rsidRPr="00967B7C">
              <w:rPr>
                <w:rFonts w:eastAsiaTheme="minorHAnsi"/>
                <w:sz w:val="28"/>
                <w:szCs w:val="28"/>
                <w:lang w:eastAsia="en-US"/>
              </w:rPr>
              <w:t>&lt;0,05</w:t>
            </w:r>
          </w:p>
        </w:tc>
      </w:tr>
      <w:tr w:rsidR="00425B50" w:rsidRPr="00967B7C" w:rsidTr="00597F9C">
        <w:tc>
          <w:tcPr>
            <w:tcW w:w="1914" w:type="dxa"/>
            <w:vAlign w:val="center"/>
          </w:tcPr>
          <w:p w:rsidR="00425B50" w:rsidRPr="00F85CD2" w:rsidRDefault="00425B50"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F85CD2">
              <w:rPr>
                <w:sz w:val="28"/>
                <w:szCs w:val="28"/>
                <w:lang w:val="uk-UA"/>
              </w:rPr>
              <w:t>Відстань</w:t>
            </w:r>
          </w:p>
          <w:p w:rsidR="00425B50" w:rsidRDefault="00425B50" w:rsidP="0059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F85CD2">
              <w:rPr>
                <w:sz w:val="28"/>
                <w:szCs w:val="28"/>
                <w:lang w:val="uk-UA"/>
              </w:rPr>
              <w:t>16…..26</w:t>
            </w:r>
          </w:p>
        </w:tc>
        <w:tc>
          <w:tcPr>
            <w:tcW w:w="1914" w:type="dxa"/>
            <w:vAlign w:val="center"/>
          </w:tcPr>
          <w:p w:rsidR="00425B50" w:rsidRPr="00554FB2" w:rsidRDefault="00425B50" w:rsidP="00597F9C">
            <w:pPr>
              <w:jc w:val="center"/>
              <w:rPr>
                <w:sz w:val="28"/>
                <w:szCs w:val="28"/>
              </w:rPr>
            </w:pPr>
            <w:r w:rsidRPr="00554FB2">
              <w:rPr>
                <w:sz w:val="28"/>
                <w:szCs w:val="28"/>
              </w:rPr>
              <w:t>45,39±</w:t>
            </w:r>
            <w:r w:rsidRPr="00554FB2">
              <w:rPr>
                <w:sz w:val="28"/>
                <w:szCs w:val="28"/>
                <w:lang w:val="uk-UA"/>
              </w:rPr>
              <w:t xml:space="preserve"> </w:t>
            </w:r>
            <w:r w:rsidRPr="00554FB2">
              <w:rPr>
                <w:sz w:val="28"/>
                <w:szCs w:val="28"/>
              </w:rPr>
              <w:t xml:space="preserve"> 1,72</w:t>
            </w:r>
          </w:p>
        </w:tc>
        <w:tc>
          <w:tcPr>
            <w:tcW w:w="1914" w:type="dxa"/>
            <w:vAlign w:val="center"/>
          </w:tcPr>
          <w:p w:rsidR="00425B50" w:rsidRPr="00D56D67" w:rsidRDefault="00425B50" w:rsidP="00597F9C">
            <w:pPr>
              <w:jc w:val="center"/>
              <w:rPr>
                <w:sz w:val="28"/>
                <w:szCs w:val="28"/>
              </w:rPr>
            </w:pPr>
            <w:r w:rsidRPr="00D56D67">
              <w:rPr>
                <w:sz w:val="28"/>
                <w:szCs w:val="28"/>
              </w:rPr>
              <w:t>47,37±1,03</w:t>
            </w:r>
          </w:p>
        </w:tc>
        <w:tc>
          <w:tcPr>
            <w:tcW w:w="1914" w:type="dxa"/>
            <w:vAlign w:val="center"/>
          </w:tcPr>
          <w:p w:rsidR="00425B50" w:rsidRPr="00967B7C" w:rsidRDefault="00425B50" w:rsidP="00597F9C">
            <w:pPr>
              <w:spacing w:after="200"/>
              <w:jc w:val="center"/>
              <w:rPr>
                <w:sz w:val="28"/>
                <w:szCs w:val="28"/>
              </w:rPr>
            </w:pPr>
            <w:r w:rsidRPr="00967B7C">
              <w:rPr>
                <w:sz w:val="28"/>
                <w:szCs w:val="28"/>
              </w:rPr>
              <w:t>45,07±0,18</w:t>
            </w:r>
          </w:p>
        </w:tc>
        <w:tc>
          <w:tcPr>
            <w:tcW w:w="1915" w:type="dxa"/>
            <w:vAlign w:val="center"/>
          </w:tcPr>
          <w:p w:rsidR="00425B50" w:rsidRPr="00967B7C" w:rsidRDefault="00425B50" w:rsidP="00597F9C">
            <w:pPr>
              <w:widowControl w:val="0"/>
              <w:autoSpaceDE w:val="0"/>
              <w:autoSpaceDN w:val="0"/>
              <w:adjustRightInd w:val="0"/>
              <w:spacing w:before="5" w:line="360" w:lineRule="auto"/>
              <w:jc w:val="center"/>
              <w:rPr>
                <w:sz w:val="28"/>
                <w:szCs w:val="28"/>
              </w:rPr>
            </w:pPr>
            <w:r w:rsidRPr="00967B7C">
              <w:rPr>
                <w:rFonts w:eastAsiaTheme="minorHAnsi"/>
                <w:sz w:val="28"/>
                <w:szCs w:val="28"/>
                <w:lang w:eastAsia="en-US"/>
              </w:rPr>
              <w:t>&lt;0,05</w:t>
            </w:r>
          </w:p>
        </w:tc>
      </w:tr>
    </w:tbl>
    <w:p w:rsidR="00425B50" w:rsidRDefault="00425B50" w:rsidP="00293CB1">
      <w:pPr>
        <w:pStyle w:val="a3"/>
        <w:spacing w:line="360" w:lineRule="auto"/>
        <w:ind w:left="2160"/>
        <w:jc w:val="right"/>
        <w:rPr>
          <w:i/>
          <w:color w:val="000000"/>
          <w:sz w:val="28"/>
          <w:szCs w:val="28"/>
          <w:lang w:val="uk-UA"/>
        </w:rPr>
      </w:pPr>
    </w:p>
    <w:p w:rsidR="00425B50" w:rsidRDefault="00425B50" w:rsidP="00425B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r w:rsidRPr="006C3302">
        <w:rPr>
          <w:rFonts w:eastAsiaTheme="minorHAnsi"/>
          <w:sz w:val="28"/>
          <w:szCs w:val="28"/>
          <w:lang w:val="uk-UA" w:eastAsia="en-US"/>
        </w:rPr>
        <w:t>Примітка: р – показник вірогідності від</w:t>
      </w:r>
      <w:r>
        <w:rPr>
          <w:rFonts w:eastAsiaTheme="minorHAnsi"/>
          <w:sz w:val="28"/>
          <w:szCs w:val="28"/>
          <w:lang w:val="uk-UA" w:eastAsia="en-US"/>
        </w:rPr>
        <w:t>мінностей у порівнянні з нормою</w:t>
      </w:r>
    </w:p>
    <w:p w:rsidR="00425B50" w:rsidRDefault="00425B50" w:rsidP="00293CB1">
      <w:pPr>
        <w:pStyle w:val="a3"/>
        <w:spacing w:line="360" w:lineRule="auto"/>
        <w:ind w:left="2160"/>
        <w:jc w:val="right"/>
        <w:rPr>
          <w:i/>
          <w:color w:val="000000"/>
          <w:sz w:val="28"/>
          <w:szCs w:val="28"/>
          <w:lang w:val="uk-UA"/>
        </w:rPr>
      </w:pPr>
    </w:p>
    <w:p w:rsidR="00425B50" w:rsidRDefault="00425B50" w:rsidP="00293CB1">
      <w:pPr>
        <w:pStyle w:val="a3"/>
        <w:spacing w:line="360" w:lineRule="auto"/>
        <w:ind w:left="2160"/>
        <w:jc w:val="right"/>
        <w:rPr>
          <w:i/>
          <w:color w:val="000000"/>
          <w:sz w:val="28"/>
          <w:szCs w:val="28"/>
          <w:lang w:val="uk-UA"/>
        </w:rPr>
      </w:pPr>
    </w:p>
    <w:p w:rsidR="00676D3A" w:rsidRDefault="00676D3A" w:rsidP="00293CB1">
      <w:pPr>
        <w:pStyle w:val="a3"/>
        <w:spacing w:line="360" w:lineRule="auto"/>
        <w:ind w:left="2160"/>
        <w:jc w:val="right"/>
        <w:rPr>
          <w:i/>
          <w:color w:val="000000"/>
          <w:sz w:val="28"/>
          <w:szCs w:val="28"/>
          <w:lang w:val="uk-UA"/>
        </w:rPr>
      </w:pPr>
    </w:p>
    <w:p w:rsidR="00676D3A" w:rsidRDefault="00676D3A" w:rsidP="00293CB1">
      <w:pPr>
        <w:pStyle w:val="a3"/>
        <w:spacing w:line="360" w:lineRule="auto"/>
        <w:ind w:left="2160"/>
        <w:jc w:val="right"/>
        <w:rPr>
          <w:i/>
          <w:color w:val="000000"/>
          <w:sz w:val="28"/>
          <w:szCs w:val="28"/>
          <w:lang w:val="uk-UA"/>
        </w:rPr>
      </w:pPr>
    </w:p>
    <w:p w:rsidR="00293CB1" w:rsidRDefault="0042363A" w:rsidP="00293CB1">
      <w:pPr>
        <w:pStyle w:val="a3"/>
        <w:spacing w:line="360" w:lineRule="auto"/>
        <w:ind w:left="2160"/>
        <w:jc w:val="right"/>
        <w:rPr>
          <w:i/>
          <w:color w:val="000000"/>
          <w:sz w:val="28"/>
          <w:szCs w:val="28"/>
          <w:lang w:val="uk-UA"/>
        </w:rPr>
      </w:pPr>
      <w:r>
        <w:rPr>
          <w:i/>
          <w:color w:val="000000"/>
          <w:sz w:val="28"/>
          <w:szCs w:val="28"/>
          <w:lang w:val="uk-UA"/>
        </w:rPr>
        <w:lastRenderedPageBreak/>
        <w:t>Таблиця3</w:t>
      </w:r>
    </w:p>
    <w:p w:rsidR="00293CB1" w:rsidRDefault="00293CB1" w:rsidP="00293C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lang w:val="uk-UA"/>
        </w:rPr>
      </w:pPr>
      <w:r w:rsidRPr="00293CB1">
        <w:rPr>
          <w:b/>
          <w:sz w:val="28"/>
          <w:szCs w:val="28"/>
          <w:lang w:val="uk-UA"/>
        </w:rPr>
        <w:t xml:space="preserve">Зміна ширини зубних рядів </w:t>
      </w:r>
      <w:r w:rsidR="007C6575" w:rsidRPr="007C6575">
        <w:rPr>
          <w:b/>
          <w:sz w:val="28"/>
          <w:szCs w:val="28"/>
          <w:lang w:val="uk-UA"/>
        </w:rPr>
        <w:t>у дітей основної і групи порівняння</w:t>
      </w:r>
      <w:r w:rsidRPr="00293CB1">
        <w:rPr>
          <w:b/>
          <w:sz w:val="28"/>
          <w:szCs w:val="28"/>
          <w:lang w:val="uk-UA"/>
        </w:rPr>
        <w:t>в області премолярів за методом Pont з поправкою Linder і Harth в динаміці ортодонтичного лікування</w:t>
      </w:r>
      <w:r w:rsidRPr="00293CB1">
        <w:rPr>
          <w:b/>
          <w:lang w:val="uk-UA"/>
        </w:rPr>
        <w:t xml:space="preserve"> </w:t>
      </w:r>
    </w:p>
    <w:p w:rsidR="0042363A" w:rsidRPr="00293CB1" w:rsidRDefault="0042363A" w:rsidP="00293C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p>
    <w:tbl>
      <w:tblPr>
        <w:tblStyle w:val="a7"/>
        <w:tblW w:w="0" w:type="auto"/>
        <w:tblLook w:val="04A0" w:firstRow="1" w:lastRow="0" w:firstColumn="1" w:lastColumn="0" w:noHBand="0" w:noVBand="1"/>
      </w:tblPr>
      <w:tblGrid>
        <w:gridCol w:w="2392"/>
        <w:gridCol w:w="2393"/>
        <w:gridCol w:w="2393"/>
        <w:gridCol w:w="2393"/>
      </w:tblGrid>
      <w:tr w:rsidR="00293CB1" w:rsidTr="002A0F6B">
        <w:tc>
          <w:tcPr>
            <w:tcW w:w="2392"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Групи</w:t>
            </w:r>
          </w:p>
        </w:tc>
        <w:tc>
          <w:tcPr>
            <w:tcW w:w="2393"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293CB1">
              <w:rPr>
                <w:sz w:val="28"/>
                <w:szCs w:val="28"/>
                <w:lang w:val="uk-UA"/>
              </w:rPr>
              <w:t>До лікування</w:t>
            </w:r>
          </w:p>
        </w:tc>
        <w:tc>
          <w:tcPr>
            <w:tcW w:w="2393"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293CB1">
              <w:rPr>
                <w:sz w:val="28"/>
                <w:szCs w:val="28"/>
                <w:lang w:val="uk-UA"/>
              </w:rPr>
              <w:t>Через 3 місяці</w:t>
            </w:r>
          </w:p>
        </w:tc>
        <w:tc>
          <w:tcPr>
            <w:tcW w:w="2393"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293CB1">
              <w:rPr>
                <w:sz w:val="28"/>
                <w:szCs w:val="28"/>
                <w:lang w:val="uk-UA"/>
              </w:rPr>
              <w:t>У кінці лікування</w:t>
            </w:r>
          </w:p>
        </w:tc>
      </w:tr>
      <w:tr w:rsidR="00293CB1" w:rsidTr="002A0F6B">
        <w:tc>
          <w:tcPr>
            <w:tcW w:w="2392"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Основна</w:t>
            </w:r>
          </w:p>
        </w:tc>
        <w:tc>
          <w:tcPr>
            <w:tcW w:w="2393"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66,7</w:t>
            </w:r>
          </w:p>
        </w:tc>
        <w:tc>
          <w:tcPr>
            <w:tcW w:w="2393"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22,23</w:t>
            </w:r>
          </w:p>
        </w:tc>
        <w:tc>
          <w:tcPr>
            <w:tcW w:w="2393"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w:t>
            </w:r>
          </w:p>
        </w:tc>
      </w:tr>
      <w:tr w:rsidR="00293CB1" w:rsidTr="002A0F6B">
        <w:tc>
          <w:tcPr>
            <w:tcW w:w="2392"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293CB1">
              <w:rPr>
                <w:sz w:val="28"/>
                <w:szCs w:val="28"/>
                <w:lang w:val="uk-UA"/>
              </w:rPr>
              <w:t>Порівняння</w:t>
            </w:r>
          </w:p>
        </w:tc>
        <w:tc>
          <w:tcPr>
            <w:tcW w:w="2393"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60</w:t>
            </w:r>
          </w:p>
        </w:tc>
        <w:tc>
          <w:tcPr>
            <w:tcW w:w="2393"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40</w:t>
            </w:r>
          </w:p>
        </w:tc>
        <w:tc>
          <w:tcPr>
            <w:tcW w:w="2393" w:type="dxa"/>
            <w:vAlign w:val="center"/>
          </w:tcPr>
          <w:p w:rsidR="00293CB1" w:rsidRDefault="00293CB1"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10</w:t>
            </w:r>
          </w:p>
        </w:tc>
      </w:tr>
    </w:tbl>
    <w:p w:rsidR="00293CB1" w:rsidRDefault="00293CB1" w:rsidP="00735A0F">
      <w:pPr>
        <w:pStyle w:val="a3"/>
        <w:spacing w:line="360" w:lineRule="auto"/>
        <w:ind w:left="2160"/>
        <w:jc w:val="both"/>
        <w:rPr>
          <w:b/>
          <w:color w:val="000000"/>
          <w:sz w:val="28"/>
          <w:szCs w:val="28"/>
          <w:lang w:val="uk-UA"/>
        </w:rPr>
      </w:pPr>
    </w:p>
    <w:p w:rsidR="007C6575" w:rsidRDefault="0042363A" w:rsidP="007C6575">
      <w:pPr>
        <w:pStyle w:val="a3"/>
        <w:spacing w:line="360" w:lineRule="auto"/>
        <w:ind w:left="2160"/>
        <w:jc w:val="right"/>
        <w:rPr>
          <w:i/>
          <w:color w:val="000000"/>
          <w:sz w:val="28"/>
          <w:szCs w:val="28"/>
          <w:lang w:val="uk-UA"/>
        </w:rPr>
      </w:pPr>
      <w:r>
        <w:rPr>
          <w:i/>
          <w:color w:val="000000"/>
          <w:sz w:val="28"/>
          <w:szCs w:val="28"/>
          <w:lang w:val="uk-UA"/>
        </w:rPr>
        <w:t>Таблиця4</w:t>
      </w:r>
    </w:p>
    <w:p w:rsidR="007C6575" w:rsidRDefault="007C6575" w:rsidP="007C657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lang w:val="uk-UA"/>
        </w:rPr>
      </w:pPr>
      <w:r w:rsidRPr="007C6575">
        <w:rPr>
          <w:b/>
          <w:sz w:val="28"/>
          <w:szCs w:val="28"/>
          <w:lang w:val="uk-UA"/>
        </w:rPr>
        <w:t>Зміна ширини зубних рядів у дітей основної групи і порівняння в області молярів за методом Pont з поправкою Linder і Harth в динаміці ортодонтичного лікування</w:t>
      </w:r>
      <w:r w:rsidRPr="007C6575">
        <w:rPr>
          <w:b/>
          <w:lang w:val="uk-UA"/>
        </w:rPr>
        <w:t xml:space="preserve"> </w:t>
      </w:r>
    </w:p>
    <w:p w:rsidR="0042363A" w:rsidRPr="007C6575" w:rsidRDefault="0042363A" w:rsidP="007C657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p>
    <w:tbl>
      <w:tblPr>
        <w:tblStyle w:val="a7"/>
        <w:tblW w:w="0" w:type="auto"/>
        <w:tblLook w:val="04A0" w:firstRow="1" w:lastRow="0" w:firstColumn="1" w:lastColumn="0" w:noHBand="0" w:noVBand="1"/>
      </w:tblPr>
      <w:tblGrid>
        <w:gridCol w:w="2392"/>
        <w:gridCol w:w="2393"/>
        <w:gridCol w:w="2393"/>
        <w:gridCol w:w="2393"/>
      </w:tblGrid>
      <w:tr w:rsidR="007C6575" w:rsidTr="002A0F6B">
        <w:tc>
          <w:tcPr>
            <w:tcW w:w="2392"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Групи</w:t>
            </w:r>
          </w:p>
        </w:tc>
        <w:tc>
          <w:tcPr>
            <w:tcW w:w="2393"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293CB1">
              <w:rPr>
                <w:sz w:val="28"/>
                <w:szCs w:val="28"/>
                <w:lang w:val="uk-UA"/>
              </w:rPr>
              <w:t>До лікування</w:t>
            </w:r>
          </w:p>
        </w:tc>
        <w:tc>
          <w:tcPr>
            <w:tcW w:w="2393"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293CB1">
              <w:rPr>
                <w:sz w:val="28"/>
                <w:szCs w:val="28"/>
                <w:lang w:val="uk-UA"/>
              </w:rPr>
              <w:t>Через 3 місяці</w:t>
            </w:r>
          </w:p>
        </w:tc>
        <w:tc>
          <w:tcPr>
            <w:tcW w:w="2393"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293CB1">
              <w:rPr>
                <w:sz w:val="28"/>
                <w:szCs w:val="28"/>
                <w:lang w:val="uk-UA"/>
              </w:rPr>
              <w:t>У кінці лікування</w:t>
            </w:r>
          </w:p>
        </w:tc>
      </w:tr>
      <w:tr w:rsidR="007C6575" w:rsidTr="002A0F6B">
        <w:tc>
          <w:tcPr>
            <w:tcW w:w="2392"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Основна</w:t>
            </w:r>
          </w:p>
        </w:tc>
        <w:tc>
          <w:tcPr>
            <w:tcW w:w="2393"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55,56</w:t>
            </w:r>
          </w:p>
        </w:tc>
        <w:tc>
          <w:tcPr>
            <w:tcW w:w="2393"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16,67</w:t>
            </w:r>
          </w:p>
        </w:tc>
        <w:tc>
          <w:tcPr>
            <w:tcW w:w="2393"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w:t>
            </w:r>
          </w:p>
        </w:tc>
      </w:tr>
      <w:tr w:rsidR="007C6575" w:rsidTr="002A0F6B">
        <w:tc>
          <w:tcPr>
            <w:tcW w:w="2392"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293CB1">
              <w:rPr>
                <w:sz w:val="28"/>
                <w:szCs w:val="28"/>
                <w:lang w:val="uk-UA"/>
              </w:rPr>
              <w:t>Порівняння</w:t>
            </w:r>
          </w:p>
        </w:tc>
        <w:tc>
          <w:tcPr>
            <w:tcW w:w="2393"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50</w:t>
            </w:r>
          </w:p>
        </w:tc>
        <w:tc>
          <w:tcPr>
            <w:tcW w:w="2393"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30</w:t>
            </w:r>
          </w:p>
        </w:tc>
        <w:tc>
          <w:tcPr>
            <w:tcW w:w="2393" w:type="dxa"/>
            <w:vAlign w:val="center"/>
          </w:tcPr>
          <w:p w:rsidR="007C6575" w:rsidRDefault="007C6575" w:rsidP="002A0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Pr>
                <w:sz w:val="28"/>
                <w:szCs w:val="28"/>
                <w:lang w:val="uk-UA"/>
              </w:rPr>
              <w:t>10</w:t>
            </w:r>
          </w:p>
        </w:tc>
      </w:tr>
    </w:tbl>
    <w:p w:rsidR="00F85CD2" w:rsidRPr="00F85CD2" w:rsidRDefault="00F85CD2" w:rsidP="00735A0F">
      <w:pPr>
        <w:pStyle w:val="a3"/>
        <w:spacing w:line="360" w:lineRule="auto"/>
        <w:ind w:left="2160"/>
        <w:jc w:val="both"/>
        <w:rPr>
          <w:b/>
          <w:color w:val="000000"/>
          <w:sz w:val="28"/>
          <w:szCs w:val="28"/>
          <w:lang w:val="uk-UA"/>
        </w:rPr>
      </w:pPr>
    </w:p>
    <w:p w:rsidR="007657A0" w:rsidRPr="006C3302" w:rsidRDefault="007657A0" w:rsidP="007657A0">
      <w:pPr>
        <w:spacing w:line="360" w:lineRule="auto"/>
        <w:jc w:val="right"/>
        <w:rPr>
          <w:i/>
          <w:sz w:val="28"/>
          <w:szCs w:val="28"/>
          <w:lang w:val="uk-UA"/>
        </w:rPr>
      </w:pPr>
      <w:r>
        <w:rPr>
          <w:i/>
          <w:sz w:val="28"/>
          <w:szCs w:val="28"/>
        </w:rPr>
        <w:t>Таблиц</w:t>
      </w:r>
      <w:r>
        <w:rPr>
          <w:i/>
          <w:sz w:val="28"/>
          <w:szCs w:val="28"/>
          <w:lang w:val="uk-UA"/>
        </w:rPr>
        <w:t>я</w:t>
      </w:r>
      <w:r>
        <w:rPr>
          <w:i/>
          <w:sz w:val="28"/>
          <w:szCs w:val="28"/>
        </w:rPr>
        <w:t xml:space="preserve"> </w:t>
      </w:r>
      <w:r w:rsidR="0042363A">
        <w:rPr>
          <w:i/>
          <w:sz w:val="28"/>
          <w:szCs w:val="28"/>
          <w:lang w:val="uk-UA"/>
        </w:rPr>
        <w:t>5</w:t>
      </w:r>
    </w:p>
    <w:p w:rsidR="007657A0" w:rsidRDefault="007657A0" w:rsidP="007657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28"/>
          <w:szCs w:val="28"/>
          <w:lang w:val="uk-UA"/>
        </w:rPr>
      </w:pPr>
      <w:r w:rsidRPr="006C3302">
        <w:rPr>
          <w:b/>
          <w:sz w:val="28"/>
          <w:szCs w:val="28"/>
          <w:lang w:val="uk-UA"/>
        </w:rPr>
        <w:t>Аналіз результатів дос</w:t>
      </w:r>
      <w:r>
        <w:rPr>
          <w:b/>
          <w:sz w:val="28"/>
          <w:szCs w:val="28"/>
          <w:lang w:val="uk-UA"/>
        </w:rPr>
        <w:t xml:space="preserve">лідження КДМ ширини зубних дуг за З. І. Долгополовою </w:t>
      </w:r>
      <w:r w:rsidRPr="006C3302">
        <w:rPr>
          <w:b/>
          <w:sz w:val="28"/>
          <w:szCs w:val="28"/>
          <w:lang w:val="uk-UA"/>
        </w:rPr>
        <w:t xml:space="preserve"> у пацієнтів після ортодонтичного лікування та у віддалені терміни (M±m,мм)</w:t>
      </w:r>
    </w:p>
    <w:p w:rsidR="0042363A" w:rsidRPr="006C3302" w:rsidRDefault="0042363A" w:rsidP="007657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28"/>
          <w:szCs w:val="28"/>
          <w:lang w:val="uk-UA"/>
        </w:rPr>
      </w:pPr>
    </w:p>
    <w:tbl>
      <w:tblPr>
        <w:tblStyle w:val="3"/>
        <w:tblW w:w="9570" w:type="dxa"/>
        <w:jc w:val="center"/>
        <w:tblLook w:val="04A0" w:firstRow="1" w:lastRow="0" w:firstColumn="1" w:lastColumn="0" w:noHBand="0" w:noVBand="1"/>
      </w:tblPr>
      <w:tblGrid>
        <w:gridCol w:w="1593"/>
        <w:gridCol w:w="1594"/>
        <w:gridCol w:w="1594"/>
        <w:gridCol w:w="1594"/>
        <w:gridCol w:w="1594"/>
        <w:gridCol w:w="1593"/>
        <w:gridCol w:w="8"/>
      </w:tblGrid>
      <w:tr w:rsidR="007657A0" w:rsidRPr="00554FB2" w:rsidTr="007657A0">
        <w:trPr>
          <w:jc w:val="center"/>
        </w:trPr>
        <w:tc>
          <w:tcPr>
            <w:tcW w:w="1593" w:type="dxa"/>
            <w:vAlign w:val="center"/>
          </w:tcPr>
          <w:p w:rsidR="007657A0" w:rsidRPr="00554FB2" w:rsidRDefault="007657A0" w:rsidP="007657A0">
            <w:pPr>
              <w:jc w:val="center"/>
              <w:rPr>
                <w:rFonts w:eastAsiaTheme="minorHAnsi"/>
                <w:sz w:val="28"/>
                <w:szCs w:val="28"/>
              </w:rPr>
            </w:pPr>
            <w:r w:rsidRPr="00554FB2">
              <w:rPr>
                <w:sz w:val="28"/>
                <w:szCs w:val="28"/>
              </w:rPr>
              <w:t>Параметры</w:t>
            </w:r>
          </w:p>
        </w:tc>
        <w:tc>
          <w:tcPr>
            <w:tcW w:w="1594" w:type="dxa"/>
            <w:vAlign w:val="center"/>
          </w:tcPr>
          <w:p w:rsidR="007657A0" w:rsidRPr="00554FB2" w:rsidRDefault="007657A0" w:rsidP="007657A0">
            <w:pPr>
              <w:widowControl w:val="0"/>
              <w:autoSpaceDE w:val="0"/>
              <w:autoSpaceDN w:val="0"/>
              <w:adjustRightInd w:val="0"/>
              <w:jc w:val="center"/>
              <w:rPr>
                <w:sz w:val="28"/>
                <w:szCs w:val="28"/>
              </w:rPr>
            </w:pPr>
            <w:r w:rsidRPr="00554FB2">
              <w:rPr>
                <w:sz w:val="28"/>
                <w:szCs w:val="28"/>
              </w:rPr>
              <w:t>Норма</w:t>
            </w:r>
          </w:p>
        </w:tc>
        <w:tc>
          <w:tcPr>
            <w:tcW w:w="1594" w:type="dxa"/>
            <w:vAlign w:val="center"/>
          </w:tcPr>
          <w:p w:rsidR="007657A0" w:rsidRPr="00554FB2" w:rsidRDefault="007657A0" w:rsidP="007657A0">
            <w:pPr>
              <w:widowControl w:val="0"/>
              <w:autoSpaceDE w:val="0"/>
              <w:autoSpaceDN w:val="0"/>
              <w:adjustRightInd w:val="0"/>
              <w:jc w:val="center"/>
              <w:rPr>
                <w:sz w:val="28"/>
                <w:szCs w:val="28"/>
              </w:rPr>
            </w:pPr>
            <w:r>
              <w:rPr>
                <w:rFonts w:eastAsiaTheme="minorHAnsi"/>
                <w:sz w:val="28"/>
                <w:szCs w:val="28"/>
              </w:rPr>
              <w:t>П</w:t>
            </w:r>
            <w:r>
              <w:rPr>
                <w:rFonts w:eastAsiaTheme="minorHAnsi"/>
                <w:sz w:val="28"/>
                <w:szCs w:val="28"/>
                <w:lang w:val="uk-UA"/>
              </w:rPr>
              <w:t>і</w:t>
            </w:r>
            <w:r>
              <w:rPr>
                <w:rFonts w:eastAsiaTheme="minorHAnsi"/>
                <w:sz w:val="28"/>
                <w:szCs w:val="28"/>
              </w:rPr>
              <w:t>сл</w:t>
            </w:r>
            <w:r>
              <w:rPr>
                <w:rFonts w:eastAsiaTheme="minorHAnsi"/>
                <w:sz w:val="28"/>
                <w:szCs w:val="28"/>
                <w:lang w:val="uk-UA"/>
              </w:rPr>
              <w:t>я</w:t>
            </w:r>
            <w:r>
              <w:rPr>
                <w:rFonts w:eastAsiaTheme="minorHAnsi"/>
                <w:sz w:val="28"/>
                <w:szCs w:val="28"/>
              </w:rPr>
              <w:t xml:space="preserve"> л</w:t>
            </w:r>
            <w:r>
              <w:rPr>
                <w:rFonts w:eastAsiaTheme="minorHAnsi"/>
                <w:sz w:val="28"/>
                <w:szCs w:val="28"/>
                <w:lang w:val="uk-UA"/>
              </w:rPr>
              <w:t>ікува</w:t>
            </w:r>
            <w:r>
              <w:rPr>
                <w:rFonts w:eastAsiaTheme="minorHAnsi"/>
                <w:sz w:val="28"/>
                <w:szCs w:val="28"/>
              </w:rPr>
              <w:t>н</w:t>
            </w:r>
            <w:r>
              <w:rPr>
                <w:rFonts w:eastAsiaTheme="minorHAnsi"/>
                <w:sz w:val="28"/>
                <w:szCs w:val="28"/>
                <w:lang w:val="uk-UA"/>
              </w:rPr>
              <w:t>н</w:t>
            </w:r>
            <w:r w:rsidRPr="00554FB2">
              <w:rPr>
                <w:rFonts w:eastAsiaTheme="minorHAnsi"/>
                <w:sz w:val="28"/>
                <w:szCs w:val="28"/>
              </w:rPr>
              <w:t>я</w:t>
            </w:r>
          </w:p>
        </w:tc>
        <w:tc>
          <w:tcPr>
            <w:tcW w:w="1594" w:type="dxa"/>
            <w:vAlign w:val="center"/>
          </w:tcPr>
          <w:p w:rsidR="007657A0" w:rsidRPr="00554FB2" w:rsidRDefault="007657A0" w:rsidP="007657A0">
            <w:pPr>
              <w:widowControl w:val="0"/>
              <w:autoSpaceDE w:val="0"/>
              <w:autoSpaceDN w:val="0"/>
              <w:adjustRightInd w:val="0"/>
              <w:jc w:val="center"/>
              <w:rPr>
                <w:sz w:val="28"/>
                <w:szCs w:val="28"/>
              </w:rPr>
            </w:pPr>
            <w:r>
              <w:rPr>
                <w:color w:val="222222"/>
                <w:sz w:val="28"/>
                <w:szCs w:val="28"/>
              </w:rPr>
              <w:t>Через 12 м</w:t>
            </w:r>
            <w:r>
              <w:rPr>
                <w:color w:val="222222"/>
                <w:sz w:val="28"/>
                <w:szCs w:val="28"/>
                <w:lang w:val="uk-UA"/>
              </w:rPr>
              <w:t>і</w:t>
            </w:r>
            <w:r>
              <w:rPr>
                <w:color w:val="222222"/>
                <w:sz w:val="28"/>
                <w:szCs w:val="28"/>
              </w:rPr>
              <w:t>сяц</w:t>
            </w:r>
            <w:r>
              <w:rPr>
                <w:color w:val="222222"/>
                <w:sz w:val="28"/>
                <w:szCs w:val="28"/>
                <w:lang w:val="uk-UA"/>
              </w:rPr>
              <w:t>і</w:t>
            </w:r>
            <w:r w:rsidRPr="00554FB2">
              <w:rPr>
                <w:color w:val="222222"/>
                <w:sz w:val="28"/>
                <w:szCs w:val="28"/>
              </w:rPr>
              <w:t>в</w:t>
            </w:r>
          </w:p>
        </w:tc>
        <w:tc>
          <w:tcPr>
            <w:tcW w:w="1594" w:type="dxa"/>
            <w:shd w:val="clear" w:color="auto" w:fill="auto"/>
            <w:vAlign w:val="center"/>
          </w:tcPr>
          <w:p w:rsidR="007657A0" w:rsidRPr="006C3302" w:rsidRDefault="007657A0" w:rsidP="007657A0">
            <w:pPr>
              <w:widowControl w:val="0"/>
              <w:autoSpaceDE w:val="0"/>
              <w:autoSpaceDN w:val="0"/>
              <w:adjustRightInd w:val="0"/>
              <w:jc w:val="center"/>
              <w:rPr>
                <w:sz w:val="28"/>
                <w:szCs w:val="28"/>
                <w:lang w:val="uk-UA"/>
              </w:rPr>
            </w:pPr>
            <w:r>
              <w:rPr>
                <w:color w:val="222222"/>
                <w:sz w:val="28"/>
                <w:szCs w:val="28"/>
              </w:rPr>
              <w:t>Через 24 м</w:t>
            </w:r>
            <w:r>
              <w:rPr>
                <w:color w:val="222222"/>
                <w:sz w:val="28"/>
                <w:szCs w:val="28"/>
                <w:lang w:val="uk-UA"/>
              </w:rPr>
              <w:t>і</w:t>
            </w:r>
            <w:r>
              <w:rPr>
                <w:color w:val="222222"/>
                <w:sz w:val="28"/>
                <w:szCs w:val="28"/>
              </w:rPr>
              <w:t>сяц</w:t>
            </w:r>
            <w:r>
              <w:rPr>
                <w:color w:val="222222"/>
                <w:sz w:val="28"/>
                <w:szCs w:val="28"/>
                <w:lang w:val="uk-UA"/>
              </w:rPr>
              <w:t>я</w:t>
            </w:r>
          </w:p>
        </w:tc>
        <w:tc>
          <w:tcPr>
            <w:tcW w:w="1601" w:type="dxa"/>
            <w:gridSpan w:val="2"/>
            <w:shd w:val="clear" w:color="auto" w:fill="auto"/>
            <w:vAlign w:val="center"/>
          </w:tcPr>
          <w:p w:rsidR="007657A0" w:rsidRPr="00554FB2" w:rsidRDefault="007657A0" w:rsidP="007657A0">
            <w:pPr>
              <w:jc w:val="center"/>
              <w:rPr>
                <w:rFonts w:eastAsiaTheme="minorHAnsi"/>
                <w:sz w:val="28"/>
                <w:szCs w:val="28"/>
                <w:lang w:eastAsia="en-US"/>
              </w:rPr>
            </w:pPr>
            <w:r w:rsidRPr="00554FB2">
              <w:rPr>
                <w:sz w:val="28"/>
                <w:szCs w:val="28"/>
              </w:rPr>
              <w:t>Р</w:t>
            </w:r>
          </w:p>
        </w:tc>
      </w:tr>
      <w:tr w:rsidR="007657A0" w:rsidRPr="00554FB2" w:rsidTr="007657A0">
        <w:trPr>
          <w:gridAfter w:val="1"/>
          <w:wAfter w:w="8" w:type="dxa"/>
          <w:trHeight w:val="567"/>
          <w:jc w:val="center"/>
        </w:trPr>
        <w:tc>
          <w:tcPr>
            <w:tcW w:w="1593" w:type="dxa"/>
            <w:vAlign w:val="center"/>
          </w:tcPr>
          <w:p w:rsidR="007657A0" w:rsidRPr="00554FB2" w:rsidRDefault="007657A0" w:rsidP="007657A0">
            <w:pPr>
              <w:jc w:val="center"/>
              <w:rPr>
                <w:rFonts w:eastAsiaTheme="minorHAnsi"/>
                <w:sz w:val="28"/>
                <w:szCs w:val="28"/>
              </w:rPr>
            </w:pPr>
            <w:r w:rsidRPr="00554FB2">
              <w:rPr>
                <w:sz w:val="28"/>
                <w:szCs w:val="28"/>
                <w:lang w:val="en-US"/>
              </w:rPr>
              <w:t>III…….III</w:t>
            </w:r>
          </w:p>
        </w:tc>
        <w:tc>
          <w:tcPr>
            <w:tcW w:w="1594" w:type="dxa"/>
            <w:vAlign w:val="center"/>
          </w:tcPr>
          <w:p w:rsidR="007657A0" w:rsidRPr="00554FB2" w:rsidRDefault="007657A0" w:rsidP="007657A0">
            <w:pPr>
              <w:jc w:val="center"/>
              <w:rPr>
                <w:sz w:val="28"/>
                <w:szCs w:val="28"/>
              </w:rPr>
            </w:pPr>
            <w:r w:rsidRPr="00554FB2">
              <w:rPr>
                <w:sz w:val="28"/>
                <w:szCs w:val="28"/>
              </w:rPr>
              <w:t>27,9±0,2</w:t>
            </w:r>
          </w:p>
        </w:tc>
        <w:tc>
          <w:tcPr>
            <w:tcW w:w="1594" w:type="dxa"/>
            <w:vAlign w:val="center"/>
          </w:tcPr>
          <w:p w:rsidR="007657A0" w:rsidRPr="00A62096" w:rsidRDefault="007657A0" w:rsidP="007657A0">
            <w:pPr>
              <w:jc w:val="center"/>
              <w:rPr>
                <w:rFonts w:eastAsiaTheme="minorHAnsi"/>
                <w:sz w:val="28"/>
                <w:szCs w:val="28"/>
              </w:rPr>
            </w:pPr>
            <w:r w:rsidRPr="008B7596">
              <w:rPr>
                <w:rFonts w:eastAsiaTheme="minorHAnsi"/>
                <w:sz w:val="28"/>
                <w:szCs w:val="28"/>
              </w:rPr>
              <w:t>29,3±1,2</w:t>
            </w:r>
          </w:p>
        </w:tc>
        <w:tc>
          <w:tcPr>
            <w:tcW w:w="1594" w:type="dxa"/>
            <w:vAlign w:val="center"/>
          </w:tcPr>
          <w:p w:rsidR="007657A0" w:rsidRPr="00554FB2" w:rsidRDefault="007657A0" w:rsidP="007657A0">
            <w:pPr>
              <w:widowControl w:val="0"/>
              <w:autoSpaceDE w:val="0"/>
              <w:autoSpaceDN w:val="0"/>
              <w:adjustRightInd w:val="0"/>
              <w:jc w:val="center"/>
              <w:rPr>
                <w:sz w:val="28"/>
                <w:szCs w:val="28"/>
              </w:rPr>
            </w:pPr>
            <w:r w:rsidRPr="00554FB2">
              <w:rPr>
                <w:sz w:val="28"/>
                <w:szCs w:val="28"/>
              </w:rPr>
              <w:t>28,7±0,7</w:t>
            </w:r>
          </w:p>
        </w:tc>
        <w:tc>
          <w:tcPr>
            <w:tcW w:w="1594" w:type="dxa"/>
            <w:vAlign w:val="center"/>
          </w:tcPr>
          <w:p w:rsidR="007657A0" w:rsidRPr="00554FB2" w:rsidRDefault="007657A0" w:rsidP="007657A0">
            <w:pPr>
              <w:widowControl w:val="0"/>
              <w:autoSpaceDE w:val="0"/>
              <w:autoSpaceDN w:val="0"/>
              <w:adjustRightInd w:val="0"/>
              <w:jc w:val="center"/>
              <w:rPr>
                <w:sz w:val="28"/>
                <w:szCs w:val="28"/>
              </w:rPr>
            </w:pPr>
            <w:r w:rsidRPr="00554FB2">
              <w:rPr>
                <w:sz w:val="28"/>
                <w:szCs w:val="28"/>
              </w:rPr>
              <w:t>28,1±0,6</w:t>
            </w:r>
          </w:p>
        </w:tc>
        <w:tc>
          <w:tcPr>
            <w:tcW w:w="1593" w:type="dxa"/>
            <w:shd w:val="clear" w:color="auto" w:fill="auto"/>
            <w:vAlign w:val="center"/>
          </w:tcPr>
          <w:p w:rsidR="007657A0" w:rsidRPr="00554FB2" w:rsidRDefault="007657A0" w:rsidP="007657A0">
            <w:pPr>
              <w:jc w:val="center"/>
              <w:rPr>
                <w:rFonts w:eastAsiaTheme="minorHAnsi"/>
                <w:sz w:val="28"/>
                <w:szCs w:val="28"/>
                <w:lang w:eastAsia="en-US"/>
              </w:rPr>
            </w:pPr>
            <w:r w:rsidRPr="00554FB2">
              <w:rPr>
                <w:sz w:val="28"/>
                <w:szCs w:val="28"/>
                <w:lang w:val="en-US"/>
              </w:rPr>
              <w:t>&gt;</w:t>
            </w:r>
            <w:r w:rsidRPr="00554FB2">
              <w:rPr>
                <w:sz w:val="28"/>
                <w:szCs w:val="28"/>
              </w:rPr>
              <w:t>0,05</w:t>
            </w:r>
          </w:p>
        </w:tc>
      </w:tr>
      <w:tr w:rsidR="007657A0" w:rsidRPr="00554FB2" w:rsidTr="007657A0">
        <w:trPr>
          <w:gridAfter w:val="1"/>
          <w:wAfter w:w="8" w:type="dxa"/>
          <w:trHeight w:val="567"/>
          <w:jc w:val="center"/>
        </w:trPr>
        <w:tc>
          <w:tcPr>
            <w:tcW w:w="1593" w:type="dxa"/>
            <w:vAlign w:val="center"/>
          </w:tcPr>
          <w:p w:rsidR="007657A0" w:rsidRPr="00554FB2" w:rsidRDefault="007657A0" w:rsidP="007657A0">
            <w:pPr>
              <w:jc w:val="center"/>
              <w:rPr>
                <w:rFonts w:eastAsiaTheme="minorHAnsi"/>
                <w:sz w:val="28"/>
                <w:szCs w:val="28"/>
              </w:rPr>
            </w:pPr>
            <w:r w:rsidRPr="00554FB2">
              <w:rPr>
                <w:sz w:val="28"/>
                <w:szCs w:val="28"/>
                <w:lang w:val="en-US"/>
              </w:rPr>
              <w:t>IV…….IV</w:t>
            </w:r>
          </w:p>
        </w:tc>
        <w:tc>
          <w:tcPr>
            <w:tcW w:w="1594" w:type="dxa"/>
            <w:vAlign w:val="center"/>
          </w:tcPr>
          <w:p w:rsidR="007657A0" w:rsidRPr="00554FB2" w:rsidRDefault="007657A0" w:rsidP="007657A0">
            <w:pPr>
              <w:jc w:val="center"/>
              <w:rPr>
                <w:sz w:val="28"/>
                <w:szCs w:val="28"/>
              </w:rPr>
            </w:pPr>
            <w:r w:rsidRPr="00554FB2">
              <w:rPr>
                <w:sz w:val="28"/>
                <w:szCs w:val="28"/>
              </w:rPr>
              <w:t>35,3±0,2</w:t>
            </w:r>
          </w:p>
        </w:tc>
        <w:tc>
          <w:tcPr>
            <w:tcW w:w="1594" w:type="dxa"/>
            <w:vAlign w:val="center"/>
          </w:tcPr>
          <w:p w:rsidR="007657A0" w:rsidRPr="00A62096" w:rsidRDefault="007657A0" w:rsidP="007657A0">
            <w:pPr>
              <w:jc w:val="center"/>
              <w:rPr>
                <w:rFonts w:eastAsiaTheme="minorHAnsi"/>
                <w:sz w:val="28"/>
                <w:szCs w:val="28"/>
              </w:rPr>
            </w:pPr>
            <w:r w:rsidRPr="008B7596">
              <w:rPr>
                <w:rFonts w:eastAsiaTheme="minorHAnsi"/>
                <w:sz w:val="28"/>
                <w:szCs w:val="28"/>
              </w:rPr>
              <w:t>36,6±0,8</w:t>
            </w:r>
          </w:p>
        </w:tc>
        <w:tc>
          <w:tcPr>
            <w:tcW w:w="1594" w:type="dxa"/>
            <w:vAlign w:val="center"/>
          </w:tcPr>
          <w:p w:rsidR="007657A0" w:rsidRPr="00554FB2" w:rsidRDefault="007657A0" w:rsidP="007657A0">
            <w:pPr>
              <w:widowControl w:val="0"/>
              <w:autoSpaceDE w:val="0"/>
              <w:autoSpaceDN w:val="0"/>
              <w:adjustRightInd w:val="0"/>
              <w:jc w:val="center"/>
              <w:rPr>
                <w:sz w:val="28"/>
                <w:szCs w:val="28"/>
              </w:rPr>
            </w:pPr>
            <w:r w:rsidRPr="00554FB2">
              <w:rPr>
                <w:sz w:val="28"/>
                <w:szCs w:val="28"/>
              </w:rPr>
              <w:t>36,1±0,3</w:t>
            </w:r>
          </w:p>
        </w:tc>
        <w:tc>
          <w:tcPr>
            <w:tcW w:w="1594" w:type="dxa"/>
            <w:vAlign w:val="center"/>
          </w:tcPr>
          <w:p w:rsidR="007657A0" w:rsidRPr="00554FB2" w:rsidRDefault="007657A0" w:rsidP="007657A0">
            <w:pPr>
              <w:widowControl w:val="0"/>
              <w:autoSpaceDE w:val="0"/>
              <w:autoSpaceDN w:val="0"/>
              <w:adjustRightInd w:val="0"/>
              <w:jc w:val="center"/>
              <w:rPr>
                <w:sz w:val="28"/>
                <w:szCs w:val="28"/>
              </w:rPr>
            </w:pPr>
            <w:r w:rsidRPr="00554FB2">
              <w:rPr>
                <w:sz w:val="28"/>
                <w:szCs w:val="28"/>
              </w:rPr>
              <w:t>35,8±1,2</w:t>
            </w:r>
          </w:p>
        </w:tc>
        <w:tc>
          <w:tcPr>
            <w:tcW w:w="1593" w:type="dxa"/>
            <w:shd w:val="clear" w:color="auto" w:fill="auto"/>
            <w:vAlign w:val="center"/>
          </w:tcPr>
          <w:p w:rsidR="007657A0" w:rsidRPr="00554FB2" w:rsidRDefault="007657A0" w:rsidP="007657A0">
            <w:pPr>
              <w:jc w:val="center"/>
              <w:rPr>
                <w:rFonts w:eastAsiaTheme="minorHAnsi"/>
                <w:sz w:val="28"/>
                <w:szCs w:val="28"/>
                <w:lang w:eastAsia="en-US"/>
              </w:rPr>
            </w:pPr>
            <w:r w:rsidRPr="00554FB2">
              <w:rPr>
                <w:sz w:val="28"/>
                <w:szCs w:val="28"/>
                <w:lang w:val="en-US"/>
              </w:rPr>
              <w:t>&gt;</w:t>
            </w:r>
            <w:r w:rsidRPr="00554FB2">
              <w:rPr>
                <w:sz w:val="28"/>
                <w:szCs w:val="28"/>
              </w:rPr>
              <w:t>0,05</w:t>
            </w:r>
          </w:p>
        </w:tc>
      </w:tr>
      <w:tr w:rsidR="007657A0" w:rsidRPr="00554FB2" w:rsidTr="007657A0">
        <w:trPr>
          <w:gridAfter w:val="1"/>
          <w:wAfter w:w="8" w:type="dxa"/>
          <w:trHeight w:val="567"/>
          <w:jc w:val="center"/>
        </w:trPr>
        <w:tc>
          <w:tcPr>
            <w:tcW w:w="1593" w:type="dxa"/>
            <w:vAlign w:val="center"/>
          </w:tcPr>
          <w:p w:rsidR="007657A0" w:rsidRPr="00A62096" w:rsidRDefault="007657A0" w:rsidP="007657A0">
            <w:pPr>
              <w:jc w:val="center"/>
              <w:rPr>
                <w:sz w:val="28"/>
                <w:szCs w:val="28"/>
                <w:lang w:val="uk-UA"/>
              </w:rPr>
            </w:pPr>
            <w:r w:rsidRPr="00554FB2">
              <w:rPr>
                <w:sz w:val="28"/>
                <w:szCs w:val="28"/>
                <w:lang w:val="en-US"/>
              </w:rPr>
              <w:t>V</w:t>
            </w:r>
            <w:r w:rsidRPr="00554FB2">
              <w:rPr>
                <w:sz w:val="28"/>
                <w:szCs w:val="28"/>
              </w:rPr>
              <w:t>……..</w:t>
            </w:r>
            <w:r w:rsidRPr="00554FB2">
              <w:rPr>
                <w:sz w:val="28"/>
                <w:szCs w:val="28"/>
                <w:lang w:val="en-US"/>
              </w:rPr>
              <w:t>V</w:t>
            </w:r>
          </w:p>
        </w:tc>
        <w:tc>
          <w:tcPr>
            <w:tcW w:w="1594" w:type="dxa"/>
            <w:vAlign w:val="center"/>
          </w:tcPr>
          <w:p w:rsidR="007657A0" w:rsidRPr="00554FB2" w:rsidRDefault="007657A0" w:rsidP="007657A0">
            <w:pPr>
              <w:jc w:val="center"/>
              <w:rPr>
                <w:sz w:val="28"/>
                <w:szCs w:val="28"/>
              </w:rPr>
            </w:pPr>
            <w:r w:rsidRPr="00554FB2">
              <w:rPr>
                <w:sz w:val="28"/>
                <w:szCs w:val="28"/>
              </w:rPr>
              <w:t>40,4±0,2</w:t>
            </w:r>
          </w:p>
        </w:tc>
        <w:tc>
          <w:tcPr>
            <w:tcW w:w="1594" w:type="dxa"/>
            <w:vAlign w:val="center"/>
          </w:tcPr>
          <w:p w:rsidR="007657A0" w:rsidRPr="00A62096" w:rsidRDefault="007657A0" w:rsidP="007657A0">
            <w:pPr>
              <w:jc w:val="center"/>
              <w:rPr>
                <w:rFonts w:eastAsiaTheme="minorHAnsi"/>
                <w:sz w:val="28"/>
                <w:szCs w:val="28"/>
              </w:rPr>
            </w:pPr>
            <w:r w:rsidRPr="008B7596">
              <w:rPr>
                <w:rFonts w:eastAsiaTheme="minorHAnsi"/>
                <w:sz w:val="28"/>
                <w:szCs w:val="28"/>
              </w:rPr>
              <w:t>43,7±0,3</w:t>
            </w:r>
          </w:p>
        </w:tc>
        <w:tc>
          <w:tcPr>
            <w:tcW w:w="1594" w:type="dxa"/>
            <w:vAlign w:val="center"/>
          </w:tcPr>
          <w:p w:rsidR="007657A0" w:rsidRPr="00554FB2" w:rsidRDefault="007657A0" w:rsidP="007657A0">
            <w:pPr>
              <w:widowControl w:val="0"/>
              <w:autoSpaceDE w:val="0"/>
              <w:autoSpaceDN w:val="0"/>
              <w:adjustRightInd w:val="0"/>
              <w:jc w:val="center"/>
              <w:rPr>
                <w:sz w:val="28"/>
                <w:szCs w:val="28"/>
              </w:rPr>
            </w:pPr>
            <w:r w:rsidRPr="00554FB2">
              <w:rPr>
                <w:sz w:val="28"/>
                <w:szCs w:val="28"/>
              </w:rPr>
              <w:t>43,2±0,7</w:t>
            </w:r>
          </w:p>
        </w:tc>
        <w:tc>
          <w:tcPr>
            <w:tcW w:w="1594" w:type="dxa"/>
            <w:vAlign w:val="center"/>
          </w:tcPr>
          <w:p w:rsidR="007657A0" w:rsidRPr="00554FB2" w:rsidRDefault="007657A0" w:rsidP="007657A0">
            <w:pPr>
              <w:widowControl w:val="0"/>
              <w:autoSpaceDE w:val="0"/>
              <w:autoSpaceDN w:val="0"/>
              <w:adjustRightInd w:val="0"/>
              <w:jc w:val="center"/>
              <w:rPr>
                <w:sz w:val="28"/>
                <w:szCs w:val="28"/>
              </w:rPr>
            </w:pPr>
            <w:r w:rsidRPr="00554FB2">
              <w:rPr>
                <w:sz w:val="28"/>
                <w:szCs w:val="28"/>
              </w:rPr>
              <w:t>42,5±1,6</w:t>
            </w:r>
          </w:p>
        </w:tc>
        <w:tc>
          <w:tcPr>
            <w:tcW w:w="1593" w:type="dxa"/>
            <w:shd w:val="clear" w:color="auto" w:fill="auto"/>
            <w:vAlign w:val="center"/>
          </w:tcPr>
          <w:p w:rsidR="007657A0" w:rsidRPr="00554FB2" w:rsidRDefault="007657A0" w:rsidP="007657A0">
            <w:pPr>
              <w:jc w:val="center"/>
              <w:rPr>
                <w:rFonts w:eastAsiaTheme="minorHAnsi"/>
                <w:sz w:val="28"/>
                <w:szCs w:val="28"/>
                <w:lang w:eastAsia="en-US"/>
              </w:rPr>
            </w:pPr>
            <w:r w:rsidRPr="00554FB2">
              <w:rPr>
                <w:sz w:val="28"/>
                <w:szCs w:val="28"/>
                <w:lang w:val="en-US"/>
              </w:rPr>
              <w:t>&gt;</w:t>
            </w:r>
            <w:r w:rsidRPr="00554FB2">
              <w:rPr>
                <w:sz w:val="28"/>
                <w:szCs w:val="28"/>
              </w:rPr>
              <w:t>0,05</w:t>
            </w:r>
          </w:p>
        </w:tc>
      </w:tr>
    </w:tbl>
    <w:p w:rsidR="007657A0" w:rsidRDefault="007657A0" w:rsidP="007657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p>
    <w:p w:rsidR="00425B50" w:rsidRPr="0042363A" w:rsidRDefault="007657A0" w:rsidP="0042363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heme="minorHAnsi"/>
          <w:sz w:val="28"/>
          <w:szCs w:val="28"/>
          <w:lang w:val="uk-UA" w:eastAsia="en-US"/>
        </w:rPr>
      </w:pPr>
      <w:r w:rsidRPr="006C3302">
        <w:rPr>
          <w:rFonts w:eastAsiaTheme="minorHAnsi"/>
          <w:sz w:val="28"/>
          <w:szCs w:val="28"/>
          <w:lang w:val="uk-UA" w:eastAsia="en-US"/>
        </w:rPr>
        <w:t>Примітка: р – показник вірогідності від</w:t>
      </w:r>
      <w:r>
        <w:rPr>
          <w:rFonts w:eastAsiaTheme="minorHAnsi"/>
          <w:sz w:val="28"/>
          <w:szCs w:val="28"/>
          <w:lang w:val="uk-UA" w:eastAsia="en-US"/>
        </w:rPr>
        <w:t>мінностей у порівнянні з нормою</w:t>
      </w:r>
    </w:p>
    <w:p w:rsidR="00425B50" w:rsidRDefault="00425B50" w:rsidP="00593709">
      <w:pPr>
        <w:spacing w:line="360" w:lineRule="auto"/>
        <w:jc w:val="right"/>
        <w:rPr>
          <w:rFonts w:eastAsiaTheme="minorHAnsi"/>
          <w:i/>
          <w:sz w:val="28"/>
          <w:szCs w:val="28"/>
          <w:lang w:val="uk-UA" w:eastAsia="en-US"/>
        </w:rPr>
      </w:pPr>
    </w:p>
    <w:p w:rsidR="00593709" w:rsidRPr="00B94422" w:rsidRDefault="00593709" w:rsidP="00593709">
      <w:pPr>
        <w:spacing w:line="360" w:lineRule="auto"/>
        <w:jc w:val="right"/>
        <w:rPr>
          <w:rFonts w:eastAsiaTheme="minorHAnsi"/>
          <w:i/>
          <w:sz w:val="28"/>
          <w:szCs w:val="28"/>
          <w:lang w:val="uk-UA" w:eastAsia="en-US"/>
        </w:rPr>
      </w:pPr>
      <w:r w:rsidRPr="00B94422">
        <w:rPr>
          <w:rFonts w:eastAsiaTheme="minorHAnsi"/>
          <w:i/>
          <w:sz w:val="28"/>
          <w:szCs w:val="28"/>
          <w:lang w:val="uk-UA" w:eastAsia="en-US"/>
        </w:rPr>
        <w:t>Таблиц</w:t>
      </w:r>
      <w:r w:rsidR="0042363A">
        <w:rPr>
          <w:rFonts w:eastAsiaTheme="minorHAnsi"/>
          <w:i/>
          <w:sz w:val="28"/>
          <w:szCs w:val="28"/>
          <w:lang w:val="uk-UA" w:eastAsia="en-US"/>
        </w:rPr>
        <w:t>я 6</w:t>
      </w:r>
    </w:p>
    <w:p w:rsidR="00593709" w:rsidRDefault="00593709" w:rsidP="00593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r w:rsidRPr="00B94422">
        <w:rPr>
          <w:b/>
          <w:sz w:val="28"/>
          <w:szCs w:val="28"/>
          <w:lang w:val="uk-UA"/>
        </w:rPr>
        <w:t>Параметри Pont з поправкою Linde</w:t>
      </w:r>
      <w:r>
        <w:rPr>
          <w:b/>
          <w:sz w:val="28"/>
          <w:szCs w:val="28"/>
          <w:lang w:val="uk-UA"/>
        </w:rPr>
        <w:t>r і Harth верхньої зубної дуги в</w:t>
      </w:r>
      <w:r w:rsidRPr="00B94422">
        <w:rPr>
          <w:b/>
          <w:sz w:val="28"/>
          <w:szCs w:val="28"/>
          <w:lang w:val="uk-UA"/>
        </w:rPr>
        <w:t xml:space="preserve"> пацієнтів безпосередньо після ортодонтичного лікування та у віддалені терміни (М±m,мм)</w:t>
      </w:r>
    </w:p>
    <w:p w:rsidR="0042363A" w:rsidRPr="00B94422" w:rsidRDefault="0042363A" w:rsidP="00593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center"/>
        <w:rPr>
          <w:b/>
          <w:sz w:val="28"/>
          <w:szCs w:val="28"/>
          <w:lang w:val="uk-UA"/>
        </w:rPr>
      </w:pPr>
    </w:p>
    <w:tbl>
      <w:tblPr>
        <w:tblStyle w:val="3"/>
        <w:tblW w:w="9570" w:type="dxa"/>
        <w:tblLook w:val="04A0" w:firstRow="1" w:lastRow="0" w:firstColumn="1" w:lastColumn="0" w:noHBand="0" w:noVBand="1"/>
      </w:tblPr>
      <w:tblGrid>
        <w:gridCol w:w="1595"/>
        <w:gridCol w:w="1595"/>
        <w:gridCol w:w="1595"/>
        <w:gridCol w:w="1595"/>
        <w:gridCol w:w="1595"/>
        <w:gridCol w:w="1595"/>
      </w:tblGrid>
      <w:tr w:rsidR="00593709" w:rsidRPr="00554FB2" w:rsidTr="002A0F6B">
        <w:tc>
          <w:tcPr>
            <w:tcW w:w="1595" w:type="dxa"/>
            <w:vAlign w:val="center"/>
          </w:tcPr>
          <w:p w:rsidR="00593709" w:rsidRPr="00554FB2" w:rsidRDefault="00593709" w:rsidP="002A0F6B">
            <w:pPr>
              <w:ind w:right="20"/>
              <w:jc w:val="center"/>
              <w:rPr>
                <w:sz w:val="28"/>
                <w:szCs w:val="28"/>
              </w:rPr>
            </w:pPr>
            <w:r w:rsidRPr="00554FB2">
              <w:rPr>
                <w:sz w:val="28"/>
                <w:szCs w:val="28"/>
              </w:rPr>
              <w:t>Параметр</w:t>
            </w:r>
          </w:p>
        </w:tc>
        <w:tc>
          <w:tcPr>
            <w:tcW w:w="1595" w:type="dxa"/>
            <w:vAlign w:val="center"/>
          </w:tcPr>
          <w:p w:rsidR="00593709" w:rsidRPr="00554FB2" w:rsidRDefault="00593709" w:rsidP="002A0F6B">
            <w:pPr>
              <w:ind w:right="20"/>
              <w:jc w:val="center"/>
              <w:rPr>
                <w:sz w:val="28"/>
                <w:szCs w:val="28"/>
              </w:rPr>
            </w:pPr>
            <w:r w:rsidRPr="00554FB2">
              <w:rPr>
                <w:sz w:val="28"/>
                <w:szCs w:val="28"/>
              </w:rPr>
              <w:t>Норма</w:t>
            </w:r>
          </w:p>
        </w:tc>
        <w:tc>
          <w:tcPr>
            <w:tcW w:w="1595" w:type="dxa"/>
            <w:vAlign w:val="center"/>
          </w:tcPr>
          <w:p w:rsidR="00593709" w:rsidRPr="00554FB2" w:rsidRDefault="00593709" w:rsidP="002A0F6B">
            <w:pPr>
              <w:ind w:right="20"/>
              <w:jc w:val="center"/>
              <w:rPr>
                <w:sz w:val="28"/>
                <w:szCs w:val="28"/>
              </w:rPr>
            </w:pPr>
            <w:r>
              <w:rPr>
                <w:sz w:val="28"/>
                <w:szCs w:val="28"/>
              </w:rPr>
              <w:t>П</w:t>
            </w:r>
            <w:r>
              <w:rPr>
                <w:sz w:val="28"/>
                <w:szCs w:val="28"/>
                <w:lang w:val="uk-UA"/>
              </w:rPr>
              <w:t>і</w:t>
            </w:r>
            <w:r>
              <w:rPr>
                <w:sz w:val="28"/>
                <w:szCs w:val="28"/>
              </w:rPr>
              <w:t>сл</w:t>
            </w:r>
            <w:r>
              <w:rPr>
                <w:sz w:val="28"/>
                <w:szCs w:val="28"/>
                <w:lang w:val="uk-UA"/>
              </w:rPr>
              <w:t>я</w:t>
            </w:r>
            <w:r>
              <w:rPr>
                <w:sz w:val="28"/>
                <w:szCs w:val="28"/>
              </w:rPr>
              <w:t xml:space="preserve"> л</w:t>
            </w:r>
            <w:r>
              <w:rPr>
                <w:sz w:val="28"/>
                <w:szCs w:val="28"/>
                <w:lang w:val="uk-UA"/>
              </w:rPr>
              <w:t>ікува</w:t>
            </w:r>
            <w:r>
              <w:rPr>
                <w:sz w:val="28"/>
                <w:szCs w:val="28"/>
              </w:rPr>
              <w:t>н</w:t>
            </w:r>
            <w:r>
              <w:rPr>
                <w:sz w:val="28"/>
                <w:szCs w:val="28"/>
                <w:lang w:val="uk-UA"/>
              </w:rPr>
              <w:t>н</w:t>
            </w:r>
            <w:r w:rsidRPr="00554FB2">
              <w:rPr>
                <w:sz w:val="28"/>
                <w:szCs w:val="28"/>
              </w:rPr>
              <w:t>я</w:t>
            </w:r>
          </w:p>
        </w:tc>
        <w:tc>
          <w:tcPr>
            <w:tcW w:w="1595" w:type="dxa"/>
            <w:vAlign w:val="center"/>
          </w:tcPr>
          <w:p w:rsidR="00593709" w:rsidRPr="00554FB2" w:rsidRDefault="00593709" w:rsidP="002A0F6B">
            <w:pPr>
              <w:widowControl w:val="0"/>
              <w:autoSpaceDE w:val="0"/>
              <w:autoSpaceDN w:val="0"/>
              <w:adjustRightInd w:val="0"/>
              <w:jc w:val="center"/>
              <w:rPr>
                <w:sz w:val="28"/>
                <w:szCs w:val="28"/>
              </w:rPr>
            </w:pPr>
            <w:r w:rsidRPr="00554FB2">
              <w:rPr>
                <w:color w:val="222222"/>
                <w:sz w:val="28"/>
                <w:szCs w:val="28"/>
              </w:rPr>
              <w:t xml:space="preserve">Через 12 </w:t>
            </w:r>
            <w:r>
              <w:rPr>
                <w:color w:val="222222"/>
                <w:sz w:val="28"/>
                <w:szCs w:val="28"/>
              </w:rPr>
              <w:t>м</w:t>
            </w:r>
            <w:r>
              <w:rPr>
                <w:color w:val="222222"/>
                <w:sz w:val="28"/>
                <w:szCs w:val="28"/>
                <w:lang w:val="uk-UA"/>
              </w:rPr>
              <w:t>і</w:t>
            </w:r>
            <w:r>
              <w:rPr>
                <w:color w:val="222222"/>
                <w:sz w:val="28"/>
                <w:szCs w:val="28"/>
              </w:rPr>
              <w:t>сяц</w:t>
            </w:r>
            <w:r>
              <w:rPr>
                <w:color w:val="222222"/>
                <w:sz w:val="28"/>
                <w:szCs w:val="28"/>
                <w:lang w:val="uk-UA"/>
              </w:rPr>
              <w:t>і</w:t>
            </w:r>
            <w:r w:rsidRPr="00554FB2">
              <w:rPr>
                <w:color w:val="222222"/>
                <w:sz w:val="28"/>
                <w:szCs w:val="28"/>
              </w:rPr>
              <w:t>в</w:t>
            </w:r>
          </w:p>
        </w:tc>
        <w:tc>
          <w:tcPr>
            <w:tcW w:w="1595" w:type="dxa"/>
            <w:vAlign w:val="center"/>
          </w:tcPr>
          <w:p w:rsidR="00593709" w:rsidRPr="00966045" w:rsidRDefault="00593709" w:rsidP="002A0F6B">
            <w:pPr>
              <w:widowControl w:val="0"/>
              <w:autoSpaceDE w:val="0"/>
              <w:autoSpaceDN w:val="0"/>
              <w:adjustRightInd w:val="0"/>
              <w:jc w:val="center"/>
              <w:rPr>
                <w:sz w:val="28"/>
                <w:szCs w:val="28"/>
                <w:lang w:val="uk-UA"/>
              </w:rPr>
            </w:pPr>
            <w:r>
              <w:rPr>
                <w:color w:val="222222"/>
                <w:sz w:val="28"/>
                <w:szCs w:val="28"/>
              </w:rPr>
              <w:t>Через 24 м</w:t>
            </w:r>
            <w:r>
              <w:rPr>
                <w:color w:val="222222"/>
                <w:sz w:val="28"/>
                <w:szCs w:val="28"/>
                <w:lang w:val="uk-UA"/>
              </w:rPr>
              <w:t>і</w:t>
            </w:r>
            <w:r>
              <w:rPr>
                <w:color w:val="222222"/>
                <w:sz w:val="28"/>
                <w:szCs w:val="28"/>
              </w:rPr>
              <w:t>сяц</w:t>
            </w:r>
            <w:r>
              <w:rPr>
                <w:color w:val="222222"/>
                <w:sz w:val="28"/>
                <w:szCs w:val="28"/>
                <w:lang w:val="uk-UA"/>
              </w:rPr>
              <w:t>і</w:t>
            </w:r>
          </w:p>
        </w:tc>
        <w:tc>
          <w:tcPr>
            <w:tcW w:w="1595" w:type="dxa"/>
            <w:vAlign w:val="center"/>
          </w:tcPr>
          <w:p w:rsidR="00593709" w:rsidRPr="00554FB2" w:rsidRDefault="00593709" w:rsidP="002A0F6B">
            <w:pPr>
              <w:widowControl w:val="0"/>
              <w:autoSpaceDE w:val="0"/>
              <w:autoSpaceDN w:val="0"/>
              <w:adjustRightInd w:val="0"/>
              <w:jc w:val="center"/>
              <w:rPr>
                <w:sz w:val="28"/>
                <w:szCs w:val="28"/>
              </w:rPr>
            </w:pPr>
            <w:r w:rsidRPr="00554FB2">
              <w:rPr>
                <w:color w:val="222222"/>
                <w:sz w:val="28"/>
                <w:szCs w:val="28"/>
              </w:rPr>
              <w:t>Р</w:t>
            </w:r>
          </w:p>
        </w:tc>
      </w:tr>
      <w:tr w:rsidR="00593709" w:rsidRPr="00554FB2" w:rsidTr="002A0F6B">
        <w:tc>
          <w:tcPr>
            <w:tcW w:w="1595" w:type="dxa"/>
            <w:vAlign w:val="center"/>
          </w:tcPr>
          <w:p w:rsidR="00593709" w:rsidRPr="00554FB2" w:rsidRDefault="00593709" w:rsidP="002A0F6B">
            <w:pPr>
              <w:tabs>
                <w:tab w:val="left" w:pos="900"/>
              </w:tabs>
              <w:jc w:val="center"/>
              <w:rPr>
                <w:sz w:val="28"/>
                <w:szCs w:val="28"/>
                <w:lang w:val="uk-UA"/>
              </w:rPr>
            </w:pPr>
            <w:r>
              <w:rPr>
                <w:sz w:val="28"/>
                <w:szCs w:val="28"/>
                <w:lang w:val="uk-UA"/>
              </w:rPr>
              <w:t>Відстань</w:t>
            </w:r>
          </w:p>
          <w:p w:rsidR="00593709" w:rsidRPr="00554FB2" w:rsidRDefault="00593709" w:rsidP="002A0F6B">
            <w:pPr>
              <w:tabs>
                <w:tab w:val="left" w:pos="900"/>
              </w:tabs>
              <w:jc w:val="center"/>
              <w:rPr>
                <w:sz w:val="28"/>
                <w:szCs w:val="28"/>
              </w:rPr>
            </w:pPr>
            <w:r w:rsidRPr="00554FB2">
              <w:rPr>
                <w:sz w:val="28"/>
                <w:szCs w:val="28"/>
              </w:rPr>
              <w:t>54…..64</w:t>
            </w:r>
          </w:p>
          <w:p w:rsidR="00593709" w:rsidRPr="00554FB2" w:rsidRDefault="00593709" w:rsidP="002A0F6B">
            <w:pPr>
              <w:tabs>
                <w:tab w:val="left" w:pos="900"/>
              </w:tabs>
              <w:jc w:val="center"/>
              <w:rPr>
                <w:sz w:val="28"/>
                <w:szCs w:val="28"/>
              </w:rPr>
            </w:pPr>
            <w:r w:rsidRPr="00554FB2">
              <w:rPr>
                <w:sz w:val="28"/>
                <w:szCs w:val="28"/>
              </w:rPr>
              <w:t>14…..24</w:t>
            </w:r>
          </w:p>
        </w:tc>
        <w:tc>
          <w:tcPr>
            <w:tcW w:w="1595" w:type="dxa"/>
            <w:vAlign w:val="center"/>
          </w:tcPr>
          <w:p w:rsidR="00593709" w:rsidRPr="00554FB2" w:rsidRDefault="00593709" w:rsidP="002A0F6B">
            <w:pPr>
              <w:jc w:val="center"/>
              <w:rPr>
                <w:sz w:val="28"/>
                <w:szCs w:val="28"/>
              </w:rPr>
            </w:pPr>
            <w:r w:rsidRPr="00554FB2">
              <w:rPr>
                <w:sz w:val="28"/>
                <w:szCs w:val="28"/>
              </w:rPr>
              <w:t>34,87±</w:t>
            </w:r>
            <w:r w:rsidRPr="00554FB2">
              <w:rPr>
                <w:sz w:val="28"/>
                <w:szCs w:val="28"/>
                <w:lang w:val="uk-UA"/>
              </w:rPr>
              <w:t xml:space="preserve"> </w:t>
            </w:r>
            <w:r w:rsidRPr="00554FB2">
              <w:rPr>
                <w:sz w:val="28"/>
                <w:szCs w:val="28"/>
              </w:rPr>
              <w:t>1,29</w:t>
            </w:r>
          </w:p>
        </w:tc>
        <w:tc>
          <w:tcPr>
            <w:tcW w:w="1595" w:type="dxa"/>
            <w:vAlign w:val="center"/>
          </w:tcPr>
          <w:p w:rsidR="00593709" w:rsidRDefault="00593709" w:rsidP="002A0F6B">
            <w:pPr>
              <w:jc w:val="center"/>
              <w:rPr>
                <w:sz w:val="28"/>
                <w:szCs w:val="28"/>
                <w:lang w:val="uk-UA"/>
              </w:rPr>
            </w:pPr>
          </w:p>
          <w:p w:rsidR="00593709" w:rsidRDefault="00593709" w:rsidP="002A0F6B">
            <w:pPr>
              <w:jc w:val="center"/>
              <w:rPr>
                <w:sz w:val="28"/>
                <w:szCs w:val="28"/>
              </w:rPr>
            </w:pPr>
            <w:r w:rsidRPr="00554FB2">
              <w:rPr>
                <w:sz w:val="28"/>
                <w:szCs w:val="28"/>
              </w:rPr>
              <w:t>36,87±0,79</w:t>
            </w:r>
          </w:p>
          <w:p w:rsidR="00593709" w:rsidRPr="00554FB2" w:rsidRDefault="00593709" w:rsidP="002A0F6B">
            <w:pPr>
              <w:jc w:val="center"/>
              <w:rPr>
                <w:sz w:val="28"/>
                <w:szCs w:val="28"/>
              </w:rPr>
            </w:pPr>
          </w:p>
        </w:tc>
        <w:tc>
          <w:tcPr>
            <w:tcW w:w="1595" w:type="dxa"/>
            <w:vAlign w:val="center"/>
          </w:tcPr>
          <w:p w:rsidR="00593709" w:rsidRPr="00554FB2" w:rsidRDefault="00593709" w:rsidP="002A0F6B">
            <w:pPr>
              <w:widowControl w:val="0"/>
              <w:autoSpaceDE w:val="0"/>
              <w:autoSpaceDN w:val="0"/>
              <w:adjustRightInd w:val="0"/>
              <w:jc w:val="center"/>
              <w:rPr>
                <w:sz w:val="28"/>
                <w:szCs w:val="28"/>
              </w:rPr>
            </w:pPr>
            <w:r w:rsidRPr="00554FB2">
              <w:rPr>
                <w:sz w:val="28"/>
                <w:szCs w:val="28"/>
              </w:rPr>
              <w:t>35,73±1,12</w:t>
            </w:r>
          </w:p>
        </w:tc>
        <w:tc>
          <w:tcPr>
            <w:tcW w:w="1595" w:type="dxa"/>
            <w:vAlign w:val="center"/>
          </w:tcPr>
          <w:p w:rsidR="00593709" w:rsidRPr="00554FB2" w:rsidRDefault="00593709" w:rsidP="002A0F6B">
            <w:pPr>
              <w:widowControl w:val="0"/>
              <w:autoSpaceDE w:val="0"/>
              <w:autoSpaceDN w:val="0"/>
              <w:adjustRightInd w:val="0"/>
              <w:jc w:val="center"/>
              <w:rPr>
                <w:sz w:val="28"/>
                <w:szCs w:val="28"/>
              </w:rPr>
            </w:pPr>
            <w:r w:rsidRPr="00554FB2">
              <w:rPr>
                <w:sz w:val="28"/>
                <w:szCs w:val="28"/>
              </w:rPr>
              <w:t>34,93±0,49</w:t>
            </w:r>
          </w:p>
        </w:tc>
        <w:tc>
          <w:tcPr>
            <w:tcW w:w="1595" w:type="dxa"/>
            <w:vAlign w:val="center"/>
          </w:tcPr>
          <w:p w:rsidR="00593709" w:rsidRPr="00554FB2" w:rsidRDefault="00593709" w:rsidP="002A0F6B">
            <w:pPr>
              <w:ind w:right="20"/>
              <w:jc w:val="center"/>
              <w:rPr>
                <w:sz w:val="28"/>
                <w:szCs w:val="28"/>
              </w:rPr>
            </w:pPr>
            <w:r w:rsidRPr="00554FB2">
              <w:rPr>
                <w:rFonts w:eastAsiaTheme="minorHAnsi"/>
                <w:sz w:val="28"/>
                <w:szCs w:val="28"/>
                <w:lang w:val="en-US" w:eastAsia="en-US"/>
              </w:rPr>
              <w:t>&gt;</w:t>
            </w:r>
            <w:r w:rsidRPr="00554FB2">
              <w:rPr>
                <w:rFonts w:eastAsiaTheme="minorHAnsi"/>
                <w:sz w:val="28"/>
                <w:szCs w:val="28"/>
                <w:lang w:eastAsia="en-US"/>
              </w:rPr>
              <w:t>0,05</w:t>
            </w:r>
          </w:p>
        </w:tc>
      </w:tr>
      <w:tr w:rsidR="00593709" w:rsidRPr="00554FB2" w:rsidTr="002A0F6B">
        <w:tc>
          <w:tcPr>
            <w:tcW w:w="1595" w:type="dxa"/>
            <w:vAlign w:val="center"/>
          </w:tcPr>
          <w:p w:rsidR="00593709" w:rsidRPr="00554FB2" w:rsidRDefault="00593709" w:rsidP="002A0F6B">
            <w:pPr>
              <w:tabs>
                <w:tab w:val="left" w:pos="900"/>
              </w:tabs>
              <w:jc w:val="center"/>
              <w:rPr>
                <w:sz w:val="28"/>
                <w:szCs w:val="28"/>
                <w:lang w:val="uk-UA"/>
              </w:rPr>
            </w:pPr>
            <w:r>
              <w:rPr>
                <w:sz w:val="28"/>
                <w:szCs w:val="28"/>
                <w:lang w:val="uk-UA"/>
              </w:rPr>
              <w:t>Відстань</w:t>
            </w:r>
          </w:p>
          <w:p w:rsidR="00593709" w:rsidRPr="00554FB2" w:rsidRDefault="00593709" w:rsidP="002A0F6B">
            <w:pPr>
              <w:ind w:right="20"/>
              <w:jc w:val="center"/>
              <w:rPr>
                <w:sz w:val="28"/>
                <w:szCs w:val="28"/>
              </w:rPr>
            </w:pPr>
            <w:r w:rsidRPr="00554FB2">
              <w:rPr>
                <w:sz w:val="28"/>
                <w:szCs w:val="28"/>
              </w:rPr>
              <w:t>16…..26</w:t>
            </w:r>
          </w:p>
        </w:tc>
        <w:tc>
          <w:tcPr>
            <w:tcW w:w="1595" w:type="dxa"/>
            <w:vAlign w:val="center"/>
          </w:tcPr>
          <w:p w:rsidR="00593709" w:rsidRPr="00554FB2" w:rsidRDefault="00593709" w:rsidP="002A0F6B">
            <w:pPr>
              <w:jc w:val="center"/>
              <w:rPr>
                <w:sz w:val="28"/>
                <w:szCs w:val="28"/>
              </w:rPr>
            </w:pPr>
            <w:r w:rsidRPr="00554FB2">
              <w:rPr>
                <w:sz w:val="28"/>
                <w:szCs w:val="28"/>
              </w:rPr>
              <w:t>45,39±</w:t>
            </w:r>
            <w:r w:rsidRPr="00554FB2">
              <w:rPr>
                <w:sz w:val="28"/>
                <w:szCs w:val="28"/>
                <w:lang w:val="uk-UA"/>
              </w:rPr>
              <w:t xml:space="preserve"> </w:t>
            </w:r>
            <w:r w:rsidRPr="00554FB2">
              <w:rPr>
                <w:sz w:val="28"/>
                <w:szCs w:val="28"/>
              </w:rPr>
              <w:t>1,72</w:t>
            </w:r>
          </w:p>
        </w:tc>
        <w:tc>
          <w:tcPr>
            <w:tcW w:w="1595" w:type="dxa"/>
            <w:vAlign w:val="center"/>
          </w:tcPr>
          <w:p w:rsidR="00593709" w:rsidRDefault="00593709" w:rsidP="002A0F6B">
            <w:pPr>
              <w:jc w:val="center"/>
              <w:rPr>
                <w:sz w:val="28"/>
                <w:szCs w:val="28"/>
                <w:lang w:val="uk-UA"/>
              </w:rPr>
            </w:pPr>
          </w:p>
          <w:p w:rsidR="00593709" w:rsidRDefault="00593709" w:rsidP="002A0F6B">
            <w:pPr>
              <w:jc w:val="center"/>
              <w:rPr>
                <w:sz w:val="28"/>
                <w:szCs w:val="28"/>
              </w:rPr>
            </w:pPr>
            <w:r w:rsidRPr="00554FB2">
              <w:rPr>
                <w:sz w:val="28"/>
                <w:szCs w:val="28"/>
              </w:rPr>
              <w:t>47,37±1,03</w:t>
            </w:r>
          </w:p>
          <w:p w:rsidR="00593709" w:rsidRPr="00554FB2" w:rsidRDefault="00593709" w:rsidP="002A0F6B">
            <w:pPr>
              <w:jc w:val="center"/>
              <w:rPr>
                <w:sz w:val="28"/>
                <w:szCs w:val="28"/>
              </w:rPr>
            </w:pPr>
          </w:p>
        </w:tc>
        <w:tc>
          <w:tcPr>
            <w:tcW w:w="1595" w:type="dxa"/>
            <w:vAlign w:val="center"/>
          </w:tcPr>
          <w:p w:rsidR="00593709" w:rsidRPr="00554FB2" w:rsidRDefault="00593709" w:rsidP="002A0F6B">
            <w:pPr>
              <w:widowControl w:val="0"/>
              <w:autoSpaceDE w:val="0"/>
              <w:autoSpaceDN w:val="0"/>
              <w:adjustRightInd w:val="0"/>
              <w:jc w:val="center"/>
              <w:rPr>
                <w:sz w:val="28"/>
                <w:szCs w:val="28"/>
              </w:rPr>
            </w:pPr>
            <w:r w:rsidRPr="00554FB2">
              <w:rPr>
                <w:sz w:val="28"/>
                <w:szCs w:val="28"/>
              </w:rPr>
              <w:t>47,08±0,63</w:t>
            </w:r>
          </w:p>
        </w:tc>
        <w:tc>
          <w:tcPr>
            <w:tcW w:w="1595" w:type="dxa"/>
            <w:vAlign w:val="center"/>
          </w:tcPr>
          <w:p w:rsidR="00593709" w:rsidRPr="00554FB2" w:rsidRDefault="00593709" w:rsidP="002A0F6B">
            <w:pPr>
              <w:widowControl w:val="0"/>
              <w:autoSpaceDE w:val="0"/>
              <w:autoSpaceDN w:val="0"/>
              <w:adjustRightInd w:val="0"/>
              <w:jc w:val="center"/>
              <w:rPr>
                <w:sz w:val="28"/>
                <w:szCs w:val="28"/>
              </w:rPr>
            </w:pPr>
            <w:r w:rsidRPr="00554FB2">
              <w:rPr>
                <w:sz w:val="28"/>
                <w:szCs w:val="28"/>
              </w:rPr>
              <w:t>46,02±0,71</w:t>
            </w:r>
          </w:p>
        </w:tc>
        <w:tc>
          <w:tcPr>
            <w:tcW w:w="1595" w:type="dxa"/>
            <w:vAlign w:val="center"/>
          </w:tcPr>
          <w:p w:rsidR="00593709" w:rsidRPr="00554FB2" w:rsidRDefault="00593709" w:rsidP="002A0F6B">
            <w:pPr>
              <w:ind w:right="20"/>
              <w:jc w:val="center"/>
              <w:rPr>
                <w:sz w:val="28"/>
                <w:szCs w:val="28"/>
              </w:rPr>
            </w:pPr>
            <w:r w:rsidRPr="00554FB2">
              <w:rPr>
                <w:rFonts w:eastAsiaTheme="minorHAnsi"/>
                <w:sz w:val="28"/>
                <w:szCs w:val="28"/>
                <w:lang w:val="en-US" w:eastAsia="en-US"/>
              </w:rPr>
              <w:t>&gt;</w:t>
            </w:r>
            <w:r w:rsidRPr="00554FB2">
              <w:rPr>
                <w:rFonts w:eastAsiaTheme="minorHAnsi"/>
                <w:sz w:val="28"/>
                <w:szCs w:val="28"/>
                <w:lang w:eastAsia="en-US"/>
              </w:rPr>
              <w:t>0,05</w:t>
            </w:r>
          </w:p>
        </w:tc>
      </w:tr>
    </w:tbl>
    <w:p w:rsidR="00593709" w:rsidRDefault="00593709" w:rsidP="00593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p>
    <w:p w:rsidR="00593709" w:rsidRDefault="00593709" w:rsidP="00593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13"/>
        <w:jc w:val="both"/>
        <w:rPr>
          <w:rFonts w:eastAsiaTheme="minorHAnsi"/>
          <w:sz w:val="28"/>
          <w:szCs w:val="28"/>
          <w:lang w:val="uk-UA" w:eastAsia="en-US"/>
        </w:rPr>
      </w:pPr>
      <w:r w:rsidRPr="006C3302">
        <w:rPr>
          <w:rFonts w:eastAsiaTheme="minorHAnsi"/>
          <w:sz w:val="28"/>
          <w:szCs w:val="28"/>
          <w:lang w:val="uk-UA" w:eastAsia="en-US"/>
        </w:rPr>
        <w:t>Примітка: р – показник вірогідності від</w:t>
      </w:r>
      <w:r>
        <w:rPr>
          <w:rFonts w:eastAsiaTheme="minorHAnsi"/>
          <w:sz w:val="28"/>
          <w:szCs w:val="28"/>
          <w:lang w:val="uk-UA" w:eastAsia="en-US"/>
        </w:rPr>
        <w:t>мінностей у порівнянні з нормою</w:t>
      </w:r>
    </w:p>
    <w:p w:rsidR="00593709" w:rsidRPr="00D76EAB" w:rsidRDefault="00593709" w:rsidP="00735A0F">
      <w:pPr>
        <w:pStyle w:val="a3"/>
        <w:spacing w:line="360" w:lineRule="auto"/>
        <w:ind w:left="2160"/>
        <w:jc w:val="both"/>
        <w:rPr>
          <w:b/>
          <w:color w:val="000000"/>
          <w:sz w:val="28"/>
          <w:szCs w:val="28"/>
        </w:rPr>
      </w:pPr>
    </w:p>
    <w:sectPr w:rsidR="00593709" w:rsidRPr="00D76EAB" w:rsidSect="00940140">
      <w:headerReference w:type="default" r:id="rId81"/>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4FE9" w:rsidRDefault="001D4FE9" w:rsidP="00911099">
      <w:r>
        <w:separator/>
      </w:r>
    </w:p>
  </w:endnote>
  <w:endnote w:type="continuationSeparator" w:id="0">
    <w:p w:rsidR="001D4FE9" w:rsidRDefault="001D4FE9" w:rsidP="009110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DejaVu Sans Mono">
    <w:altName w:val="Arial"/>
    <w:charset w:val="CC"/>
    <w:family w:val="modern"/>
    <w:pitch w:val="fixed"/>
    <w:sig w:usb0="00000000" w:usb1="D200F9FB" w:usb2="02000028" w:usb3="00000000" w:csb0="000001D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4FE9" w:rsidRDefault="001D4FE9" w:rsidP="00911099">
      <w:r>
        <w:separator/>
      </w:r>
    </w:p>
  </w:footnote>
  <w:footnote w:type="continuationSeparator" w:id="0">
    <w:p w:rsidR="001D4FE9" w:rsidRDefault="001D4FE9" w:rsidP="009110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6860445"/>
      <w:docPartObj>
        <w:docPartGallery w:val="Page Numbers (Top of Page)"/>
        <w:docPartUnique/>
      </w:docPartObj>
    </w:sdtPr>
    <w:sdtContent>
      <w:p w:rsidR="00134875" w:rsidRDefault="00134875">
        <w:pPr>
          <w:pStyle w:val="a8"/>
          <w:jc w:val="right"/>
        </w:pPr>
        <w:r>
          <w:fldChar w:fldCharType="begin"/>
        </w:r>
        <w:r>
          <w:instrText>PAGE   \* MERGEFORMAT</w:instrText>
        </w:r>
        <w:r>
          <w:fldChar w:fldCharType="separate"/>
        </w:r>
        <w:r w:rsidR="004421CF">
          <w:rPr>
            <w:noProof/>
          </w:rPr>
          <w:t>122</w:t>
        </w:r>
        <w:r>
          <w:fldChar w:fldCharType="end"/>
        </w:r>
      </w:p>
    </w:sdtContent>
  </w:sdt>
  <w:p w:rsidR="00134875" w:rsidRDefault="00134875">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C66BA5"/>
    <w:multiLevelType w:val="hybridMultilevel"/>
    <w:tmpl w:val="AA342E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D297492"/>
    <w:multiLevelType w:val="hybridMultilevel"/>
    <w:tmpl w:val="DDD494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C6E2886"/>
    <w:multiLevelType w:val="hybridMultilevel"/>
    <w:tmpl w:val="9B14C3B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35C196E"/>
    <w:multiLevelType w:val="hybridMultilevel"/>
    <w:tmpl w:val="53707B7C"/>
    <w:lvl w:ilvl="0" w:tplc="A886A93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5857D72"/>
    <w:multiLevelType w:val="hybridMultilevel"/>
    <w:tmpl w:val="A67EE4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A4F2DD4"/>
    <w:multiLevelType w:val="hybridMultilevel"/>
    <w:tmpl w:val="CB62091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0B4798F"/>
    <w:multiLevelType w:val="hybridMultilevel"/>
    <w:tmpl w:val="A920E0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44F44C3"/>
    <w:multiLevelType w:val="hybridMultilevel"/>
    <w:tmpl w:val="DDD494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51A3CD8"/>
    <w:multiLevelType w:val="hybridMultilevel"/>
    <w:tmpl w:val="C7825F62"/>
    <w:lvl w:ilvl="0" w:tplc="A838188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ADD4971"/>
    <w:multiLevelType w:val="hybridMultilevel"/>
    <w:tmpl w:val="4ACAAE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E2C367A"/>
    <w:multiLevelType w:val="hybridMultilevel"/>
    <w:tmpl w:val="1AA6C5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4976B3B"/>
    <w:multiLevelType w:val="hybridMultilevel"/>
    <w:tmpl w:val="AA342E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A723BE3"/>
    <w:multiLevelType w:val="hybridMultilevel"/>
    <w:tmpl w:val="B6A68780"/>
    <w:lvl w:ilvl="0" w:tplc="CE02C65E">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B791ED5"/>
    <w:multiLevelType w:val="hybridMultilevel"/>
    <w:tmpl w:val="1A76A0C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7D1F6369"/>
    <w:multiLevelType w:val="multilevel"/>
    <w:tmpl w:val="FC72356A"/>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7DA44C52"/>
    <w:multiLevelType w:val="hybridMultilevel"/>
    <w:tmpl w:val="015EE486"/>
    <w:lvl w:ilvl="0" w:tplc="7D82797C">
      <w:start w:val="285"/>
      <w:numFmt w:val="bullet"/>
      <w:lvlText w:val="-"/>
      <w:lvlJc w:val="left"/>
      <w:pPr>
        <w:ind w:left="1155" w:hanging="360"/>
      </w:pPr>
      <w:rPr>
        <w:rFonts w:ascii="Times New Roman" w:eastAsia="Times New Roman" w:hAnsi="Times New Roman" w:cs="Times New Roman" w:hint="default"/>
      </w:rPr>
    </w:lvl>
    <w:lvl w:ilvl="1" w:tplc="04190003" w:tentative="1">
      <w:start w:val="1"/>
      <w:numFmt w:val="bullet"/>
      <w:lvlText w:val="o"/>
      <w:lvlJc w:val="left"/>
      <w:pPr>
        <w:ind w:left="1875" w:hanging="360"/>
      </w:pPr>
      <w:rPr>
        <w:rFonts w:ascii="Courier New" w:hAnsi="Courier New" w:cs="Courier New" w:hint="default"/>
      </w:rPr>
    </w:lvl>
    <w:lvl w:ilvl="2" w:tplc="04190005" w:tentative="1">
      <w:start w:val="1"/>
      <w:numFmt w:val="bullet"/>
      <w:lvlText w:val=""/>
      <w:lvlJc w:val="left"/>
      <w:pPr>
        <w:ind w:left="2595" w:hanging="360"/>
      </w:pPr>
      <w:rPr>
        <w:rFonts w:ascii="Wingdings" w:hAnsi="Wingdings" w:hint="default"/>
      </w:rPr>
    </w:lvl>
    <w:lvl w:ilvl="3" w:tplc="04190001" w:tentative="1">
      <w:start w:val="1"/>
      <w:numFmt w:val="bullet"/>
      <w:lvlText w:val=""/>
      <w:lvlJc w:val="left"/>
      <w:pPr>
        <w:ind w:left="3315" w:hanging="360"/>
      </w:pPr>
      <w:rPr>
        <w:rFonts w:ascii="Symbol" w:hAnsi="Symbol" w:hint="default"/>
      </w:rPr>
    </w:lvl>
    <w:lvl w:ilvl="4" w:tplc="04190003" w:tentative="1">
      <w:start w:val="1"/>
      <w:numFmt w:val="bullet"/>
      <w:lvlText w:val="o"/>
      <w:lvlJc w:val="left"/>
      <w:pPr>
        <w:ind w:left="4035" w:hanging="360"/>
      </w:pPr>
      <w:rPr>
        <w:rFonts w:ascii="Courier New" w:hAnsi="Courier New" w:cs="Courier New" w:hint="default"/>
      </w:rPr>
    </w:lvl>
    <w:lvl w:ilvl="5" w:tplc="04190005" w:tentative="1">
      <w:start w:val="1"/>
      <w:numFmt w:val="bullet"/>
      <w:lvlText w:val=""/>
      <w:lvlJc w:val="left"/>
      <w:pPr>
        <w:ind w:left="4755" w:hanging="360"/>
      </w:pPr>
      <w:rPr>
        <w:rFonts w:ascii="Wingdings" w:hAnsi="Wingdings" w:hint="default"/>
      </w:rPr>
    </w:lvl>
    <w:lvl w:ilvl="6" w:tplc="04190001" w:tentative="1">
      <w:start w:val="1"/>
      <w:numFmt w:val="bullet"/>
      <w:lvlText w:val=""/>
      <w:lvlJc w:val="left"/>
      <w:pPr>
        <w:ind w:left="5475" w:hanging="360"/>
      </w:pPr>
      <w:rPr>
        <w:rFonts w:ascii="Symbol" w:hAnsi="Symbol" w:hint="default"/>
      </w:rPr>
    </w:lvl>
    <w:lvl w:ilvl="7" w:tplc="04190003" w:tentative="1">
      <w:start w:val="1"/>
      <w:numFmt w:val="bullet"/>
      <w:lvlText w:val="o"/>
      <w:lvlJc w:val="left"/>
      <w:pPr>
        <w:ind w:left="6195" w:hanging="360"/>
      </w:pPr>
      <w:rPr>
        <w:rFonts w:ascii="Courier New" w:hAnsi="Courier New" w:cs="Courier New" w:hint="default"/>
      </w:rPr>
    </w:lvl>
    <w:lvl w:ilvl="8" w:tplc="04190005" w:tentative="1">
      <w:start w:val="1"/>
      <w:numFmt w:val="bullet"/>
      <w:lvlText w:val=""/>
      <w:lvlJc w:val="left"/>
      <w:pPr>
        <w:ind w:left="6915" w:hanging="360"/>
      </w:pPr>
      <w:rPr>
        <w:rFonts w:ascii="Wingdings" w:hAnsi="Wingdings" w:hint="default"/>
      </w:rPr>
    </w:lvl>
  </w:abstractNum>
  <w:num w:numId="1">
    <w:abstractNumId w:val="9"/>
  </w:num>
  <w:num w:numId="2">
    <w:abstractNumId w:val="1"/>
  </w:num>
  <w:num w:numId="3">
    <w:abstractNumId w:val="14"/>
  </w:num>
  <w:num w:numId="4">
    <w:abstractNumId w:val="11"/>
  </w:num>
  <w:num w:numId="5">
    <w:abstractNumId w:val="10"/>
  </w:num>
  <w:num w:numId="6">
    <w:abstractNumId w:val="6"/>
  </w:num>
  <w:num w:numId="7">
    <w:abstractNumId w:val="0"/>
  </w:num>
  <w:num w:numId="8">
    <w:abstractNumId w:val="15"/>
  </w:num>
  <w:num w:numId="9">
    <w:abstractNumId w:val="4"/>
  </w:num>
  <w:num w:numId="10">
    <w:abstractNumId w:val="5"/>
  </w:num>
  <w:num w:numId="11">
    <w:abstractNumId w:val="2"/>
  </w:num>
  <w:num w:numId="12">
    <w:abstractNumId w:val="8"/>
  </w:num>
  <w:num w:numId="13">
    <w:abstractNumId w:val="13"/>
  </w:num>
  <w:num w:numId="14">
    <w:abstractNumId w:val="7"/>
  </w:num>
  <w:num w:numId="15">
    <w:abstractNumId w:val="12"/>
  </w:num>
  <w:num w:numId="16">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08"/>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A1F"/>
    <w:rsid w:val="00005FC8"/>
    <w:rsid w:val="00006005"/>
    <w:rsid w:val="0001247F"/>
    <w:rsid w:val="0001335C"/>
    <w:rsid w:val="00016555"/>
    <w:rsid w:val="00022911"/>
    <w:rsid w:val="00025FB5"/>
    <w:rsid w:val="000269CA"/>
    <w:rsid w:val="00027E48"/>
    <w:rsid w:val="00030E2C"/>
    <w:rsid w:val="00031F91"/>
    <w:rsid w:val="000336ED"/>
    <w:rsid w:val="00033DF2"/>
    <w:rsid w:val="00034A3A"/>
    <w:rsid w:val="000360AC"/>
    <w:rsid w:val="0004178D"/>
    <w:rsid w:val="00042373"/>
    <w:rsid w:val="000474A9"/>
    <w:rsid w:val="000511D2"/>
    <w:rsid w:val="00054005"/>
    <w:rsid w:val="00060282"/>
    <w:rsid w:val="00060B46"/>
    <w:rsid w:val="000675B0"/>
    <w:rsid w:val="00071559"/>
    <w:rsid w:val="0008076A"/>
    <w:rsid w:val="00083CC7"/>
    <w:rsid w:val="00084E39"/>
    <w:rsid w:val="000A0C0E"/>
    <w:rsid w:val="000A30D5"/>
    <w:rsid w:val="000B5288"/>
    <w:rsid w:val="000C16C7"/>
    <w:rsid w:val="000D0A3E"/>
    <w:rsid w:val="000D4770"/>
    <w:rsid w:val="000E2993"/>
    <w:rsid w:val="000E450C"/>
    <w:rsid w:val="000E5CDD"/>
    <w:rsid w:val="000E6576"/>
    <w:rsid w:val="000F0C01"/>
    <w:rsid w:val="000F0F11"/>
    <w:rsid w:val="000F3794"/>
    <w:rsid w:val="000F57BA"/>
    <w:rsid w:val="0010090F"/>
    <w:rsid w:val="00114924"/>
    <w:rsid w:val="001171AC"/>
    <w:rsid w:val="001179A2"/>
    <w:rsid w:val="00125F4A"/>
    <w:rsid w:val="0013047E"/>
    <w:rsid w:val="00134875"/>
    <w:rsid w:val="0013510F"/>
    <w:rsid w:val="0013751A"/>
    <w:rsid w:val="00144935"/>
    <w:rsid w:val="00145E22"/>
    <w:rsid w:val="001524F7"/>
    <w:rsid w:val="00153BC3"/>
    <w:rsid w:val="00155300"/>
    <w:rsid w:val="00160531"/>
    <w:rsid w:val="001615C6"/>
    <w:rsid w:val="00163AD8"/>
    <w:rsid w:val="00172931"/>
    <w:rsid w:val="00175617"/>
    <w:rsid w:val="00181F79"/>
    <w:rsid w:val="001823A7"/>
    <w:rsid w:val="0018742B"/>
    <w:rsid w:val="00193A14"/>
    <w:rsid w:val="001A1A85"/>
    <w:rsid w:val="001A3D24"/>
    <w:rsid w:val="001A7472"/>
    <w:rsid w:val="001A7D74"/>
    <w:rsid w:val="001B3FF7"/>
    <w:rsid w:val="001B46A4"/>
    <w:rsid w:val="001B48CC"/>
    <w:rsid w:val="001C0829"/>
    <w:rsid w:val="001C1B4C"/>
    <w:rsid w:val="001C38C2"/>
    <w:rsid w:val="001C5826"/>
    <w:rsid w:val="001D4FE9"/>
    <w:rsid w:val="001D5A2B"/>
    <w:rsid w:val="001D75CC"/>
    <w:rsid w:val="001E50AB"/>
    <w:rsid w:val="001E5F75"/>
    <w:rsid w:val="001F58FA"/>
    <w:rsid w:val="001F64EA"/>
    <w:rsid w:val="00202B65"/>
    <w:rsid w:val="002052BC"/>
    <w:rsid w:val="0020534D"/>
    <w:rsid w:val="002146A8"/>
    <w:rsid w:val="00216AF9"/>
    <w:rsid w:val="00216D3B"/>
    <w:rsid w:val="00221A61"/>
    <w:rsid w:val="00221ABD"/>
    <w:rsid w:val="002223A2"/>
    <w:rsid w:val="0022357E"/>
    <w:rsid w:val="00223DB9"/>
    <w:rsid w:val="00227F4E"/>
    <w:rsid w:val="00230CA8"/>
    <w:rsid w:val="00231750"/>
    <w:rsid w:val="00233CE0"/>
    <w:rsid w:val="00235E35"/>
    <w:rsid w:val="00237325"/>
    <w:rsid w:val="0024218F"/>
    <w:rsid w:val="00244E9F"/>
    <w:rsid w:val="00245490"/>
    <w:rsid w:val="00245985"/>
    <w:rsid w:val="00256105"/>
    <w:rsid w:val="00262D37"/>
    <w:rsid w:val="00264C40"/>
    <w:rsid w:val="00270906"/>
    <w:rsid w:val="00272101"/>
    <w:rsid w:val="00272AFA"/>
    <w:rsid w:val="00277474"/>
    <w:rsid w:val="002828F5"/>
    <w:rsid w:val="00283CF2"/>
    <w:rsid w:val="00293CB1"/>
    <w:rsid w:val="00294F98"/>
    <w:rsid w:val="002A0F6B"/>
    <w:rsid w:val="002A147A"/>
    <w:rsid w:val="002A35F6"/>
    <w:rsid w:val="002A36BD"/>
    <w:rsid w:val="002A5951"/>
    <w:rsid w:val="002B22EF"/>
    <w:rsid w:val="002B538D"/>
    <w:rsid w:val="002B6702"/>
    <w:rsid w:val="002C662E"/>
    <w:rsid w:val="002C682C"/>
    <w:rsid w:val="002C71A1"/>
    <w:rsid w:val="002D50D5"/>
    <w:rsid w:val="002E06AD"/>
    <w:rsid w:val="002E5A6B"/>
    <w:rsid w:val="002F0446"/>
    <w:rsid w:val="002F7284"/>
    <w:rsid w:val="003011BB"/>
    <w:rsid w:val="00302D43"/>
    <w:rsid w:val="00302F63"/>
    <w:rsid w:val="00303FAC"/>
    <w:rsid w:val="00304BB1"/>
    <w:rsid w:val="00304F78"/>
    <w:rsid w:val="00311509"/>
    <w:rsid w:val="0031255D"/>
    <w:rsid w:val="003140DD"/>
    <w:rsid w:val="00314453"/>
    <w:rsid w:val="00327C9B"/>
    <w:rsid w:val="00330644"/>
    <w:rsid w:val="0033174E"/>
    <w:rsid w:val="00333A18"/>
    <w:rsid w:val="0033411B"/>
    <w:rsid w:val="003371F7"/>
    <w:rsid w:val="0034609E"/>
    <w:rsid w:val="00354C75"/>
    <w:rsid w:val="003577C9"/>
    <w:rsid w:val="00360C70"/>
    <w:rsid w:val="0036141B"/>
    <w:rsid w:val="0036230D"/>
    <w:rsid w:val="00363671"/>
    <w:rsid w:val="00364D2A"/>
    <w:rsid w:val="00364FF5"/>
    <w:rsid w:val="00370EE9"/>
    <w:rsid w:val="003747B7"/>
    <w:rsid w:val="00377F71"/>
    <w:rsid w:val="00380078"/>
    <w:rsid w:val="00381A35"/>
    <w:rsid w:val="00394791"/>
    <w:rsid w:val="003A055E"/>
    <w:rsid w:val="003A4594"/>
    <w:rsid w:val="003B28A8"/>
    <w:rsid w:val="003B3763"/>
    <w:rsid w:val="003B3E5D"/>
    <w:rsid w:val="003B4592"/>
    <w:rsid w:val="003C5871"/>
    <w:rsid w:val="003D0727"/>
    <w:rsid w:val="003E315A"/>
    <w:rsid w:val="003E3478"/>
    <w:rsid w:val="003E65BE"/>
    <w:rsid w:val="003F0CB8"/>
    <w:rsid w:val="003F175F"/>
    <w:rsid w:val="00401942"/>
    <w:rsid w:val="00410C83"/>
    <w:rsid w:val="00410E03"/>
    <w:rsid w:val="00411A9D"/>
    <w:rsid w:val="00413BF1"/>
    <w:rsid w:val="0042363A"/>
    <w:rsid w:val="00425B50"/>
    <w:rsid w:val="0043061E"/>
    <w:rsid w:val="00437CDE"/>
    <w:rsid w:val="0044153D"/>
    <w:rsid w:val="004421CF"/>
    <w:rsid w:val="00452CB2"/>
    <w:rsid w:val="00462C80"/>
    <w:rsid w:val="00465750"/>
    <w:rsid w:val="00472FE4"/>
    <w:rsid w:val="00482C9C"/>
    <w:rsid w:val="004837B4"/>
    <w:rsid w:val="00490D57"/>
    <w:rsid w:val="004A25BC"/>
    <w:rsid w:val="004A4205"/>
    <w:rsid w:val="004A63C8"/>
    <w:rsid w:val="004B2063"/>
    <w:rsid w:val="004C2345"/>
    <w:rsid w:val="004C5064"/>
    <w:rsid w:val="004C5E78"/>
    <w:rsid w:val="004C7B1B"/>
    <w:rsid w:val="004D5703"/>
    <w:rsid w:val="004D5B29"/>
    <w:rsid w:val="004F7737"/>
    <w:rsid w:val="005049A9"/>
    <w:rsid w:val="005059C3"/>
    <w:rsid w:val="005070A8"/>
    <w:rsid w:val="0051132D"/>
    <w:rsid w:val="005163BA"/>
    <w:rsid w:val="0051756D"/>
    <w:rsid w:val="00520006"/>
    <w:rsid w:val="00523957"/>
    <w:rsid w:val="00540217"/>
    <w:rsid w:val="00542CBB"/>
    <w:rsid w:val="0054480D"/>
    <w:rsid w:val="005459F3"/>
    <w:rsid w:val="0054683D"/>
    <w:rsid w:val="0055511F"/>
    <w:rsid w:val="00557116"/>
    <w:rsid w:val="00565801"/>
    <w:rsid w:val="0057524A"/>
    <w:rsid w:val="0058040E"/>
    <w:rsid w:val="00581845"/>
    <w:rsid w:val="00585DC4"/>
    <w:rsid w:val="0059207D"/>
    <w:rsid w:val="00593709"/>
    <w:rsid w:val="00597F9C"/>
    <w:rsid w:val="005A046E"/>
    <w:rsid w:val="005A1263"/>
    <w:rsid w:val="005A1B50"/>
    <w:rsid w:val="005B5961"/>
    <w:rsid w:val="005B5AA7"/>
    <w:rsid w:val="005B6595"/>
    <w:rsid w:val="005B7541"/>
    <w:rsid w:val="005D33C2"/>
    <w:rsid w:val="005E0D64"/>
    <w:rsid w:val="005E7044"/>
    <w:rsid w:val="005F095D"/>
    <w:rsid w:val="005F7089"/>
    <w:rsid w:val="006010F3"/>
    <w:rsid w:val="006066DC"/>
    <w:rsid w:val="00611C32"/>
    <w:rsid w:val="00611DEE"/>
    <w:rsid w:val="00615D6C"/>
    <w:rsid w:val="00616EDB"/>
    <w:rsid w:val="00620DB0"/>
    <w:rsid w:val="00622A3D"/>
    <w:rsid w:val="006309BE"/>
    <w:rsid w:val="00631F67"/>
    <w:rsid w:val="00631F80"/>
    <w:rsid w:val="00631FD1"/>
    <w:rsid w:val="00646CAC"/>
    <w:rsid w:val="00650CEF"/>
    <w:rsid w:val="0065332B"/>
    <w:rsid w:val="00663FFB"/>
    <w:rsid w:val="00665BD2"/>
    <w:rsid w:val="00671AC7"/>
    <w:rsid w:val="0067648F"/>
    <w:rsid w:val="00676ADE"/>
    <w:rsid w:val="00676D3A"/>
    <w:rsid w:val="00681B17"/>
    <w:rsid w:val="00683272"/>
    <w:rsid w:val="00683CB4"/>
    <w:rsid w:val="00684B60"/>
    <w:rsid w:val="006903E4"/>
    <w:rsid w:val="006A2FFB"/>
    <w:rsid w:val="006A6755"/>
    <w:rsid w:val="006A688E"/>
    <w:rsid w:val="006A7489"/>
    <w:rsid w:val="006B0F1B"/>
    <w:rsid w:val="006B3DE5"/>
    <w:rsid w:val="006B49AB"/>
    <w:rsid w:val="006B66BB"/>
    <w:rsid w:val="006B69A9"/>
    <w:rsid w:val="006C0E5B"/>
    <w:rsid w:val="006C3302"/>
    <w:rsid w:val="006C5353"/>
    <w:rsid w:val="006D10A1"/>
    <w:rsid w:val="006E05C1"/>
    <w:rsid w:val="006E232C"/>
    <w:rsid w:val="006E3762"/>
    <w:rsid w:val="006F0CEA"/>
    <w:rsid w:val="006F4DAE"/>
    <w:rsid w:val="006F5E80"/>
    <w:rsid w:val="00711013"/>
    <w:rsid w:val="00711FDD"/>
    <w:rsid w:val="007179B1"/>
    <w:rsid w:val="00731FC2"/>
    <w:rsid w:val="00735A0F"/>
    <w:rsid w:val="00735BD7"/>
    <w:rsid w:val="007366B7"/>
    <w:rsid w:val="007406EF"/>
    <w:rsid w:val="00747DF2"/>
    <w:rsid w:val="00756605"/>
    <w:rsid w:val="0075700D"/>
    <w:rsid w:val="007571E7"/>
    <w:rsid w:val="00757F7A"/>
    <w:rsid w:val="007657A0"/>
    <w:rsid w:val="0076626B"/>
    <w:rsid w:val="00766B83"/>
    <w:rsid w:val="007670DC"/>
    <w:rsid w:val="00777427"/>
    <w:rsid w:val="00777B1D"/>
    <w:rsid w:val="00777D4B"/>
    <w:rsid w:val="007805A9"/>
    <w:rsid w:val="00781BF1"/>
    <w:rsid w:val="00785148"/>
    <w:rsid w:val="0079014E"/>
    <w:rsid w:val="00790900"/>
    <w:rsid w:val="00793799"/>
    <w:rsid w:val="00795CE5"/>
    <w:rsid w:val="007977C9"/>
    <w:rsid w:val="007A3EF0"/>
    <w:rsid w:val="007A3F59"/>
    <w:rsid w:val="007A4172"/>
    <w:rsid w:val="007A5C4C"/>
    <w:rsid w:val="007B4D8B"/>
    <w:rsid w:val="007C3A8C"/>
    <w:rsid w:val="007C6575"/>
    <w:rsid w:val="007C6640"/>
    <w:rsid w:val="007C6D53"/>
    <w:rsid w:val="007D223A"/>
    <w:rsid w:val="007D4DD6"/>
    <w:rsid w:val="007D60B4"/>
    <w:rsid w:val="007D7387"/>
    <w:rsid w:val="007E099B"/>
    <w:rsid w:val="007E247E"/>
    <w:rsid w:val="007F0DEC"/>
    <w:rsid w:val="007F3190"/>
    <w:rsid w:val="007F5732"/>
    <w:rsid w:val="00812510"/>
    <w:rsid w:val="008130E8"/>
    <w:rsid w:val="00815FBB"/>
    <w:rsid w:val="008163D7"/>
    <w:rsid w:val="00820E9D"/>
    <w:rsid w:val="00825526"/>
    <w:rsid w:val="00826FFA"/>
    <w:rsid w:val="00837237"/>
    <w:rsid w:val="00837A59"/>
    <w:rsid w:val="00841022"/>
    <w:rsid w:val="00853232"/>
    <w:rsid w:val="008545BC"/>
    <w:rsid w:val="008623C2"/>
    <w:rsid w:val="0086394F"/>
    <w:rsid w:val="00864F1C"/>
    <w:rsid w:val="00873B24"/>
    <w:rsid w:val="0088354B"/>
    <w:rsid w:val="0088468F"/>
    <w:rsid w:val="00885A37"/>
    <w:rsid w:val="00892846"/>
    <w:rsid w:val="00897017"/>
    <w:rsid w:val="00897430"/>
    <w:rsid w:val="008A01D1"/>
    <w:rsid w:val="008A0558"/>
    <w:rsid w:val="008B2C74"/>
    <w:rsid w:val="008B503D"/>
    <w:rsid w:val="008B5451"/>
    <w:rsid w:val="008C33B3"/>
    <w:rsid w:val="008C554E"/>
    <w:rsid w:val="008D567C"/>
    <w:rsid w:val="008E71A0"/>
    <w:rsid w:val="008F0F2D"/>
    <w:rsid w:val="008F34B0"/>
    <w:rsid w:val="008F5F1B"/>
    <w:rsid w:val="008F6DC3"/>
    <w:rsid w:val="00900725"/>
    <w:rsid w:val="0090556B"/>
    <w:rsid w:val="00905654"/>
    <w:rsid w:val="00911099"/>
    <w:rsid w:val="00911211"/>
    <w:rsid w:val="00911A45"/>
    <w:rsid w:val="00913C24"/>
    <w:rsid w:val="009145A1"/>
    <w:rsid w:val="00915679"/>
    <w:rsid w:val="00917BD7"/>
    <w:rsid w:val="00917E8A"/>
    <w:rsid w:val="0092367B"/>
    <w:rsid w:val="00932215"/>
    <w:rsid w:val="00933459"/>
    <w:rsid w:val="00937423"/>
    <w:rsid w:val="00940140"/>
    <w:rsid w:val="0094184D"/>
    <w:rsid w:val="00942F10"/>
    <w:rsid w:val="00944CD9"/>
    <w:rsid w:val="00952E56"/>
    <w:rsid w:val="00956267"/>
    <w:rsid w:val="00956D95"/>
    <w:rsid w:val="0096022E"/>
    <w:rsid w:val="00962934"/>
    <w:rsid w:val="00962DAB"/>
    <w:rsid w:val="00966045"/>
    <w:rsid w:val="0096743F"/>
    <w:rsid w:val="00967B7C"/>
    <w:rsid w:val="00972304"/>
    <w:rsid w:val="00974CA6"/>
    <w:rsid w:val="0097523E"/>
    <w:rsid w:val="00982996"/>
    <w:rsid w:val="0098769C"/>
    <w:rsid w:val="009908F3"/>
    <w:rsid w:val="009B1342"/>
    <w:rsid w:val="009B15A8"/>
    <w:rsid w:val="009B3FD4"/>
    <w:rsid w:val="009C10EE"/>
    <w:rsid w:val="009C57EA"/>
    <w:rsid w:val="009D451C"/>
    <w:rsid w:val="009D4D02"/>
    <w:rsid w:val="009D60E9"/>
    <w:rsid w:val="009D61D3"/>
    <w:rsid w:val="009E4656"/>
    <w:rsid w:val="009E5A00"/>
    <w:rsid w:val="009E5AA4"/>
    <w:rsid w:val="009F3C66"/>
    <w:rsid w:val="009F6EBB"/>
    <w:rsid w:val="00A0157E"/>
    <w:rsid w:val="00A01E41"/>
    <w:rsid w:val="00A04466"/>
    <w:rsid w:val="00A07387"/>
    <w:rsid w:val="00A10252"/>
    <w:rsid w:val="00A11B56"/>
    <w:rsid w:val="00A139BD"/>
    <w:rsid w:val="00A160FF"/>
    <w:rsid w:val="00A2024F"/>
    <w:rsid w:val="00A21337"/>
    <w:rsid w:val="00A25770"/>
    <w:rsid w:val="00A25AFC"/>
    <w:rsid w:val="00A27204"/>
    <w:rsid w:val="00A32733"/>
    <w:rsid w:val="00A3481E"/>
    <w:rsid w:val="00A362C1"/>
    <w:rsid w:val="00A3772E"/>
    <w:rsid w:val="00A42468"/>
    <w:rsid w:val="00A44986"/>
    <w:rsid w:val="00A462C5"/>
    <w:rsid w:val="00A5027E"/>
    <w:rsid w:val="00A52BDB"/>
    <w:rsid w:val="00A52C91"/>
    <w:rsid w:val="00A52DAB"/>
    <w:rsid w:val="00A571E1"/>
    <w:rsid w:val="00A620DE"/>
    <w:rsid w:val="00A64C61"/>
    <w:rsid w:val="00A71B8D"/>
    <w:rsid w:val="00A7294E"/>
    <w:rsid w:val="00A81E9F"/>
    <w:rsid w:val="00A848D2"/>
    <w:rsid w:val="00A95EAF"/>
    <w:rsid w:val="00A96ABE"/>
    <w:rsid w:val="00A97851"/>
    <w:rsid w:val="00AA0FCF"/>
    <w:rsid w:val="00AA1625"/>
    <w:rsid w:val="00AA2823"/>
    <w:rsid w:val="00AA2F88"/>
    <w:rsid w:val="00AA3C54"/>
    <w:rsid w:val="00AA4791"/>
    <w:rsid w:val="00AB1682"/>
    <w:rsid w:val="00AB220E"/>
    <w:rsid w:val="00AB268B"/>
    <w:rsid w:val="00AB4DC1"/>
    <w:rsid w:val="00AB7B59"/>
    <w:rsid w:val="00AC6DB0"/>
    <w:rsid w:val="00AD2511"/>
    <w:rsid w:val="00AD4428"/>
    <w:rsid w:val="00AD7592"/>
    <w:rsid w:val="00AE0AF6"/>
    <w:rsid w:val="00AE3D86"/>
    <w:rsid w:val="00AE69A0"/>
    <w:rsid w:val="00AF3A1F"/>
    <w:rsid w:val="00B02DDA"/>
    <w:rsid w:val="00B1176B"/>
    <w:rsid w:val="00B1230A"/>
    <w:rsid w:val="00B205CF"/>
    <w:rsid w:val="00B22BB0"/>
    <w:rsid w:val="00B24EDF"/>
    <w:rsid w:val="00B35A7A"/>
    <w:rsid w:val="00B42376"/>
    <w:rsid w:val="00B541F8"/>
    <w:rsid w:val="00B5436D"/>
    <w:rsid w:val="00B60243"/>
    <w:rsid w:val="00B61179"/>
    <w:rsid w:val="00B61528"/>
    <w:rsid w:val="00B61ED9"/>
    <w:rsid w:val="00B63F75"/>
    <w:rsid w:val="00B6525B"/>
    <w:rsid w:val="00B6568B"/>
    <w:rsid w:val="00B65831"/>
    <w:rsid w:val="00B65B82"/>
    <w:rsid w:val="00B801BF"/>
    <w:rsid w:val="00B80274"/>
    <w:rsid w:val="00B865F2"/>
    <w:rsid w:val="00B94422"/>
    <w:rsid w:val="00B950F4"/>
    <w:rsid w:val="00B96373"/>
    <w:rsid w:val="00BA3011"/>
    <w:rsid w:val="00BB10C5"/>
    <w:rsid w:val="00BB195D"/>
    <w:rsid w:val="00BB2F94"/>
    <w:rsid w:val="00BB4577"/>
    <w:rsid w:val="00BC3854"/>
    <w:rsid w:val="00BC4D58"/>
    <w:rsid w:val="00BC77AF"/>
    <w:rsid w:val="00BD78DF"/>
    <w:rsid w:val="00BE013E"/>
    <w:rsid w:val="00BE1758"/>
    <w:rsid w:val="00BE22E8"/>
    <w:rsid w:val="00BE3EEC"/>
    <w:rsid w:val="00BE7378"/>
    <w:rsid w:val="00BF1409"/>
    <w:rsid w:val="00BF19F1"/>
    <w:rsid w:val="00BF4F64"/>
    <w:rsid w:val="00C06BF0"/>
    <w:rsid w:val="00C06E8D"/>
    <w:rsid w:val="00C110C6"/>
    <w:rsid w:val="00C12A30"/>
    <w:rsid w:val="00C2088A"/>
    <w:rsid w:val="00C26725"/>
    <w:rsid w:val="00C27562"/>
    <w:rsid w:val="00C3299E"/>
    <w:rsid w:val="00C33D31"/>
    <w:rsid w:val="00C35FBB"/>
    <w:rsid w:val="00C40984"/>
    <w:rsid w:val="00C42083"/>
    <w:rsid w:val="00C4220C"/>
    <w:rsid w:val="00C445E7"/>
    <w:rsid w:val="00C517EA"/>
    <w:rsid w:val="00C5245D"/>
    <w:rsid w:val="00C562F9"/>
    <w:rsid w:val="00C6321E"/>
    <w:rsid w:val="00C65C3F"/>
    <w:rsid w:val="00C663EA"/>
    <w:rsid w:val="00C66AAC"/>
    <w:rsid w:val="00C721B6"/>
    <w:rsid w:val="00C72811"/>
    <w:rsid w:val="00C76707"/>
    <w:rsid w:val="00C771C1"/>
    <w:rsid w:val="00C818B9"/>
    <w:rsid w:val="00C8490C"/>
    <w:rsid w:val="00C864B0"/>
    <w:rsid w:val="00C90191"/>
    <w:rsid w:val="00CA0EB2"/>
    <w:rsid w:val="00CB2172"/>
    <w:rsid w:val="00CB784B"/>
    <w:rsid w:val="00CB7A47"/>
    <w:rsid w:val="00CC0626"/>
    <w:rsid w:val="00CD5263"/>
    <w:rsid w:val="00CD5BAF"/>
    <w:rsid w:val="00CD73C4"/>
    <w:rsid w:val="00CE10F8"/>
    <w:rsid w:val="00CE11FA"/>
    <w:rsid w:val="00CE3EF9"/>
    <w:rsid w:val="00CE5F06"/>
    <w:rsid w:val="00CF28A2"/>
    <w:rsid w:val="00CF2F3E"/>
    <w:rsid w:val="00D00572"/>
    <w:rsid w:val="00D0097A"/>
    <w:rsid w:val="00D05394"/>
    <w:rsid w:val="00D10683"/>
    <w:rsid w:val="00D14255"/>
    <w:rsid w:val="00D160EE"/>
    <w:rsid w:val="00D2715C"/>
    <w:rsid w:val="00D32DFB"/>
    <w:rsid w:val="00D33090"/>
    <w:rsid w:val="00D373C6"/>
    <w:rsid w:val="00D4553E"/>
    <w:rsid w:val="00D45E91"/>
    <w:rsid w:val="00D50F0D"/>
    <w:rsid w:val="00D518D1"/>
    <w:rsid w:val="00D56D67"/>
    <w:rsid w:val="00D57A4C"/>
    <w:rsid w:val="00D614D5"/>
    <w:rsid w:val="00D66CB3"/>
    <w:rsid w:val="00D71057"/>
    <w:rsid w:val="00D730A7"/>
    <w:rsid w:val="00D74441"/>
    <w:rsid w:val="00D76EAB"/>
    <w:rsid w:val="00D806A8"/>
    <w:rsid w:val="00D8447D"/>
    <w:rsid w:val="00D85D20"/>
    <w:rsid w:val="00D86C0D"/>
    <w:rsid w:val="00D86E11"/>
    <w:rsid w:val="00D87965"/>
    <w:rsid w:val="00D92F01"/>
    <w:rsid w:val="00D95F18"/>
    <w:rsid w:val="00D97562"/>
    <w:rsid w:val="00DA17B2"/>
    <w:rsid w:val="00DC6458"/>
    <w:rsid w:val="00DD6BDB"/>
    <w:rsid w:val="00DD7D85"/>
    <w:rsid w:val="00DE701F"/>
    <w:rsid w:val="00DF1E2B"/>
    <w:rsid w:val="00DF1EE4"/>
    <w:rsid w:val="00DF21DF"/>
    <w:rsid w:val="00DF2312"/>
    <w:rsid w:val="00DF6C09"/>
    <w:rsid w:val="00E006DE"/>
    <w:rsid w:val="00E069DB"/>
    <w:rsid w:val="00E10268"/>
    <w:rsid w:val="00E13CE2"/>
    <w:rsid w:val="00E168B5"/>
    <w:rsid w:val="00E168B9"/>
    <w:rsid w:val="00E16CFC"/>
    <w:rsid w:val="00E229E3"/>
    <w:rsid w:val="00E3041A"/>
    <w:rsid w:val="00E34D7C"/>
    <w:rsid w:val="00E36977"/>
    <w:rsid w:val="00E4226F"/>
    <w:rsid w:val="00E444B3"/>
    <w:rsid w:val="00E51F81"/>
    <w:rsid w:val="00E5225A"/>
    <w:rsid w:val="00E52963"/>
    <w:rsid w:val="00E52BB8"/>
    <w:rsid w:val="00E5632D"/>
    <w:rsid w:val="00E62D74"/>
    <w:rsid w:val="00E66EBD"/>
    <w:rsid w:val="00E7042F"/>
    <w:rsid w:val="00E718E3"/>
    <w:rsid w:val="00E73F33"/>
    <w:rsid w:val="00E74140"/>
    <w:rsid w:val="00E74FBD"/>
    <w:rsid w:val="00E82E41"/>
    <w:rsid w:val="00E87A40"/>
    <w:rsid w:val="00EA0D41"/>
    <w:rsid w:val="00EA4C0A"/>
    <w:rsid w:val="00EA6F81"/>
    <w:rsid w:val="00EB1341"/>
    <w:rsid w:val="00EB1D7A"/>
    <w:rsid w:val="00EB22F8"/>
    <w:rsid w:val="00EB2D40"/>
    <w:rsid w:val="00EB6F2C"/>
    <w:rsid w:val="00ED1A62"/>
    <w:rsid w:val="00ED2C8F"/>
    <w:rsid w:val="00ED458F"/>
    <w:rsid w:val="00ED4AB4"/>
    <w:rsid w:val="00EE7E3F"/>
    <w:rsid w:val="00EF3866"/>
    <w:rsid w:val="00EF414B"/>
    <w:rsid w:val="00EF4EFB"/>
    <w:rsid w:val="00EF6799"/>
    <w:rsid w:val="00EF7DBC"/>
    <w:rsid w:val="00F02377"/>
    <w:rsid w:val="00F07FC4"/>
    <w:rsid w:val="00F10CDC"/>
    <w:rsid w:val="00F12CF7"/>
    <w:rsid w:val="00F14772"/>
    <w:rsid w:val="00F16DCE"/>
    <w:rsid w:val="00F36025"/>
    <w:rsid w:val="00F416DF"/>
    <w:rsid w:val="00F443B4"/>
    <w:rsid w:val="00F5224F"/>
    <w:rsid w:val="00F577C0"/>
    <w:rsid w:val="00F57EF8"/>
    <w:rsid w:val="00F6436F"/>
    <w:rsid w:val="00F66990"/>
    <w:rsid w:val="00F709C1"/>
    <w:rsid w:val="00F71D24"/>
    <w:rsid w:val="00F737C2"/>
    <w:rsid w:val="00F74B99"/>
    <w:rsid w:val="00F7703D"/>
    <w:rsid w:val="00F7736F"/>
    <w:rsid w:val="00F77ED6"/>
    <w:rsid w:val="00F81C15"/>
    <w:rsid w:val="00F85CD2"/>
    <w:rsid w:val="00F911E4"/>
    <w:rsid w:val="00F922FB"/>
    <w:rsid w:val="00F927EB"/>
    <w:rsid w:val="00F97BE5"/>
    <w:rsid w:val="00FA39B8"/>
    <w:rsid w:val="00FB5389"/>
    <w:rsid w:val="00FC176D"/>
    <w:rsid w:val="00FC73EF"/>
    <w:rsid w:val="00FE1DD5"/>
    <w:rsid w:val="00FE3F13"/>
    <w:rsid w:val="00FE56AA"/>
    <w:rsid w:val="00FE66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5CD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A2024F"/>
    <w:rPr>
      <w:rFonts w:ascii="Consolas" w:hAnsi="Consolas" w:cs="Consolas"/>
      <w:sz w:val="20"/>
      <w:szCs w:val="20"/>
    </w:rPr>
  </w:style>
  <w:style w:type="character" w:customStyle="1" w:styleId="HTML0">
    <w:name w:val="Стандартный HTML Знак"/>
    <w:basedOn w:val="a0"/>
    <w:link w:val="HTML"/>
    <w:uiPriority w:val="99"/>
    <w:rsid w:val="00A2024F"/>
    <w:rPr>
      <w:rFonts w:ascii="Consolas" w:eastAsia="Times New Roman" w:hAnsi="Consolas" w:cs="Consolas"/>
      <w:sz w:val="20"/>
      <w:szCs w:val="20"/>
      <w:lang w:eastAsia="ru-RU"/>
    </w:rPr>
  </w:style>
  <w:style w:type="paragraph" w:styleId="a3">
    <w:name w:val="List Paragraph"/>
    <w:basedOn w:val="a"/>
    <w:uiPriority w:val="99"/>
    <w:qFormat/>
    <w:rsid w:val="00304BB1"/>
    <w:pPr>
      <w:ind w:left="720"/>
      <w:contextualSpacing/>
    </w:pPr>
  </w:style>
  <w:style w:type="character" w:customStyle="1" w:styleId="a4">
    <w:name w:val="Основной текст + Курсив"/>
    <w:basedOn w:val="a0"/>
    <w:rsid w:val="00CD73C4"/>
    <w:rPr>
      <w:rFonts w:ascii="Times New Roman" w:hAnsi="Times New Roman" w:cs="Times New Roman" w:hint="default"/>
      <w:i/>
      <w:iCs/>
      <w:sz w:val="28"/>
      <w:szCs w:val="28"/>
      <w:shd w:val="clear" w:color="auto" w:fill="FFFFFF"/>
    </w:rPr>
  </w:style>
  <w:style w:type="paragraph" w:styleId="a5">
    <w:name w:val="Balloon Text"/>
    <w:basedOn w:val="a"/>
    <w:link w:val="a6"/>
    <w:uiPriority w:val="99"/>
    <w:semiHidden/>
    <w:unhideWhenUsed/>
    <w:rsid w:val="00364FF5"/>
    <w:rPr>
      <w:rFonts w:ascii="Tahoma" w:hAnsi="Tahoma" w:cs="Tahoma"/>
      <w:sz w:val="16"/>
      <w:szCs w:val="16"/>
    </w:rPr>
  </w:style>
  <w:style w:type="character" w:customStyle="1" w:styleId="a6">
    <w:name w:val="Текст выноски Знак"/>
    <w:basedOn w:val="a0"/>
    <w:link w:val="a5"/>
    <w:uiPriority w:val="99"/>
    <w:semiHidden/>
    <w:rsid w:val="00364FF5"/>
    <w:rPr>
      <w:rFonts w:ascii="Tahoma" w:eastAsia="Times New Roman" w:hAnsi="Tahoma" w:cs="Tahoma"/>
      <w:sz w:val="16"/>
      <w:szCs w:val="16"/>
      <w:lang w:eastAsia="ru-RU"/>
    </w:rPr>
  </w:style>
  <w:style w:type="table" w:customStyle="1" w:styleId="1">
    <w:name w:val="Сетка таблицы1"/>
    <w:basedOn w:val="a1"/>
    <w:next w:val="a7"/>
    <w:uiPriority w:val="59"/>
    <w:rsid w:val="004C50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7">
    <w:name w:val="Table Grid"/>
    <w:basedOn w:val="a1"/>
    <w:uiPriority w:val="59"/>
    <w:rsid w:val="004C50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basedOn w:val="a1"/>
    <w:next w:val="a7"/>
    <w:uiPriority w:val="59"/>
    <w:rsid w:val="00826F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826FFA"/>
  </w:style>
  <w:style w:type="table" w:customStyle="1" w:styleId="2">
    <w:name w:val="Сетка таблицы2"/>
    <w:basedOn w:val="a1"/>
    <w:next w:val="a7"/>
    <w:uiPriority w:val="59"/>
    <w:rsid w:val="00F74B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911099"/>
    <w:pPr>
      <w:tabs>
        <w:tab w:val="center" w:pos="4677"/>
        <w:tab w:val="right" w:pos="9355"/>
      </w:tabs>
    </w:pPr>
  </w:style>
  <w:style w:type="character" w:customStyle="1" w:styleId="a9">
    <w:name w:val="Верхний колонтитул Знак"/>
    <w:basedOn w:val="a0"/>
    <w:link w:val="a8"/>
    <w:uiPriority w:val="99"/>
    <w:rsid w:val="00911099"/>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911099"/>
    <w:pPr>
      <w:tabs>
        <w:tab w:val="center" w:pos="4677"/>
        <w:tab w:val="right" w:pos="9355"/>
      </w:tabs>
    </w:pPr>
  </w:style>
  <w:style w:type="character" w:customStyle="1" w:styleId="ab">
    <w:name w:val="Нижний колонтитул Знак"/>
    <w:basedOn w:val="a0"/>
    <w:link w:val="aa"/>
    <w:uiPriority w:val="99"/>
    <w:rsid w:val="00911099"/>
    <w:rPr>
      <w:rFonts w:ascii="Times New Roman" w:eastAsia="Times New Roman" w:hAnsi="Times New Roman" w:cs="Times New Roman"/>
      <w:sz w:val="24"/>
      <w:szCs w:val="24"/>
      <w:lang w:eastAsia="ru-RU"/>
    </w:rPr>
  </w:style>
  <w:style w:type="character" w:customStyle="1" w:styleId="10">
    <w:name w:val="Основной текст Знак1"/>
    <w:basedOn w:val="a0"/>
    <w:link w:val="ac"/>
    <w:uiPriority w:val="99"/>
    <w:locked/>
    <w:rsid w:val="00B6568B"/>
    <w:rPr>
      <w:rFonts w:ascii="Times New Roman" w:hAnsi="Times New Roman" w:cs="Times New Roman"/>
      <w:sz w:val="28"/>
      <w:szCs w:val="28"/>
      <w:shd w:val="clear" w:color="auto" w:fill="FFFFFF"/>
    </w:rPr>
  </w:style>
  <w:style w:type="paragraph" w:styleId="ac">
    <w:name w:val="Body Text"/>
    <w:basedOn w:val="a"/>
    <w:link w:val="10"/>
    <w:uiPriority w:val="99"/>
    <w:rsid w:val="00B6568B"/>
    <w:pPr>
      <w:shd w:val="clear" w:color="auto" w:fill="FFFFFF"/>
      <w:spacing w:before="1260" w:after="900" w:line="485" w:lineRule="exact"/>
      <w:ind w:hanging="700"/>
      <w:jc w:val="center"/>
    </w:pPr>
    <w:rPr>
      <w:rFonts w:eastAsiaTheme="minorHAnsi"/>
      <w:sz w:val="28"/>
      <w:szCs w:val="28"/>
      <w:lang w:eastAsia="en-US"/>
    </w:rPr>
  </w:style>
  <w:style w:type="character" w:customStyle="1" w:styleId="ad">
    <w:name w:val="Основной текст Знак"/>
    <w:basedOn w:val="a0"/>
    <w:uiPriority w:val="99"/>
    <w:semiHidden/>
    <w:rsid w:val="00B6568B"/>
    <w:rPr>
      <w:rFonts w:ascii="Times New Roman" w:eastAsia="Times New Roman" w:hAnsi="Times New Roman" w:cs="Times New Roman"/>
      <w:sz w:val="24"/>
      <w:szCs w:val="24"/>
      <w:lang w:eastAsia="ru-RU"/>
    </w:rPr>
  </w:style>
  <w:style w:type="character" w:customStyle="1" w:styleId="longtext">
    <w:name w:val="long_text"/>
    <w:basedOn w:val="a0"/>
    <w:rsid w:val="00B6568B"/>
  </w:style>
  <w:style w:type="numbering" w:customStyle="1" w:styleId="11">
    <w:name w:val="Нет списка1"/>
    <w:next w:val="a2"/>
    <w:uiPriority w:val="99"/>
    <w:semiHidden/>
    <w:unhideWhenUsed/>
    <w:rsid w:val="00B6568B"/>
  </w:style>
  <w:style w:type="character" w:customStyle="1" w:styleId="5">
    <w:name w:val="Заголовок №5_"/>
    <w:link w:val="50"/>
    <w:rsid w:val="00B6568B"/>
    <w:rPr>
      <w:b/>
      <w:bCs/>
      <w:sz w:val="28"/>
      <w:szCs w:val="28"/>
      <w:shd w:val="clear" w:color="auto" w:fill="FFFFFF"/>
    </w:rPr>
  </w:style>
  <w:style w:type="paragraph" w:customStyle="1" w:styleId="50">
    <w:name w:val="Заголовок №5"/>
    <w:basedOn w:val="a"/>
    <w:link w:val="5"/>
    <w:rsid w:val="00B6568B"/>
    <w:pPr>
      <w:shd w:val="clear" w:color="auto" w:fill="FFFFFF"/>
      <w:spacing w:after="720" w:line="240" w:lineRule="atLeast"/>
      <w:outlineLvl w:val="4"/>
    </w:pPr>
    <w:rPr>
      <w:rFonts w:asciiTheme="minorHAnsi" w:eastAsiaTheme="minorHAnsi" w:hAnsiTheme="minorHAnsi" w:cstheme="minorBidi"/>
      <w:b/>
      <w:bCs/>
      <w:sz w:val="28"/>
      <w:szCs w:val="28"/>
      <w:lang w:eastAsia="en-US"/>
    </w:rPr>
  </w:style>
  <w:style w:type="character" w:customStyle="1" w:styleId="30">
    <w:name w:val="Основной текст + Полужирный3"/>
    <w:basedOn w:val="10"/>
    <w:uiPriority w:val="99"/>
    <w:rsid w:val="00B6568B"/>
    <w:rPr>
      <w:rFonts w:ascii="Times New Roman" w:hAnsi="Times New Roman" w:cs="Times New Roman"/>
      <w:b/>
      <w:bCs/>
      <w:spacing w:val="0"/>
      <w:sz w:val="28"/>
      <w:szCs w:val="28"/>
      <w:shd w:val="clear" w:color="auto" w:fill="FFFFFF"/>
    </w:rPr>
  </w:style>
  <w:style w:type="paragraph" w:customStyle="1" w:styleId="14">
    <w:name w:val="Обычный + 14 пт"/>
    <w:aliases w:val="По ширине,Междустр.интервал:  множитель 1,7 ин"/>
    <w:basedOn w:val="a"/>
    <w:rsid w:val="00B6568B"/>
    <w:pPr>
      <w:ind w:firstLine="720"/>
    </w:pPr>
    <w:rPr>
      <w:sz w:val="28"/>
      <w:szCs w:val="28"/>
      <w:lang w:val="uk-UA"/>
    </w:rPr>
  </w:style>
  <w:style w:type="character" w:styleId="ae">
    <w:name w:val="Placeholder Text"/>
    <w:basedOn w:val="a0"/>
    <w:uiPriority w:val="99"/>
    <w:semiHidden/>
    <w:rsid w:val="00B6568B"/>
    <w:rPr>
      <w:color w:val="808080"/>
    </w:rPr>
  </w:style>
  <w:style w:type="paragraph" w:styleId="af">
    <w:name w:val="Normal (Web)"/>
    <w:basedOn w:val="a"/>
    <w:uiPriority w:val="99"/>
    <w:unhideWhenUsed/>
    <w:rsid w:val="00B6568B"/>
    <w:pPr>
      <w:spacing w:before="100" w:beforeAutospacing="1" w:after="100" w:afterAutospacing="1"/>
    </w:pPr>
  </w:style>
  <w:style w:type="character" w:styleId="af0">
    <w:name w:val="Strong"/>
    <w:basedOn w:val="a0"/>
    <w:uiPriority w:val="22"/>
    <w:qFormat/>
    <w:rsid w:val="00B6568B"/>
    <w:rPr>
      <w:b/>
      <w:bCs/>
    </w:rPr>
  </w:style>
  <w:style w:type="character" w:customStyle="1" w:styleId="12">
    <w:name w:val="Заголовок №1"/>
    <w:basedOn w:val="a0"/>
    <w:uiPriority w:val="99"/>
    <w:rsid w:val="00B6568B"/>
    <w:rPr>
      <w:rFonts w:ascii="Times New Roman" w:hAnsi="Times New Roman" w:cs="Times New Roman"/>
      <w:spacing w:val="0"/>
      <w:sz w:val="28"/>
      <w:szCs w:val="28"/>
    </w:rPr>
  </w:style>
  <w:style w:type="paragraph" w:styleId="af1">
    <w:name w:val="No Spacing"/>
    <w:uiPriority w:val="1"/>
    <w:qFormat/>
    <w:rsid w:val="00B6568B"/>
    <w:pPr>
      <w:spacing w:after="0" w:line="240" w:lineRule="auto"/>
    </w:pPr>
  </w:style>
  <w:style w:type="character" w:customStyle="1" w:styleId="20">
    <w:name w:val="Основной текст + Курсив2"/>
    <w:basedOn w:val="10"/>
    <w:uiPriority w:val="99"/>
    <w:rsid w:val="00B6568B"/>
    <w:rPr>
      <w:rFonts w:ascii="Times New Roman" w:hAnsi="Times New Roman" w:cs="Times New Roman"/>
      <w:i/>
      <w:iCs/>
      <w:spacing w:val="0"/>
      <w:sz w:val="27"/>
      <w:szCs w:val="27"/>
      <w:shd w:val="clear" w:color="auto" w:fill="FFFFFF"/>
    </w:rPr>
  </w:style>
  <w:style w:type="paragraph" w:styleId="af2">
    <w:name w:val="Revision"/>
    <w:hidden/>
    <w:uiPriority w:val="99"/>
    <w:semiHidden/>
    <w:rsid w:val="00B6568B"/>
    <w:pPr>
      <w:spacing w:after="0" w:line="240" w:lineRule="auto"/>
    </w:pPr>
    <w:rPr>
      <w:rFonts w:ascii="Times New Roman" w:eastAsia="Times New Roman" w:hAnsi="Times New Roman" w:cs="Times New Roman"/>
      <w:sz w:val="24"/>
      <w:szCs w:val="24"/>
      <w:lang w:eastAsia="ru-RU"/>
    </w:rPr>
  </w:style>
  <w:style w:type="paragraph" w:styleId="21">
    <w:name w:val="Body Text 2"/>
    <w:basedOn w:val="a"/>
    <w:link w:val="22"/>
    <w:rsid w:val="00B6568B"/>
    <w:pPr>
      <w:spacing w:after="120" w:line="480" w:lineRule="auto"/>
    </w:pPr>
  </w:style>
  <w:style w:type="character" w:customStyle="1" w:styleId="22">
    <w:name w:val="Основной текст 2 Знак"/>
    <w:basedOn w:val="a0"/>
    <w:link w:val="21"/>
    <w:rsid w:val="00B6568B"/>
    <w:rPr>
      <w:rFonts w:ascii="Times New Roman" w:eastAsia="Times New Roman" w:hAnsi="Times New Roman" w:cs="Times New Roman"/>
      <w:sz w:val="24"/>
      <w:szCs w:val="24"/>
      <w:lang w:eastAsia="ru-RU"/>
    </w:rPr>
  </w:style>
  <w:style w:type="numbering" w:customStyle="1" w:styleId="23">
    <w:name w:val="Нет списка2"/>
    <w:next w:val="a2"/>
    <w:uiPriority w:val="99"/>
    <w:semiHidden/>
    <w:unhideWhenUsed/>
    <w:rsid w:val="00B6568B"/>
  </w:style>
  <w:style w:type="table" w:customStyle="1" w:styleId="110">
    <w:name w:val="Сетка таблицы11"/>
    <w:basedOn w:val="a1"/>
    <w:next w:val="a7"/>
    <w:uiPriority w:val="59"/>
    <w:rsid w:val="00B656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
    <w:name w:val="Нет списка3"/>
    <w:next w:val="a2"/>
    <w:uiPriority w:val="99"/>
    <w:semiHidden/>
    <w:unhideWhenUsed/>
    <w:rsid w:val="00B6568B"/>
  </w:style>
  <w:style w:type="table" w:customStyle="1" w:styleId="120">
    <w:name w:val="Сетка таблицы12"/>
    <w:basedOn w:val="a1"/>
    <w:next w:val="a7"/>
    <w:uiPriority w:val="59"/>
    <w:rsid w:val="00B656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rial1">
    <w:name w:val="Основной текст + Arial1"/>
    <w:aliases w:val="Полужирный4,Курсив2"/>
    <w:rsid w:val="00B6568B"/>
    <w:rPr>
      <w:rFonts w:ascii="Arial" w:hAnsi="Arial" w:cs="Arial"/>
      <w:b/>
      <w:bCs/>
      <w:i/>
      <w:iCs/>
      <w:spacing w:val="0"/>
      <w:sz w:val="27"/>
      <w:szCs w:val="27"/>
      <w:lang w:val="en-US" w:eastAsia="en-US" w:bidi="ar-SA"/>
    </w:rPr>
  </w:style>
  <w:style w:type="character" w:styleId="af3">
    <w:name w:val="Hyperlink"/>
    <w:basedOn w:val="a0"/>
    <w:uiPriority w:val="99"/>
    <w:unhideWhenUsed/>
    <w:rsid w:val="00B6568B"/>
    <w:rPr>
      <w:color w:val="0000FF"/>
      <w:u w:val="single"/>
    </w:rPr>
  </w:style>
  <w:style w:type="character" w:customStyle="1" w:styleId="mwe-math-mathml-inline">
    <w:name w:val="mwe-math-mathml-inline"/>
    <w:basedOn w:val="a0"/>
    <w:rsid w:val="00B6568B"/>
  </w:style>
  <w:style w:type="character" w:customStyle="1" w:styleId="s0">
    <w:name w:val="s0"/>
    <w:basedOn w:val="a0"/>
    <w:rsid w:val="00B6568B"/>
    <w:rPr>
      <w:rFonts w:ascii="Times New Roman" w:hAnsi="Times New Roman" w:cs="Times New Roman" w:hint="default"/>
      <w:strike w:val="0"/>
      <w:dstrike w:val="0"/>
      <w:color w:val="000000"/>
      <w:sz w:val="14"/>
      <w:szCs w:val="14"/>
      <w:u w:val="none"/>
      <w:effect w:val="none"/>
    </w:rPr>
  </w:style>
  <w:style w:type="paragraph" w:styleId="af4">
    <w:name w:val="List"/>
    <w:basedOn w:val="a"/>
    <w:unhideWhenUsed/>
    <w:rsid w:val="00B6568B"/>
    <w:pPr>
      <w:ind w:left="283" w:hanging="283"/>
    </w:pPr>
    <w:rPr>
      <w:sz w:val="20"/>
    </w:rPr>
  </w:style>
  <w:style w:type="character" w:customStyle="1" w:styleId="hl">
    <w:name w:val="hl"/>
    <w:basedOn w:val="a0"/>
    <w:rsid w:val="00B6568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5CD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A2024F"/>
    <w:rPr>
      <w:rFonts w:ascii="Consolas" w:hAnsi="Consolas" w:cs="Consolas"/>
      <w:sz w:val="20"/>
      <w:szCs w:val="20"/>
    </w:rPr>
  </w:style>
  <w:style w:type="character" w:customStyle="1" w:styleId="HTML0">
    <w:name w:val="Стандартный HTML Знак"/>
    <w:basedOn w:val="a0"/>
    <w:link w:val="HTML"/>
    <w:uiPriority w:val="99"/>
    <w:rsid w:val="00A2024F"/>
    <w:rPr>
      <w:rFonts w:ascii="Consolas" w:eastAsia="Times New Roman" w:hAnsi="Consolas" w:cs="Consolas"/>
      <w:sz w:val="20"/>
      <w:szCs w:val="20"/>
      <w:lang w:eastAsia="ru-RU"/>
    </w:rPr>
  </w:style>
  <w:style w:type="paragraph" w:styleId="a3">
    <w:name w:val="List Paragraph"/>
    <w:basedOn w:val="a"/>
    <w:uiPriority w:val="99"/>
    <w:qFormat/>
    <w:rsid w:val="00304BB1"/>
    <w:pPr>
      <w:ind w:left="720"/>
      <w:contextualSpacing/>
    </w:pPr>
  </w:style>
  <w:style w:type="character" w:customStyle="1" w:styleId="a4">
    <w:name w:val="Основной текст + Курсив"/>
    <w:basedOn w:val="a0"/>
    <w:rsid w:val="00CD73C4"/>
    <w:rPr>
      <w:rFonts w:ascii="Times New Roman" w:hAnsi="Times New Roman" w:cs="Times New Roman" w:hint="default"/>
      <w:i/>
      <w:iCs/>
      <w:sz w:val="28"/>
      <w:szCs w:val="28"/>
      <w:shd w:val="clear" w:color="auto" w:fill="FFFFFF"/>
    </w:rPr>
  </w:style>
  <w:style w:type="paragraph" w:styleId="a5">
    <w:name w:val="Balloon Text"/>
    <w:basedOn w:val="a"/>
    <w:link w:val="a6"/>
    <w:uiPriority w:val="99"/>
    <w:semiHidden/>
    <w:unhideWhenUsed/>
    <w:rsid w:val="00364FF5"/>
    <w:rPr>
      <w:rFonts w:ascii="Tahoma" w:hAnsi="Tahoma" w:cs="Tahoma"/>
      <w:sz w:val="16"/>
      <w:szCs w:val="16"/>
    </w:rPr>
  </w:style>
  <w:style w:type="character" w:customStyle="1" w:styleId="a6">
    <w:name w:val="Текст выноски Знак"/>
    <w:basedOn w:val="a0"/>
    <w:link w:val="a5"/>
    <w:uiPriority w:val="99"/>
    <w:semiHidden/>
    <w:rsid w:val="00364FF5"/>
    <w:rPr>
      <w:rFonts w:ascii="Tahoma" w:eastAsia="Times New Roman" w:hAnsi="Tahoma" w:cs="Tahoma"/>
      <w:sz w:val="16"/>
      <w:szCs w:val="16"/>
      <w:lang w:eastAsia="ru-RU"/>
    </w:rPr>
  </w:style>
  <w:style w:type="table" w:customStyle="1" w:styleId="1">
    <w:name w:val="Сетка таблицы1"/>
    <w:basedOn w:val="a1"/>
    <w:next w:val="a7"/>
    <w:uiPriority w:val="59"/>
    <w:rsid w:val="004C50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7">
    <w:name w:val="Table Grid"/>
    <w:basedOn w:val="a1"/>
    <w:uiPriority w:val="59"/>
    <w:rsid w:val="004C50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basedOn w:val="a1"/>
    <w:next w:val="a7"/>
    <w:uiPriority w:val="59"/>
    <w:rsid w:val="00826F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826FFA"/>
  </w:style>
  <w:style w:type="table" w:customStyle="1" w:styleId="2">
    <w:name w:val="Сетка таблицы2"/>
    <w:basedOn w:val="a1"/>
    <w:next w:val="a7"/>
    <w:uiPriority w:val="59"/>
    <w:rsid w:val="00F74B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911099"/>
    <w:pPr>
      <w:tabs>
        <w:tab w:val="center" w:pos="4677"/>
        <w:tab w:val="right" w:pos="9355"/>
      </w:tabs>
    </w:pPr>
  </w:style>
  <w:style w:type="character" w:customStyle="1" w:styleId="a9">
    <w:name w:val="Верхний колонтитул Знак"/>
    <w:basedOn w:val="a0"/>
    <w:link w:val="a8"/>
    <w:uiPriority w:val="99"/>
    <w:rsid w:val="00911099"/>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911099"/>
    <w:pPr>
      <w:tabs>
        <w:tab w:val="center" w:pos="4677"/>
        <w:tab w:val="right" w:pos="9355"/>
      </w:tabs>
    </w:pPr>
  </w:style>
  <w:style w:type="character" w:customStyle="1" w:styleId="ab">
    <w:name w:val="Нижний колонтитул Знак"/>
    <w:basedOn w:val="a0"/>
    <w:link w:val="aa"/>
    <w:uiPriority w:val="99"/>
    <w:rsid w:val="00911099"/>
    <w:rPr>
      <w:rFonts w:ascii="Times New Roman" w:eastAsia="Times New Roman" w:hAnsi="Times New Roman" w:cs="Times New Roman"/>
      <w:sz w:val="24"/>
      <w:szCs w:val="24"/>
      <w:lang w:eastAsia="ru-RU"/>
    </w:rPr>
  </w:style>
  <w:style w:type="character" w:customStyle="1" w:styleId="10">
    <w:name w:val="Основной текст Знак1"/>
    <w:basedOn w:val="a0"/>
    <w:link w:val="ac"/>
    <w:uiPriority w:val="99"/>
    <w:locked/>
    <w:rsid w:val="00B6568B"/>
    <w:rPr>
      <w:rFonts w:ascii="Times New Roman" w:hAnsi="Times New Roman" w:cs="Times New Roman"/>
      <w:sz w:val="28"/>
      <w:szCs w:val="28"/>
      <w:shd w:val="clear" w:color="auto" w:fill="FFFFFF"/>
    </w:rPr>
  </w:style>
  <w:style w:type="paragraph" w:styleId="ac">
    <w:name w:val="Body Text"/>
    <w:basedOn w:val="a"/>
    <w:link w:val="10"/>
    <w:uiPriority w:val="99"/>
    <w:rsid w:val="00B6568B"/>
    <w:pPr>
      <w:shd w:val="clear" w:color="auto" w:fill="FFFFFF"/>
      <w:spacing w:before="1260" w:after="900" w:line="485" w:lineRule="exact"/>
      <w:ind w:hanging="700"/>
      <w:jc w:val="center"/>
    </w:pPr>
    <w:rPr>
      <w:rFonts w:eastAsiaTheme="minorHAnsi"/>
      <w:sz w:val="28"/>
      <w:szCs w:val="28"/>
      <w:lang w:eastAsia="en-US"/>
    </w:rPr>
  </w:style>
  <w:style w:type="character" w:customStyle="1" w:styleId="ad">
    <w:name w:val="Основной текст Знак"/>
    <w:basedOn w:val="a0"/>
    <w:uiPriority w:val="99"/>
    <w:semiHidden/>
    <w:rsid w:val="00B6568B"/>
    <w:rPr>
      <w:rFonts w:ascii="Times New Roman" w:eastAsia="Times New Roman" w:hAnsi="Times New Roman" w:cs="Times New Roman"/>
      <w:sz w:val="24"/>
      <w:szCs w:val="24"/>
      <w:lang w:eastAsia="ru-RU"/>
    </w:rPr>
  </w:style>
  <w:style w:type="character" w:customStyle="1" w:styleId="longtext">
    <w:name w:val="long_text"/>
    <w:basedOn w:val="a0"/>
    <w:rsid w:val="00B6568B"/>
  </w:style>
  <w:style w:type="numbering" w:customStyle="1" w:styleId="11">
    <w:name w:val="Нет списка1"/>
    <w:next w:val="a2"/>
    <w:uiPriority w:val="99"/>
    <w:semiHidden/>
    <w:unhideWhenUsed/>
    <w:rsid w:val="00B6568B"/>
  </w:style>
  <w:style w:type="character" w:customStyle="1" w:styleId="5">
    <w:name w:val="Заголовок №5_"/>
    <w:link w:val="50"/>
    <w:rsid w:val="00B6568B"/>
    <w:rPr>
      <w:b/>
      <w:bCs/>
      <w:sz w:val="28"/>
      <w:szCs w:val="28"/>
      <w:shd w:val="clear" w:color="auto" w:fill="FFFFFF"/>
    </w:rPr>
  </w:style>
  <w:style w:type="paragraph" w:customStyle="1" w:styleId="50">
    <w:name w:val="Заголовок №5"/>
    <w:basedOn w:val="a"/>
    <w:link w:val="5"/>
    <w:rsid w:val="00B6568B"/>
    <w:pPr>
      <w:shd w:val="clear" w:color="auto" w:fill="FFFFFF"/>
      <w:spacing w:after="720" w:line="240" w:lineRule="atLeast"/>
      <w:outlineLvl w:val="4"/>
    </w:pPr>
    <w:rPr>
      <w:rFonts w:asciiTheme="minorHAnsi" w:eastAsiaTheme="minorHAnsi" w:hAnsiTheme="minorHAnsi" w:cstheme="minorBidi"/>
      <w:b/>
      <w:bCs/>
      <w:sz w:val="28"/>
      <w:szCs w:val="28"/>
      <w:lang w:eastAsia="en-US"/>
    </w:rPr>
  </w:style>
  <w:style w:type="character" w:customStyle="1" w:styleId="30">
    <w:name w:val="Основной текст + Полужирный3"/>
    <w:basedOn w:val="10"/>
    <w:uiPriority w:val="99"/>
    <w:rsid w:val="00B6568B"/>
    <w:rPr>
      <w:rFonts w:ascii="Times New Roman" w:hAnsi="Times New Roman" w:cs="Times New Roman"/>
      <w:b/>
      <w:bCs/>
      <w:spacing w:val="0"/>
      <w:sz w:val="28"/>
      <w:szCs w:val="28"/>
      <w:shd w:val="clear" w:color="auto" w:fill="FFFFFF"/>
    </w:rPr>
  </w:style>
  <w:style w:type="paragraph" w:customStyle="1" w:styleId="14">
    <w:name w:val="Обычный + 14 пт"/>
    <w:aliases w:val="По ширине,Междустр.интервал:  множитель 1,7 ин"/>
    <w:basedOn w:val="a"/>
    <w:rsid w:val="00B6568B"/>
    <w:pPr>
      <w:ind w:firstLine="720"/>
    </w:pPr>
    <w:rPr>
      <w:sz w:val="28"/>
      <w:szCs w:val="28"/>
      <w:lang w:val="uk-UA"/>
    </w:rPr>
  </w:style>
  <w:style w:type="character" w:styleId="ae">
    <w:name w:val="Placeholder Text"/>
    <w:basedOn w:val="a0"/>
    <w:uiPriority w:val="99"/>
    <w:semiHidden/>
    <w:rsid w:val="00B6568B"/>
    <w:rPr>
      <w:color w:val="808080"/>
    </w:rPr>
  </w:style>
  <w:style w:type="paragraph" w:styleId="af">
    <w:name w:val="Normal (Web)"/>
    <w:basedOn w:val="a"/>
    <w:uiPriority w:val="99"/>
    <w:unhideWhenUsed/>
    <w:rsid w:val="00B6568B"/>
    <w:pPr>
      <w:spacing w:before="100" w:beforeAutospacing="1" w:after="100" w:afterAutospacing="1"/>
    </w:pPr>
  </w:style>
  <w:style w:type="character" w:styleId="af0">
    <w:name w:val="Strong"/>
    <w:basedOn w:val="a0"/>
    <w:uiPriority w:val="22"/>
    <w:qFormat/>
    <w:rsid w:val="00B6568B"/>
    <w:rPr>
      <w:b/>
      <w:bCs/>
    </w:rPr>
  </w:style>
  <w:style w:type="character" w:customStyle="1" w:styleId="12">
    <w:name w:val="Заголовок №1"/>
    <w:basedOn w:val="a0"/>
    <w:uiPriority w:val="99"/>
    <w:rsid w:val="00B6568B"/>
    <w:rPr>
      <w:rFonts w:ascii="Times New Roman" w:hAnsi="Times New Roman" w:cs="Times New Roman"/>
      <w:spacing w:val="0"/>
      <w:sz w:val="28"/>
      <w:szCs w:val="28"/>
    </w:rPr>
  </w:style>
  <w:style w:type="paragraph" w:styleId="af1">
    <w:name w:val="No Spacing"/>
    <w:uiPriority w:val="1"/>
    <w:qFormat/>
    <w:rsid w:val="00B6568B"/>
    <w:pPr>
      <w:spacing w:after="0" w:line="240" w:lineRule="auto"/>
    </w:pPr>
  </w:style>
  <w:style w:type="character" w:customStyle="1" w:styleId="20">
    <w:name w:val="Основной текст + Курсив2"/>
    <w:basedOn w:val="10"/>
    <w:uiPriority w:val="99"/>
    <w:rsid w:val="00B6568B"/>
    <w:rPr>
      <w:rFonts w:ascii="Times New Roman" w:hAnsi="Times New Roman" w:cs="Times New Roman"/>
      <w:i/>
      <w:iCs/>
      <w:spacing w:val="0"/>
      <w:sz w:val="27"/>
      <w:szCs w:val="27"/>
      <w:shd w:val="clear" w:color="auto" w:fill="FFFFFF"/>
    </w:rPr>
  </w:style>
  <w:style w:type="paragraph" w:styleId="af2">
    <w:name w:val="Revision"/>
    <w:hidden/>
    <w:uiPriority w:val="99"/>
    <w:semiHidden/>
    <w:rsid w:val="00B6568B"/>
    <w:pPr>
      <w:spacing w:after="0" w:line="240" w:lineRule="auto"/>
    </w:pPr>
    <w:rPr>
      <w:rFonts w:ascii="Times New Roman" w:eastAsia="Times New Roman" w:hAnsi="Times New Roman" w:cs="Times New Roman"/>
      <w:sz w:val="24"/>
      <w:szCs w:val="24"/>
      <w:lang w:eastAsia="ru-RU"/>
    </w:rPr>
  </w:style>
  <w:style w:type="paragraph" w:styleId="21">
    <w:name w:val="Body Text 2"/>
    <w:basedOn w:val="a"/>
    <w:link w:val="22"/>
    <w:rsid w:val="00B6568B"/>
    <w:pPr>
      <w:spacing w:after="120" w:line="480" w:lineRule="auto"/>
    </w:pPr>
  </w:style>
  <w:style w:type="character" w:customStyle="1" w:styleId="22">
    <w:name w:val="Основной текст 2 Знак"/>
    <w:basedOn w:val="a0"/>
    <w:link w:val="21"/>
    <w:rsid w:val="00B6568B"/>
    <w:rPr>
      <w:rFonts w:ascii="Times New Roman" w:eastAsia="Times New Roman" w:hAnsi="Times New Roman" w:cs="Times New Roman"/>
      <w:sz w:val="24"/>
      <w:szCs w:val="24"/>
      <w:lang w:eastAsia="ru-RU"/>
    </w:rPr>
  </w:style>
  <w:style w:type="numbering" w:customStyle="1" w:styleId="23">
    <w:name w:val="Нет списка2"/>
    <w:next w:val="a2"/>
    <w:uiPriority w:val="99"/>
    <w:semiHidden/>
    <w:unhideWhenUsed/>
    <w:rsid w:val="00B6568B"/>
  </w:style>
  <w:style w:type="table" w:customStyle="1" w:styleId="110">
    <w:name w:val="Сетка таблицы11"/>
    <w:basedOn w:val="a1"/>
    <w:next w:val="a7"/>
    <w:uiPriority w:val="59"/>
    <w:rsid w:val="00B656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
    <w:name w:val="Нет списка3"/>
    <w:next w:val="a2"/>
    <w:uiPriority w:val="99"/>
    <w:semiHidden/>
    <w:unhideWhenUsed/>
    <w:rsid w:val="00B6568B"/>
  </w:style>
  <w:style w:type="table" w:customStyle="1" w:styleId="120">
    <w:name w:val="Сетка таблицы12"/>
    <w:basedOn w:val="a1"/>
    <w:next w:val="a7"/>
    <w:uiPriority w:val="59"/>
    <w:rsid w:val="00B656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rial1">
    <w:name w:val="Основной текст + Arial1"/>
    <w:aliases w:val="Полужирный4,Курсив2"/>
    <w:rsid w:val="00B6568B"/>
    <w:rPr>
      <w:rFonts w:ascii="Arial" w:hAnsi="Arial" w:cs="Arial"/>
      <w:b/>
      <w:bCs/>
      <w:i/>
      <w:iCs/>
      <w:spacing w:val="0"/>
      <w:sz w:val="27"/>
      <w:szCs w:val="27"/>
      <w:lang w:val="en-US" w:eastAsia="en-US" w:bidi="ar-SA"/>
    </w:rPr>
  </w:style>
  <w:style w:type="character" w:styleId="af3">
    <w:name w:val="Hyperlink"/>
    <w:basedOn w:val="a0"/>
    <w:uiPriority w:val="99"/>
    <w:unhideWhenUsed/>
    <w:rsid w:val="00B6568B"/>
    <w:rPr>
      <w:color w:val="0000FF"/>
      <w:u w:val="single"/>
    </w:rPr>
  </w:style>
  <w:style w:type="character" w:customStyle="1" w:styleId="mwe-math-mathml-inline">
    <w:name w:val="mwe-math-mathml-inline"/>
    <w:basedOn w:val="a0"/>
    <w:rsid w:val="00B6568B"/>
  </w:style>
  <w:style w:type="character" w:customStyle="1" w:styleId="s0">
    <w:name w:val="s0"/>
    <w:basedOn w:val="a0"/>
    <w:rsid w:val="00B6568B"/>
    <w:rPr>
      <w:rFonts w:ascii="Times New Roman" w:hAnsi="Times New Roman" w:cs="Times New Roman" w:hint="default"/>
      <w:strike w:val="0"/>
      <w:dstrike w:val="0"/>
      <w:color w:val="000000"/>
      <w:sz w:val="14"/>
      <w:szCs w:val="14"/>
      <w:u w:val="none"/>
      <w:effect w:val="none"/>
    </w:rPr>
  </w:style>
  <w:style w:type="paragraph" w:styleId="af4">
    <w:name w:val="List"/>
    <w:basedOn w:val="a"/>
    <w:unhideWhenUsed/>
    <w:rsid w:val="00B6568B"/>
    <w:pPr>
      <w:ind w:left="283" w:hanging="283"/>
    </w:pPr>
    <w:rPr>
      <w:sz w:val="20"/>
    </w:rPr>
  </w:style>
  <w:style w:type="character" w:customStyle="1" w:styleId="hl">
    <w:name w:val="hl"/>
    <w:basedOn w:val="a0"/>
    <w:rsid w:val="00B65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4463002">
      <w:bodyDiv w:val="1"/>
      <w:marLeft w:val="0"/>
      <w:marRight w:val="0"/>
      <w:marTop w:val="0"/>
      <w:marBottom w:val="0"/>
      <w:divBdr>
        <w:top w:val="none" w:sz="0" w:space="0" w:color="auto"/>
        <w:left w:val="none" w:sz="0" w:space="0" w:color="auto"/>
        <w:bottom w:val="none" w:sz="0" w:space="0" w:color="auto"/>
        <w:right w:val="none" w:sz="0" w:space="0" w:color="auto"/>
      </w:divBdr>
    </w:div>
    <w:div w:id="1298414491">
      <w:bodyDiv w:val="1"/>
      <w:marLeft w:val="0"/>
      <w:marRight w:val="0"/>
      <w:marTop w:val="0"/>
      <w:marBottom w:val="0"/>
      <w:divBdr>
        <w:top w:val="none" w:sz="0" w:space="0" w:color="auto"/>
        <w:left w:val="none" w:sz="0" w:space="0" w:color="auto"/>
        <w:bottom w:val="none" w:sz="0" w:space="0" w:color="auto"/>
        <w:right w:val="none" w:sz="0" w:space="0" w:color="auto"/>
      </w:divBdr>
    </w:div>
    <w:div w:id="1324774691">
      <w:bodyDiv w:val="1"/>
      <w:marLeft w:val="0"/>
      <w:marRight w:val="0"/>
      <w:marTop w:val="0"/>
      <w:marBottom w:val="0"/>
      <w:divBdr>
        <w:top w:val="none" w:sz="0" w:space="0" w:color="auto"/>
        <w:left w:val="none" w:sz="0" w:space="0" w:color="auto"/>
        <w:bottom w:val="none" w:sz="0" w:space="0" w:color="auto"/>
        <w:right w:val="none" w:sz="0" w:space="0" w:color="auto"/>
      </w:divBdr>
    </w:div>
    <w:div w:id="1378121254">
      <w:bodyDiv w:val="1"/>
      <w:marLeft w:val="0"/>
      <w:marRight w:val="0"/>
      <w:marTop w:val="0"/>
      <w:marBottom w:val="0"/>
      <w:divBdr>
        <w:top w:val="none" w:sz="0" w:space="0" w:color="auto"/>
        <w:left w:val="none" w:sz="0" w:space="0" w:color="auto"/>
        <w:bottom w:val="none" w:sz="0" w:space="0" w:color="auto"/>
        <w:right w:val="none" w:sz="0" w:space="0" w:color="auto"/>
      </w:divBdr>
    </w:div>
    <w:div w:id="1465006215">
      <w:bodyDiv w:val="1"/>
      <w:marLeft w:val="0"/>
      <w:marRight w:val="0"/>
      <w:marTop w:val="0"/>
      <w:marBottom w:val="0"/>
      <w:divBdr>
        <w:top w:val="none" w:sz="0" w:space="0" w:color="auto"/>
        <w:left w:val="none" w:sz="0" w:space="0" w:color="auto"/>
        <w:bottom w:val="none" w:sz="0" w:space="0" w:color="auto"/>
        <w:right w:val="none" w:sz="0" w:space="0" w:color="auto"/>
      </w:divBdr>
    </w:div>
    <w:div w:id="1468742385">
      <w:bodyDiv w:val="1"/>
      <w:marLeft w:val="0"/>
      <w:marRight w:val="0"/>
      <w:marTop w:val="0"/>
      <w:marBottom w:val="0"/>
      <w:divBdr>
        <w:top w:val="none" w:sz="0" w:space="0" w:color="auto"/>
        <w:left w:val="none" w:sz="0" w:space="0" w:color="auto"/>
        <w:bottom w:val="none" w:sz="0" w:space="0" w:color="auto"/>
        <w:right w:val="none" w:sz="0" w:space="0" w:color="auto"/>
      </w:divBdr>
    </w:div>
    <w:div w:id="1707829243">
      <w:bodyDiv w:val="1"/>
      <w:marLeft w:val="0"/>
      <w:marRight w:val="0"/>
      <w:marTop w:val="0"/>
      <w:marBottom w:val="0"/>
      <w:divBdr>
        <w:top w:val="none" w:sz="0" w:space="0" w:color="auto"/>
        <w:left w:val="none" w:sz="0" w:space="0" w:color="auto"/>
        <w:bottom w:val="none" w:sz="0" w:space="0" w:color="auto"/>
        <w:right w:val="none" w:sz="0" w:space="0" w:color="auto"/>
      </w:divBdr>
    </w:div>
    <w:div w:id="1758403400">
      <w:bodyDiv w:val="1"/>
      <w:marLeft w:val="0"/>
      <w:marRight w:val="0"/>
      <w:marTop w:val="0"/>
      <w:marBottom w:val="0"/>
      <w:divBdr>
        <w:top w:val="none" w:sz="0" w:space="0" w:color="auto"/>
        <w:left w:val="none" w:sz="0" w:space="0" w:color="auto"/>
        <w:bottom w:val="none" w:sz="0" w:space="0" w:color="auto"/>
        <w:right w:val="none" w:sz="0" w:space="0" w:color="auto"/>
      </w:divBdr>
    </w:div>
    <w:div w:id="1916745060">
      <w:bodyDiv w:val="1"/>
      <w:marLeft w:val="0"/>
      <w:marRight w:val="0"/>
      <w:marTop w:val="0"/>
      <w:marBottom w:val="0"/>
      <w:divBdr>
        <w:top w:val="none" w:sz="0" w:space="0" w:color="auto"/>
        <w:left w:val="none" w:sz="0" w:space="0" w:color="auto"/>
        <w:bottom w:val="none" w:sz="0" w:space="0" w:color="auto"/>
        <w:right w:val="none" w:sz="0" w:space="0" w:color="auto"/>
      </w:divBdr>
    </w:div>
    <w:div w:id="207986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4.jpeg"/><Relationship Id="rId26" Type="http://schemas.openxmlformats.org/officeDocument/2006/relationships/image" Target="media/image11.jpeg"/><Relationship Id="rId39" Type="http://schemas.openxmlformats.org/officeDocument/2006/relationships/oleObject" Target="embeddings/oleObject5.bin"/><Relationship Id="rId21" Type="http://schemas.openxmlformats.org/officeDocument/2006/relationships/image" Target="media/image6.jpeg"/><Relationship Id="rId34" Type="http://schemas.openxmlformats.org/officeDocument/2006/relationships/image" Target="media/image17.png"/><Relationship Id="rId42" Type="http://schemas.openxmlformats.org/officeDocument/2006/relationships/oleObject" Target="embeddings/oleObject7.bin"/><Relationship Id="rId47" Type="http://schemas.openxmlformats.org/officeDocument/2006/relationships/image" Target="media/image24.jpeg"/><Relationship Id="rId50" Type="http://schemas.openxmlformats.org/officeDocument/2006/relationships/image" Target="media/image27.jpeg"/><Relationship Id="rId55" Type="http://schemas.openxmlformats.org/officeDocument/2006/relationships/chart" Target="charts/chart6.xml"/><Relationship Id="rId63" Type="http://schemas.openxmlformats.org/officeDocument/2006/relationships/image" Target="media/image33.jpeg"/><Relationship Id="rId68" Type="http://schemas.openxmlformats.org/officeDocument/2006/relationships/image" Target="media/image38.jpeg"/><Relationship Id="rId76" Type="http://schemas.openxmlformats.org/officeDocument/2006/relationships/image" Target="media/image46.jpeg"/><Relationship Id="rId7" Type="http://schemas.openxmlformats.org/officeDocument/2006/relationships/footnotes" Target="footnotes.xml"/><Relationship Id="rId71" Type="http://schemas.openxmlformats.org/officeDocument/2006/relationships/image" Target="media/image41.jpeg"/><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image" Target="media/image14.png"/><Relationship Id="rId11" Type="http://schemas.openxmlformats.org/officeDocument/2006/relationships/diagramQuickStyle" Target="diagrams/quickStyle1.xml"/><Relationship Id="rId24" Type="http://schemas.openxmlformats.org/officeDocument/2006/relationships/image" Target="media/image9.jpeg"/><Relationship Id="rId32" Type="http://schemas.openxmlformats.org/officeDocument/2006/relationships/oleObject" Target="embeddings/oleObject2.bin"/><Relationship Id="rId37" Type="http://schemas.openxmlformats.org/officeDocument/2006/relationships/image" Target="media/image19.wmf"/><Relationship Id="rId40" Type="http://schemas.openxmlformats.org/officeDocument/2006/relationships/oleObject" Target="embeddings/oleObject6.bin"/><Relationship Id="rId45" Type="http://schemas.openxmlformats.org/officeDocument/2006/relationships/image" Target="media/image22.jpeg"/><Relationship Id="rId53" Type="http://schemas.openxmlformats.org/officeDocument/2006/relationships/chart" Target="charts/chart4.xml"/><Relationship Id="rId58" Type="http://schemas.openxmlformats.org/officeDocument/2006/relationships/image" Target="media/image28.jpeg"/><Relationship Id="rId66" Type="http://schemas.openxmlformats.org/officeDocument/2006/relationships/image" Target="media/image36.jpeg"/><Relationship Id="rId74" Type="http://schemas.openxmlformats.org/officeDocument/2006/relationships/image" Target="media/image44.jpeg"/><Relationship Id="rId79" Type="http://schemas.openxmlformats.org/officeDocument/2006/relationships/image" Target="media/image47.png"/><Relationship Id="rId5" Type="http://schemas.openxmlformats.org/officeDocument/2006/relationships/settings" Target="settings.xml"/><Relationship Id="rId61" Type="http://schemas.openxmlformats.org/officeDocument/2006/relationships/image" Target="media/image31.jpeg"/><Relationship Id="rId82"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image" Target="media/image5.png"/><Relationship Id="rId31" Type="http://schemas.openxmlformats.org/officeDocument/2006/relationships/oleObject" Target="embeddings/oleObject1.bin"/><Relationship Id="rId44" Type="http://schemas.openxmlformats.org/officeDocument/2006/relationships/image" Target="media/image21.jpeg"/><Relationship Id="rId52" Type="http://schemas.openxmlformats.org/officeDocument/2006/relationships/chart" Target="charts/chart3.xml"/><Relationship Id="rId60" Type="http://schemas.openxmlformats.org/officeDocument/2006/relationships/image" Target="media/image30.jpeg"/><Relationship Id="rId65" Type="http://schemas.openxmlformats.org/officeDocument/2006/relationships/image" Target="media/image35.jpeg"/><Relationship Id="rId73" Type="http://schemas.openxmlformats.org/officeDocument/2006/relationships/image" Target="media/image43.png"/><Relationship Id="rId78" Type="http://schemas.openxmlformats.org/officeDocument/2006/relationships/chart" Target="charts/chart10.xml"/><Relationship Id="rId8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wmf"/><Relationship Id="rId35" Type="http://schemas.openxmlformats.org/officeDocument/2006/relationships/image" Target="media/image18.wmf"/><Relationship Id="rId43" Type="http://schemas.openxmlformats.org/officeDocument/2006/relationships/oleObject" Target="embeddings/oleObject8.bin"/><Relationship Id="rId48" Type="http://schemas.openxmlformats.org/officeDocument/2006/relationships/image" Target="media/image25.jpeg"/><Relationship Id="rId56" Type="http://schemas.openxmlformats.org/officeDocument/2006/relationships/chart" Target="charts/chart7.xml"/><Relationship Id="rId64" Type="http://schemas.openxmlformats.org/officeDocument/2006/relationships/image" Target="media/image34.jpeg"/><Relationship Id="rId69" Type="http://schemas.openxmlformats.org/officeDocument/2006/relationships/image" Target="media/image39.jpeg"/><Relationship Id="rId77" Type="http://schemas.openxmlformats.org/officeDocument/2006/relationships/chart" Target="charts/chart9.xml"/><Relationship Id="rId8" Type="http://schemas.openxmlformats.org/officeDocument/2006/relationships/endnotes" Target="endnotes.xml"/><Relationship Id="rId51" Type="http://schemas.openxmlformats.org/officeDocument/2006/relationships/chart" Target="charts/chart2.xml"/><Relationship Id="rId72" Type="http://schemas.openxmlformats.org/officeDocument/2006/relationships/image" Target="media/image42.png"/><Relationship Id="rId80" Type="http://schemas.openxmlformats.org/officeDocument/2006/relationships/image" Target="media/image48.png"/><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image" Target="media/image3.jpeg"/><Relationship Id="rId25" Type="http://schemas.openxmlformats.org/officeDocument/2006/relationships/image" Target="media/image10.jpeg"/><Relationship Id="rId33" Type="http://schemas.openxmlformats.org/officeDocument/2006/relationships/image" Target="media/image16.png"/><Relationship Id="rId38" Type="http://schemas.openxmlformats.org/officeDocument/2006/relationships/oleObject" Target="embeddings/oleObject4.bin"/><Relationship Id="rId46" Type="http://schemas.openxmlformats.org/officeDocument/2006/relationships/image" Target="media/image23.jpeg"/><Relationship Id="rId59" Type="http://schemas.openxmlformats.org/officeDocument/2006/relationships/image" Target="media/image29.jpeg"/><Relationship Id="rId67" Type="http://schemas.openxmlformats.org/officeDocument/2006/relationships/image" Target="media/image37.jpeg"/><Relationship Id="rId20" Type="http://schemas.microsoft.com/office/2007/relationships/hdphoto" Target="media/hdphoto1.wdp"/><Relationship Id="rId41" Type="http://schemas.openxmlformats.org/officeDocument/2006/relationships/image" Target="media/image20.png"/><Relationship Id="rId54" Type="http://schemas.openxmlformats.org/officeDocument/2006/relationships/chart" Target="charts/chart5.xml"/><Relationship Id="rId62" Type="http://schemas.openxmlformats.org/officeDocument/2006/relationships/image" Target="media/image32.jpeg"/><Relationship Id="rId70" Type="http://schemas.openxmlformats.org/officeDocument/2006/relationships/image" Target="media/image40.jpeg"/><Relationship Id="rId75" Type="http://schemas.openxmlformats.org/officeDocument/2006/relationships/image" Target="media/image45.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image" Target="media/image8.jpeg"/><Relationship Id="rId28" Type="http://schemas.openxmlformats.org/officeDocument/2006/relationships/image" Target="media/image13.png"/><Relationship Id="rId36" Type="http://schemas.openxmlformats.org/officeDocument/2006/relationships/oleObject" Target="embeddings/oleObject3.bin"/><Relationship Id="rId49" Type="http://schemas.openxmlformats.org/officeDocument/2006/relationships/image" Target="media/image26.jpeg"/><Relationship Id="rId57" Type="http://schemas.openxmlformats.org/officeDocument/2006/relationships/chart" Target="charts/chart8.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Lbls>
            <c:dLbl>
              <c:idx val="0"/>
              <c:dLblPos val="ctr"/>
              <c:showLegendKey val="0"/>
              <c:showVal val="0"/>
              <c:showCatName val="0"/>
              <c:showSerName val="0"/>
              <c:showPercent val="1"/>
              <c:showBubbleSize val="0"/>
            </c:dLbl>
            <c:showLegendKey val="0"/>
            <c:showVal val="0"/>
            <c:showCatName val="0"/>
            <c:showSerName val="0"/>
            <c:showPercent val="1"/>
            <c:showBubbleSize val="0"/>
            <c:showLeaderLines val="1"/>
          </c:dLbls>
          <c:cat>
            <c:strRef>
              <c:f>Лист1!$A$2:$A$5</c:f>
              <c:strCache>
                <c:ptCount val="4"/>
                <c:pt idx="0">
                  <c:v>ВРМТП</c:v>
                </c:pt>
                <c:pt idx="1">
                  <c:v>ВРГП</c:v>
                </c:pt>
                <c:pt idx="2">
                  <c:v>ВРГ</c:v>
                </c:pt>
                <c:pt idx="3">
                  <c:v>ВРМП</c:v>
                </c:pt>
              </c:strCache>
            </c:strRef>
          </c:cat>
          <c:val>
            <c:numRef>
              <c:f>Лист1!$B$2:$B$5</c:f>
              <c:numCache>
                <c:formatCode>General</c:formatCode>
                <c:ptCount val="4"/>
                <c:pt idx="0" formatCode="0%">
                  <c:v>48.39</c:v>
                </c:pt>
                <c:pt idx="1">
                  <c:v>24.19</c:v>
                </c:pt>
                <c:pt idx="2">
                  <c:v>14.52</c:v>
                </c:pt>
                <c:pt idx="3">
                  <c:v>12.9</c:v>
                </c:pt>
              </c:numCache>
            </c:numRef>
          </c:val>
        </c:ser>
        <c:dLbls>
          <c:showLegendKey val="0"/>
          <c:showVal val="0"/>
          <c:showCatName val="0"/>
          <c:showSerName val="0"/>
          <c:showPercent val="1"/>
          <c:showBubbleSize val="0"/>
          <c:showLeaderLines val="1"/>
        </c:dLbls>
      </c:pie3DChart>
    </c:plotArea>
    <c:legend>
      <c:legendPos val="b"/>
      <c:layout>
        <c:manualLayout>
          <c:xMode val="edge"/>
          <c:yMode val="edge"/>
          <c:x val="0.33323348567443051"/>
          <c:y val="0.90443288338957628"/>
          <c:w val="0.34751904263715289"/>
          <c:h val="7.1757592800899883E-2"/>
        </c:manualLayout>
      </c:layout>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0"/>
    <c:view3D>
      <c:rotX val="15"/>
      <c:rotY val="20"/>
      <c:rAngAx val="1"/>
    </c:view3D>
    <c:floor>
      <c:thickness val="0"/>
      <c:spPr>
        <a:solidFill>
          <a:schemeClr val="accent6">
            <a:lumMod val="20000"/>
            <a:lumOff val="80000"/>
          </a:schemeClr>
        </a:solidFill>
      </c:spPr>
    </c:floor>
    <c:sideWall>
      <c:thickness val="0"/>
      <c:spPr>
        <a:solidFill>
          <a:schemeClr val="accent6">
            <a:lumMod val="20000"/>
            <a:lumOff val="80000"/>
          </a:schemeClr>
        </a:solidFill>
      </c:spPr>
    </c:sideWall>
    <c:backWall>
      <c:thickness val="0"/>
      <c:spPr>
        <a:solidFill>
          <a:schemeClr val="accent6">
            <a:lumMod val="20000"/>
            <a:lumOff val="80000"/>
          </a:schemeClr>
        </a:solidFill>
      </c:spPr>
    </c:backWall>
    <c:plotArea>
      <c:layout>
        <c:manualLayout>
          <c:layoutTarget val="inner"/>
          <c:xMode val="edge"/>
          <c:yMode val="edge"/>
          <c:x val="5.999033974919802E-2"/>
          <c:y val="4.4057617797775277E-2"/>
          <c:w val="0.73129556722076394"/>
          <c:h val="0.85653105861767276"/>
        </c:manualLayout>
      </c:layout>
      <c:bar3DChart>
        <c:barDir val="col"/>
        <c:grouping val="clustered"/>
        <c:varyColors val="0"/>
        <c:ser>
          <c:idx val="0"/>
          <c:order val="0"/>
          <c:tx>
            <c:strRef>
              <c:f>Лист1!$B$1</c:f>
              <c:strCache>
                <c:ptCount val="1"/>
                <c:pt idx="0">
                  <c:v>Норма</c:v>
                </c:pt>
              </c:strCache>
            </c:strRef>
          </c:tx>
          <c:invertIfNegative val="0"/>
          <c:cat>
            <c:strRef>
              <c:f>Лист1!$A$2:$A$3</c:f>
              <c:strCache>
                <c:ptCount val="2"/>
                <c:pt idx="0">
                  <c:v> 14-24</c:v>
                </c:pt>
                <c:pt idx="1">
                  <c:v>16-26</c:v>
                </c:pt>
              </c:strCache>
            </c:strRef>
          </c:cat>
          <c:val>
            <c:numRef>
              <c:f>Лист1!$B$2:$B$3</c:f>
              <c:numCache>
                <c:formatCode>General</c:formatCode>
                <c:ptCount val="2"/>
                <c:pt idx="0">
                  <c:v>34.869999999999997</c:v>
                </c:pt>
                <c:pt idx="1">
                  <c:v>45.39</c:v>
                </c:pt>
              </c:numCache>
            </c:numRef>
          </c:val>
        </c:ser>
        <c:ser>
          <c:idx val="1"/>
          <c:order val="1"/>
          <c:tx>
            <c:strRef>
              <c:f>Лист1!$C$1</c:f>
              <c:strCache>
                <c:ptCount val="1"/>
                <c:pt idx="0">
                  <c:v>Після лікування</c:v>
                </c:pt>
              </c:strCache>
            </c:strRef>
          </c:tx>
          <c:invertIfNegative val="0"/>
          <c:cat>
            <c:strRef>
              <c:f>Лист1!$A$2:$A$3</c:f>
              <c:strCache>
                <c:ptCount val="2"/>
                <c:pt idx="0">
                  <c:v> 14-24</c:v>
                </c:pt>
                <c:pt idx="1">
                  <c:v>16-26</c:v>
                </c:pt>
              </c:strCache>
            </c:strRef>
          </c:cat>
          <c:val>
            <c:numRef>
              <c:f>Лист1!$C$2:$C$3</c:f>
              <c:numCache>
                <c:formatCode>General</c:formatCode>
                <c:ptCount val="2"/>
                <c:pt idx="0">
                  <c:v>36.869999999999997</c:v>
                </c:pt>
                <c:pt idx="1">
                  <c:v>47.37</c:v>
                </c:pt>
              </c:numCache>
            </c:numRef>
          </c:val>
        </c:ser>
        <c:ser>
          <c:idx val="2"/>
          <c:order val="2"/>
          <c:tx>
            <c:strRef>
              <c:f>Лист1!$D$1</c:f>
              <c:strCache>
                <c:ptCount val="1"/>
                <c:pt idx="0">
                  <c:v>Через 12 місяців</c:v>
                </c:pt>
              </c:strCache>
            </c:strRef>
          </c:tx>
          <c:invertIfNegative val="0"/>
          <c:cat>
            <c:strRef>
              <c:f>Лист1!$A$2:$A$3</c:f>
              <c:strCache>
                <c:ptCount val="2"/>
                <c:pt idx="0">
                  <c:v> 14-24</c:v>
                </c:pt>
                <c:pt idx="1">
                  <c:v>16-26</c:v>
                </c:pt>
              </c:strCache>
            </c:strRef>
          </c:cat>
          <c:val>
            <c:numRef>
              <c:f>Лист1!$D$2:$D$3</c:f>
              <c:numCache>
                <c:formatCode>General</c:formatCode>
                <c:ptCount val="2"/>
                <c:pt idx="0">
                  <c:v>35.729999999999997</c:v>
                </c:pt>
                <c:pt idx="1">
                  <c:v>47.08</c:v>
                </c:pt>
              </c:numCache>
            </c:numRef>
          </c:val>
        </c:ser>
        <c:ser>
          <c:idx val="3"/>
          <c:order val="3"/>
          <c:tx>
            <c:strRef>
              <c:f>Лист1!$E$1</c:f>
              <c:strCache>
                <c:ptCount val="1"/>
                <c:pt idx="0">
                  <c:v>Через 24 місяці</c:v>
                </c:pt>
              </c:strCache>
            </c:strRef>
          </c:tx>
          <c:invertIfNegative val="0"/>
          <c:cat>
            <c:strRef>
              <c:f>Лист1!$A$2:$A$3</c:f>
              <c:strCache>
                <c:ptCount val="2"/>
                <c:pt idx="0">
                  <c:v> 14-24</c:v>
                </c:pt>
                <c:pt idx="1">
                  <c:v>16-26</c:v>
                </c:pt>
              </c:strCache>
            </c:strRef>
          </c:cat>
          <c:val>
            <c:numRef>
              <c:f>Лист1!$E$2:$E$3</c:f>
              <c:numCache>
                <c:formatCode>General</c:formatCode>
                <c:ptCount val="2"/>
                <c:pt idx="0">
                  <c:v>34.93</c:v>
                </c:pt>
                <c:pt idx="1">
                  <c:v>46.02</c:v>
                </c:pt>
              </c:numCache>
            </c:numRef>
          </c:val>
        </c:ser>
        <c:dLbls>
          <c:showLegendKey val="0"/>
          <c:showVal val="0"/>
          <c:showCatName val="0"/>
          <c:showSerName val="0"/>
          <c:showPercent val="0"/>
          <c:showBubbleSize val="0"/>
        </c:dLbls>
        <c:gapWidth val="150"/>
        <c:shape val="cylinder"/>
        <c:axId val="160342016"/>
        <c:axId val="160343552"/>
        <c:axId val="0"/>
      </c:bar3DChart>
      <c:catAx>
        <c:axId val="160342016"/>
        <c:scaling>
          <c:orientation val="minMax"/>
        </c:scaling>
        <c:delete val="0"/>
        <c:axPos val="b"/>
        <c:majorTickMark val="out"/>
        <c:minorTickMark val="none"/>
        <c:tickLblPos val="nextTo"/>
        <c:crossAx val="160343552"/>
        <c:crosses val="autoZero"/>
        <c:auto val="1"/>
        <c:lblAlgn val="ctr"/>
        <c:lblOffset val="100"/>
        <c:noMultiLvlLbl val="0"/>
      </c:catAx>
      <c:valAx>
        <c:axId val="160343552"/>
        <c:scaling>
          <c:orientation val="minMax"/>
        </c:scaling>
        <c:delete val="0"/>
        <c:axPos val="l"/>
        <c:majorGridlines/>
        <c:numFmt formatCode="General" sourceLinked="1"/>
        <c:majorTickMark val="out"/>
        <c:minorTickMark val="none"/>
        <c:tickLblPos val="nextTo"/>
        <c:crossAx val="16034201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gradFill>
          <a:gsLst>
            <a:gs pos="0">
              <a:srgbClr val="5E9EFF"/>
            </a:gs>
            <a:gs pos="39999">
              <a:srgbClr val="85C2FF"/>
            </a:gs>
            <a:gs pos="70000">
              <a:srgbClr val="C4D6EB"/>
            </a:gs>
            <a:gs pos="100000">
              <a:srgbClr val="FFEBFA"/>
            </a:gs>
          </a:gsLst>
          <a:lin ang="5400000" scaled="0"/>
        </a:gradFill>
      </c:spPr>
    </c:floor>
    <c:sideWall>
      <c:thickness val="0"/>
      <c:spPr>
        <a:gradFill>
          <a:gsLst>
            <a:gs pos="0">
              <a:srgbClr val="5E9EFF"/>
            </a:gs>
            <a:gs pos="39999">
              <a:srgbClr val="85C2FF"/>
            </a:gs>
            <a:gs pos="70000">
              <a:srgbClr val="C4D6EB"/>
            </a:gs>
            <a:gs pos="100000">
              <a:srgbClr val="FFEBFA"/>
            </a:gs>
          </a:gsLst>
          <a:lin ang="5400000" scaled="0"/>
        </a:gradFill>
      </c:spPr>
    </c:sideWall>
    <c:backWall>
      <c:thickness val="0"/>
      <c:spPr>
        <a:gradFill>
          <a:gsLst>
            <a:gs pos="0">
              <a:srgbClr val="5E9EFF"/>
            </a:gs>
            <a:gs pos="39999">
              <a:srgbClr val="85C2FF"/>
            </a:gs>
            <a:gs pos="70000">
              <a:srgbClr val="C4D6EB"/>
            </a:gs>
            <a:gs pos="100000">
              <a:srgbClr val="FFEBFA"/>
            </a:gs>
          </a:gsLst>
          <a:lin ang="5400000" scaled="0"/>
        </a:gradFill>
      </c:spPr>
    </c:backWall>
    <c:plotArea>
      <c:layout/>
      <c:bar3DChart>
        <c:barDir val="col"/>
        <c:grouping val="clustered"/>
        <c:varyColors val="0"/>
        <c:ser>
          <c:idx val="0"/>
          <c:order val="0"/>
          <c:tx>
            <c:strRef>
              <c:f>Лист1!$B$1</c:f>
              <c:strCache>
                <c:ptCount val="1"/>
                <c:pt idx="0">
                  <c:v>средньостатистична норма</c:v>
                </c:pt>
              </c:strCache>
            </c:strRef>
          </c:tx>
          <c:invertIfNegative val="0"/>
          <c:cat>
            <c:strRef>
              <c:f>Лист1!$A$2:$A$4</c:f>
              <c:strCache>
                <c:ptCount val="3"/>
                <c:pt idx="0">
                  <c:v>III-III</c:v>
                </c:pt>
                <c:pt idx="1">
                  <c:v>IV-IV</c:v>
                </c:pt>
                <c:pt idx="2">
                  <c:v>V-V</c:v>
                </c:pt>
              </c:strCache>
            </c:strRef>
          </c:cat>
          <c:val>
            <c:numRef>
              <c:f>Лист1!$B$2:$B$4</c:f>
              <c:numCache>
                <c:formatCode>General</c:formatCode>
                <c:ptCount val="3"/>
                <c:pt idx="0">
                  <c:v>27.9</c:v>
                </c:pt>
                <c:pt idx="1">
                  <c:v>35.299999999999997</c:v>
                </c:pt>
                <c:pt idx="2">
                  <c:v>40.4</c:v>
                </c:pt>
              </c:numCache>
            </c:numRef>
          </c:val>
        </c:ser>
        <c:ser>
          <c:idx val="1"/>
          <c:order val="1"/>
          <c:tx>
            <c:strRef>
              <c:f>Лист1!$C$1</c:f>
              <c:strCache>
                <c:ptCount val="1"/>
                <c:pt idx="0">
                  <c:v>після лікування</c:v>
                </c:pt>
              </c:strCache>
            </c:strRef>
          </c:tx>
          <c:invertIfNegative val="0"/>
          <c:cat>
            <c:strRef>
              <c:f>Лист1!$A$2:$A$4</c:f>
              <c:strCache>
                <c:ptCount val="3"/>
                <c:pt idx="0">
                  <c:v>III-III</c:v>
                </c:pt>
                <c:pt idx="1">
                  <c:v>IV-IV</c:v>
                </c:pt>
                <c:pt idx="2">
                  <c:v>V-V</c:v>
                </c:pt>
              </c:strCache>
            </c:strRef>
          </c:cat>
          <c:val>
            <c:numRef>
              <c:f>Лист1!$C$2:$C$4</c:f>
              <c:numCache>
                <c:formatCode>General</c:formatCode>
                <c:ptCount val="3"/>
                <c:pt idx="0">
                  <c:v>29.3</c:v>
                </c:pt>
                <c:pt idx="1">
                  <c:v>36.6</c:v>
                </c:pt>
                <c:pt idx="2">
                  <c:v>43.7</c:v>
                </c:pt>
              </c:numCache>
            </c:numRef>
          </c:val>
        </c:ser>
        <c:dLbls>
          <c:showLegendKey val="0"/>
          <c:showVal val="0"/>
          <c:showCatName val="0"/>
          <c:showSerName val="0"/>
          <c:showPercent val="0"/>
          <c:showBubbleSize val="0"/>
        </c:dLbls>
        <c:gapWidth val="150"/>
        <c:shape val="cylinder"/>
        <c:axId val="121686272"/>
        <c:axId val="121688064"/>
        <c:axId val="0"/>
      </c:bar3DChart>
      <c:catAx>
        <c:axId val="121686272"/>
        <c:scaling>
          <c:orientation val="minMax"/>
        </c:scaling>
        <c:delete val="0"/>
        <c:axPos val="b"/>
        <c:majorTickMark val="out"/>
        <c:minorTickMark val="none"/>
        <c:tickLblPos val="nextTo"/>
        <c:crossAx val="121688064"/>
        <c:crosses val="autoZero"/>
        <c:auto val="1"/>
        <c:lblAlgn val="ctr"/>
        <c:lblOffset val="100"/>
        <c:noMultiLvlLbl val="0"/>
      </c:catAx>
      <c:valAx>
        <c:axId val="121688064"/>
        <c:scaling>
          <c:orientation val="minMax"/>
        </c:scaling>
        <c:delete val="0"/>
        <c:axPos val="l"/>
        <c:majorGridlines/>
        <c:numFmt formatCode="General" sourceLinked="1"/>
        <c:majorTickMark val="out"/>
        <c:minorTickMark val="none"/>
        <c:tickLblPos val="nextTo"/>
        <c:crossAx val="121686272"/>
        <c:crosses val="autoZero"/>
        <c:crossBetween val="between"/>
      </c:valAx>
    </c:plotArea>
    <c:legend>
      <c:legendPos val="b"/>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floor>
    <c:sideWall>
      <c:thickness val="0"/>
      <c:spPr>
        <a:gradFill>
          <a:gsLst>
            <a:gs pos="0">
              <a:srgbClr val="5E9EFF"/>
            </a:gs>
            <a:gs pos="39999">
              <a:srgbClr val="85C2FF"/>
            </a:gs>
            <a:gs pos="70000">
              <a:srgbClr val="C4D6EB"/>
            </a:gs>
            <a:gs pos="100000">
              <a:srgbClr val="FFEBFA"/>
            </a:gs>
          </a:gsLst>
          <a:lin ang="5400000" scaled="0"/>
        </a:gradFill>
      </c:spPr>
    </c:sideWall>
    <c:backWall>
      <c:thickness val="0"/>
      <c:spPr>
        <a:gradFill>
          <a:gsLst>
            <a:gs pos="0">
              <a:srgbClr val="5E9EFF"/>
            </a:gs>
            <a:gs pos="39999">
              <a:srgbClr val="85C2FF"/>
            </a:gs>
            <a:gs pos="70000">
              <a:srgbClr val="C4D6EB"/>
            </a:gs>
            <a:gs pos="100000">
              <a:srgbClr val="FFEBFA"/>
            </a:gs>
          </a:gsLst>
          <a:lin ang="5400000" scaled="0"/>
        </a:gradFill>
      </c:spPr>
    </c:backWall>
    <c:plotArea>
      <c:layout>
        <c:manualLayout>
          <c:layoutTarget val="inner"/>
          <c:xMode val="edge"/>
          <c:yMode val="edge"/>
          <c:x val="4.8416265675123943E-2"/>
          <c:y val="2.4216347956505437E-2"/>
          <c:w val="0.95158373432487608"/>
          <c:h val="0.80858298962629671"/>
        </c:manualLayout>
      </c:layout>
      <c:bar3DChart>
        <c:barDir val="col"/>
        <c:grouping val="clustered"/>
        <c:varyColors val="0"/>
        <c:ser>
          <c:idx val="0"/>
          <c:order val="0"/>
          <c:tx>
            <c:strRef>
              <c:f>Лист1!$B$1</c:f>
              <c:strCache>
                <c:ptCount val="1"/>
                <c:pt idx="0">
                  <c:v>средньостатистична норма</c:v>
                </c:pt>
              </c:strCache>
            </c:strRef>
          </c:tx>
          <c:invertIfNegative val="0"/>
          <c:cat>
            <c:strRef>
              <c:f>Лист1!$A$2:$A$4</c:f>
              <c:strCache>
                <c:ptCount val="3"/>
                <c:pt idx="0">
                  <c:v>III-III</c:v>
                </c:pt>
                <c:pt idx="1">
                  <c:v>IV-IV</c:v>
                </c:pt>
                <c:pt idx="2">
                  <c:v>V-V</c:v>
                </c:pt>
              </c:strCache>
            </c:strRef>
          </c:cat>
          <c:val>
            <c:numRef>
              <c:f>Лист1!$B$2:$B$4</c:f>
              <c:numCache>
                <c:formatCode>General</c:formatCode>
                <c:ptCount val="3"/>
                <c:pt idx="0">
                  <c:v>27.9</c:v>
                </c:pt>
                <c:pt idx="1">
                  <c:v>35.299999999999997</c:v>
                </c:pt>
                <c:pt idx="2">
                  <c:v>40.4</c:v>
                </c:pt>
              </c:numCache>
            </c:numRef>
          </c:val>
        </c:ser>
        <c:ser>
          <c:idx val="1"/>
          <c:order val="1"/>
          <c:tx>
            <c:strRef>
              <c:f>Лист1!$C$1</c:f>
              <c:strCache>
                <c:ptCount val="1"/>
                <c:pt idx="0">
                  <c:v>після лікування</c:v>
                </c:pt>
              </c:strCache>
            </c:strRef>
          </c:tx>
          <c:invertIfNegative val="0"/>
          <c:cat>
            <c:strRef>
              <c:f>Лист1!$A$2:$A$4</c:f>
              <c:strCache>
                <c:ptCount val="3"/>
                <c:pt idx="0">
                  <c:v>III-III</c:v>
                </c:pt>
                <c:pt idx="1">
                  <c:v>IV-IV</c:v>
                </c:pt>
                <c:pt idx="2">
                  <c:v>V-V</c:v>
                </c:pt>
              </c:strCache>
            </c:strRef>
          </c:cat>
          <c:val>
            <c:numRef>
              <c:f>Лист1!$C$2:$C$4</c:f>
              <c:numCache>
                <c:formatCode>General</c:formatCode>
                <c:ptCount val="3"/>
                <c:pt idx="0">
                  <c:v>25.5</c:v>
                </c:pt>
                <c:pt idx="1">
                  <c:v>33.299999999999997</c:v>
                </c:pt>
                <c:pt idx="2">
                  <c:v>38.1</c:v>
                </c:pt>
              </c:numCache>
            </c:numRef>
          </c:val>
        </c:ser>
        <c:dLbls>
          <c:showLegendKey val="0"/>
          <c:showVal val="0"/>
          <c:showCatName val="0"/>
          <c:showSerName val="0"/>
          <c:showPercent val="0"/>
          <c:showBubbleSize val="0"/>
        </c:dLbls>
        <c:gapWidth val="150"/>
        <c:shape val="cylinder"/>
        <c:axId val="148513920"/>
        <c:axId val="148515456"/>
        <c:axId val="0"/>
      </c:bar3DChart>
      <c:catAx>
        <c:axId val="148513920"/>
        <c:scaling>
          <c:orientation val="minMax"/>
        </c:scaling>
        <c:delete val="0"/>
        <c:axPos val="b"/>
        <c:majorTickMark val="out"/>
        <c:minorTickMark val="none"/>
        <c:tickLblPos val="nextTo"/>
        <c:crossAx val="148515456"/>
        <c:crosses val="autoZero"/>
        <c:auto val="1"/>
        <c:lblAlgn val="ctr"/>
        <c:lblOffset val="100"/>
        <c:noMultiLvlLbl val="0"/>
      </c:catAx>
      <c:valAx>
        <c:axId val="148515456"/>
        <c:scaling>
          <c:orientation val="minMax"/>
        </c:scaling>
        <c:delete val="0"/>
        <c:axPos val="l"/>
        <c:majorGridlines/>
        <c:numFmt formatCode="General" sourceLinked="1"/>
        <c:majorTickMark val="out"/>
        <c:minorTickMark val="none"/>
        <c:tickLblPos val="nextTo"/>
        <c:crossAx val="148513920"/>
        <c:crosses val="autoZero"/>
        <c:crossBetween val="between"/>
      </c:valAx>
    </c:plotArea>
    <c:legend>
      <c:legendPos val="b"/>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gradFill>
          <a:gsLst>
            <a:gs pos="70000">
              <a:srgbClr val="5E9EFF"/>
            </a:gs>
            <a:gs pos="39999">
              <a:srgbClr val="85C2FF"/>
            </a:gs>
            <a:gs pos="70000">
              <a:srgbClr val="C4D6EB"/>
            </a:gs>
            <a:gs pos="100000">
              <a:srgbClr val="FFEBFA"/>
            </a:gs>
          </a:gsLst>
          <a:lin ang="5400000" scaled="0"/>
        </a:gradFill>
      </c:spPr>
    </c:floor>
    <c:sideWall>
      <c:thickness val="0"/>
      <c:spPr>
        <a:gradFill>
          <a:gsLst>
            <a:gs pos="0">
              <a:srgbClr val="5E9EFF"/>
            </a:gs>
            <a:gs pos="39999">
              <a:srgbClr val="85C2FF"/>
            </a:gs>
            <a:gs pos="70000">
              <a:srgbClr val="C4D6EB"/>
            </a:gs>
            <a:gs pos="100000">
              <a:srgbClr val="FFEBFA"/>
            </a:gs>
          </a:gsLst>
          <a:lin ang="5400000" scaled="0"/>
        </a:gradFill>
      </c:spPr>
    </c:sideWall>
    <c:backWall>
      <c:thickness val="0"/>
      <c:spPr>
        <a:gradFill>
          <a:gsLst>
            <a:gs pos="0">
              <a:srgbClr val="5E9EFF"/>
            </a:gs>
            <a:gs pos="39999">
              <a:srgbClr val="85C2FF"/>
            </a:gs>
            <a:gs pos="70000">
              <a:srgbClr val="C4D6EB"/>
            </a:gs>
            <a:gs pos="100000">
              <a:srgbClr val="FFEBFA"/>
            </a:gs>
          </a:gsLst>
          <a:lin ang="5400000" scaled="0"/>
        </a:gradFill>
      </c:spPr>
    </c:backWall>
    <c:plotArea>
      <c:layout/>
      <c:bar3DChart>
        <c:barDir val="col"/>
        <c:grouping val="clustered"/>
        <c:varyColors val="0"/>
        <c:ser>
          <c:idx val="0"/>
          <c:order val="0"/>
          <c:tx>
            <c:strRef>
              <c:f>Лист1!$B$1</c:f>
              <c:strCache>
                <c:ptCount val="1"/>
                <c:pt idx="0">
                  <c:v>средньостатистична норма</c:v>
                </c:pt>
              </c:strCache>
            </c:strRef>
          </c:tx>
          <c:invertIfNegative val="0"/>
          <c:cat>
            <c:strRef>
              <c:f>Лист1!$A$2:$A$3</c:f>
              <c:strCache>
                <c:ptCount val="2"/>
                <c:pt idx="0">
                  <c:v>14-24</c:v>
                </c:pt>
                <c:pt idx="1">
                  <c:v>16-26</c:v>
                </c:pt>
              </c:strCache>
            </c:strRef>
          </c:cat>
          <c:val>
            <c:numRef>
              <c:f>Лист1!$B$2:$B$3</c:f>
              <c:numCache>
                <c:formatCode>General</c:formatCode>
                <c:ptCount val="2"/>
                <c:pt idx="0">
                  <c:v>34.869999999999997</c:v>
                </c:pt>
                <c:pt idx="1">
                  <c:v>45.39</c:v>
                </c:pt>
              </c:numCache>
            </c:numRef>
          </c:val>
        </c:ser>
        <c:ser>
          <c:idx val="1"/>
          <c:order val="1"/>
          <c:tx>
            <c:strRef>
              <c:f>Лист1!$C$1</c:f>
              <c:strCache>
                <c:ptCount val="1"/>
                <c:pt idx="0">
                  <c:v>після лікування</c:v>
                </c:pt>
              </c:strCache>
            </c:strRef>
          </c:tx>
          <c:invertIfNegative val="0"/>
          <c:cat>
            <c:strRef>
              <c:f>Лист1!$A$2:$A$3</c:f>
              <c:strCache>
                <c:ptCount val="2"/>
                <c:pt idx="0">
                  <c:v>14-24</c:v>
                </c:pt>
                <c:pt idx="1">
                  <c:v>16-26</c:v>
                </c:pt>
              </c:strCache>
            </c:strRef>
          </c:cat>
          <c:val>
            <c:numRef>
              <c:f>Лист1!$C$2:$C$3</c:f>
              <c:numCache>
                <c:formatCode>General</c:formatCode>
                <c:ptCount val="2"/>
                <c:pt idx="0">
                  <c:v>36.869999999999997</c:v>
                </c:pt>
                <c:pt idx="1">
                  <c:v>47.37</c:v>
                </c:pt>
              </c:numCache>
            </c:numRef>
          </c:val>
        </c:ser>
        <c:dLbls>
          <c:showLegendKey val="0"/>
          <c:showVal val="0"/>
          <c:showCatName val="0"/>
          <c:showSerName val="0"/>
          <c:showPercent val="0"/>
          <c:showBubbleSize val="0"/>
        </c:dLbls>
        <c:gapWidth val="150"/>
        <c:shape val="cylinder"/>
        <c:axId val="148586496"/>
        <c:axId val="148588032"/>
        <c:axId val="0"/>
      </c:bar3DChart>
      <c:catAx>
        <c:axId val="148586496"/>
        <c:scaling>
          <c:orientation val="minMax"/>
        </c:scaling>
        <c:delete val="0"/>
        <c:axPos val="b"/>
        <c:numFmt formatCode="d\-mmm" sourceLinked="1"/>
        <c:majorTickMark val="out"/>
        <c:minorTickMark val="none"/>
        <c:tickLblPos val="nextTo"/>
        <c:crossAx val="148588032"/>
        <c:crosses val="autoZero"/>
        <c:auto val="1"/>
        <c:lblAlgn val="ctr"/>
        <c:lblOffset val="100"/>
        <c:noMultiLvlLbl val="0"/>
      </c:catAx>
      <c:valAx>
        <c:axId val="148588032"/>
        <c:scaling>
          <c:orientation val="minMax"/>
        </c:scaling>
        <c:delete val="0"/>
        <c:axPos val="l"/>
        <c:majorGridlines/>
        <c:numFmt formatCode="General" sourceLinked="1"/>
        <c:majorTickMark val="out"/>
        <c:minorTickMark val="none"/>
        <c:tickLblPos val="nextTo"/>
        <c:crossAx val="148586496"/>
        <c:crosses val="autoZero"/>
        <c:crossBetween val="between"/>
      </c:valAx>
    </c:plotArea>
    <c:legend>
      <c:legendPos val="b"/>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gradFill>
          <a:gsLst>
            <a:gs pos="0">
              <a:srgbClr val="5E9EFF"/>
            </a:gs>
            <a:gs pos="39999">
              <a:srgbClr val="85C2FF"/>
            </a:gs>
            <a:gs pos="70000">
              <a:srgbClr val="C4D6EB"/>
            </a:gs>
            <a:gs pos="100000">
              <a:srgbClr val="FFEBFA"/>
            </a:gs>
          </a:gsLst>
          <a:lin ang="5400000" scaled="0"/>
        </a:gradFill>
      </c:spPr>
    </c:floor>
    <c:sideWall>
      <c:thickness val="0"/>
      <c:spPr>
        <a:gradFill flip="none" rotWithShape="1">
          <a:gsLst>
            <a:gs pos="0">
              <a:srgbClr val="5E9EFF"/>
            </a:gs>
            <a:gs pos="39999">
              <a:srgbClr val="85C2FF"/>
            </a:gs>
            <a:gs pos="70000">
              <a:srgbClr val="C4D6EB"/>
            </a:gs>
            <a:gs pos="100000">
              <a:srgbClr val="FFEBFA"/>
            </a:gs>
          </a:gsLst>
          <a:lin ang="5400000" scaled="1"/>
          <a:tileRect/>
        </a:gradFill>
      </c:spPr>
    </c:sideWall>
    <c:backWall>
      <c:thickness val="0"/>
      <c:spPr>
        <a:gradFill flip="none" rotWithShape="1">
          <a:gsLst>
            <a:gs pos="0">
              <a:srgbClr val="5E9EFF"/>
            </a:gs>
            <a:gs pos="39999">
              <a:srgbClr val="85C2FF"/>
            </a:gs>
            <a:gs pos="70000">
              <a:srgbClr val="C4D6EB"/>
            </a:gs>
            <a:gs pos="100000">
              <a:srgbClr val="FFEBFA"/>
            </a:gs>
          </a:gsLst>
          <a:lin ang="5400000" scaled="1"/>
          <a:tileRect/>
        </a:gradFill>
      </c:spPr>
    </c:backWall>
    <c:plotArea>
      <c:layout/>
      <c:bar3DChart>
        <c:barDir val="col"/>
        <c:grouping val="clustered"/>
        <c:varyColors val="0"/>
        <c:ser>
          <c:idx val="0"/>
          <c:order val="0"/>
          <c:tx>
            <c:strRef>
              <c:f>Лист1!$B$1</c:f>
              <c:strCache>
                <c:ptCount val="1"/>
                <c:pt idx="0">
                  <c:v>СРЕДНЬОСТАТИСТИЧНА НОРМА</c:v>
                </c:pt>
              </c:strCache>
            </c:strRef>
          </c:tx>
          <c:invertIfNegative val="0"/>
          <c:cat>
            <c:strRef>
              <c:f>Лист1!$A$2:$A$3</c:f>
              <c:strCache>
                <c:ptCount val="2"/>
                <c:pt idx="0">
                  <c:v>14-24</c:v>
                </c:pt>
                <c:pt idx="1">
                  <c:v>16-26</c:v>
                </c:pt>
              </c:strCache>
            </c:strRef>
          </c:cat>
          <c:val>
            <c:numRef>
              <c:f>Лист1!$B$2:$B$3</c:f>
              <c:numCache>
                <c:formatCode>General</c:formatCode>
                <c:ptCount val="2"/>
                <c:pt idx="0">
                  <c:v>34.869999999999997</c:v>
                </c:pt>
                <c:pt idx="1">
                  <c:v>45.39</c:v>
                </c:pt>
              </c:numCache>
            </c:numRef>
          </c:val>
        </c:ser>
        <c:ser>
          <c:idx val="1"/>
          <c:order val="1"/>
          <c:tx>
            <c:strRef>
              <c:f>Лист1!$C$1</c:f>
              <c:strCache>
                <c:ptCount val="1"/>
                <c:pt idx="0">
                  <c:v>ПІСЛЯ ЛІКУВАННЯ</c:v>
                </c:pt>
              </c:strCache>
            </c:strRef>
          </c:tx>
          <c:invertIfNegative val="0"/>
          <c:cat>
            <c:strRef>
              <c:f>Лист1!$A$2:$A$3</c:f>
              <c:strCache>
                <c:ptCount val="2"/>
                <c:pt idx="0">
                  <c:v>14-24</c:v>
                </c:pt>
                <c:pt idx="1">
                  <c:v>16-26</c:v>
                </c:pt>
              </c:strCache>
            </c:strRef>
          </c:cat>
          <c:val>
            <c:numRef>
              <c:f>Лист1!$C$2:$C$3</c:f>
              <c:numCache>
                <c:formatCode>General</c:formatCode>
                <c:ptCount val="2"/>
                <c:pt idx="0">
                  <c:v>33.72</c:v>
                </c:pt>
                <c:pt idx="1">
                  <c:v>45.07</c:v>
                </c:pt>
              </c:numCache>
            </c:numRef>
          </c:val>
        </c:ser>
        <c:dLbls>
          <c:showLegendKey val="0"/>
          <c:showVal val="0"/>
          <c:showCatName val="0"/>
          <c:showSerName val="0"/>
          <c:showPercent val="0"/>
          <c:showBubbleSize val="0"/>
        </c:dLbls>
        <c:gapWidth val="150"/>
        <c:shape val="cylinder"/>
        <c:axId val="148621952"/>
        <c:axId val="148627840"/>
        <c:axId val="0"/>
      </c:bar3DChart>
      <c:catAx>
        <c:axId val="148621952"/>
        <c:scaling>
          <c:orientation val="minMax"/>
        </c:scaling>
        <c:delete val="0"/>
        <c:axPos val="b"/>
        <c:majorTickMark val="out"/>
        <c:minorTickMark val="none"/>
        <c:tickLblPos val="nextTo"/>
        <c:crossAx val="148627840"/>
        <c:crosses val="autoZero"/>
        <c:auto val="1"/>
        <c:lblAlgn val="ctr"/>
        <c:lblOffset val="100"/>
        <c:noMultiLvlLbl val="0"/>
      </c:catAx>
      <c:valAx>
        <c:axId val="148627840"/>
        <c:scaling>
          <c:orientation val="minMax"/>
        </c:scaling>
        <c:delete val="0"/>
        <c:axPos val="l"/>
        <c:majorGridlines/>
        <c:numFmt formatCode="General" sourceLinked="1"/>
        <c:majorTickMark val="out"/>
        <c:minorTickMark val="none"/>
        <c:tickLblPos val="nextTo"/>
        <c:crossAx val="148621952"/>
        <c:crosses val="autoZero"/>
        <c:crossBetween val="between"/>
      </c:valAx>
    </c:plotArea>
    <c:legend>
      <c:legendPos val="b"/>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perspective val="30"/>
    </c:view3D>
    <c:floor>
      <c:thickness val="0"/>
      <c:spPr>
        <a:gradFill>
          <a:gsLst>
            <a:gs pos="0">
              <a:srgbClr val="5E9EFF">
                <a:alpha val="0"/>
                <a:lumMod val="0"/>
                <a:lumOff val="100000"/>
              </a:srgbClr>
            </a:gs>
            <a:gs pos="95000">
              <a:srgbClr val="85C2FF">
                <a:alpha val="0"/>
                <a:lumMod val="0"/>
                <a:lumOff val="100000"/>
              </a:srgbClr>
            </a:gs>
            <a:gs pos="70000">
              <a:srgbClr val="C4D6EB"/>
            </a:gs>
            <a:gs pos="100000">
              <a:srgbClr val="FFEBFA"/>
            </a:gs>
          </a:gsLst>
          <a:lin ang="5400000" scaled="0"/>
        </a:gradFill>
      </c:spPr>
    </c:floor>
    <c:sideWall>
      <c:thickness val="0"/>
      <c:spPr>
        <a:gradFill>
          <a:gsLst>
            <a:gs pos="100000">
              <a:srgbClr val="5E9EFF">
                <a:lumMod val="0"/>
                <a:lumOff val="100000"/>
                <a:alpha val="0"/>
              </a:srgbClr>
            </a:gs>
            <a:gs pos="39999">
              <a:srgbClr val="85C2FF"/>
            </a:gs>
            <a:gs pos="70000">
              <a:srgbClr val="C4D6EB"/>
            </a:gs>
            <a:gs pos="100000">
              <a:srgbClr val="FFEBFA"/>
            </a:gs>
          </a:gsLst>
          <a:lin ang="5400000" scaled="0"/>
        </a:gradFill>
      </c:spPr>
    </c:sideWall>
    <c:backWall>
      <c:thickness val="0"/>
      <c:spPr>
        <a:gradFill>
          <a:gsLst>
            <a:gs pos="100000">
              <a:srgbClr val="5E9EFF">
                <a:lumMod val="0"/>
                <a:lumOff val="100000"/>
                <a:alpha val="0"/>
              </a:srgbClr>
            </a:gs>
            <a:gs pos="39999">
              <a:srgbClr val="85C2FF"/>
            </a:gs>
            <a:gs pos="70000">
              <a:srgbClr val="C4D6EB"/>
            </a:gs>
            <a:gs pos="100000">
              <a:srgbClr val="FFEBFA"/>
            </a:gs>
          </a:gsLst>
          <a:lin ang="5400000" scaled="0"/>
        </a:gradFill>
      </c:spPr>
    </c:backWall>
    <c:plotArea>
      <c:layout/>
      <c:line3DChart>
        <c:grouping val="standard"/>
        <c:varyColors val="0"/>
        <c:ser>
          <c:idx val="0"/>
          <c:order val="0"/>
          <c:tx>
            <c:strRef>
              <c:f>Лист1!$B$1</c:f>
              <c:strCache>
                <c:ptCount val="1"/>
                <c:pt idx="0">
                  <c:v>основна</c:v>
                </c:pt>
              </c:strCache>
            </c:strRef>
          </c:tx>
          <c:cat>
            <c:strRef>
              <c:f>Лист1!$A$2:$A$4</c:f>
              <c:strCache>
                <c:ptCount val="3"/>
                <c:pt idx="0">
                  <c:v>начало лікування</c:v>
                </c:pt>
                <c:pt idx="1">
                  <c:v>через 3 місяці</c:v>
                </c:pt>
                <c:pt idx="2">
                  <c:v>після лікування</c:v>
                </c:pt>
              </c:strCache>
            </c:strRef>
          </c:cat>
          <c:val>
            <c:numRef>
              <c:f>Лист1!$B$2:$B$4</c:f>
              <c:numCache>
                <c:formatCode>0%</c:formatCode>
                <c:ptCount val="3"/>
                <c:pt idx="0">
                  <c:v>0.66600000000000004</c:v>
                </c:pt>
                <c:pt idx="1">
                  <c:v>0.22</c:v>
                </c:pt>
                <c:pt idx="2">
                  <c:v>0.11</c:v>
                </c:pt>
              </c:numCache>
            </c:numRef>
          </c:val>
          <c:smooth val="0"/>
        </c:ser>
        <c:ser>
          <c:idx val="1"/>
          <c:order val="1"/>
          <c:tx>
            <c:strRef>
              <c:f>Лист1!$C$1</c:f>
              <c:strCache>
                <c:ptCount val="1"/>
                <c:pt idx="0">
                  <c:v>порівняння</c:v>
                </c:pt>
              </c:strCache>
            </c:strRef>
          </c:tx>
          <c:cat>
            <c:strRef>
              <c:f>Лист1!$A$2:$A$4</c:f>
              <c:strCache>
                <c:ptCount val="3"/>
                <c:pt idx="0">
                  <c:v>начало лікування</c:v>
                </c:pt>
                <c:pt idx="1">
                  <c:v>через 3 місяці</c:v>
                </c:pt>
                <c:pt idx="2">
                  <c:v>після лікування</c:v>
                </c:pt>
              </c:strCache>
            </c:strRef>
          </c:cat>
          <c:val>
            <c:numRef>
              <c:f>Лист1!$C$2:$C$4</c:f>
              <c:numCache>
                <c:formatCode>0%</c:formatCode>
                <c:ptCount val="3"/>
                <c:pt idx="0">
                  <c:v>0.6</c:v>
                </c:pt>
                <c:pt idx="1">
                  <c:v>0.4</c:v>
                </c:pt>
                <c:pt idx="2">
                  <c:v>0.3</c:v>
                </c:pt>
              </c:numCache>
            </c:numRef>
          </c:val>
          <c:smooth val="0"/>
        </c:ser>
        <c:dLbls>
          <c:showLegendKey val="0"/>
          <c:showVal val="0"/>
          <c:showCatName val="0"/>
          <c:showSerName val="0"/>
          <c:showPercent val="0"/>
          <c:showBubbleSize val="0"/>
        </c:dLbls>
        <c:axId val="148882944"/>
        <c:axId val="148884480"/>
        <c:axId val="119948160"/>
      </c:line3DChart>
      <c:catAx>
        <c:axId val="148882944"/>
        <c:scaling>
          <c:orientation val="minMax"/>
        </c:scaling>
        <c:delete val="0"/>
        <c:axPos val="b"/>
        <c:majorTickMark val="out"/>
        <c:minorTickMark val="none"/>
        <c:tickLblPos val="nextTo"/>
        <c:crossAx val="148884480"/>
        <c:crosses val="autoZero"/>
        <c:auto val="1"/>
        <c:lblAlgn val="ctr"/>
        <c:lblOffset val="100"/>
        <c:noMultiLvlLbl val="0"/>
      </c:catAx>
      <c:valAx>
        <c:axId val="148884480"/>
        <c:scaling>
          <c:orientation val="minMax"/>
        </c:scaling>
        <c:delete val="0"/>
        <c:axPos val="l"/>
        <c:majorGridlines/>
        <c:numFmt formatCode="0%" sourceLinked="1"/>
        <c:majorTickMark val="out"/>
        <c:minorTickMark val="none"/>
        <c:tickLblPos val="nextTo"/>
        <c:crossAx val="148882944"/>
        <c:crosses val="autoZero"/>
        <c:crossBetween val="between"/>
      </c:valAx>
      <c:serAx>
        <c:axId val="119948160"/>
        <c:scaling>
          <c:orientation val="minMax"/>
        </c:scaling>
        <c:delete val="0"/>
        <c:axPos val="b"/>
        <c:majorTickMark val="out"/>
        <c:minorTickMark val="none"/>
        <c:tickLblPos val="nextTo"/>
        <c:crossAx val="148884480"/>
        <c:crosses val="autoZero"/>
      </c:serAx>
    </c:plotArea>
    <c:legend>
      <c:legendPos val="b"/>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perspective val="30"/>
    </c:view3D>
    <c:floor>
      <c:thickness val="0"/>
      <c:spPr>
        <a:gradFill>
          <a:gsLst>
            <a:gs pos="100000">
              <a:srgbClr val="5E9EFF">
                <a:alpha val="0"/>
                <a:lumMod val="0"/>
                <a:lumOff val="100000"/>
              </a:srgbClr>
            </a:gs>
            <a:gs pos="100000">
              <a:srgbClr val="85C2FF">
                <a:alpha val="0"/>
                <a:lumMod val="0"/>
                <a:lumOff val="100000"/>
              </a:srgbClr>
            </a:gs>
            <a:gs pos="70000">
              <a:srgbClr val="C4D6EB"/>
            </a:gs>
            <a:gs pos="100000">
              <a:srgbClr val="FFEBFA"/>
            </a:gs>
          </a:gsLst>
          <a:lin ang="5400000" scaled="0"/>
        </a:gradFill>
      </c:spPr>
    </c:floor>
    <c:sideWall>
      <c:thickness val="0"/>
      <c:spPr>
        <a:gradFill>
          <a:gsLst>
            <a:gs pos="0">
              <a:srgbClr val="4F81BD">
                <a:alpha val="0"/>
                <a:lumMod val="0"/>
                <a:lumOff val="100000"/>
              </a:srgbClr>
            </a:gs>
            <a:gs pos="39999">
              <a:srgbClr val="85C2FF"/>
            </a:gs>
            <a:gs pos="70000">
              <a:srgbClr val="C4D6EB"/>
            </a:gs>
            <a:gs pos="100000">
              <a:srgbClr val="FFEBFA"/>
            </a:gs>
          </a:gsLst>
          <a:lin ang="5400000" scaled="0"/>
        </a:gradFill>
      </c:spPr>
    </c:sideWall>
    <c:backWall>
      <c:thickness val="0"/>
      <c:spPr>
        <a:gradFill>
          <a:gsLst>
            <a:gs pos="0">
              <a:srgbClr val="4F81BD">
                <a:alpha val="0"/>
                <a:lumMod val="0"/>
                <a:lumOff val="100000"/>
              </a:srgbClr>
            </a:gs>
            <a:gs pos="39999">
              <a:srgbClr val="85C2FF"/>
            </a:gs>
            <a:gs pos="70000">
              <a:srgbClr val="C4D6EB"/>
            </a:gs>
            <a:gs pos="100000">
              <a:srgbClr val="FFEBFA"/>
            </a:gs>
          </a:gsLst>
          <a:lin ang="5400000" scaled="0"/>
        </a:gradFill>
      </c:spPr>
    </c:backWall>
    <c:plotArea>
      <c:layout>
        <c:manualLayout>
          <c:layoutTarget val="inner"/>
          <c:xMode val="edge"/>
          <c:yMode val="edge"/>
          <c:x val="6.496719160104987E-2"/>
          <c:y val="2.4216347956505437E-2"/>
          <c:w val="0.82889271653543306"/>
          <c:h val="0.80858298962629671"/>
        </c:manualLayout>
      </c:layout>
      <c:line3DChart>
        <c:grouping val="standard"/>
        <c:varyColors val="0"/>
        <c:ser>
          <c:idx val="0"/>
          <c:order val="0"/>
          <c:tx>
            <c:strRef>
              <c:f>Лист1!$B$1</c:f>
              <c:strCache>
                <c:ptCount val="1"/>
                <c:pt idx="0">
                  <c:v>основна</c:v>
                </c:pt>
              </c:strCache>
            </c:strRef>
          </c:tx>
          <c:cat>
            <c:strRef>
              <c:f>Лист1!$A$2:$A$4</c:f>
              <c:strCache>
                <c:ptCount val="3"/>
                <c:pt idx="0">
                  <c:v>до лікування</c:v>
                </c:pt>
                <c:pt idx="1">
                  <c:v>через 3 місяці</c:v>
                </c:pt>
                <c:pt idx="2">
                  <c:v>після лікування</c:v>
                </c:pt>
              </c:strCache>
            </c:strRef>
          </c:cat>
          <c:val>
            <c:numRef>
              <c:f>Лист1!$B$2:$B$4</c:f>
              <c:numCache>
                <c:formatCode>0.00%</c:formatCode>
                <c:ptCount val="3"/>
                <c:pt idx="0" formatCode="0%">
                  <c:v>0.56000000000000005</c:v>
                </c:pt>
                <c:pt idx="1">
                  <c:v>0.17</c:v>
                </c:pt>
                <c:pt idx="2">
                  <c:v>0.11</c:v>
                </c:pt>
              </c:numCache>
            </c:numRef>
          </c:val>
          <c:smooth val="0"/>
        </c:ser>
        <c:ser>
          <c:idx val="1"/>
          <c:order val="1"/>
          <c:tx>
            <c:strRef>
              <c:f>Лист1!$C$1</c:f>
              <c:strCache>
                <c:ptCount val="1"/>
                <c:pt idx="0">
                  <c:v>порівняння</c:v>
                </c:pt>
              </c:strCache>
            </c:strRef>
          </c:tx>
          <c:cat>
            <c:strRef>
              <c:f>Лист1!$A$2:$A$4</c:f>
              <c:strCache>
                <c:ptCount val="3"/>
                <c:pt idx="0">
                  <c:v>до лікування</c:v>
                </c:pt>
                <c:pt idx="1">
                  <c:v>через 3 місяці</c:v>
                </c:pt>
                <c:pt idx="2">
                  <c:v>після лікування</c:v>
                </c:pt>
              </c:strCache>
            </c:strRef>
          </c:cat>
          <c:val>
            <c:numRef>
              <c:f>Лист1!$C$2:$C$4</c:f>
              <c:numCache>
                <c:formatCode>0%</c:formatCode>
                <c:ptCount val="3"/>
                <c:pt idx="0">
                  <c:v>0.5</c:v>
                </c:pt>
                <c:pt idx="1">
                  <c:v>0.3</c:v>
                </c:pt>
                <c:pt idx="2">
                  <c:v>0.2</c:v>
                </c:pt>
              </c:numCache>
            </c:numRef>
          </c:val>
          <c:smooth val="0"/>
        </c:ser>
        <c:dLbls>
          <c:showLegendKey val="0"/>
          <c:showVal val="0"/>
          <c:showCatName val="0"/>
          <c:showSerName val="0"/>
          <c:showPercent val="0"/>
          <c:showBubbleSize val="0"/>
        </c:dLbls>
        <c:axId val="148932096"/>
        <c:axId val="148933632"/>
        <c:axId val="148908224"/>
      </c:line3DChart>
      <c:catAx>
        <c:axId val="148932096"/>
        <c:scaling>
          <c:orientation val="minMax"/>
        </c:scaling>
        <c:delete val="0"/>
        <c:axPos val="b"/>
        <c:majorTickMark val="out"/>
        <c:minorTickMark val="none"/>
        <c:tickLblPos val="nextTo"/>
        <c:crossAx val="148933632"/>
        <c:crosses val="autoZero"/>
        <c:auto val="1"/>
        <c:lblAlgn val="ctr"/>
        <c:lblOffset val="100"/>
        <c:noMultiLvlLbl val="0"/>
      </c:catAx>
      <c:valAx>
        <c:axId val="148933632"/>
        <c:scaling>
          <c:orientation val="minMax"/>
        </c:scaling>
        <c:delete val="0"/>
        <c:axPos val="l"/>
        <c:majorGridlines/>
        <c:numFmt formatCode="0%" sourceLinked="1"/>
        <c:majorTickMark val="out"/>
        <c:minorTickMark val="none"/>
        <c:tickLblPos val="nextTo"/>
        <c:crossAx val="148932096"/>
        <c:crosses val="autoZero"/>
        <c:crossBetween val="between"/>
      </c:valAx>
      <c:serAx>
        <c:axId val="148908224"/>
        <c:scaling>
          <c:orientation val="minMax"/>
        </c:scaling>
        <c:delete val="0"/>
        <c:axPos val="b"/>
        <c:majorTickMark val="out"/>
        <c:minorTickMark val="none"/>
        <c:tickLblPos val="nextTo"/>
        <c:crossAx val="148933632"/>
        <c:crosses val="autoZero"/>
      </c:serAx>
    </c:plotArea>
    <c:legend>
      <c:legendPos val="b"/>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gradFill>
          <a:gsLst>
            <a:gs pos="0">
              <a:schemeClr val="tx2">
                <a:lumMod val="20000"/>
                <a:lumOff val="80000"/>
              </a:schemeClr>
            </a:gs>
            <a:gs pos="39999">
              <a:srgbClr val="85C2FF"/>
            </a:gs>
            <a:gs pos="70000">
              <a:srgbClr val="C4D6EB"/>
            </a:gs>
            <a:gs pos="100000">
              <a:srgbClr val="FFEBFA"/>
            </a:gs>
          </a:gsLst>
          <a:lin ang="5400000" scaled="0"/>
        </a:gradFill>
      </c:spPr>
    </c:floor>
    <c:sideWall>
      <c:thickness val="0"/>
      <c:spPr>
        <a:gradFill flip="none" rotWithShape="1">
          <a:gsLst>
            <a:gs pos="0">
              <a:schemeClr val="tx2">
                <a:lumMod val="20000"/>
                <a:lumOff val="80000"/>
              </a:schemeClr>
            </a:gs>
            <a:gs pos="39999">
              <a:srgbClr val="85C2FF"/>
            </a:gs>
            <a:gs pos="70000">
              <a:srgbClr val="C4D6EB"/>
            </a:gs>
            <a:gs pos="100000">
              <a:srgbClr val="FFEBFA"/>
            </a:gs>
          </a:gsLst>
          <a:lin ang="5400000" scaled="1"/>
          <a:tileRect/>
        </a:gradFill>
      </c:spPr>
    </c:sideWall>
    <c:backWall>
      <c:thickness val="0"/>
      <c:spPr>
        <a:gradFill flip="none" rotWithShape="1">
          <a:gsLst>
            <a:gs pos="0">
              <a:schemeClr val="tx2">
                <a:lumMod val="20000"/>
                <a:lumOff val="80000"/>
              </a:schemeClr>
            </a:gs>
            <a:gs pos="39999">
              <a:srgbClr val="85C2FF"/>
            </a:gs>
            <a:gs pos="70000">
              <a:srgbClr val="C4D6EB"/>
            </a:gs>
            <a:gs pos="100000">
              <a:srgbClr val="FFEBFA"/>
            </a:gs>
          </a:gsLst>
          <a:lin ang="5400000" scaled="1"/>
          <a:tileRect/>
        </a:gradFill>
      </c:spPr>
    </c:backWall>
    <c:plotArea>
      <c:layout>
        <c:manualLayout>
          <c:layoutTarget val="inner"/>
          <c:xMode val="edge"/>
          <c:yMode val="edge"/>
          <c:x val="4.8416265675123943E-2"/>
          <c:y val="2.4216347956505437E-2"/>
          <c:w val="0.95158373432487608"/>
          <c:h val="0.75468253968253973"/>
        </c:manualLayout>
      </c:layout>
      <c:bar3DChart>
        <c:barDir val="col"/>
        <c:grouping val="clustered"/>
        <c:varyColors val="0"/>
        <c:ser>
          <c:idx val="0"/>
          <c:order val="0"/>
          <c:tx>
            <c:strRef>
              <c:f>Лист1!$B$1</c:f>
              <c:strCache>
                <c:ptCount val="1"/>
                <c:pt idx="0">
                  <c:v>средньостатистична норма</c:v>
                </c:pt>
              </c:strCache>
            </c:strRef>
          </c:tx>
          <c:invertIfNegative val="0"/>
          <c:cat>
            <c:strRef>
              <c:f>Лист1!$A$2:$A$4</c:f>
              <c:strCache>
                <c:ptCount val="3"/>
                <c:pt idx="0">
                  <c:v>Ln-Ln1</c:v>
                </c:pt>
                <c:pt idx="1">
                  <c:v>Mx-Mx1</c:v>
                </c:pt>
                <c:pt idx="2">
                  <c:v>Um-Um1</c:v>
                </c:pt>
              </c:strCache>
            </c:strRef>
          </c:cat>
          <c:val>
            <c:numRef>
              <c:f>Лист1!$B$2:$B$4</c:f>
              <c:numCache>
                <c:formatCode>General</c:formatCode>
                <c:ptCount val="3"/>
                <c:pt idx="0">
                  <c:v>30.53</c:v>
                </c:pt>
                <c:pt idx="1">
                  <c:v>60.51</c:v>
                </c:pt>
                <c:pt idx="2">
                  <c:v>58.03</c:v>
                </c:pt>
              </c:numCache>
            </c:numRef>
          </c:val>
        </c:ser>
        <c:ser>
          <c:idx val="1"/>
          <c:order val="1"/>
          <c:tx>
            <c:strRef>
              <c:f>Лист1!$C$1</c:f>
              <c:strCache>
                <c:ptCount val="1"/>
                <c:pt idx="0">
                  <c:v>порівняння після лікування</c:v>
                </c:pt>
              </c:strCache>
            </c:strRef>
          </c:tx>
          <c:invertIfNegative val="0"/>
          <c:cat>
            <c:strRef>
              <c:f>Лист1!$A$2:$A$4</c:f>
              <c:strCache>
                <c:ptCount val="3"/>
                <c:pt idx="0">
                  <c:v>Ln-Ln1</c:v>
                </c:pt>
                <c:pt idx="1">
                  <c:v>Mx-Mx1</c:v>
                </c:pt>
                <c:pt idx="2">
                  <c:v>Um-Um1</c:v>
                </c:pt>
              </c:strCache>
            </c:strRef>
          </c:cat>
          <c:val>
            <c:numRef>
              <c:f>Лист1!$C$2:$C$4</c:f>
              <c:numCache>
                <c:formatCode>General</c:formatCode>
                <c:ptCount val="3"/>
                <c:pt idx="0">
                  <c:v>30.12</c:v>
                </c:pt>
                <c:pt idx="1">
                  <c:v>59.13</c:v>
                </c:pt>
                <c:pt idx="2">
                  <c:v>56.17</c:v>
                </c:pt>
              </c:numCache>
            </c:numRef>
          </c:val>
        </c:ser>
        <c:ser>
          <c:idx val="2"/>
          <c:order val="2"/>
          <c:tx>
            <c:strRef>
              <c:f>Лист1!$D$1</c:f>
              <c:strCache>
                <c:ptCount val="1"/>
                <c:pt idx="0">
                  <c:v>основна після лікування</c:v>
                </c:pt>
              </c:strCache>
            </c:strRef>
          </c:tx>
          <c:invertIfNegative val="0"/>
          <c:cat>
            <c:strRef>
              <c:f>Лист1!$A$2:$A$4</c:f>
              <c:strCache>
                <c:ptCount val="3"/>
                <c:pt idx="0">
                  <c:v>Ln-Ln1</c:v>
                </c:pt>
                <c:pt idx="1">
                  <c:v>Mx-Mx1</c:v>
                </c:pt>
                <c:pt idx="2">
                  <c:v>Um-Um1</c:v>
                </c:pt>
              </c:strCache>
            </c:strRef>
          </c:cat>
          <c:val>
            <c:numRef>
              <c:f>Лист1!$D$2:$D$4</c:f>
              <c:numCache>
                <c:formatCode>General</c:formatCode>
                <c:ptCount val="3"/>
                <c:pt idx="0">
                  <c:v>32.36</c:v>
                </c:pt>
                <c:pt idx="1">
                  <c:v>61.88</c:v>
                </c:pt>
                <c:pt idx="2">
                  <c:v>59.49</c:v>
                </c:pt>
              </c:numCache>
            </c:numRef>
          </c:val>
        </c:ser>
        <c:dLbls>
          <c:showLegendKey val="0"/>
          <c:showVal val="0"/>
          <c:showCatName val="0"/>
          <c:showSerName val="0"/>
          <c:showPercent val="0"/>
          <c:showBubbleSize val="0"/>
        </c:dLbls>
        <c:gapWidth val="150"/>
        <c:shape val="cylinder"/>
        <c:axId val="148576512"/>
        <c:axId val="148836352"/>
        <c:axId val="0"/>
      </c:bar3DChart>
      <c:catAx>
        <c:axId val="148576512"/>
        <c:scaling>
          <c:orientation val="minMax"/>
        </c:scaling>
        <c:delete val="0"/>
        <c:axPos val="b"/>
        <c:majorTickMark val="out"/>
        <c:minorTickMark val="none"/>
        <c:tickLblPos val="nextTo"/>
        <c:crossAx val="148836352"/>
        <c:crosses val="autoZero"/>
        <c:auto val="1"/>
        <c:lblAlgn val="ctr"/>
        <c:lblOffset val="100"/>
        <c:noMultiLvlLbl val="0"/>
      </c:catAx>
      <c:valAx>
        <c:axId val="148836352"/>
        <c:scaling>
          <c:orientation val="minMax"/>
        </c:scaling>
        <c:delete val="0"/>
        <c:axPos val="l"/>
        <c:majorGridlines/>
        <c:numFmt formatCode="General" sourceLinked="1"/>
        <c:majorTickMark val="out"/>
        <c:minorTickMark val="none"/>
        <c:tickLblPos val="nextTo"/>
        <c:crossAx val="148576512"/>
        <c:crosses val="autoZero"/>
        <c:crossBetween val="between"/>
      </c:valAx>
    </c:plotArea>
    <c:legend>
      <c:legendPos val="b"/>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0"/>
    <c:view3D>
      <c:rotX val="15"/>
      <c:rotY val="20"/>
      <c:rAngAx val="1"/>
    </c:view3D>
    <c:floor>
      <c:thickness val="0"/>
    </c:floor>
    <c:sideWall>
      <c:thickness val="0"/>
      <c:spPr>
        <a:solidFill>
          <a:schemeClr val="accent6">
            <a:lumMod val="20000"/>
            <a:lumOff val="80000"/>
          </a:schemeClr>
        </a:solidFill>
      </c:spPr>
    </c:sideWall>
    <c:backWall>
      <c:thickness val="0"/>
      <c:spPr>
        <a:solidFill>
          <a:schemeClr val="accent6">
            <a:lumMod val="20000"/>
            <a:lumOff val="80000"/>
          </a:schemeClr>
        </a:solidFill>
      </c:spPr>
    </c:backWall>
    <c:plotArea>
      <c:layout>
        <c:manualLayout>
          <c:layoutTarget val="inner"/>
          <c:xMode val="edge"/>
          <c:yMode val="edge"/>
          <c:x val="4.8416265675123943E-2"/>
          <c:y val="4.4057617797775277E-2"/>
          <c:w val="0.75675853018372696"/>
          <c:h val="0.85653105861767276"/>
        </c:manualLayout>
      </c:layout>
      <c:bar3DChart>
        <c:barDir val="col"/>
        <c:grouping val="clustered"/>
        <c:varyColors val="0"/>
        <c:ser>
          <c:idx val="0"/>
          <c:order val="0"/>
          <c:tx>
            <c:strRef>
              <c:f>Лист1!$B$1</c:f>
              <c:strCache>
                <c:ptCount val="1"/>
                <c:pt idx="0">
                  <c:v>Норма</c:v>
                </c:pt>
              </c:strCache>
            </c:strRef>
          </c:tx>
          <c:invertIfNegative val="0"/>
          <c:cat>
            <c:strRef>
              <c:f>Лист1!$A$2:$A$4</c:f>
              <c:strCache>
                <c:ptCount val="3"/>
                <c:pt idx="0">
                  <c:v>ІІІ-ІІІ</c:v>
                </c:pt>
                <c:pt idx="1">
                  <c:v>IV-IV</c:v>
                </c:pt>
                <c:pt idx="2">
                  <c:v>V-V</c:v>
                </c:pt>
              </c:strCache>
            </c:strRef>
          </c:cat>
          <c:val>
            <c:numRef>
              <c:f>Лист1!$B$2:$B$4</c:f>
              <c:numCache>
                <c:formatCode>General</c:formatCode>
                <c:ptCount val="3"/>
                <c:pt idx="0">
                  <c:v>27.9</c:v>
                </c:pt>
                <c:pt idx="1">
                  <c:v>35.299999999999997</c:v>
                </c:pt>
                <c:pt idx="2">
                  <c:v>40.4</c:v>
                </c:pt>
              </c:numCache>
            </c:numRef>
          </c:val>
        </c:ser>
        <c:ser>
          <c:idx val="1"/>
          <c:order val="1"/>
          <c:tx>
            <c:strRef>
              <c:f>Лист1!$C$1</c:f>
              <c:strCache>
                <c:ptCount val="1"/>
                <c:pt idx="0">
                  <c:v>Після лікування</c:v>
                </c:pt>
              </c:strCache>
            </c:strRef>
          </c:tx>
          <c:invertIfNegative val="0"/>
          <c:cat>
            <c:strRef>
              <c:f>Лист1!$A$2:$A$4</c:f>
              <c:strCache>
                <c:ptCount val="3"/>
                <c:pt idx="0">
                  <c:v>ІІІ-ІІІ</c:v>
                </c:pt>
                <c:pt idx="1">
                  <c:v>IV-IV</c:v>
                </c:pt>
                <c:pt idx="2">
                  <c:v>V-V</c:v>
                </c:pt>
              </c:strCache>
            </c:strRef>
          </c:cat>
          <c:val>
            <c:numRef>
              <c:f>Лист1!$C$2:$C$4</c:f>
              <c:numCache>
                <c:formatCode>General</c:formatCode>
                <c:ptCount val="3"/>
                <c:pt idx="0" formatCode="_(* #,##0.00_);_(* \(#,##0.00\);_(* &quot;-&quot;??_);_(@_)">
                  <c:v>29.3</c:v>
                </c:pt>
                <c:pt idx="1">
                  <c:v>36.6</c:v>
                </c:pt>
                <c:pt idx="2">
                  <c:v>43.7</c:v>
                </c:pt>
              </c:numCache>
            </c:numRef>
          </c:val>
        </c:ser>
        <c:ser>
          <c:idx val="2"/>
          <c:order val="2"/>
          <c:tx>
            <c:strRef>
              <c:f>Лист1!$D$1</c:f>
              <c:strCache>
                <c:ptCount val="1"/>
                <c:pt idx="0">
                  <c:v>Через 12 місяців</c:v>
                </c:pt>
              </c:strCache>
            </c:strRef>
          </c:tx>
          <c:invertIfNegative val="0"/>
          <c:cat>
            <c:strRef>
              <c:f>Лист1!$A$2:$A$4</c:f>
              <c:strCache>
                <c:ptCount val="3"/>
                <c:pt idx="0">
                  <c:v>ІІІ-ІІІ</c:v>
                </c:pt>
                <c:pt idx="1">
                  <c:v>IV-IV</c:v>
                </c:pt>
                <c:pt idx="2">
                  <c:v>V-V</c:v>
                </c:pt>
              </c:strCache>
            </c:strRef>
          </c:cat>
          <c:val>
            <c:numRef>
              <c:f>Лист1!$D$2:$D$4</c:f>
              <c:numCache>
                <c:formatCode>General</c:formatCode>
                <c:ptCount val="3"/>
                <c:pt idx="0">
                  <c:v>28.7</c:v>
                </c:pt>
                <c:pt idx="1">
                  <c:v>36.1</c:v>
                </c:pt>
                <c:pt idx="2">
                  <c:v>43.2</c:v>
                </c:pt>
              </c:numCache>
            </c:numRef>
          </c:val>
        </c:ser>
        <c:ser>
          <c:idx val="3"/>
          <c:order val="3"/>
          <c:tx>
            <c:strRef>
              <c:f>Лист1!$E$1</c:f>
              <c:strCache>
                <c:ptCount val="1"/>
                <c:pt idx="0">
                  <c:v>Через 24 місяці</c:v>
                </c:pt>
              </c:strCache>
            </c:strRef>
          </c:tx>
          <c:invertIfNegative val="0"/>
          <c:cat>
            <c:strRef>
              <c:f>Лист1!$A$2:$A$4</c:f>
              <c:strCache>
                <c:ptCount val="3"/>
                <c:pt idx="0">
                  <c:v>ІІІ-ІІІ</c:v>
                </c:pt>
                <c:pt idx="1">
                  <c:v>IV-IV</c:v>
                </c:pt>
                <c:pt idx="2">
                  <c:v>V-V</c:v>
                </c:pt>
              </c:strCache>
            </c:strRef>
          </c:cat>
          <c:val>
            <c:numRef>
              <c:f>Лист1!$E$2:$E$4</c:f>
              <c:numCache>
                <c:formatCode>General</c:formatCode>
                <c:ptCount val="3"/>
                <c:pt idx="0">
                  <c:v>28.1</c:v>
                </c:pt>
                <c:pt idx="1">
                  <c:v>35.799999999999997</c:v>
                </c:pt>
                <c:pt idx="2">
                  <c:v>42.5</c:v>
                </c:pt>
              </c:numCache>
            </c:numRef>
          </c:val>
        </c:ser>
        <c:dLbls>
          <c:showLegendKey val="0"/>
          <c:showVal val="0"/>
          <c:showCatName val="0"/>
          <c:showSerName val="0"/>
          <c:showPercent val="0"/>
          <c:showBubbleSize val="0"/>
        </c:dLbls>
        <c:gapWidth val="150"/>
        <c:shape val="cylinder"/>
        <c:axId val="160305152"/>
        <c:axId val="160306688"/>
        <c:axId val="0"/>
      </c:bar3DChart>
      <c:catAx>
        <c:axId val="160305152"/>
        <c:scaling>
          <c:orientation val="minMax"/>
        </c:scaling>
        <c:delete val="0"/>
        <c:axPos val="b"/>
        <c:majorTickMark val="out"/>
        <c:minorTickMark val="none"/>
        <c:tickLblPos val="nextTo"/>
        <c:crossAx val="160306688"/>
        <c:crosses val="autoZero"/>
        <c:auto val="1"/>
        <c:lblAlgn val="ctr"/>
        <c:lblOffset val="100"/>
        <c:noMultiLvlLbl val="0"/>
      </c:catAx>
      <c:valAx>
        <c:axId val="160306688"/>
        <c:scaling>
          <c:orientation val="minMax"/>
        </c:scaling>
        <c:delete val="0"/>
        <c:axPos val="l"/>
        <c:majorGridlines/>
        <c:numFmt formatCode="General" sourceLinked="1"/>
        <c:majorTickMark val="out"/>
        <c:minorTickMark val="none"/>
        <c:tickLblPos val="nextTo"/>
        <c:crossAx val="160305152"/>
        <c:crosses val="autoZero"/>
        <c:crossBetween val="between"/>
      </c:valAx>
    </c:plotArea>
    <c:legend>
      <c:legendPos val="r"/>
      <c:layout>
        <c:manualLayout>
          <c:xMode val="edge"/>
          <c:yMode val="edge"/>
          <c:x val="0.78897109215514727"/>
          <c:y val="0.34854830646169227"/>
          <c:w val="0.20176964858559346"/>
          <c:h val="0.28703037120359953"/>
        </c:manualLayou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D23269-F3C0-4C58-9AEC-E890345B5E95}" type="doc">
      <dgm:prSet loTypeId="urn:microsoft.com/office/officeart/2005/8/layout/radial6" loCatId="cycle" qsTypeId="urn:microsoft.com/office/officeart/2005/8/quickstyle/3d1" qsCatId="3D" csTypeId="urn:microsoft.com/office/officeart/2005/8/colors/accent1_2" csCatId="accent1" phldr="1"/>
      <dgm:spPr/>
      <dgm:t>
        <a:bodyPr/>
        <a:lstStyle/>
        <a:p>
          <a:endParaRPr lang="ru-RU"/>
        </a:p>
      </dgm:t>
    </dgm:pt>
    <dgm:pt modelId="{2F8B4CE7-FE37-4FBC-B7AB-DE6C67BF90B1}">
      <dgm:prSet phldrT="[Текст]" custT="1"/>
      <dgm:spPr>
        <a:xfrm>
          <a:off x="1935586" y="915440"/>
          <a:ext cx="1615227" cy="1615227"/>
        </a:xfr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800" b="0" i="0">
              <a:solidFill>
                <a:sysClr val="window" lastClr="FFFFFF"/>
              </a:solidFill>
              <a:latin typeface="Calibri"/>
              <a:ea typeface="+mn-ea"/>
              <a:cs typeface="+mn-cs"/>
            </a:rPr>
            <a:t>незадовільний результат ортодонтичного лікування</a:t>
          </a:r>
          <a:endParaRPr lang="ru-RU" sz="800">
            <a:solidFill>
              <a:sysClr val="window" lastClr="FFFFFF"/>
            </a:solidFill>
            <a:latin typeface="Calibri"/>
            <a:ea typeface="+mn-ea"/>
            <a:cs typeface="+mn-cs"/>
          </a:endParaRPr>
        </a:p>
      </dgm:t>
    </dgm:pt>
    <dgm:pt modelId="{09606E7B-EC88-4D19-AF58-4CB261011855}" type="parTrans" cxnId="{421198C1-4B5C-4C38-B5D0-711F6F100318}">
      <dgm:prSet/>
      <dgm:spPr/>
      <dgm:t>
        <a:bodyPr/>
        <a:lstStyle/>
        <a:p>
          <a:endParaRPr lang="ru-RU"/>
        </a:p>
      </dgm:t>
    </dgm:pt>
    <dgm:pt modelId="{F6A77C4D-AA5F-4507-B99D-3A2BAF4F34F1}" type="sibTrans" cxnId="{421198C1-4B5C-4C38-B5D0-711F6F100318}">
      <dgm:prSet/>
      <dgm:spPr/>
      <dgm:t>
        <a:bodyPr/>
        <a:lstStyle/>
        <a:p>
          <a:endParaRPr lang="ru-RU"/>
        </a:p>
      </dgm:t>
    </dgm:pt>
    <dgm:pt modelId="{E6923A54-CEF8-4CB8-AA7F-0D70ABE2DFEE}">
      <dgm:prSet phldrT="[Текст]" custT="1"/>
      <dgm:spPr>
        <a:xfrm>
          <a:off x="2229263" y="-77429"/>
          <a:ext cx="1027872" cy="1027872"/>
        </a:xfr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800">
              <a:solidFill>
                <a:sysClr val="window" lastClr="FFFFFF"/>
              </a:solidFill>
              <a:latin typeface="Calibri"/>
              <a:ea typeface="+mn-ea"/>
              <a:cs typeface="+mn-cs"/>
            </a:rPr>
            <a:t>вік дитини</a:t>
          </a:r>
        </a:p>
      </dgm:t>
    </dgm:pt>
    <dgm:pt modelId="{F70DDA54-542D-428E-8259-BA4778F4C3D3}" type="parTrans" cxnId="{F2C4C88F-87AD-4159-8BE9-8311CBF46B10}">
      <dgm:prSet/>
      <dgm:spPr/>
      <dgm:t>
        <a:bodyPr/>
        <a:lstStyle/>
        <a:p>
          <a:endParaRPr lang="ru-RU"/>
        </a:p>
      </dgm:t>
    </dgm:pt>
    <dgm:pt modelId="{DAC06B17-3C7F-4879-806C-00C22C8FD18B}" type="sibTrans" cxnId="{F2C4C88F-87AD-4159-8BE9-8311CBF46B10}">
      <dgm:prSet/>
      <dgm:spPr>
        <a:xfrm>
          <a:off x="1426071" y="405925"/>
          <a:ext cx="2634257" cy="2634257"/>
        </a:xfr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p>
      </dgm:t>
    </dgm:pt>
    <dgm:pt modelId="{8ED7C214-232D-45B5-969A-89BE54D38E6C}">
      <dgm:prSet phldrT="[Текст]" custT="1"/>
      <dgm:spPr>
        <a:xfrm>
          <a:off x="3452843" y="811553"/>
          <a:ext cx="1027872" cy="1027872"/>
        </a:xfr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800">
              <a:solidFill>
                <a:sysClr val="window" lastClr="FFFFFF"/>
              </a:solidFill>
              <a:latin typeface="Calibri"/>
              <a:ea typeface="+mn-ea"/>
              <a:cs typeface="+mn-cs"/>
            </a:rPr>
            <a:t>вигляд розщілини (односторонній обо двосторонній)</a:t>
          </a:r>
        </a:p>
      </dgm:t>
    </dgm:pt>
    <dgm:pt modelId="{FEF70787-3778-4DEA-B890-8683A54FD4C0}" type="parTrans" cxnId="{8004109F-996F-4FEA-9B4D-42595D87F65F}">
      <dgm:prSet/>
      <dgm:spPr/>
      <dgm:t>
        <a:bodyPr/>
        <a:lstStyle/>
        <a:p>
          <a:endParaRPr lang="ru-RU"/>
        </a:p>
      </dgm:t>
    </dgm:pt>
    <dgm:pt modelId="{8B34EA39-4E45-4C2C-9F13-0B751DA8582E}" type="sibTrans" cxnId="{8004109F-996F-4FEA-9B4D-42595D87F65F}">
      <dgm:prSet/>
      <dgm:spPr>
        <a:xfrm>
          <a:off x="1429801" y="417226"/>
          <a:ext cx="2634257" cy="2634257"/>
        </a:xfr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p>
      </dgm:t>
    </dgm:pt>
    <dgm:pt modelId="{389D1FB3-0E98-4C45-8D50-8ABE2D09727E}">
      <dgm:prSet phldrT="[Текст]" custT="1"/>
      <dgm:spPr>
        <a:xfrm>
          <a:off x="3004522" y="2249957"/>
          <a:ext cx="1027872" cy="1027872"/>
        </a:xfr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800">
              <a:solidFill>
                <a:sysClr val="window" lastClr="FFFFFF"/>
              </a:solidFill>
              <a:latin typeface="Calibri"/>
              <a:ea typeface="+mn-ea"/>
              <a:cs typeface="+mn-cs"/>
            </a:rPr>
            <a:t>наявність рубців, тяжів, спайок</a:t>
          </a:r>
        </a:p>
      </dgm:t>
    </dgm:pt>
    <dgm:pt modelId="{2BF389B3-5690-4264-B1BA-CF10DE8438D8}" type="parTrans" cxnId="{0A07BC9F-C122-4F03-A714-ECCC30E174CF}">
      <dgm:prSet/>
      <dgm:spPr/>
      <dgm:t>
        <a:bodyPr/>
        <a:lstStyle/>
        <a:p>
          <a:endParaRPr lang="ru-RU"/>
        </a:p>
      </dgm:t>
    </dgm:pt>
    <dgm:pt modelId="{7E5C06A0-50BB-4B01-81A0-EB4EC49F74CC}" type="sibTrans" cxnId="{0A07BC9F-C122-4F03-A714-ECCC30E174CF}">
      <dgm:prSet/>
      <dgm:spPr>
        <a:xfrm>
          <a:off x="1435593" y="412911"/>
          <a:ext cx="2634257" cy="2634257"/>
        </a:xfr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p>
      </dgm:t>
    </dgm:pt>
    <dgm:pt modelId="{06D27E8C-3B29-4EB8-85B4-1CB3FC79AD5B}">
      <dgm:prSet phldrT="[Текст]" custT="1"/>
      <dgm:spPr>
        <a:xfrm>
          <a:off x="1473050" y="2249957"/>
          <a:ext cx="1027872" cy="1027872"/>
        </a:xfr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800">
              <a:solidFill>
                <a:sysClr val="window" lastClr="FFFFFF"/>
              </a:solidFill>
              <a:latin typeface="Calibri"/>
              <a:ea typeface="+mn-ea"/>
              <a:cs typeface="+mn-cs"/>
            </a:rPr>
            <a:t>активність каріозного процесу</a:t>
          </a:r>
        </a:p>
      </dgm:t>
    </dgm:pt>
    <dgm:pt modelId="{C7CCBDD4-A980-47D4-87B2-DE81807620C1}" type="parTrans" cxnId="{F346B450-D511-4E9C-ABCF-C422B68EA703}">
      <dgm:prSet/>
      <dgm:spPr/>
      <dgm:t>
        <a:bodyPr/>
        <a:lstStyle/>
        <a:p>
          <a:endParaRPr lang="ru-RU"/>
        </a:p>
      </dgm:t>
    </dgm:pt>
    <dgm:pt modelId="{ECF305F5-2788-48E7-AF3B-1847DE40FFA7}" type="sibTrans" cxnId="{F346B450-D511-4E9C-ABCF-C422B68EA703}">
      <dgm:prSet/>
      <dgm:spPr>
        <a:xfrm>
          <a:off x="1426071" y="405925"/>
          <a:ext cx="2634257" cy="2634257"/>
        </a:xfr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p>
      </dgm:t>
    </dgm:pt>
    <dgm:pt modelId="{29B5B155-D8F6-4519-B96E-8D9275590B10}">
      <dgm:prSet phldrT="[Текст]" custT="1"/>
      <dgm:spPr>
        <a:xfrm>
          <a:off x="1005684" y="811553"/>
          <a:ext cx="1027872" cy="1027872"/>
        </a:xfr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800">
              <a:solidFill>
                <a:sysClr val="window" lastClr="FFFFFF"/>
              </a:solidFill>
              <a:latin typeface="Calibri"/>
              <a:ea typeface="+mn-ea"/>
              <a:cs typeface="+mn-cs"/>
            </a:rPr>
            <a:t>проведення операціі  (одноетапна або двоетапна)</a:t>
          </a:r>
        </a:p>
      </dgm:t>
    </dgm:pt>
    <dgm:pt modelId="{03BDE7CB-0525-4629-B09A-A98379EE9839}" type="parTrans" cxnId="{C29358AB-4F2A-43ED-93E6-BB18FE0A4EE8}">
      <dgm:prSet/>
      <dgm:spPr/>
      <dgm:t>
        <a:bodyPr/>
        <a:lstStyle/>
        <a:p>
          <a:endParaRPr lang="ru-RU"/>
        </a:p>
      </dgm:t>
    </dgm:pt>
    <dgm:pt modelId="{BF3D43B8-EAE8-447F-897F-75C3D7D6645E}" type="sibTrans" cxnId="{C29358AB-4F2A-43ED-93E6-BB18FE0A4EE8}">
      <dgm:prSet/>
      <dgm:spPr>
        <a:xfrm>
          <a:off x="1426071" y="405925"/>
          <a:ext cx="2634257" cy="2634257"/>
        </a:xfr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p>
      </dgm:t>
    </dgm:pt>
    <dgm:pt modelId="{2290D59E-B8E1-4487-B1F3-993FB7A09DBD}" type="pres">
      <dgm:prSet presAssocID="{4DD23269-F3C0-4C58-9AEC-E890345B5E95}" presName="Name0" presStyleCnt="0">
        <dgm:presLayoutVars>
          <dgm:chMax val="1"/>
          <dgm:dir/>
          <dgm:animLvl val="ctr"/>
          <dgm:resizeHandles val="exact"/>
        </dgm:presLayoutVars>
      </dgm:prSet>
      <dgm:spPr/>
      <dgm:t>
        <a:bodyPr/>
        <a:lstStyle/>
        <a:p>
          <a:endParaRPr lang="ru-RU"/>
        </a:p>
      </dgm:t>
    </dgm:pt>
    <dgm:pt modelId="{EE4022D3-EFA7-4E57-B972-B5693F865DB3}" type="pres">
      <dgm:prSet presAssocID="{2F8B4CE7-FE37-4FBC-B7AB-DE6C67BF90B1}" presName="centerShape" presStyleLbl="node0" presStyleIdx="0" presStyleCnt="1" custScaleX="133100" custScaleY="133100"/>
      <dgm:spPr>
        <a:prstGeom prst="ellipse">
          <a:avLst/>
        </a:prstGeom>
      </dgm:spPr>
      <dgm:t>
        <a:bodyPr/>
        <a:lstStyle/>
        <a:p>
          <a:endParaRPr lang="ru-RU"/>
        </a:p>
      </dgm:t>
    </dgm:pt>
    <dgm:pt modelId="{2C03EEE9-7724-464B-BCA2-2F0428A4B325}" type="pres">
      <dgm:prSet presAssocID="{E6923A54-CEF8-4CB8-AA7F-0D70ABE2DFEE}" presName="node" presStyleLbl="node1" presStyleIdx="0" presStyleCnt="5" custScaleX="121000" custScaleY="121000">
        <dgm:presLayoutVars>
          <dgm:bulletEnabled val="1"/>
        </dgm:presLayoutVars>
      </dgm:prSet>
      <dgm:spPr>
        <a:prstGeom prst="ellipse">
          <a:avLst/>
        </a:prstGeom>
      </dgm:spPr>
      <dgm:t>
        <a:bodyPr/>
        <a:lstStyle/>
        <a:p>
          <a:endParaRPr lang="ru-RU"/>
        </a:p>
      </dgm:t>
    </dgm:pt>
    <dgm:pt modelId="{A4C7A11D-F89A-4C96-874C-FC26A51BC6E4}" type="pres">
      <dgm:prSet presAssocID="{E6923A54-CEF8-4CB8-AA7F-0D70ABE2DFEE}" presName="dummy" presStyleCnt="0"/>
      <dgm:spPr/>
    </dgm:pt>
    <dgm:pt modelId="{A7D5BEC2-59D7-41C4-B582-95E0F0114CF0}" type="pres">
      <dgm:prSet presAssocID="{DAC06B17-3C7F-4879-806C-00C22C8FD18B}" presName="sibTrans" presStyleLbl="sibTrans2D1" presStyleIdx="0" presStyleCnt="5"/>
      <dgm:spPr>
        <a:prstGeom prst="blockArc">
          <a:avLst>
            <a:gd name="adj1" fmla="val 16200000"/>
            <a:gd name="adj2" fmla="val 20520000"/>
            <a:gd name="adj3" fmla="val 4644"/>
          </a:avLst>
        </a:prstGeom>
      </dgm:spPr>
      <dgm:t>
        <a:bodyPr/>
        <a:lstStyle/>
        <a:p>
          <a:endParaRPr lang="ru-RU"/>
        </a:p>
      </dgm:t>
    </dgm:pt>
    <dgm:pt modelId="{51FB6E5F-E292-4322-ADAF-8EF2BD4D7429}" type="pres">
      <dgm:prSet presAssocID="{8ED7C214-232D-45B5-969A-89BE54D38E6C}" presName="node" presStyleLbl="node1" presStyleIdx="1" presStyleCnt="5" custScaleX="121000" custScaleY="121000">
        <dgm:presLayoutVars>
          <dgm:bulletEnabled val="1"/>
        </dgm:presLayoutVars>
      </dgm:prSet>
      <dgm:spPr>
        <a:prstGeom prst="ellipse">
          <a:avLst/>
        </a:prstGeom>
      </dgm:spPr>
      <dgm:t>
        <a:bodyPr/>
        <a:lstStyle/>
        <a:p>
          <a:endParaRPr lang="ru-RU"/>
        </a:p>
      </dgm:t>
    </dgm:pt>
    <dgm:pt modelId="{9606B79D-D37E-4E71-9242-6D0DC4611F01}" type="pres">
      <dgm:prSet presAssocID="{8ED7C214-232D-45B5-969A-89BE54D38E6C}" presName="dummy" presStyleCnt="0"/>
      <dgm:spPr/>
    </dgm:pt>
    <dgm:pt modelId="{B89A1FC3-19C9-45BA-AA6B-338F7608A4D3}" type="pres">
      <dgm:prSet presAssocID="{8B34EA39-4E45-4C2C-9F13-0B751DA8582E}" presName="sibTrans" presStyleLbl="sibTrans2D1" presStyleIdx="1" presStyleCnt="5"/>
      <dgm:spPr>
        <a:prstGeom prst="blockArc">
          <a:avLst>
            <a:gd name="adj1" fmla="val 20488200"/>
            <a:gd name="adj2" fmla="val 3189140"/>
            <a:gd name="adj3" fmla="val 4644"/>
          </a:avLst>
        </a:prstGeom>
      </dgm:spPr>
      <dgm:t>
        <a:bodyPr/>
        <a:lstStyle/>
        <a:p>
          <a:endParaRPr lang="ru-RU"/>
        </a:p>
      </dgm:t>
    </dgm:pt>
    <dgm:pt modelId="{4B118CA8-FDBB-4559-B711-3AC034C6606E}" type="pres">
      <dgm:prSet presAssocID="{389D1FB3-0E98-4C45-8D50-8ABE2D09727E}" presName="node" presStyleLbl="node1" presStyleIdx="2" presStyleCnt="5" custScaleX="121000" custScaleY="121000" custRadScaleRad="104900" custRadScaleInc="-17362">
        <dgm:presLayoutVars>
          <dgm:bulletEnabled val="1"/>
        </dgm:presLayoutVars>
      </dgm:prSet>
      <dgm:spPr>
        <a:prstGeom prst="ellipse">
          <a:avLst/>
        </a:prstGeom>
      </dgm:spPr>
      <dgm:t>
        <a:bodyPr/>
        <a:lstStyle/>
        <a:p>
          <a:endParaRPr lang="ru-RU"/>
        </a:p>
      </dgm:t>
    </dgm:pt>
    <dgm:pt modelId="{BC440DE5-319A-480B-9186-31B3B6B57015}" type="pres">
      <dgm:prSet presAssocID="{389D1FB3-0E98-4C45-8D50-8ABE2D09727E}" presName="dummy" presStyleCnt="0"/>
      <dgm:spPr/>
    </dgm:pt>
    <dgm:pt modelId="{59F7BC07-D1F3-4675-B7BA-3E45BD7E3683}" type="pres">
      <dgm:prSet presAssocID="{7E5C06A0-50BB-4B01-81A0-EB4EC49F74CC}" presName="sibTrans" presStyleLbl="sibTrans2D1" presStyleIdx="2" presStyleCnt="5"/>
      <dgm:spPr>
        <a:prstGeom prst="blockArc">
          <a:avLst>
            <a:gd name="adj1" fmla="val 3208442"/>
            <a:gd name="adj2" fmla="val 7591558"/>
            <a:gd name="adj3" fmla="val 4644"/>
          </a:avLst>
        </a:prstGeom>
      </dgm:spPr>
      <dgm:t>
        <a:bodyPr/>
        <a:lstStyle/>
        <a:p>
          <a:endParaRPr lang="ru-RU"/>
        </a:p>
      </dgm:t>
    </dgm:pt>
    <dgm:pt modelId="{E79A13D3-EF00-4ED5-BFD8-4C0EF68382D5}" type="pres">
      <dgm:prSet presAssocID="{06D27E8C-3B29-4EB8-85B4-1CB3FC79AD5B}" presName="node" presStyleLbl="node1" presStyleIdx="3" presStyleCnt="5" custScaleX="121000" custScaleY="121000">
        <dgm:presLayoutVars>
          <dgm:bulletEnabled val="1"/>
        </dgm:presLayoutVars>
      </dgm:prSet>
      <dgm:spPr>
        <a:prstGeom prst="ellipse">
          <a:avLst/>
        </a:prstGeom>
      </dgm:spPr>
      <dgm:t>
        <a:bodyPr/>
        <a:lstStyle/>
        <a:p>
          <a:endParaRPr lang="ru-RU"/>
        </a:p>
      </dgm:t>
    </dgm:pt>
    <dgm:pt modelId="{FBF05991-1307-4AD7-839E-3F53FE609FFE}" type="pres">
      <dgm:prSet presAssocID="{06D27E8C-3B29-4EB8-85B4-1CB3FC79AD5B}" presName="dummy" presStyleCnt="0"/>
      <dgm:spPr/>
    </dgm:pt>
    <dgm:pt modelId="{18A14613-7D71-435E-B68C-B9FB7AC73EF6}" type="pres">
      <dgm:prSet presAssocID="{ECF305F5-2788-48E7-AF3B-1847DE40FFA7}" presName="sibTrans" presStyleLbl="sibTrans2D1" presStyleIdx="3" presStyleCnt="5"/>
      <dgm:spPr>
        <a:prstGeom prst="blockArc">
          <a:avLst>
            <a:gd name="adj1" fmla="val 7560000"/>
            <a:gd name="adj2" fmla="val 11880000"/>
            <a:gd name="adj3" fmla="val 4644"/>
          </a:avLst>
        </a:prstGeom>
      </dgm:spPr>
      <dgm:t>
        <a:bodyPr/>
        <a:lstStyle/>
        <a:p>
          <a:endParaRPr lang="ru-RU"/>
        </a:p>
      </dgm:t>
    </dgm:pt>
    <dgm:pt modelId="{EF5FB809-7297-4557-AAEE-6658072BB119}" type="pres">
      <dgm:prSet presAssocID="{29B5B155-D8F6-4519-B96E-8D9275590B10}" presName="node" presStyleLbl="node1" presStyleIdx="4" presStyleCnt="5" custScaleX="121000" custScaleY="121000">
        <dgm:presLayoutVars>
          <dgm:bulletEnabled val="1"/>
        </dgm:presLayoutVars>
      </dgm:prSet>
      <dgm:spPr>
        <a:prstGeom prst="ellipse">
          <a:avLst/>
        </a:prstGeom>
      </dgm:spPr>
      <dgm:t>
        <a:bodyPr/>
        <a:lstStyle/>
        <a:p>
          <a:endParaRPr lang="ru-RU"/>
        </a:p>
      </dgm:t>
    </dgm:pt>
    <dgm:pt modelId="{8D8A3716-2BF1-43E4-980C-5A3ECA56E3F2}" type="pres">
      <dgm:prSet presAssocID="{29B5B155-D8F6-4519-B96E-8D9275590B10}" presName="dummy" presStyleCnt="0"/>
      <dgm:spPr/>
    </dgm:pt>
    <dgm:pt modelId="{03B8EC6D-779C-486F-BCC5-2C81A6DC67C6}" type="pres">
      <dgm:prSet presAssocID="{BF3D43B8-EAE8-447F-897F-75C3D7D6645E}" presName="sibTrans" presStyleLbl="sibTrans2D1" presStyleIdx="4" presStyleCnt="5"/>
      <dgm:spPr>
        <a:prstGeom prst="blockArc">
          <a:avLst>
            <a:gd name="adj1" fmla="val 11880000"/>
            <a:gd name="adj2" fmla="val 16200000"/>
            <a:gd name="adj3" fmla="val 4644"/>
          </a:avLst>
        </a:prstGeom>
      </dgm:spPr>
      <dgm:t>
        <a:bodyPr/>
        <a:lstStyle/>
        <a:p>
          <a:endParaRPr lang="ru-RU"/>
        </a:p>
      </dgm:t>
    </dgm:pt>
  </dgm:ptLst>
  <dgm:cxnLst>
    <dgm:cxn modelId="{13E1FBE7-F6CB-4143-A164-F0288853E81C}" type="presOf" srcId="{8B34EA39-4E45-4C2C-9F13-0B751DA8582E}" destId="{B89A1FC3-19C9-45BA-AA6B-338F7608A4D3}" srcOrd="0" destOrd="0" presId="urn:microsoft.com/office/officeart/2005/8/layout/radial6"/>
    <dgm:cxn modelId="{446D7960-1792-43F1-B5F1-D69759A8652D}" type="presOf" srcId="{7E5C06A0-50BB-4B01-81A0-EB4EC49F74CC}" destId="{59F7BC07-D1F3-4675-B7BA-3E45BD7E3683}" srcOrd="0" destOrd="0" presId="urn:microsoft.com/office/officeart/2005/8/layout/radial6"/>
    <dgm:cxn modelId="{F2C4C88F-87AD-4159-8BE9-8311CBF46B10}" srcId="{2F8B4CE7-FE37-4FBC-B7AB-DE6C67BF90B1}" destId="{E6923A54-CEF8-4CB8-AA7F-0D70ABE2DFEE}" srcOrd="0" destOrd="0" parTransId="{F70DDA54-542D-428E-8259-BA4778F4C3D3}" sibTransId="{DAC06B17-3C7F-4879-806C-00C22C8FD18B}"/>
    <dgm:cxn modelId="{19193226-C051-4E0B-A089-EB7E58E1F595}" type="presOf" srcId="{4DD23269-F3C0-4C58-9AEC-E890345B5E95}" destId="{2290D59E-B8E1-4487-B1F3-993FB7A09DBD}" srcOrd="0" destOrd="0" presId="urn:microsoft.com/office/officeart/2005/8/layout/radial6"/>
    <dgm:cxn modelId="{7501399C-E794-4506-9E8C-A9FAD205C007}" type="presOf" srcId="{DAC06B17-3C7F-4879-806C-00C22C8FD18B}" destId="{A7D5BEC2-59D7-41C4-B582-95E0F0114CF0}" srcOrd="0" destOrd="0" presId="urn:microsoft.com/office/officeart/2005/8/layout/radial6"/>
    <dgm:cxn modelId="{386F46CC-80DA-4108-A34E-9A397D272FEC}" type="presOf" srcId="{389D1FB3-0E98-4C45-8D50-8ABE2D09727E}" destId="{4B118CA8-FDBB-4559-B711-3AC034C6606E}" srcOrd="0" destOrd="0" presId="urn:microsoft.com/office/officeart/2005/8/layout/radial6"/>
    <dgm:cxn modelId="{C29358AB-4F2A-43ED-93E6-BB18FE0A4EE8}" srcId="{2F8B4CE7-FE37-4FBC-B7AB-DE6C67BF90B1}" destId="{29B5B155-D8F6-4519-B96E-8D9275590B10}" srcOrd="4" destOrd="0" parTransId="{03BDE7CB-0525-4629-B09A-A98379EE9839}" sibTransId="{BF3D43B8-EAE8-447F-897F-75C3D7D6645E}"/>
    <dgm:cxn modelId="{6E71D085-B078-4C7A-8280-6C2310D88DF5}" type="presOf" srcId="{BF3D43B8-EAE8-447F-897F-75C3D7D6645E}" destId="{03B8EC6D-779C-486F-BCC5-2C81A6DC67C6}" srcOrd="0" destOrd="0" presId="urn:microsoft.com/office/officeart/2005/8/layout/radial6"/>
    <dgm:cxn modelId="{8004109F-996F-4FEA-9B4D-42595D87F65F}" srcId="{2F8B4CE7-FE37-4FBC-B7AB-DE6C67BF90B1}" destId="{8ED7C214-232D-45B5-969A-89BE54D38E6C}" srcOrd="1" destOrd="0" parTransId="{FEF70787-3778-4DEA-B890-8683A54FD4C0}" sibTransId="{8B34EA39-4E45-4C2C-9F13-0B751DA8582E}"/>
    <dgm:cxn modelId="{626F2FF4-904B-445D-A281-FA6F3E121B44}" type="presOf" srcId="{E6923A54-CEF8-4CB8-AA7F-0D70ABE2DFEE}" destId="{2C03EEE9-7724-464B-BCA2-2F0428A4B325}" srcOrd="0" destOrd="0" presId="urn:microsoft.com/office/officeart/2005/8/layout/radial6"/>
    <dgm:cxn modelId="{421198C1-4B5C-4C38-B5D0-711F6F100318}" srcId="{4DD23269-F3C0-4C58-9AEC-E890345B5E95}" destId="{2F8B4CE7-FE37-4FBC-B7AB-DE6C67BF90B1}" srcOrd="0" destOrd="0" parTransId="{09606E7B-EC88-4D19-AF58-4CB261011855}" sibTransId="{F6A77C4D-AA5F-4507-B99D-3A2BAF4F34F1}"/>
    <dgm:cxn modelId="{5EC10871-3A28-482B-A1D7-F353AAB0B2F2}" type="presOf" srcId="{06D27E8C-3B29-4EB8-85B4-1CB3FC79AD5B}" destId="{E79A13D3-EF00-4ED5-BFD8-4C0EF68382D5}" srcOrd="0" destOrd="0" presId="urn:microsoft.com/office/officeart/2005/8/layout/radial6"/>
    <dgm:cxn modelId="{0A07BC9F-C122-4F03-A714-ECCC30E174CF}" srcId="{2F8B4CE7-FE37-4FBC-B7AB-DE6C67BF90B1}" destId="{389D1FB3-0E98-4C45-8D50-8ABE2D09727E}" srcOrd="2" destOrd="0" parTransId="{2BF389B3-5690-4264-B1BA-CF10DE8438D8}" sibTransId="{7E5C06A0-50BB-4B01-81A0-EB4EC49F74CC}"/>
    <dgm:cxn modelId="{31FB897D-0B13-455D-B1E6-966E47204B2C}" type="presOf" srcId="{8ED7C214-232D-45B5-969A-89BE54D38E6C}" destId="{51FB6E5F-E292-4322-ADAF-8EF2BD4D7429}" srcOrd="0" destOrd="0" presId="urn:microsoft.com/office/officeart/2005/8/layout/radial6"/>
    <dgm:cxn modelId="{F346B450-D511-4E9C-ABCF-C422B68EA703}" srcId="{2F8B4CE7-FE37-4FBC-B7AB-DE6C67BF90B1}" destId="{06D27E8C-3B29-4EB8-85B4-1CB3FC79AD5B}" srcOrd="3" destOrd="0" parTransId="{C7CCBDD4-A980-47D4-87B2-DE81807620C1}" sibTransId="{ECF305F5-2788-48E7-AF3B-1847DE40FFA7}"/>
    <dgm:cxn modelId="{4540AFA4-DE66-45D6-98CA-84DF3171542C}" type="presOf" srcId="{29B5B155-D8F6-4519-B96E-8D9275590B10}" destId="{EF5FB809-7297-4557-AAEE-6658072BB119}" srcOrd="0" destOrd="0" presId="urn:microsoft.com/office/officeart/2005/8/layout/radial6"/>
    <dgm:cxn modelId="{E2DA99F7-4FDC-4FBA-A47E-5E45AE9CB10F}" type="presOf" srcId="{2F8B4CE7-FE37-4FBC-B7AB-DE6C67BF90B1}" destId="{EE4022D3-EFA7-4E57-B972-B5693F865DB3}" srcOrd="0" destOrd="0" presId="urn:microsoft.com/office/officeart/2005/8/layout/radial6"/>
    <dgm:cxn modelId="{BDBE4ED8-7539-4C3B-8058-71DC96DEAB1F}" type="presOf" srcId="{ECF305F5-2788-48E7-AF3B-1847DE40FFA7}" destId="{18A14613-7D71-435E-B68C-B9FB7AC73EF6}" srcOrd="0" destOrd="0" presId="urn:microsoft.com/office/officeart/2005/8/layout/radial6"/>
    <dgm:cxn modelId="{0CBC43D4-788A-4E58-BE64-32794D362CEA}" type="presParOf" srcId="{2290D59E-B8E1-4487-B1F3-993FB7A09DBD}" destId="{EE4022D3-EFA7-4E57-B972-B5693F865DB3}" srcOrd="0" destOrd="0" presId="urn:microsoft.com/office/officeart/2005/8/layout/radial6"/>
    <dgm:cxn modelId="{A65F4C45-572F-486F-95E5-1F773E81F692}" type="presParOf" srcId="{2290D59E-B8E1-4487-B1F3-993FB7A09DBD}" destId="{2C03EEE9-7724-464B-BCA2-2F0428A4B325}" srcOrd="1" destOrd="0" presId="urn:microsoft.com/office/officeart/2005/8/layout/radial6"/>
    <dgm:cxn modelId="{7FC8B9A2-4C21-4B90-A6F8-8E56F33BE3FC}" type="presParOf" srcId="{2290D59E-B8E1-4487-B1F3-993FB7A09DBD}" destId="{A4C7A11D-F89A-4C96-874C-FC26A51BC6E4}" srcOrd="2" destOrd="0" presId="urn:microsoft.com/office/officeart/2005/8/layout/radial6"/>
    <dgm:cxn modelId="{CC22B3DE-67FE-49AB-8D60-ABF049C024FD}" type="presParOf" srcId="{2290D59E-B8E1-4487-B1F3-993FB7A09DBD}" destId="{A7D5BEC2-59D7-41C4-B582-95E0F0114CF0}" srcOrd="3" destOrd="0" presId="urn:microsoft.com/office/officeart/2005/8/layout/radial6"/>
    <dgm:cxn modelId="{20BD8363-162B-40C2-ADC2-04CD52EA2E23}" type="presParOf" srcId="{2290D59E-B8E1-4487-B1F3-993FB7A09DBD}" destId="{51FB6E5F-E292-4322-ADAF-8EF2BD4D7429}" srcOrd="4" destOrd="0" presId="urn:microsoft.com/office/officeart/2005/8/layout/radial6"/>
    <dgm:cxn modelId="{80D52D75-40E1-4AE3-B047-AE214DE5D66B}" type="presParOf" srcId="{2290D59E-B8E1-4487-B1F3-993FB7A09DBD}" destId="{9606B79D-D37E-4E71-9242-6D0DC4611F01}" srcOrd="5" destOrd="0" presId="urn:microsoft.com/office/officeart/2005/8/layout/radial6"/>
    <dgm:cxn modelId="{66D45010-E929-41B9-A4C5-2ABD82CBAAAC}" type="presParOf" srcId="{2290D59E-B8E1-4487-B1F3-993FB7A09DBD}" destId="{B89A1FC3-19C9-45BA-AA6B-338F7608A4D3}" srcOrd="6" destOrd="0" presId="urn:microsoft.com/office/officeart/2005/8/layout/radial6"/>
    <dgm:cxn modelId="{43B7FB42-72C9-4E54-8CF5-FF8AD84C47C6}" type="presParOf" srcId="{2290D59E-B8E1-4487-B1F3-993FB7A09DBD}" destId="{4B118CA8-FDBB-4559-B711-3AC034C6606E}" srcOrd="7" destOrd="0" presId="urn:microsoft.com/office/officeart/2005/8/layout/radial6"/>
    <dgm:cxn modelId="{5BE3253F-773E-4D54-B74C-3A7FE90A1096}" type="presParOf" srcId="{2290D59E-B8E1-4487-B1F3-993FB7A09DBD}" destId="{BC440DE5-319A-480B-9186-31B3B6B57015}" srcOrd="8" destOrd="0" presId="urn:microsoft.com/office/officeart/2005/8/layout/radial6"/>
    <dgm:cxn modelId="{AE30B1D7-FFA4-42D4-AF67-43A5F5920598}" type="presParOf" srcId="{2290D59E-B8E1-4487-B1F3-993FB7A09DBD}" destId="{59F7BC07-D1F3-4675-B7BA-3E45BD7E3683}" srcOrd="9" destOrd="0" presId="urn:microsoft.com/office/officeart/2005/8/layout/radial6"/>
    <dgm:cxn modelId="{FF415D20-E660-4AC2-AFA9-1EF9093010AD}" type="presParOf" srcId="{2290D59E-B8E1-4487-B1F3-993FB7A09DBD}" destId="{E79A13D3-EF00-4ED5-BFD8-4C0EF68382D5}" srcOrd="10" destOrd="0" presId="urn:microsoft.com/office/officeart/2005/8/layout/radial6"/>
    <dgm:cxn modelId="{B5CB9D69-E423-4AEF-B927-6EFB816F799F}" type="presParOf" srcId="{2290D59E-B8E1-4487-B1F3-993FB7A09DBD}" destId="{FBF05991-1307-4AD7-839E-3F53FE609FFE}" srcOrd="11" destOrd="0" presId="urn:microsoft.com/office/officeart/2005/8/layout/radial6"/>
    <dgm:cxn modelId="{8816CA7C-8C56-453E-B174-222D6C7E3815}" type="presParOf" srcId="{2290D59E-B8E1-4487-B1F3-993FB7A09DBD}" destId="{18A14613-7D71-435E-B68C-B9FB7AC73EF6}" srcOrd="12" destOrd="0" presId="urn:microsoft.com/office/officeart/2005/8/layout/radial6"/>
    <dgm:cxn modelId="{A5E2C041-32E3-44CA-9D7F-ADBE766187BB}" type="presParOf" srcId="{2290D59E-B8E1-4487-B1F3-993FB7A09DBD}" destId="{EF5FB809-7297-4557-AAEE-6658072BB119}" srcOrd="13" destOrd="0" presId="urn:microsoft.com/office/officeart/2005/8/layout/radial6"/>
    <dgm:cxn modelId="{1045A9E0-6E2F-4F0B-9DAA-39F2982BD9AF}" type="presParOf" srcId="{2290D59E-B8E1-4487-B1F3-993FB7A09DBD}" destId="{8D8A3716-2BF1-43E4-980C-5A3ECA56E3F2}" srcOrd="14" destOrd="0" presId="urn:microsoft.com/office/officeart/2005/8/layout/radial6"/>
    <dgm:cxn modelId="{21DBC599-DDC4-4A44-94A9-CCB015159BDA}" type="presParOf" srcId="{2290D59E-B8E1-4487-B1F3-993FB7A09DBD}" destId="{03B8EC6D-779C-486F-BCC5-2C81A6DC67C6}" srcOrd="15" destOrd="0" presId="urn:microsoft.com/office/officeart/2005/8/layout/radial6"/>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B8EC6D-779C-486F-BCC5-2C81A6DC67C6}">
      <dsp:nvSpPr>
        <dsp:cNvPr id="0" name=""/>
        <dsp:cNvSpPr/>
      </dsp:nvSpPr>
      <dsp:spPr>
        <a:xfrm>
          <a:off x="1426071" y="405925"/>
          <a:ext cx="2634257" cy="2634257"/>
        </a:xfrm>
        <a:prstGeom prst="blockArc">
          <a:avLst>
            <a:gd name="adj1" fmla="val 11880000"/>
            <a:gd name="adj2" fmla="val 16200000"/>
            <a:gd name="adj3" fmla="val 4644"/>
          </a:avLst>
        </a:prstGeo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18A14613-7D71-435E-B68C-B9FB7AC73EF6}">
      <dsp:nvSpPr>
        <dsp:cNvPr id="0" name=""/>
        <dsp:cNvSpPr/>
      </dsp:nvSpPr>
      <dsp:spPr>
        <a:xfrm>
          <a:off x="1426071" y="405925"/>
          <a:ext cx="2634257" cy="2634257"/>
        </a:xfrm>
        <a:prstGeom prst="blockArc">
          <a:avLst>
            <a:gd name="adj1" fmla="val 7560000"/>
            <a:gd name="adj2" fmla="val 11880000"/>
            <a:gd name="adj3" fmla="val 4644"/>
          </a:avLst>
        </a:prstGeo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59F7BC07-D1F3-4675-B7BA-3E45BD7E3683}">
      <dsp:nvSpPr>
        <dsp:cNvPr id="0" name=""/>
        <dsp:cNvSpPr/>
      </dsp:nvSpPr>
      <dsp:spPr>
        <a:xfrm>
          <a:off x="1477380" y="445210"/>
          <a:ext cx="2634257" cy="2634257"/>
        </a:xfrm>
        <a:prstGeom prst="blockArc">
          <a:avLst>
            <a:gd name="adj1" fmla="val 3208442"/>
            <a:gd name="adj2" fmla="val 7591558"/>
            <a:gd name="adj3" fmla="val 4644"/>
          </a:avLst>
        </a:prstGeo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B89A1FC3-19C9-45BA-AA6B-338F7608A4D3}">
      <dsp:nvSpPr>
        <dsp:cNvPr id="0" name=""/>
        <dsp:cNvSpPr/>
      </dsp:nvSpPr>
      <dsp:spPr>
        <a:xfrm>
          <a:off x="1448646" y="469655"/>
          <a:ext cx="2634257" cy="2634257"/>
        </a:xfrm>
        <a:prstGeom prst="blockArc">
          <a:avLst>
            <a:gd name="adj1" fmla="val 20488200"/>
            <a:gd name="adj2" fmla="val 3189140"/>
            <a:gd name="adj3" fmla="val 4644"/>
          </a:avLst>
        </a:prstGeo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A7D5BEC2-59D7-41C4-B582-95E0F0114CF0}">
      <dsp:nvSpPr>
        <dsp:cNvPr id="0" name=""/>
        <dsp:cNvSpPr/>
      </dsp:nvSpPr>
      <dsp:spPr>
        <a:xfrm>
          <a:off x="1426071" y="405925"/>
          <a:ext cx="2634257" cy="2634257"/>
        </a:xfrm>
        <a:prstGeom prst="blockArc">
          <a:avLst>
            <a:gd name="adj1" fmla="val 16200000"/>
            <a:gd name="adj2" fmla="val 20520000"/>
            <a:gd name="adj3" fmla="val 4644"/>
          </a:avLst>
        </a:prstGeom>
        <a:gradFill rotWithShape="0">
          <a:gsLst>
            <a:gs pos="0">
              <a:srgbClr val="4F81BD">
                <a:tint val="60000"/>
                <a:hueOff val="0"/>
                <a:satOff val="0"/>
                <a:lumOff val="0"/>
                <a:alphaOff val="0"/>
                <a:shade val="51000"/>
                <a:satMod val="130000"/>
              </a:srgbClr>
            </a:gs>
            <a:gs pos="80000">
              <a:srgbClr val="4F81BD">
                <a:tint val="60000"/>
                <a:hueOff val="0"/>
                <a:satOff val="0"/>
                <a:lumOff val="0"/>
                <a:alphaOff val="0"/>
                <a:shade val="93000"/>
                <a:satMod val="130000"/>
              </a:srgbClr>
            </a:gs>
            <a:gs pos="100000">
              <a:srgbClr val="4F81BD">
                <a:tint val="60000"/>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EE4022D3-EFA7-4E57-B972-B5693F865DB3}">
      <dsp:nvSpPr>
        <dsp:cNvPr id="0" name=""/>
        <dsp:cNvSpPr/>
      </dsp:nvSpPr>
      <dsp:spPr>
        <a:xfrm>
          <a:off x="1935586" y="915440"/>
          <a:ext cx="1615227" cy="1615227"/>
        </a:xfrm>
        <a:prstGeom prst="ellipse">
          <a:avLst/>
        </a:prstGeo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b="0" i="0" kern="1200">
              <a:solidFill>
                <a:sysClr val="window" lastClr="FFFFFF"/>
              </a:solidFill>
              <a:latin typeface="Calibri"/>
              <a:ea typeface="+mn-ea"/>
              <a:cs typeface="+mn-cs"/>
            </a:rPr>
            <a:t>незадовільний результат ортодонтичного лікування</a:t>
          </a:r>
          <a:endParaRPr lang="ru-RU" sz="800" kern="1200">
            <a:solidFill>
              <a:sysClr val="window" lastClr="FFFFFF"/>
            </a:solidFill>
            <a:latin typeface="Calibri"/>
            <a:ea typeface="+mn-ea"/>
            <a:cs typeface="+mn-cs"/>
          </a:endParaRPr>
        </a:p>
      </dsp:txBody>
      <dsp:txXfrm>
        <a:off x="2172131" y="1151985"/>
        <a:ext cx="1142137" cy="1142137"/>
      </dsp:txXfrm>
    </dsp:sp>
    <dsp:sp modelId="{2C03EEE9-7724-464B-BCA2-2F0428A4B325}">
      <dsp:nvSpPr>
        <dsp:cNvPr id="0" name=""/>
        <dsp:cNvSpPr/>
      </dsp:nvSpPr>
      <dsp:spPr>
        <a:xfrm>
          <a:off x="2229263" y="-77429"/>
          <a:ext cx="1027872" cy="1027872"/>
        </a:xfrm>
        <a:prstGeom prst="ellipse">
          <a:avLst/>
        </a:prstGeo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solidFill>
                <a:sysClr val="window" lastClr="FFFFFF"/>
              </a:solidFill>
              <a:latin typeface="Calibri"/>
              <a:ea typeface="+mn-ea"/>
              <a:cs typeface="+mn-cs"/>
            </a:rPr>
            <a:t>вік дитини</a:t>
          </a:r>
        </a:p>
      </dsp:txBody>
      <dsp:txXfrm>
        <a:off x="2379791" y="73099"/>
        <a:ext cx="726816" cy="726816"/>
      </dsp:txXfrm>
    </dsp:sp>
    <dsp:sp modelId="{51FB6E5F-E292-4322-ADAF-8EF2BD4D7429}">
      <dsp:nvSpPr>
        <dsp:cNvPr id="0" name=""/>
        <dsp:cNvSpPr/>
      </dsp:nvSpPr>
      <dsp:spPr>
        <a:xfrm>
          <a:off x="3452843" y="811553"/>
          <a:ext cx="1027872" cy="1027872"/>
        </a:xfrm>
        <a:prstGeom prst="ellipse">
          <a:avLst/>
        </a:prstGeo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solidFill>
                <a:sysClr val="window" lastClr="FFFFFF"/>
              </a:solidFill>
              <a:latin typeface="Calibri"/>
              <a:ea typeface="+mn-ea"/>
              <a:cs typeface="+mn-cs"/>
            </a:rPr>
            <a:t>вигляд розщілини (односторонній обо двосторонній)</a:t>
          </a:r>
        </a:p>
      </dsp:txBody>
      <dsp:txXfrm>
        <a:off x="3603371" y="962081"/>
        <a:ext cx="726816" cy="726816"/>
      </dsp:txXfrm>
    </dsp:sp>
    <dsp:sp modelId="{4B118CA8-FDBB-4559-B711-3AC034C6606E}">
      <dsp:nvSpPr>
        <dsp:cNvPr id="0" name=""/>
        <dsp:cNvSpPr/>
      </dsp:nvSpPr>
      <dsp:spPr>
        <a:xfrm>
          <a:off x="3099770" y="2240431"/>
          <a:ext cx="1027872" cy="1027872"/>
        </a:xfrm>
        <a:prstGeom prst="ellipse">
          <a:avLst/>
        </a:prstGeo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solidFill>
                <a:sysClr val="window" lastClr="FFFFFF"/>
              </a:solidFill>
              <a:latin typeface="Calibri"/>
              <a:ea typeface="+mn-ea"/>
              <a:cs typeface="+mn-cs"/>
            </a:rPr>
            <a:t>наявність рубців, тяжів, спайок</a:t>
          </a:r>
        </a:p>
      </dsp:txBody>
      <dsp:txXfrm>
        <a:off x="3250298" y="2390959"/>
        <a:ext cx="726816" cy="726816"/>
      </dsp:txXfrm>
    </dsp:sp>
    <dsp:sp modelId="{E79A13D3-EF00-4ED5-BFD8-4C0EF68382D5}">
      <dsp:nvSpPr>
        <dsp:cNvPr id="0" name=""/>
        <dsp:cNvSpPr/>
      </dsp:nvSpPr>
      <dsp:spPr>
        <a:xfrm>
          <a:off x="1473050" y="2249957"/>
          <a:ext cx="1027872" cy="1027872"/>
        </a:xfrm>
        <a:prstGeom prst="ellipse">
          <a:avLst/>
        </a:prstGeo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solidFill>
                <a:sysClr val="window" lastClr="FFFFFF"/>
              </a:solidFill>
              <a:latin typeface="Calibri"/>
              <a:ea typeface="+mn-ea"/>
              <a:cs typeface="+mn-cs"/>
            </a:rPr>
            <a:t>активність каріозного процесу</a:t>
          </a:r>
        </a:p>
      </dsp:txBody>
      <dsp:txXfrm>
        <a:off x="1623578" y="2400485"/>
        <a:ext cx="726816" cy="726816"/>
      </dsp:txXfrm>
    </dsp:sp>
    <dsp:sp modelId="{EF5FB809-7297-4557-AAEE-6658072BB119}">
      <dsp:nvSpPr>
        <dsp:cNvPr id="0" name=""/>
        <dsp:cNvSpPr/>
      </dsp:nvSpPr>
      <dsp:spPr>
        <a:xfrm>
          <a:off x="1005684" y="811553"/>
          <a:ext cx="1027872" cy="1027872"/>
        </a:xfrm>
        <a:prstGeom prst="ellipse">
          <a:avLst/>
        </a:prstGeo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ru-RU" sz="800" kern="1200">
              <a:solidFill>
                <a:sysClr val="window" lastClr="FFFFFF"/>
              </a:solidFill>
              <a:latin typeface="Calibri"/>
              <a:ea typeface="+mn-ea"/>
              <a:cs typeface="+mn-cs"/>
            </a:rPr>
            <a:t>проведення операціі  (одноетапна або двоетапна)</a:t>
          </a:r>
        </a:p>
      </dsp:txBody>
      <dsp:txXfrm>
        <a:off x="1156212" y="962081"/>
        <a:ext cx="726816" cy="726816"/>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E72984-3C45-47A3-B7D3-284D913F4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5006</TotalTime>
  <Pages>185</Pages>
  <Words>40836</Words>
  <Characters>232771</Characters>
  <Application>Microsoft Office Word</Application>
  <DocSecurity>0</DocSecurity>
  <Lines>1939</Lines>
  <Paragraphs>546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273061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Виктория</dc:creator>
  <cp:lastModifiedBy>Виктория</cp:lastModifiedBy>
  <cp:revision>15</cp:revision>
  <cp:lastPrinted>2017-06-06T15:21:00Z</cp:lastPrinted>
  <dcterms:created xsi:type="dcterms:W3CDTF">2017-06-06T14:15:00Z</dcterms:created>
  <dcterms:modified xsi:type="dcterms:W3CDTF">2017-06-24T06:12:00Z</dcterms:modified>
</cp:coreProperties>
</file>