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207" w:rsidRPr="00882685" w:rsidRDefault="00302B57" w:rsidP="00477207">
      <w:pPr>
        <w:pStyle w:val="20"/>
        <w:shd w:val="clear" w:color="auto" w:fill="auto"/>
        <w:spacing w:before="0"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СОЦІАЛЬНО-ПСИХОЛОГІЧНІ АСПЕКТИ</w:t>
      </w:r>
      <w:r w:rsidR="000B123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77207" w:rsidRPr="00882685">
        <w:rPr>
          <w:rFonts w:ascii="Times New Roman" w:hAnsi="Times New Roman" w:cs="Times New Roman"/>
          <w:b/>
          <w:sz w:val="28"/>
          <w:szCs w:val="28"/>
          <w:lang w:val="uk-UA"/>
        </w:rPr>
        <w:t>МІЖКУЛЬТУРН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0B123A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bookmarkStart w:id="0" w:name="_GoBack"/>
      <w:bookmarkEnd w:id="0"/>
      <w:r w:rsidR="00477207" w:rsidRPr="008826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B123A">
        <w:rPr>
          <w:rFonts w:ascii="Times New Roman" w:hAnsi="Times New Roman" w:cs="Times New Roman"/>
          <w:b/>
          <w:sz w:val="28"/>
          <w:szCs w:val="28"/>
          <w:lang w:val="uk-UA"/>
        </w:rPr>
        <w:t>КОММУНІКАЦІЇ</w:t>
      </w:r>
    </w:p>
    <w:p w:rsidR="006F2579" w:rsidRPr="006F2579" w:rsidRDefault="006F2579" w:rsidP="0047720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6F2579">
        <w:rPr>
          <w:rFonts w:ascii="Times New Roman" w:hAnsi="Times New Roman" w:cs="Times New Roman"/>
          <w:b/>
          <w:i/>
          <w:sz w:val="28"/>
          <w:szCs w:val="28"/>
        </w:rPr>
        <w:t>Пустова</w:t>
      </w:r>
      <w:proofErr w:type="spellEnd"/>
      <w:r w:rsidRPr="006F257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gramStart"/>
      <w:r w:rsidRPr="006F2579">
        <w:rPr>
          <w:rFonts w:ascii="Times New Roman" w:hAnsi="Times New Roman" w:cs="Times New Roman"/>
          <w:b/>
          <w:i/>
          <w:sz w:val="28"/>
          <w:szCs w:val="28"/>
          <w:lang w:val="uk-UA"/>
        </w:rPr>
        <w:t>Наталія</w:t>
      </w:r>
      <w:proofErr w:type="gramEnd"/>
      <w:r w:rsidRPr="006F257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Олександрівна</w:t>
      </w:r>
    </w:p>
    <w:p w:rsidR="006F2579" w:rsidRPr="006F2579" w:rsidRDefault="006F2579" w:rsidP="00477207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медичних наук, доцент </w:t>
      </w:r>
    </w:p>
    <w:p w:rsidR="00477207" w:rsidRPr="00882685" w:rsidRDefault="00477207" w:rsidP="00477207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06371">
        <w:rPr>
          <w:rFonts w:ascii="Times New Roman" w:hAnsi="Times New Roman" w:cs="Times New Roman"/>
          <w:i/>
          <w:sz w:val="28"/>
          <w:szCs w:val="28"/>
          <w:lang w:val="uk-UA"/>
        </w:rPr>
        <w:t>Харк</w:t>
      </w:r>
      <w:r w:rsidRPr="00882685">
        <w:rPr>
          <w:rFonts w:ascii="Times New Roman" w:hAnsi="Times New Roman" w:cs="Times New Roman"/>
          <w:i/>
          <w:sz w:val="28"/>
          <w:szCs w:val="28"/>
          <w:lang w:val="uk-UA"/>
        </w:rPr>
        <w:t>івський національний медичний університет</w:t>
      </w:r>
    </w:p>
    <w:p w:rsidR="00477207" w:rsidRDefault="00477207" w:rsidP="0047720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</w:pPr>
    </w:p>
    <w:p w:rsidR="00477207" w:rsidRPr="003F368A" w:rsidRDefault="00477207" w:rsidP="003F368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В останні роки в освіті склалася стійка тенденція до інтернаціоналізації і інтеграції. Розвинені країни посилюють конкурентну боротьбу за лідерство в світовій системі освіти. Людям, що живуть в епоху стирання економічних і інших кордонів, необхідно від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к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рите суспільство, а значить і відповідний їм алгоритм міжкультурної взаємодії. Процеси глобалізації та інтеграції, що відбуваються в українському суспільстві, постійне розширення сфер міжнародного, міжнаціонального спілкування з усією очевидністю показують, що подальший розвиток людства можливий тільки в умовах діалогу представників різних національно-культурних і релігійних спільнот, здатних зрозуміти і прийняти іншу культуру як рівноцінну сво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їй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рідній культурі. </w:t>
      </w:r>
      <w:r w:rsidR="00701381"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Тому міжкультурна взаємодія має стати своєрідною етичної доктриною, яка претендує на центральне місце в «осі координат» XXI століття. 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 цих умовах освіта іноземних студентів розглядається як засіб безпечного і комфортного існування в новому соціумі, а метою навчання стає формування міжкультурної взаємодії. Реалізація цих завдань - непроста справа. Досвід практичної роботи показує, що іноземні студенти часто відчувають труднощі у взаємодії з вітчизняними студентами. Вони стикаються з особливостями, характерними для іншої </w:t>
      </w:r>
      <w:proofErr w:type="spellStart"/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соціокультури</w:t>
      </w:r>
      <w:proofErr w:type="spellEnd"/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. Тому так важлива правильна організація навчально-виховного процесу, що передбачає допомогу в подоланні культурного шоку, який відчуває кожна людина, що приїжджає в іншу країну. Отже, освітній процес в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ищого навчального  закладу 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повинен враховувати інтереси, здібності, емоційно-цінні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сні орієнтири та інші складові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особистості студента, зокрема студента-іноземця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Не можна 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допуска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ти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«жорсткого мані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пулювання свідомістю» учнів</w:t>
      </w:r>
      <w:r w:rsidRPr="001F2BBD">
        <w:rPr>
          <w:rFonts w:ascii="Times New Roman" w:hAnsi="Times New Roman" w:cs="Times New Roman"/>
          <w:color w:val="222222"/>
          <w:sz w:val="28"/>
          <w:szCs w:val="28"/>
          <w:lang w:val="uk-UA"/>
        </w:rPr>
        <w:t>, практику нав'язування їм догм, що не підлягають обговоренню. Крім того, освітня стратегія повинна сприяти подоланню дистанції між представниками інших культур на основі скорочення негативного впливу «культурного шоку», в якому неминуче виявляється будь-яка людина, яка приїжджає на навчання до іншої країни.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0138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A06D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ходження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 </w:t>
      </w:r>
      <w:r w:rsidRPr="007A06D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нову культуру супроводжується неприємними відчуттями - втрати друзів і статусу,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відторгнутості</w:t>
      </w:r>
      <w:proofErr w:type="spellEnd"/>
      <w:r w:rsidRPr="007A06DB">
        <w:rPr>
          <w:rFonts w:ascii="Times New Roman" w:hAnsi="Times New Roman" w:cs="Times New Roman"/>
          <w:color w:val="222222"/>
          <w:sz w:val="28"/>
          <w:szCs w:val="28"/>
          <w:lang w:val="uk-UA"/>
        </w:rPr>
        <w:t>, подиву і дискомфорту при усвідомленні відмінностей між культурами, а також плутаниною в ціннісних орієнта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ц</w:t>
      </w:r>
      <w:r w:rsidRPr="007A06DB">
        <w:rPr>
          <w:rFonts w:ascii="Times New Roman" w:hAnsi="Times New Roman" w:cs="Times New Roman"/>
          <w:color w:val="222222"/>
          <w:sz w:val="28"/>
          <w:szCs w:val="28"/>
          <w:lang w:val="uk-UA"/>
        </w:rPr>
        <w:t>іях, соціальної і особистісної ідентичності.</w:t>
      </w:r>
    </w:p>
    <w:p w:rsidR="00477207" w:rsidRPr="00CA2E24" w:rsidRDefault="00477207" w:rsidP="004772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Найчастіше культурний шок має негативні наслідки, але слід звернути увагу і на його позитивні наслідки: п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очатковий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дискомфорт веде до прийняття нових ц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ін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ностей і моделей поведінки, що дуже важливо для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саморозвитку і особистісного рос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ту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студентів.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Виходячи з цього термін «культурний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шок»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можна замінити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поняття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>м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«стрес акультурації»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>С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лово «шок» асоціюється частіше з негативним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досвідом, а в результаті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міжкультурного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контакту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можливий і бажаний позитивний досвід -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оцінка проблем і їх </w:t>
      </w:r>
      <w:r w:rsidRPr="00CA2E24">
        <w:rPr>
          <w:rFonts w:ascii="Times New Roman" w:hAnsi="Times New Roman" w:cs="Times New Roman"/>
          <w:color w:val="222222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одолання</w:t>
      </w:r>
      <w:r w:rsidRPr="004750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7207" w:rsidRDefault="00701381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77207"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иділя</w:t>
      </w:r>
      <w:r w:rsidR="00EB3EF9">
        <w:rPr>
          <w:rFonts w:ascii="Times New Roman" w:hAnsi="Times New Roman" w:cs="Times New Roman"/>
          <w:color w:val="222222"/>
          <w:sz w:val="28"/>
          <w:szCs w:val="28"/>
          <w:lang w:val="uk-UA"/>
        </w:rPr>
        <w:t>ють</w:t>
      </w:r>
      <w:r w:rsidR="004772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де</w:t>
      </w:r>
      <w:r w:rsidR="00477207"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кілька способів</w:t>
      </w:r>
      <w:r w:rsidR="004772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477207"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подолання культурного</w:t>
      </w:r>
      <w:r w:rsidR="004772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477207"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шоку</w:t>
      </w:r>
      <w:r w:rsidR="004772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: </w:t>
      </w:r>
    </w:p>
    <w:p w:rsidR="00477207" w:rsidRDefault="00477207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1.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Геттоїзація</w:t>
      </w:r>
      <w:proofErr w:type="spellEnd"/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замкнуте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проживання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в своєму колі, зведення до мінімуму взаємоді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ї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 місцевим населенням; </w:t>
      </w:r>
    </w:p>
    <w:p w:rsidR="00477207" w:rsidRDefault="00477207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2. А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симіляція - відмова від своєї культури і прагнення засвоїти культуру країни перебування;</w:t>
      </w:r>
    </w:p>
    <w:p w:rsidR="00477207" w:rsidRDefault="00477207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3.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К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олонізація - нав'язування місцевим жителям своїх культурних цінностей, норм, мови; </w:t>
      </w:r>
    </w:p>
    <w:p w:rsidR="00477207" w:rsidRPr="001567F5" w:rsidRDefault="00477207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4. І</w:t>
      </w:r>
      <w:r w:rsidRPr="001567F5">
        <w:rPr>
          <w:rFonts w:ascii="Times New Roman" w:hAnsi="Times New Roman" w:cs="Times New Roman"/>
          <w:color w:val="222222"/>
          <w:sz w:val="28"/>
          <w:szCs w:val="28"/>
          <w:lang w:val="uk-UA"/>
        </w:rPr>
        <w:t>нтеграція - прагнення не тільки засвоїти нову культуру, але, і збагатити її елементами власної культури</w:t>
      </w:r>
      <w:r w:rsidRPr="004750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7207" w:rsidRPr="009D02E4" w:rsidRDefault="00477207" w:rsidP="00477207">
      <w:pPr>
        <w:pStyle w:val="1"/>
        <w:shd w:val="clear" w:color="auto" w:fill="auto"/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>Інтеграція іноземних студентів в нов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ий </w:t>
      </w: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соціокультурний простір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відбувається</w:t>
      </w: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тоді, коли в процесі взаємодії культур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студенти </w:t>
      </w: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зберігають притаманну їм  індивідуальність і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водночас</w:t>
      </w: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збагачують один одного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елементами іншої культури</w:t>
      </w:r>
      <w:r w:rsidRPr="009D02E4">
        <w:rPr>
          <w:rFonts w:ascii="Times New Roman" w:hAnsi="Times New Roman" w:cs="Times New Roman"/>
          <w:color w:val="222222"/>
          <w:sz w:val="28"/>
          <w:szCs w:val="28"/>
          <w:lang w:val="uk-UA"/>
        </w:rPr>
        <w:t>. Саме інтеграцію іноземних студентів в нові соціокультурні умови ми розглядаємо як найбільш ефективний спосіб подолання культурного шоку.</w:t>
      </w:r>
    </w:p>
    <w:p w:rsidR="00477207" w:rsidRPr="00B014E2" w:rsidRDefault="00477207" w:rsidP="00477207">
      <w:pPr>
        <w:pStyle w:val="1"/>
        <w:shd w:val="clear" w:color="auto" w:fill="auto"/>
        <w:tabs>
          <w:tab w:val="left" w:pos="582"/>
        </w:tabs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Допомога іноземним студентам в подоланні культурного шоку полягає в створенні особливих умов і проведенні ряду заходів, які згладжують його негативні наслідки.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 цього приводу можна нагадати досвід який використовувався в нашому університеті в минулому та використовується в теперішній час. 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Серед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таких заходів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слід відзначити організацію спільного навчання з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вітчизняними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студентами в групах змішаного національного складу, залучення студентів до спільної діяльності з підготовки до занять, до здачі іспитів. Не менш важлива роль </w:t>
      </w:r>
      <w:proofErr w:type="spellStart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позааудиторної</w:t>
      </w:r>
      <w:proofErr w:type="spellEnd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 наданні допомоги з подолання культурного шоку у іноземних студентів. Різні форми </w:t>
      </w:r>
      <w:proofErr w:type="spellStart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позааудиторної</w:t>
      </w:r>
      <w:proofErr w:type="spellEnd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роботи, а саме: проведення екскурсій в освітні установи, </w:t>
      </w:r>
      <w:proofErr w:type="spellStart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>установи</w:t>
      </w:r>
      <w:proofErr w:type="spellEnd"/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культури, відвідування сімей українських студентів, створення спеціальних клубів міжкультурного спілкування, прилучення іноземних студентів до організації, проведення та участі в тематичних заходах, виступах, показах, конкурсах, фестивалях і т .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д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с</w:t>
      </w:r>
      <w:r w:rsidRPr="00B014E2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прияють розвитку умінь і навичок міжкультурної взаємодії, саморозвитку особистості іноземних студентів.</w:t>
      </w:r>
    </w:p>
    <w:p w:rsidR="00477207" w:rsidRPr="000F37C2" w:rsidRDefault="00477207" w:rsidP="0047720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викладач вищого навчального закладу повинен враховувати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особливості, які притаманні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іноземним студентам та допомагати їм адаптуватися до культури тієї країни, де вони навчаються.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Н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>еобхідно створювати умови для їх швидкої і ефективної інтеграції в українськ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ий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соціокультурн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ий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простір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Особливості іноземних студентів обумовлюють специфіку їх взаємодії з вітчизняними студентами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викладачами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університету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>. Така взаємодія передбачає врахування національних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релігійних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і особистісних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рис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іноземних студентів, прийняття цих особливостей педагогами в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ищих навчальних закладів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і вітчизняними студентами</w:t>
      </w:r>
      <w:r w:rsidR="003F368A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8A40D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Культурні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відмінності іноземних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студентів, при цьому, повинні розглядатися не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як свого роду недоліки, а, навпаки, як перевага. Міжкультурне співробітництво в рамках освітнього процесу можливо тільки 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на основі етнічної толерантності.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>Саме етнічної толерантності належить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>основна роль в подоланні труднощів, які супроводжують міжкультурн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у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взаємоді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ю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і співпрац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ю в освітньому просторі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>. Розглядаючи культурні відмінності як переваг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у</w:t>
      </w:r>
      <w:r w:rsidRPr="000F37C2">
        <w:rPr>
          <w:rFonts w:ascii="Times New Roman" w:hAnsi="Times New Roman" w:cs="Times New Roman"/>
          <w:color w:val="222222"/>
          <w:sz w:val="28"/>
          <w:szCs w:val="28"/>
          <w:lang w:val="uk-UA"/>
        </w:rPr>
        <w:t>, а не як проблему або перешкоду, викладач, повинен використовувати ці відмінності в якості стимулу до виховання у студентів етнічної толерантності, здатності розуміти, приймати і поважати культурне різноманіття.</w:t>
      </w:r>
    </w:p>
    <w:p w:rsidR="00407DE3" w:rsidRPr="00477207" w:rsidRDefault="00407DE3">
      <w:pPr>
        <w:rPr>
          <w:lang w:val="uk-UA"/>
        </w:rPr>
      </w:pPr>
    </w:p>
    <w:sectPr w:rsidR="00407DE3" w:rsidRPr="004772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52533C"/>
    <w:multiLevelType w:val="hybridMultilevel"/>
    <w:tmpl w:val="33885174"/>
    <w:lvl w:ilvl="0" w:tplc="5074F4FC">
      <w:start w:val="4"/>
      <w:numFmt w:val="bullet"/>
      <w:lvlText w:val="-"/>
      <w:lvlJc w:val="left"/>
      <w:pPr>
        <w:ind w:left="1069" w:hanging="360"/>
      </w:pPr>
      <w:rPr>
        <w:rFonts w:ascii="Times New Roman" w:eastAsia="Bookman Old Style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64B1A8D"/>
    <w:multiLevelType w:val="hybridMultilevel"/>
    <w:tmpl w:val="639259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A0766D"/>
    <w:multiLevelType w:val="hybridMultilevel"/>
    <w:tmpl w:val="2EB2B8AC"/>
    <w:lvl w:ilvl="0" w:tplc="84ECD5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9F2"/>
    <w:rsid w:val="000B123A"/>
    <w:rsid w:val="00302B57"/>
    <w:rsid w:val="003F368A"/>
    <w:rsid w:val="00407DE3"/>
    <w:rsid w:val="00477207"/>
    <w:rsid w:val="004B69F2"/>
    <w:rsid w:val="006F2579"/>
    <w:rsid w:val="00701381"/>
    <w:rsid w:val="00DF2F37"/>
    <w:rsid w:val="00EB3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20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477207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477207"/>
    <w:rPr>
      <w:rFonts w:ascii="Bookman Old Style" w:eastAsia="Bookman Old Style" w:hAnsi="Bookman Old Style" w:cs="Bookman Old Style"/>
      <w:sz w:val="21"/>
      <w:szCs w:val="21"/>
      <w:shd w:val="clear" w:color="auto" w:fill="FFFFFF"/>
    </w:rPr>
  </w:style>
  <w:style w:type="character" w:customStyle="1" w:styleId="a4">
    <w:name w:val="Основной текст + Курсив"/>
    <w:basedOn w:val="a3"/>
    <w:rsid w:val="00477207"/>
    <w:rPr>
      <w:rFonts w:ascii="Bookman Old Style" w:eastAsia="Bookman Old Style" w:hAnsi="Bookman Old Style" w:cs="Bookman Old Style"/>
      <w:i/>
      <w:iCs/>
      <w:sz w:val="18"/>
      <w:szCs w:val="18"/>
      <w:shd w:val="clear" w:color="auto" w:fill="FFFFFF"/>
    </w:rPr>
  </w:style>
  <w:style w:type="paragraph" w:customStyle="1" w:styleId="1">
    <w:name w:val="Основной текст1"/>
    <w:basedOn w:val="a"/>
    <w:link w:val="a3"/>
    <w:rsid w:val="00477207"/>
    <w:pPr>
      <w:shd w:val="clear" w:color="auto" w:fill="FFFFFF"/>
      <w:spacing w:after="0" w:line="259" w:lineRule="exact"/>
      <w:jc w:val="both"/>
    </w:pPr>
    <w:rPr>
      <w:rFonts w:ascii="Bookman Old Style" w:eastAsia="Bookman Old Style" w:hAnsi="Bookman Old Style" w:cs="Bookman Old Style"/>
      <w:sz w:val="18"/>
      <w:szCs w:val="18"/>
      <w:lang w:eastAsia="en-US"/>
    </w:rPr>
  </w:style>
  <w:style w:type="paragraph" w:customStyle="1" w:styleId="20">
    <w:name w:val="Основной текст (2)"/>
    <w:basedOn w:val="a"/>
    <w:link w:val="2"/>
    <w:rsid w:val="00477207"/>
    <w:pPr>
      <w:shd w:val="clear" w:color="auto" w:fill="FFFFFF"/>
      <w:spacing w:before="120" w:after="120" w:line="254" w:lineRule="exact"/>
      <w:jc w:val="center"/>
    </w:pPr>
    <w:rPr>
      <w:rFonts w:ascii="Bookman Old Style" w:eastAsia="Bookman Old Style" w:hAnsi="Bookman Old Style" w:cs="Bookman Old Style"/>
      <w:sz w:val="21"/>
      <w:szCs w:val="21"/>
      <w:lang w:eastAsia="en-US"/>
    </w:rPr>
  </w:style>
  <w:style w:type="character" w:customStyle="1" w:styleId="85pt">
    <w:name w:val="Основной текст + 8;5 pt"/>
    <w:basedOn w:val="a3"/>
    <w:rsid w:val="00477207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20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477207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477207"/>
    <w:rPr>
      <w:rFonts w:ascii="Bookman Old Style" w:eastAsia="Bookman Old Style" w:hAnsi="Bookman Old Style" w:cs="Bookman Old Style"/>
      <w:sz w:val="21"/>
      <w:szCs w:val="21"/>
      <w:shd w:val="clear" w:color="auto" w:fill="FFFFFF"/>
    </w:rPr>
  </w:style>
  <w:style w:type="character" w:customStyle="1" w:styleId="a4">
    <w:name w:val="Основной текст + Курсив"/>
    <w:basedOn w:val="a3"/>
    <w:rsid w:val="00477207"/>
    <w:rPr>
      <w:rFonts w:ascii="Bookman Old Style" w:eastAsia="Bookman Old Style" w:hAnsi="Bookman Old Style" w:cs="Bookman Old Style"/>
      <w:i/>
      <w:iCs/>
      <w:sz w:val="18"/>
      <w:szCs w:val="18"/>
      <w:shd w:val="clear" w:color="auto" w:fill="FFFFFF"/>
    </w:rPr>
  </w:style>
  <w:style w:type="paragraph" w:customStyle="1" w:styleId="1">
    <w:name w:val="Основной текст1"/>
    <w:basedOn w:val="a"/>
    <w:link w:val="a3"/>
    <w:rsid w:val="00477207"/>
    <w:pPr>
      <w:shd w:val="clear" w:color="auto" w:fill="FFFFFF"/>
      <w:spacing w:after="0" w:line="259" w:lineRule="exact"/>
      <w:jc w:val="both"/>
    </w:pPr>
    <w:rPr>
      <w:rFonts w:ascii="Bookman Old Style" w:eastAsia="Bookman Old Style" w:hAnsi="Bookman Old Style" w:cs="Bookman Old Style"/>
      <w:sz w:val="18"/>
      <w:szCs w:val="18"/>
      <w:lang w:eastAsia="en-US"/>
    </w:rPr>
  </w:style>
  <w:style w:type="paragraph" w:customStyle="1" w:styleId="20">
    <w:name w:val="Основной текст (2)"/>
    <w:basedOn w:val="a"/>
    <w:link w:val="2"/>
    <w:rsid w:val="00477207"/>
    <w:pPr>
      <w:shd w:val="clear" w:color="auto" w:fill="FFFFFF"/>
      <w:spacing w:before="120" w:after="120" w:line="254" w:lineRule="exact"/>
      <w:jc w:val="center"/>
    </w:pPr>
    <w:rPr>
      <w:rFonts w:ascii="Bookman Old Style" w:eastAsia="Bookman Old Style" w:hAnsi="Bookman Old Style" w:cs="Bookman Old Style"/>
      <w:sz w:val="21"/>
      <w:szCs w:val="21"/>
      <w:lang w:eastAsia="en-US"/>
    </w:rPr>
  </w:style>
  <w:style w:type="character" w:customStyle="1" w:styleId="85pt">
    <w:name w:val="Основной текст + 8;5 pt"/>
    <w:basedOn w:val="a3"/>
    <w:rsid w:val="00477207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F1183-F5BD-4EFB-91A2-7B9EA0AF5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752</Words>
  <Characters>5302</Characters>
  <Application>Microsoft Office Word</Application>
  <DocSecurity>0</DocSecurity>
  <Lines>97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Svet Shahtera</Company>
  <LinksUpToDate>false</LinksUpToDate>
  <CharactersWithSpaces>6047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Пустовой Александр Юрьевич</dc:creator>
  <cp:keywords/>
  <dc:description/>
  <cp:lastModifiedBy>Пустовой Александр Юрьевич</cp:lastModifiedBy>
  <cp:revision>7</cp:revision>
  <dcterms:created xsi:type="dcterms:W3CDTF">2017-06-14T17:05:00Z</dcterms:created>
  <dcterms:modified xsi:type="dcterms:W3CDTF">2017-06-14T19:20:00Z</dcterms:modified>
</cp:coreProperties>
</file>