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7664" w:rsidRPr="00CE7664" w:rsidRDefault="00CE7664" w:rsidP="00CE7664">
      <w:pPr>
        <w:pStyle w:val="Default"/>
        <w:spacing w:line="360" w:lineRule="auto"/>
        <w:ind w:firstLine="709"/>
        <w:jc w:val="center"/>
        <w:rPr>
          <w:sz w:val="28"/>
          <w:szCs w:val="28"/>
          <w:lang w:val="en-US"/>
        </w:rPr>
      </w:pPr>
      <w:r w:rsidRPr="00CE7664">
        <w:rPr>
          <w:b/>
          <w:bCs/>
          <w:sz w:val="28"/>
          <w:szCs w:val="28"/>
          <w:lang w:val="en-US"/>
        </w:rPr>
        <w:t>THE STATE OF LIPID PEROXIDATION AND ANTIOXIDANT PROTECTION ON THE BACKGROUND OF POLYCYSTIC OVARIAN SYNDROME IN EXPERIMENT</w:t>
      </w:r>
    </w:p>
    <w:p w:rsidR="00CE7664" w:rsidRPr="00CE7664" w:rsidRDefault="00CE7664" w:rsidP="00CE7664">
      <w:pPr>
        <w:pStyle w:val="Default"/>
        <w:spacing w:line="360" w:lineRule="auto"/>
        <w:ind w:firstLine="709"/>
        <w:jc w:val="center"/>
        <w:rPr>
          <w:sz w:val="28"/>
          <w:szCs w:val="28"/>
          <w:lang w:val="en-US"/>
        </w:rPr>
      </w:pPr>
      <w:proofErr w:type="spellStart"/>
      <w:r w:rsidRPr="00CE7664">
        <w:rPr>
          <w:b/>
          <w:bCs/>
          <w:sz w:val="28"/>
          <w:szCs w:val="28"/>
          <w:lang w:val="en-US"/>
        </w:rPr>
        <w:t>Kuzmina</w:t>
      </w:r>
      <w:proofErr w:type="spellEnd"/>
      <w:r w:rsidRPr="00CE7664">
        <w:rPr>
          <w:b/>
          <w:bCs/>
          <w:sz w:val="28"/>
          <w:szCs w:val="28"/>
          <w:lang w:val="en-US"/>
        </w:rPr>
        <w:t xml:space="preserve"> I. </w:t>
      </w:r>
      <w:proofErr w:type="gramStart"/>
      <w:r w:rsidRPr="00CE7664">
        <w:rPr>
          <w:b/>
          <w:bCs/>
          <w:sz w:val="28"/>
          <w:szCs w:val="28"/>
          <w:lang w:val="en-US"/>
        </w:rPr>
        <w:t>Yu.,</w:t>
      </w:r>
      <w:proofErr w:type="gramEnd"/>
      <w:r w:rsidRPr="00CE7664">
        <w:rPr>
          <w:b/>
          <w:bCs/>
          <w:sz w:val="28"/>
          <w:szCs w:val="28"/>
          <w:lang w:val="en-US"/>
        </w:rPr>
        <w:t xml:space="preserve"> </w:t>
      </w:r>
      <w:proofErr w:type="spellStart"/>
      <w:r w:rsidRPr="00CE7664">
        <w:rPr>
          <w:b/>
          <w:bCs/>
          <w:sz w:val="28"/>
          <w:szCs w:val="28"/>
          <w:lang w:val="en-US"/>
        </w:rPr>
        <w:t>Zhulikova</w:t>
      </w:r>
      <w:proofErr w:type="spellEnd"/>
      <w:r w:rsidRPr="00CE7664">
        <w:rPr>
          <w:b/>
          <w:bCs/>
          <w:sz w:val="28"/>
          <w:szCs w:val="28"/>
          <w:lang w:val="en-US"/>
        </w:rPr>
        <w:t xml:space="preserve"> M. V.</w:t>
      </w:r>
    </w:p>
    <w:p w:rsidR="00CE7664" w:rsidRPr="00CE7664" w:rsidRDefault="00CE7664" w:rsidP="00CE7664">
      <w:pPr>
        <w:pStyle w:val="Default"/>
        <w:spacing w:line="360" w:lineRule="auto"/>
        <w:ind w:firstLine="709"/>
        <w:jc w:val="center"/>
        <w:rPr>
          <w:sz w:val="28"/>
          <w:szCs w:val="28"/>
          <w:lang w:val="en-US"/>
        </w:rPr>
      </w:pPr>
      <w:proofErr w:type="spellStart"/>
      <w:r w:rsidRPr="00CE7664">
        <w:rPr>
          <w:i/>
          <w:iCs/>
          <w:sz w:val="28"/>
          <w:szCs w:val="28"/>
          <w:lang w:val="en-US"/>
        </w:rPr>
        <w:t>Kharkiv</w:t>
      </w:r>
      <w:proofErr w:type="spellEnd"/>
      <w:r w:rsidRPr="00CE7664">
        <w:rPr>
          <w:i/>
          <w:iCs/>
          <w:sz w:val="28"/>
          <w:szCs w:val="28"/>
          <w:lang w:val="en-US"/>
        </w:rPr>
        <w:t xml:space="preserve"> National Medical University, </w:t>
      </w:r>
      <w:proofErr w:type="spellStart"/>
      <w:r w:rsidRPr="00CE7664">
        <w:rPr>
          <w:i/>
          <w:iCs/>
          <w:sz w:val="28"/>
          <w:szCs w:val="28"/>
          <w:lang w:val="en-US"/>
        </w:rPr>
        <w:t>Kharkiv</w:t>
      </w:r>
      <w:proofErr w:type="spellEnd"/>
      <w:r w:rsidRPr="00CE7664">
        <w:rPr>
          <w:i/>
          <w:iCs/>
          <w:sz w:val="28"/>
          <w:szCs w:val="28"/>
          <w:lang w:val="en-US"/>
        </w:rPr>
        <w:t>, Ukraine</w:t>
      </w:r>
    </w:p>
    <w:p w:rsidR="00CE7664" w:rsidRPr="00CE7664" w:rsidRDefault="00CE7664" w:rsidP="00CE7664">
      <w:pPr>
        <w:pStyle w:val="Default"/>
        <w:spacing w:line="360" w:lineRule="auto"/>
        <w:ind w:firstLine="709"/>
        <w:jc w:val="center"/>
        <w:rPr>
          <w:sz w:val="28"/>
          <w:szCs w:val="28"/>
          <w:lang w:val="en-US"/>
        </w:rPr>
      </w:pPr>
      <w:r w:rsidRPr="00CE7664">
        <w:rPr>
          <w:sz w:val="28"/>
          <w:szCs w:val="28"/>
          <w:lang w:val="en-US"/>
        </w:rPr>
        <w:t>irina.kuzmina@gmail.com</w:t>
      </w:r>
    </w:p>
    <w:p w:rsidR="00CE7664" w:rsidRPr="00CE7664" w:rsidRDefault="00CE7664" w:rsidP="00CE7664">
      <w:pPr>
        <w:pStyle w:val="Default"/>
        <w:spacing w:line="360" w:lineRule="auto"/>
        <w:ind w:firstLine="709"/>
        <w:jc w:val="both"/>
        <w:rPr>
          <w:b/>
          <w:bCs/>
          <w:sz w:val="28"/>
          <w:szCs w:val="28"/>
          <w:lang w:val="uk-UA"/>
        </w:rPr>
      </w:pPr>
      <w:bookmarkStart w:id="0" w:name="_GoBack"/>
      <w:bookmarkEnd w:id="0"/>
    </w:p>
    <w:p w:rsidR="00CE7664" w:rsidRPr="00CE7664" w:rsidRDefault="00CE7664" w:rsidP="00CE7664">
      <w:pPr>
        <w:pStyle w:val="Default"/>
        <w:spacing w:line="360" w:lineRule="auto"/>
        <w:ind w:firstLine="709"/>
        <w:jc w:val="both"/>
        <w:rPr>
          <w:sz w:val="28"/>
          <w:szCs w:val="28"/>
          <w:lang w:val="en-US"/>
        </w:rPr>
      </w:pPr>
      <w:proofErr w:type="gramStart"/>
      <w:r w:rsidRPr="00CE7664">
        <w:rPr>
          <w:b/>
          <w:bCs/>
          <w:sz w:val="28"/>
          <w:szCs w:val="28"/>
          <w:lang w:val="en-US"/>
        </w:rPr>
        <w:t>Introduction.</w:t>
      </w:r>
      <w:proofErr w:type="gramEnd"/>
      <w:r w:rsidRPr="00CE7664">
        <w:rPr>
          <w:b/>
          <w:bCs/>
          <w:sz w:val="28"/>
          <w:szCs w:val="28"/>
          <w:lang w:val="en-US"/>
        </w:rPr>
        <w:t xml:space="preserve"> </w:t>
      </w:r>
      <w:r w:rsidRPr="00CE7664">
        <w:rPr>
          <w:sz w:val="28"/>
          <w:szCs w:val="28"/>
          <w:lang w:val="en-US"/>
        </w:rPr>
        <w:t>Much attention is currently paid to the state of lipid peroxidation (LPD) and antioxidant protection (AO</w:t>
      </w:r>
      <w:r w:rsidRPr="00CE7664">
        <w:rPr>
          <w:sz w:val="28"/>
          <w:szCs w:val="28"/>
        </w:rPr>
        <w:t>Р</w:t>
      </w:r>
      <w:r w:rsidRPr="00CE7664">
        <w:rPr>
          <w:sz w:val="28"/>
          <w:szCs w:val="28"/>
          <w:lang w:val="en-US"/>
        </w:rPr>
        <w:t xml:space="preserve">) due to the fact that they provide redox homeostasis and determine the body's resistance to adverse effects. </w:t>
      </w:r>
    </w:p>
    <w:p w:rsidR="00CE7664" w:rsidRPr="00CE7664" w:rsidRDefault="00CE7664" w:rsidP="00CE7664">
      <w:pPr>
        <w:pStyle w:val="Default"/>
        <w:spacing w:line="360" w:lineRule="auto"/>
        <w:ind w:firstLine="709"/>
        <w:jc w:val="both"/>
        <w:rPr>
          <w:sz w:val="28"/>
          <w:szCs w:val="28"/>
          <w:lang w:val="en-US"/>
        </w:rPr>
      </w:pPr>
      <w:r w:rsidRPr="00CE7664">
        <w:rPr>
          <w:sz w:val="28"/>
          <w:szCs w:val="28"/>
          <w:lang w:val="en-US"/>
        </w:rPr>
        <w:t>The main function of LPD is to regulate the renewal, breakdown of unsaturated structural lipids, and the permeability of lipids of biological membranes. The constantly flowing physiological process has a free radical chain mechanism, the substrates of which are polyunsaturated fatty acids and the main lipids of blood plasma - cholesterol and triglycerides. An imbalance in the LPD - AO</w:t>
      </w:r>
      <w:r w:rsidRPr="00CE7664">
        <w:rPr>
          <w:sz w:val="28"/>
          <w:szCs w:val="28"/>
        </w:rPr>
        <w:t>Р</w:t>
      </w:r>
      <w:r w:rsidRPr="00CE7664">
        <w:rPr>
          <w:sz w:val="28"/>
          <w:szCs w:val="28"/>
          <w:lang w:val="en-US"/>
        </w:rPr>
        <w:t xml:space="preserve"> system leads to oxidative stress, which is an important factor in cell dysfunction and, consequently, the occurrence of pathological processes. </w:t>
      </w:r>
    </w:p>
    <w:p w:rsidR="00CE7664" w:rsidRPr="00CE7664" w:rsidRDefault="00CE7664" w:rsidP="00CE7664">
      <w:pPr>
        <w:pStyle w:val="Default"/>
        <w:spacing w:line="360" w:lineRule="auto"/>
        <w:ind w:firstLine="709"/>
        <w:jc w:val="both"/>
        <w:rPr>
          <w:sz w:val="28"/>
          <w:szCs w:val="28"/>
          <w:lang w:val="en-US"/>
        </w:rPr>
      </w:pPr>
      <w:r w:rsidRPr="00CE7664">
        <w:rPr>
          <w:sz w:val="28"/>
          <w:szCs w:val="28"/>
          <w:lang w:val="en-US"/>
        </w:rPr>
        <w:t xml:space="preserve">Polycystic ovary syndrome (PCOS) is a common form of endocrine pathology that is directly related to metabolic disorders, which leads to the development of arterial hypertension, abdominal-visceral obesity, early atherosclerosis, and ischemic heart disease. Currently, there are a number of studies demonstrating the dependence of LPD - AOP processes and neuroendocrine </w:t>
      </w:r>
      <w:proofErr w:type="gramStart"/>
      <w:r w:rsidRPr="00CE7664">
        <w:rPr>
          <w:sz w:val="28"/>
          <w:szCs w:val="28"/>
          <w:lang w:val="en-US"/>
        </w:rPr>
        <w:t>regulation,</w:t>
      </w:r>
      <w:proofErr w:type="gramEnd"/>
      <w:r w:rsidRPr="00CE7664">
        <w:rPr>
          <w:sz w:val="28"/>
          <w:szCs w:val="28"/>
          <w:lang w:val="en-US"/>
        </w:rPr>
        <w:t xml:space="preserve"> however, there is no comprehensive assessment of the functional relationship between sex hormones and the LPD - AOP system in PCOS. </w:t>
      </w:r>
    </w:p>
    <w:p w:rsidR="00CE7664" w:rsidRPr="00CE7664" w:rsidRDefault="00CE7664" w:rsidP="00CE7664">
      <w:pPr>
        <w:pStyle w:val="Default"/>
        <w:spacing w:line="360" w:lineRule="auto"/>
        <w:ind w:firstLine="709"/>
        <w:jc w:val="both"/>
        <w:rPr>
          <w:sz w:val="28"/>
          <w:szCs w:val="28"/>
          <w:lang w:val="en-US"/>
        </w:rPr>
      </w:pPr>
      <w:r w:rsidRPr="00CE7664">
        <w:rPr>
          <w:b/>
          <w:bCs/>
          <w:sz w:val="28"/>
          <w:szCs w:val="28"/>
          <w:lang w:val="en-US"/>
        </w:rPr>
        <w:t xml:space="preserve">The aim </w:t>
      </w:r>
      <w:r w:rsidRPr="00CE7664">
        <w:rPr>
          <w:sz w:val="28"/>
          <w:szCs w:val="28"/>
          <w:lang w:val="en-US"/>
        </w:rPr>
        <w:t xml:space="preserve">was to study the features of lipid peroxidation and antioxidant protection in experimental polycystic ovary syndrome against the background of intermittent cold exposure. </w:t>
      </w:r>
    </w:p>
    <w:p w:rsidR="00CE7664" w:rsidRPr="00CE7664" w:rsidRDefault="00CE7664" w:rsidP="00CE7664">
      <w:pPr>
        <w:pStyle w:val="Default"/>
        <w:spacing w:line="360" w:lineRule="auto"/>
        <w:ind w:firstLine="709"/>
        <w:jc w:val="both"/>
        <w:rPr>
          <w:sz w:val="28"/>
          <w:szCs w:val="28"/>
          <w:lang w:val="en-US"/>
        </w:rPr>
      </w:pPr>
      <w:proofErr w:type="gramStart"/>
      <w:r w:rsidRPr="00CE7664">
        <w:rPr>
          <w:b/>
          <w:bCs/>
          <w:sz w:val="28"/>
          <w:szCs w:val="28"/>
          <w:lang w:val="en-US"/>
        </w:rPr>
        <w:t>Materials and methods.</w:t>
      </w:r>
      <w:proofErr w:type="gramEnd"/>
      <w:r w:rsidRPr="00CE7664">
        <w:rPr>
          <w:b/>
          <w:bCs/>
          <w:sz w:val="28"/>
          <w:szCs w:val="28"/>
          <w:lang w:val="en-US"/>
        </w:rPr>
        <w:t xml:space="preserve"> </w:t>
      </w:r>
      <w:r w:rsidRPr="00CE7664">
        <w:rPr>
          <w:sz w:val="28"/>
          <w:szCs w:val="28"/>
          <w:lang w:val="en-US"/>
        </w:rPr>
        <w:t xml:space="preserve">The experiment was carried out on 26 nonlinear female rats of the population WAG/G </w:t>
      </w:r>
      <w:proofErr w:type="spellStart"/>
      <w:r w:rsidRPr="00CE7664">
        <w:rPr>
          <w:sz w:val="28"/>
          <w:szCs w:val="28"/>
          <w:lang w:val="en-US"/>
        </w:rPr>
        <w:t>Sto</w:t>
      </w:r>
      <w:proofErr w:type="spellEnd"/>
      <w:r w:rsidRPr="00CE7664">
        <w:rPr>
          <w:sz w:val="28"/>
          <w:szCs w:val="28"/>
          <w:lang w:val="en-US"/>
        </w:rPr>
        <w:t xml:space="preserve">, 5-month-old age, which were divided into 2 groups: 1 – control included 8 intact rats, 2 – included 18 rats simulated PCOS, </w:t>
      </w:r>
      <w:r w:rsidRPr="00CE7664">
        <w:rPr>
          <w:sz w:val="28"/>
          <w:szCs w:val="28"/>
          <w:lang w:val="en-US"/>
        </w:rPr>
        <w:lastRenderedPageBreak/>
        <w:t xml:space="preserve">according to the experimental model [patent Ukraine № 119800, </w:t>
      </w:r>
      <w:proofErr w:type="spellStart"/>
      <w:r w:rsidRPr="00CE7664">
        <w:rPr>
          <w:sz w:val="28"/>
          <w:szCs w:val="28"/>
          <w:lang w:val="en-US"/>
        </w:rPr>
        <w:t>Kharkiv</w:t>
      </w:r>
      <w:proofErr w:type="spellEnd"/>
      <w:r w:rsidRPr="00CE7664">
        <w:rPr>
          <w:sz w:val="28"/>
          <w:szCs w:val="28"/>
          <w:lang w:val="en-US"/>
        </w:rPr>
        <w:t xml:space="preserve"> National Medical University, </w:t>
      </w:r>
      <w:proofErr w:type="spellStart"/>
      <w:r w:rsidRPr="00CE7664">
        <w:rPr>
          <w:sz w:val="28"/>
          <w:szCs w:val="28"/>
          <w:lang w:val="en-US"/>
        </w:rPr>
        <w:t>Kuzmina</w:t>
      </w:r>
      <w:proofErr w:type="spellEnd"/>
      <w:r w:rsidRPr="00CE7664">
        <w:rPr>
          <w:sz w:val="28"/>
          <w:szCs w:val="28"/>
          <w:lang w:val="en-US"/>
        </w:rPr>
        <w:t xml:space="preserve"> </w:t>
      </w:r>
      <w:proofErr w:type="spellStart"/>
      <w:r w:rsidRPr="00CE7664">
        <w:rPr>
          <w:sz w:val="28"/>
          <w:szCs w:val="28"/>
          <w:lang w:val="en-US"/>
        </w:rPr>
        <w:t>I.Yu</w:t>
      </w:r>
      <w:proofErr w:type="spellEnd"/>
      <w:r w:rsidRPr="00CE7664">
        <w:rPr>
          <w:sz w:val="28"/>
          <w:szCs w:val="28"/>
          <w:lang w:val="en-US"/>
        </w:rPr>
        <w:t xml:space="preserve">., </w:t>
      </w:r>
      <w:proofErr w:type="spellStart"/>
      <w:r w:rsidRPr="00CE7664">
        <w:rPr>
          <w:sz w:val="28"/>
          <w:szCs w:val="28"/>
          <w:lang w:val="en-US"/>
        </w:rPr>
        <w:t>Nikolaeva</w:t>
      </w:r>
      <w:proofErr w:type="spellEnd"/>
      <w:r w:rsidRPr="00CE7664">
        <w:rPr>
          <w:sz w:val="28"/>
          <w:szCs w:val="28"/>
          <w:lang w:val="en-US"/>
        </w:rPr>
        <w:t xml:space="preserve"> O.V., </w:t>
      </w:r>
      <w:proofErr w:type="spellStart"/>
      <w:r w:rsidRPr="00CE7664">
        <w:rPr>
          <w:sz w:val="28"/>
          <w:szCs w:val="28"/>
          <w:lang w:val="en-US"/>
        </w:rPr>
        <w:t>Zhulikova</w:t>
      </w:r>
      <w:proofErr w:type="spellEnd"/>
      <w:r w:rsidRPr="00CE7664">
        <w:rPr>
          <w:sz w:val="28"/>
          <w:szCs w:val="28"/>
          <w:lang w:val="en-US"/>
        </w:rPr>
        <w:t xml:space="preserve"> M.V., publ. 10.10.2017, Bull. №19. </w:t>
      </w:r>
      <w:proofErr w:type="gramStart"/>
      <w:r w:rsidRPr="00CE7664">
        <w:rPr>
          <w:sz w:val="28"/>
          <w:szCs w:val="28"/>
          <w:lang w:val="en-US"/>
        </w:rPr>
        <w:t>"Method for modeling polycystic ovary syndrome"].</w:t>
      </w:r>
      <w:proofErr w:type="gramEnd"/>
      <w:r w:rsidRPr="00CE7664">
        <w:rPr>
          <w:sz w:val="28"/>
          <w:szCs w:val="28"/>
          <w:lang w:val="en-US"/>
        </w:rPr>
        <w:t xml:space="preserve"> </w:t>
      </w:r>
    </w:p>
    <w:p w:rsidR="00CE7664" w:rsidRPr="00CE7664" w:rsidRDefault="00CE7664" w:rsidP="00CE7664">
      <w:pPr>
        <w:pStyle w:val="Default"/>
        <w:spacing w:line="360" w:lineRule="auto"/>
        <w:ind w:firstLine="709"/>
        <w:jc w:val="both"/>
        <w:rPr>
          <w:sz w:val="28"/>
          <w:szCs w:val="28"/>
          <w:lang w:val="en-US"/>
        </w:rPr>
      </w:pPr>
      <w:r w:rsidRPr="00CE7664">
        <w:rPr>
          <w:sz w:val="28"/>
          <w:szCs w:val="28"/>
          <w:lang w:val="en-US"/>
        </w:rPr>
        <w:t xml:space="preserve">Rats of group 2, after modeling of experimental polycystic ovaries were divided into 2 subgroups: 2a- in which 8 rats with experimental PCOS were observed and in 2-b included 10 rats, which after experimental PCOS underwent intermittent cold effects (ICE), by daily keeping the animals for 4 hours in a chamber at a temperature of +4 °C (according to the method of Galton, W.A., and </w:t>
      </w:r>
      <w:proofErr w:type="spellStart"/>
      <w:r w:rsidRPr="00CE7664">
        <w:rPr>
          <w:sz w:val="28"/>
          <w:szCs w:val="28"/>
          <w:lang w:val="en-US"/>
        </w:rPr>
        <w:t>Nisula</w:t>
      </w:r>
      <w:proofErr w:type="spellEnd"/>
      <w:r w:rsidRPr="00CE7664">
        <w:rPr>
          <w:sz w:val="28"/>
          <w:szCs w:val="28"/>
          <w:lang w:val="en-US"/>
        </w:rPr>
        <w:t>, B.C., 1998) for 25 days. The remaining 20 hours the animals were kept under normal conditions. In rats, blood was obtained from the tail vein. The intensity of the processes of POD-AO</w:t>
      </w:r>
      <w:r w:rsidRPr="00CE7664">
        <w:rPr>
          <w:sz w:val="28"/>
          <w:szCs w:val="28"/>
        </w:rPr>
        <w:t>Р</w:t>
      </w:r>
      <w:r w:rsidRPr="00CE7664">
        <w:rPr>
          <w:sz w:val="28"/>
          <w:szCs w:val="28"/>
          <w:lang w:val="en-US"/>
        </w:rPr>
        <w:t xml:space="preserve"> was determined by the content in serum and ovarian tissue of lipid </w:t>
      </w:r>
      <w:proofErr w:type="spellStart"/>
      <w:r w:rsidRPr="00CE7664">
        <w:rPr>
          <w:sz w:val="28"/>
          <w:szCs w:val="28"/>
          <w:lang w:val="en-US"/>
        </w:rPr>
        <w:t>hydroperoxides</w:t>
      </w:r>
      <w:proofErr w:type="spellEnd"/>
      <w:r w:rsidRPr="00CE7664">
        <w:rPr>
          <w:sz w:val="28"/>
          <w:szCs w:val="28"/>
          <w:lang w:val="en-US"/>
        </w:rPr>
        <w:t xml:space="preserve">, </w:t>
      </w:r>
      <w:proofErr w:type="spellStart"/>
      <w:r w:rsidRPr="00CE7664">
        <w:rPr>
          <w:sz w:val="28"/>
          <w:szCs w:val="28"/>
          <w:lang w:val="en-US"/>
        </w:rPr>
        <w:t>diene</w:t>
      </w:r>
      <w:proofErr w:type="spellEnd"/>
      <w:r w:rsidRPr="00CE7664">
        <w:rPr>
          <w:sz w:val="28"/>
          <w:szCs w:val="28"/>
          <w:lang w:val="en-US"/>
        </w:rPr>
        <w:t xml:space="preserve"> conjugates, </w:t>
      </w:r>
      <w:proofErr w:type="spellStart"/>
      <w:r w:rsidRPr="00CE7664">
        <w:rPr>
          <w:sz w:val="28"/>
          <w:szCs w:val="28"/>
          <w:lang w:val="en-US"/>
        </w:rPr>
        <w:t>malonic</w:t>
      </w:r>
      <w:proofErr w:type="spellEnd"/>
      <w:r w:rsidRPr="00CE7664">
        <w:rPr>
          <w:sz w:val="28"/>
          <w:szCs w:val="28"/>
          <w:lang w:val="en-US"/>
        </w:rPr>
        <w:t xml:space="preserve"> </w:t>
      </w:r>
      <w:proofErr w:type="spellStart"/>
      <w:r w:rsidRPr="00CE7664">
        <w:rPr>
          <w:sz w:val="28"/>
          <w:szCs w:val="28"/>
          <w:lang w:val="en-US"/>
        </w:rPr>
        <w:t>dialdehyde</w:t>
      </w:r>
      <w:proofErr w:type="spellEnd"/>
      <w:r w:rsidRPr="00CE7664">
        <w:rPr>
          <w:sz w:val="28"/>
          <w:szCs w:val="28"/>
          <w:lang w:val="en-US"/>
        </w:rPr>
        <w:t xml:space="preserve">, </w:t>
      </w:r>
      <w:r w:rsidRPr="00CE7664">
        <w:rPr>
          <w:sz w:val="28"/>
          <w:szCs w:val="28"/>
        </w:rPr>
        <w:t>α</w:t>
      </w:r>
      <w:r w:rsidRPr="00CE7664">
        <w:rPr>
          <w:sz w:val="28"/>
          <w:szCs w:val="28"/>
          <w:lang w:val="en-US"/>
        </w:rPr>
        <w:t>-</w:t>
      </w:r>
      <w:proofErr w:type="spellStart"/>
      <w:r w:rsidRPr="00CE7664">
        <w:rPr>
          <w:sz w:val="28"/>
          <w:szCs w:val="28"/>
          <w:lang w:val="en-US"/>
        </w:rPr>
        <w:t>tocopherol</w:t>
      </w:r>
      <w:proofErr w:type="spellEnd"/>
      <w:r w:rsidRPr="00CE7664">
        <w:rPr>
          <w:sz w:val="28"/>
          <w:szCs w:val="28"/>
          <w:lang w:val="en-US"/>
        </w:rPr>
        <w:t xml:space="preserve"> and </w:t>
      </w:r>
      <w:proofErr w:type="spellStart"/>
      <w:r w:rsidRPr="00CE7664">
        <w:rPr>
          <w:sz w:val="28"/>
          <w:szCs w:val="28"/>
          <w:lang w:val="en-US"/>
        </w:rPr>
        <w:t>ceruloplasmin</w:t>
      </w:r>
      <w:proofErr w:type="spellEnd"/>
      <w:r w:rsidRPr="00CE7664">
        <w:rPr>
          <w:sz w:val="28"/>
          <w:szCs w:val="28"/>
          <w:lang w:val="en-US"/>
        </w:rPr>
        <w:t xml:space="preserve">. </w:t>
      </w:r>
    </w:p>
    <w:p w:rsidR="00CE7664" w:rsidRPr="00CE7664" w:rsidRDefault="00CE7664" w:rsidP="00CE7664">
      <w:pPr>
        <w:pStyle w:val="Default"/>
        <w:spacing w:line="360" w:lineRule="auto"/>
        <w:ind w:firstLine="709"/>
        <w:jc w:val="both"/>
        <w:rPr>
          <w:sz w:val="28"/>
          <w:szCs w:val="28"/>
          <w:lang w:val="en-US"/>
        </w:rPr>
      </w:pPr>
      <w:proofErr w:type="spellStart"/>
      <w:r w:rsidRPr="00CE7664">
        <w:rPr>
          <w:sz w:val="28"/>
          <w:szCs w:val="28"/>
          <w:lang w:val="en-US"/>
        </w:rPr>
        <w:t>Diene</w:t>
      </w:r>
      <w:proofErr w:type="spellEnd"/>
      <w:r w:rsidRPr="00CE7664">
        <w:rPr>
          <w:sz w:val="28"/>
          <w:szCs w:val="28"/>
          <w:lang w:val="en-US"/>
        </w:rPr>
        <w:t xml:space="preserve"> conjugates were measured at a wavelength of 39233 nm with a beam path of 10 mm during the formation of free radicals (</w:t>
      </w:r>
      <w:proofErr w:type="spellStart"/>
      <w:r w:rsidRPr="00CE7664">
        <w:rPr>
          <w:sz w:val="28"/>
          <w:szCs w:val="28"/>
          <w:lang w:val="en-US"/>
        </w:rPr>
        <w:t>Stalnaya</w:t>
      </w:r>
      <w:proofErr w:type="spellEnd"/>
      <w:r w:rsidRPr="00CE7664">
        <w:rPr>
          <w:sz w:val="28"/>
          <w:szCs w:val="28"/>
          <w:lang w:val="en-US"/>
        </w:rPr>
        <w:t xml:space="preserve"> I.D., 1972).</w:t>
      </w:r>
      <w:r w:rsidRPr="00CE7664">
        <w:rPr>
          <w:sz w:val="28"/>
          <w:szCs w:val="28"/>
          <w:lang w:val="en-US"/>
        </w:rPr>
        <w:t xml:space="preserve"> </w:t>
      </w:r>
      <w:r w:rsidRPr="00CE7664">
        <w:rPr>
          <w:sz w:val="28"/>
          <w:szCs w:val="28"/>
          <w:lang w:val="en-US"/>
        </w:rPr>
        <w:t xml:space="preserve">The content of </w:t>
      </w:r>
      <w:proofErr w:type="spellStart"/>
      <w:r w:rsidRPr="00CE7664">
        <w:rPr>
          <w:sz w:val="28"/>
          <w:szCs w:val="28"/>
          <w:lang w:val="en-US"/>
        </w:rPr>
        <w:t>malonic</w:t>
      </w:r>
      <w:proofErr w:type="spellEnd"/>
      <w:r w:rsidRPr="00CE7664">
        <w:rPr>
          <w:sz w:val="28"/>
          <w:szCs w:val="28"/>
          <w:lang w:val="en-US"/>
        </w:rPr>
        <w:t xml:space="preserve"> </w:t>
      </w:r>
      <w:proofErr w:type="spellStart"/>
      <w:r w:rsidRPr="00CE7664">
        <w:rPr>
          <w:sz w:val="28"/>
          <w:szCs w:val="28"/>
          <w:lang w:val="en-US"/>
        </w:rPr>
        <w:t>dialdehyde</w:t>
      </w:r>
      <w:proofErr w:type="spellEnd"/>
      <w:r w:rsidRPr="00CE7664">
        <w:rPr>
          <w:sz w:val="28"/>
          <w:szCs w:val="28"/>
          <w:lang w:val="en-US"/>
        </w:rPr>
        <w:t xml:space="preserve"> was determined by the color reaction with </w:t>
      </w:r>
      <w:proofErr w:type="spellStart"/>
      <w:r w:rsidRPr="00CE7664">
        <w:rPr>
          <w:sz w:val="28"/>
          <w:szCs w:val="28"/>
          <w:lang w:val="en-US"/>
        </w:rPr>
        <w:t>thiobarbituric</w:t>
      </w:r>
      <w:proofErr w:type="spellEnd"/>
      <w:r w:rsidRPr="00CE7664">
        <w:rPr>
          <w:sz w:val="28"/>
          <w:szCs w:val="28"/>
          <w:lang w:val="en-US"/>
        </w:rPr>
        <w:t xml:space="preserve"> acid (Borodin E.A., </w:t>
      </w:r>
      <w:proofErr w:type="spellStart"/>
      <w:r w:rsidRPr="00CE7664">
        <w:rPr>
          <w:sz w:val="28"/>
          <w:szCs w:val="28"/>
          <w:lang w:val="en-US"/>
        </w:rPr>
        <w:t>Archakov</w:t>
      </w:r>
      <w:proofErr w:type="spellEnd"/>
      <w:r w:rsidRPr="00CE7664">
        <w:rPr>
          <w:sz w:val="28"/>
          <w:szCs w:val="28"/>
          <w:lang w:val="en-US"/>
        </w:rPr>
        <w:t xml:space="preserve"> A.I., 1987). Lipid </w:t>
      </w:r>
      <w:proofErr w:type="spellStart"/>
      <w:r w:rsidRPr="00CE7664">
        <w:rPr>
          <w:sz w:val="28"/>
          <w:szCs w:val="28"/>
          <w:lang w:val="en-US"/>
        </w:rPr>
        <w:t>hydroperoxides</w:t>
      </w:r>
      <w:proofErr w:type="spellEnd"/>
      <w:r w:rsidRPr="00CE7664">
        <w:rPr>
          <w:sz w:val="28"/>
          <w:szCs w:val="28"/>
          <w:lang w:val="en-US"/>
        </w:rPr>
        <w:t xml:space="preserve"> were determined by their ability to oxidize Fe3+ ions with ammonium </w:t>
      </w:r>
      <w:proofErr w:type="spellStart"/>
      <w:r w:rsidRPr="00CE7664">
        <w:rPr>
          <w:sz w:val="28"/>
          <w:szCs w:val="28"/>
          <w:lang w:val="en-US"/>
        </w:rPr>
        <w:t>thiocyanate</w:t>
      </w:r>
      <w:proofErr w:type="spellEnd"/>
      <w:r w:rsidRPr="00CE7664">
        <w:rPr>
          <w:sz w:val="28"/>
          <w:szCs w:val="28"/>
          <w:lang w:val="en-US"/>
        </w:rPr>
        <w:t xml:space="preserve"> (</w:t>
      </w:r>
      <w:proofErr w:type="spellStart"/>
      <w:r w:rsidRPr="00CE7664">
        <w:rPr>
          <w:sz w:val="28"/>
          <w:szCs w:val="28"/>
          <w:lang w:val="en-US"/>
        </w:rPr>
        <w:t>Romanova</w:t>
      </w:r>
      <w:proofErr w:type="spellEnd"/>
      <w:r w:rsidRPr="00CE7664">
        <w:rPr>
          <w:sz w:val="28"/>
          <w:szCs w:val="28"/>
          <w:lang w:val="en-US"/>
        </w:rPr>
        <w:t xml:space="preserve"> L.A., </w:t>
      </w:r>
      <w:proofErr w:type="spellStart"/>
      <w:r w:rsidRPr="00CE7664">
        <w:rPr>
          <w:sz w:val="28"/>
          <w:szCs w:val="28"/>
          <w:lang w:val="en-US"/>
        </w:rPr>
        <w:t>Stalnaya</w:t>
      </w:r>
      <w:proofErr w:type="spellEnd"/>
      <w:r w:rsidRPr="00CE7664">
        <w:rPr>
          <w:sz w:val="28"/>
          <w:szCs w:val="28"/>
          <w:lang w:val="en-US"/>
        </w:rPr>
        <w:t xml:space="preserve"> I.D., </w:t>
      </w:r>
      <w:proofErr w:type="gramStart"/>
      <w:r w:rsidRPr="00CE7664">
        <w:rPr>
          <w:sz w:val="28"/>
          <w:szCs w:val="28"/>
          <w:lang w:val="en-US"/>
        </w:rPr>
        <w:t>1977 ,</w:t>
      </w:r>
      <w:proofErr w:type="gramEnd"/>
      <w:r w:rsidRPr="00CE7664">
        <w:rPr>
          <w:sz w:val="28"/>
          <w:szCs w:val="28"/>
          <w:lang w:val="en-US"/>
        </w:rPr>
        <w:t xml:space="preserve"> modified by E.A. Borodin et al., 1992). The determination of </w:t>
      </w:r>
      <w:proofErr w:type="spellStart"/>
      <w:r w:rsidRPr="00CE7664">
        <w:rPr>
          <w:sz w:val="28"/>
          <w:szCs w:val="28"/>
          <w:lang w:val="en-US"/>
        </w:rPr>
        <w:t>ceruloplasmin</w:t>
      </w:r>
      <w:proofErr w:type="spellEnd"/>
      <w:r w:rsidRPr="00CE7664">
        <w:rPr>
          <w:sz w:val="28"/>
          <w:szCs w:val="28"/>
          <w:lang w:val="en-US"/>
        </w:rPr>
        <w:t xml:space="preserve"> is based on the oxidation of p-</w:t>
      </w:r>
      <w:proofErr w:type="spellStart"/>
      <w:r w:rsidRPr="00CE7664">
        <w:rPr>
          <w:sz w:val="28"/>
          <w:szCs w:val="28"/>
          <w:lang w:val="en-US"/>
        </w:rPr>
        <w:t>phenylenediamine</w:t>
      </w:r>
      <w:proofErr w:type="spellEnd"/>
      <w:r w:rsidRPr="00CE7664">
        <w:rPr>
          <w:sz w:val="28"/>
          <w:szCs w:val="28"/>
          <w:lang w:val="en-US"/>
        </w:rPr>
        <w:t xml:space="preserve"> with its participation (Kolb V.G., </w:t>
      </w:r>
      <w:proofErr w:type="spellStart"/>
      <w:r w:rsidRPr="00CE7664">
        <w:rPr>
          <w:sz w:val="28"/>
          <w:szCs w:val="28"/>
          <w:lang w:val="en-US"/>
        </w:rPr>
        <w:t>Kamyshnikov</w:t>
      </w:r>
      <w:proofErr w:type="spellEnd"/>
      <w:r w:rsidRPr="00CE7664">
        <w:rPr>
          <w:sz w:val="28"/>
          <w:szCs w:val="28"/>
          <w:lang w:val="en-US"/>
        </w:rPr>
        <w:t xml:space="preserve"> V.S., 1976). The content of </w:t>
      </w:r>
      <w:r w:rsidRPr="00CE7664">
        <w:rPr>
          <w:sz w:val="28"/>
          <w:szCs w:val="28"/>
        </w:rPr>
        <w:t>α</w:t>
      </w:r>
      <w:r w:rsidRPr="00CE7664">
        <w:rPr>
          <w:sz w:val="28"/>
          <w:szCs w:val="28"/>
          <w:lang w:val="en-US"/>
        </w:rPr>
        <w:t>-</w:t>
      </w:r>
      <w:proofErr w:type="spellStart"/>
      <w:r w:rsidRPr="00CE7664">
        <w:rPr>
          <w:sz w:val="28"/>
          <w:szCs w:val="28"/>
          <w:lang w:val="en-US"/>
        </w:rPr>
        <w:t>tocopherol</w:t>
      </w:r>
      <w:proofErr w:type="spellEnd"/>
      <w:r w:rsidRPr="00CE7664">
        <w:rPr>
          <w:sz w:val="28"/>
          <w:szCs w:val="28"/>
          <w:lang w:val="en-US"/>
        </w:rPr>
        <w:t xml:space="preserve"> was determined in lipid extracts of tissue by the color reaction (</w:t>
      </w:r>
      <w:proofErr w:type="spellStart"/>
      <w:r w:rsidRPr="00CE7664">
        <w:rPr>
          <w:sz w:val="28"/>
          <w:szCs w:val="28"/>
          <w:lang w:val="en-US"/>
        </w:rPr>
        <w:t>Kiselevich</w:t>
      </w:r>
      <w:proofErr w:type="spellEnd"/>
      <w:r w:rsidRPr="00CE7664">
        <w:rPr>
          <w:sz w:val="28"/>
          <w:szCs w:val="28"/>
          <w:lang w:val="en-US"/>
        </w:rPr>
        <w:t xml:space="preserve"> R. </w:t>
      </w:r>
      <w:proofErr w:type="spellStart"/>
      <w:r w:rsidRPr="00CE7664">
        <w:rPr>
          <w:sz w:val="28"/>
          <w:szCs w:val="28"/>
          <w:lang w:val="en-US"/>
        </w:rPr>
        <w:t>Zh</w:t>
      </w:r>
      <w:proofErr w:type="spellEnd"/>
      <w:r w:rsidRPr="00CE7664">
        <w:rPr>
          <w:sz w:val="28"/>
          <w:szCs w:val="28"/>
          <w:lang w:val="en-US"/>
        </w:rPr>
        <w:t xml:space="preserve">., </w:t>
      </w:r>
      <w:proofErr w:type="spellStart"/>
      <w:r w:rsidRPr="00CE7664">
        <w:rPr>
          <w:sz w:val="28"/>
          <w:szCs w:val="28"/>
          <w:lang w:val="en-US"/>
        </w:rPr>
        <w:t>Skvarko</w:t>
      </w:r>
      <w:proofErr w:type="spellEnd"/>
      <w:r w:rsidRPr="00CE7664">
        <w:rPr>
          <w:sz w:val="28"/>
          <w:szCs w:val="28"/>
          <w:lang w:val="en-US"/>
        </w:rPr>
        <w:t xml:space="preserve"> S. I., 1972). </w:t>
      </w:r>
    </w:p>
    <w:p w:rsidR="00CE7664" w:rsidRPr="00CE7664" w:rsidRDefault="00CE7664" w:rsidP="00CE7664">
      <w:pPr>
        <w:pStyle w:val="Default"/>
        <w:spacing w:line="360" w:lineRule="auto"/>
        <w:ind w:firstLine="709"/>
        <w:jc w:val="both"/>
        <w:rPr>
          <w:sz w:val="28"/>
          <w:szCs w:val="28"/>
          <w:lang w:val="en-US"/>
        </w:rPr>
      </w:pPr>
      <w:proofErr w:type="spellStart"/>
      <w:r w:rsidRPr="00CE7664">
        <w:rPr>
          <w:sz w:val="28"/>
          <w:szCs w:val="28"/>
          <w:lang w:val="en-US"/>
        </w:rPr>
        <w:t>Statistica</w:t>
      </w:r>
      <w:proofErr w:type="spellEnd"/>
      <w:r w:rsidRPr="00CE7664">
        <w:rPr>
          <w:sz w:val="28"/>
          <w:szCs w:val="28"/>
          <w:lang w:val="en-US"/>
        </w:rPr>
        <w:t xml:space="preserve"> 6.1 software (</w:t>
      </w:r>
      <w:proofErr w:type="spellStart"/>
      <w:r w:rsidRPr="00CE7664">
        <w:rPr>
          <w:sz w:val="28"/>
          <w:szCs w:val="28"/>
          <w:lang w:val="en-US"/>
        </w:rPr>
        <w:t>Statsoft</w:t>
      </w:r>
      <w:proofErr w:type="spellEnd"/>
      <w:r w:rsidRPr="00CE7664">
        <w:rPr>
          <w:sz w:val="28"/>
          <w:szCs w:val="28"/>
          <w:lang w:val="en-US"/>
        </w:rPr>
        <w:t xml:space="preserve"> Inc., R, </w:t>
      </w:r>
      <w:proofErr w:type="gramStart"/>
      <w:r w:rsidRPr="00CE7664">
        <w:rPr>
          <w:sz w:val="28"/>
          <w:szCs w:val="28"/>
          <w:lang w:val="en-US"/>
        </w:rPr>
        <w:t>USA</w:t>
      </w:r>
      <w:proofErr w:type="gramEnd"/>
      <w:r w:rsidRPr="00CE7664">
        <w:rPr>
          <w:sz w:val="28"/>
          <w:szCs w:val="28"/>
          <w:lang w:val="en-US"/>
        </w:rPr>
        <w:t xml:space="preserve">) was used for statistical analysis of the data. </w:t>
      </w:r>
    </w:p>
    <w:p w:rsidR="00CE7664" w:rsidRPr="00CE7664" w:rsidRDefault="00CE7664" w:rsidP="00CE7664">
      <w:pPr>
        <w:pStyle w:val="Default"/>
        <w:spacing w:line="360" w:lineRule="auto"/>
        <w:ind w:firstLine="709"/>
        <w:jc w:val="both"/>
        <w:rPr>
          <w:sz w:val="28"/>
          <w:szCs w:val="28"/>
          <w:lang w:val="en-US"/>
        </w:rPr>
      </w:pPr>
      <w:proofErr w:type="gramStart"/>
      <w:r w:rsidRPr="00CE7664">
        <w:rPr>
          <w:b/>
          <w:bCs/>
          <w:sz w:val="28"/>
          <w:szCs w:val="28"/>
          <w:lang w:val="en-US"/>
        </w:rPr>
        <w:t>Results.</w:t>
      </w:r>
      <w:proofErr w:type="gramEnd"/>
      <w:r w:rsidRPr="00CE7664">
        <w:rPr>
          <w:b/>
          <w:bCs/>
          <w:sz w:val="28"/>
          <w:szCs w:val="28"/>
          <w:lang w:val="en-US"/>
        </w:rPr>
        <w:t xml:space="preserve"> </w:t>
      </w:r>
      <w:r w:rsidRPr="00CE7664">
        <w:rPr>
          <w:sz w:val="28"/>
          <w:szCs w:val="28"/>
          <w:lang w:val="en-US"/>
        </w:rPr>
        <w:t>When analyzing the state of the LPD-AO</w:t>
      </w:r>
      <w:r w:rsidRPr="00CE7664">
        <w:rPr>
          <w:sz w:val="28"/>
          <w:szCs w:val="28"/>
        </w:rPr>
        <w:t>Р</w:t>
      </w:r>
      <w:r w:rsidRPr="00CE7664">
        <w:rPr>
          <w:sz w:val="28"/>
          <w:szCs w:val="28"/>
          <w:lang w:val="en-US"/>
        </w:rPr>
        <w:t xml:space="preserve"> system in peripheral blood and ovarian tissues in experimental animals, the following regularities were revealed. In rats of subgroup 2a, with experimental PCOS, there was an increase in the peripheral blood of lipid </w:t>
      </w:r>
      <w:proofErr w:type="spellStart"/>
      <w:r w:rsidRPr="00CE7664">
        <w:rPr>
          <w:sz w:val="28"/>
          <w:szCs w:val="28"/>
          <w:lang w:val="en-US"/>
        </w:rPr>
        <w:t>hydroperoxides</w:t>
      </w:r>
      <w:proofErr w:type="spellEnd"/>
      <w:r w:rsidRPr="00CE7664">
        <w:rPr>
          <w:sz w:val="28"/>
          <w:szCs w:val="28"/>
          <w:lang w:val="en-US"/>
        </w:rPr>
        <w:t xml:space="preserve"> up to 35,62 ± 1,31 </w:t>
      </w:r>
      <w:proofErr w:type="spellStart"/>
      <w:r w:rsidRPr="00CE7664">
        <w:rPr>
          <w:sz w:val="28"/>
          <w:szCs w:val="28"/>
          <w:lang w:val="en-US"/>
        </w:rPr>
        <w:t>nmol</w:t>
      </w:r>
      <w:proofErr w:type="spellEnd"/>
      <w:r w:rsidRPr="00CE7664">
        <w:rPr>
          <w:sz w:val="28"/>
          <w:szCs w:val="28"/>
          <w:lang w:val="en-US"/>
        </w:rPr>
        <w:t xml:space="preserve">/ml (control – 31,1 ± 0,6 </w:t>
      </w:r>
      <w:proofErr w:type="spellStart"/>
      <w:r w:rsidRPr="00CE7664">
        <w:rPr>
          <w:sz w:val="28"/>
          <w:szCs w:val="28"/>
          <w:lang w:val="en-US"/>
        </w:rPr>
        <w:t>nmol</w:t>
      </w:r>
      <w:proofErr w:type="spellEnd"/>
      <w:r w:rsidRPr="00CE7664">
        <w:rPr>
          <w:sz w:val="28"/>
          <w:szCs w:val="28"/>
          <w:lang w:val="en-US"/>
        </w:rPr>
        <w:t xml:space="preserve">/ml; p &lt;0,01), </w:t>
      </w:r>
      <w:proofErr w:type="spellStart"/>
      <w:r w:rsidRPr="00CE7664">
        <w:rPr>
          <w:sz w:val="28"/>
          <w:szCs w:val="28"/>
          <w:lang w:val="en-US"/>
        </w:rPr>
        <w:t>diene</w:t>
      </w:r>
      <w:proofErr w:type="spellEnd"/>
      <w:r w:rsidRPr="00CE7664">
        <w:rPr>
          <w:sz w:val="28"/>
          <w:szCs w:val="28"/>
          <w:lang w:val="en-US"/>
        </w:rPr>
        <w:t xml:space="preserve"> conjugates – up to 42,1 ± 0,5 </w:t>
      </w:r>
      <w:proofErr w:type="spellStart"/>
      <w:r w:rsidRPr="00CE7664">
        <w:rPr>
          <w:sz w:val="28"/>
          <w:szCs w:val="28"/>
          <w:lang w:val="en-US"/>
        </w:rPr>
        <w:t>nmol</w:t>
      </w:r>
      <w:proofErr w:type="spellEnd"/>
      <w:r w:rsidRPr="00CE7664">
        <w:rPr>
          <w:sz w:val="28"/>
          <w:szCs w:val="28"/>
          <w:lang w:val="en-US"/>
        </w:rPr>
        <w:t xml:space="preserve">/ml (control – 37,1 ± </w:t>
      </w:r>
      <w:r w:rsidRPr="00CE7664">
        <w:rPr>
          <w:sz w:val="28"/>
          <w:szCs w:val="28"/>
          <w:lang w:val="en-US"/>
        </w:rPr>
        <w:lastRenderedPageBreak/>
        <w:t xml:space="preserve">1,3 </w:t>
      </w:r>
      <w:proofErr w:type="spellStart"/>
      <w:r w:rsidRPr="00CE7664">
        <w:rPr>
          <w:sz w:val="28"/>
          <w:szCs w:val="28"/>
          <w:lang w:val="en-US"/>
        </w:rPr>
        <w:t>nmol</w:t>
      </w:r>
      <w:proofErr w:type="spellEnd"/>
      <w:r w:rsidRPr="00CE7664">
        <w:rPr>
          <w:sz w:val="28"/>
          <w:szCs w:val="28"/>
          <w:lang w:val="en-US"/>
        </w:rPr>
        <w:t xml:space="preserve">/ml; p &lt;0.01) and </w:t>
      </w:r>
      <w:proofErr w:type="spellStart"/>
      <w:r w:rsidRPr="00CE7664">
        <w:rPr>
          <w:sz w:val="28"/>
          <w:szCs w:val="28"/>
          <w:lang w:val="en-US"/>
        </w:rPr>
        <w:t>malondialdehyde</w:t>
      </w:r>
      <w:proofErr w:type="spellEnd"/>
      <w:r w:rsidRPr="00CE7664">
        <w:rPr>
          <w:sz w:val="28"/>
          <w:szCs w:val="28"/>
          <w:lang w:val="en-US"/>
        </w:rPr>
        <w:t xml:space="preserve"> – up to 5,3 ± 0,2 </w:t>
      </w:r>
      <w:proofErr w:type="spellStart"/>
      <w:r w:rsidRPr="00CE7664">
        <w:rPr>
          <w:sz w:val="28"/>
          <w:szCs w:val="28"/>
          <w:lang w:val="en-US"/>
        </w:rPr>
        <w:t>nmol</w:t>
      </w:r>
      <w:proofErr w:type="spellEnd"/>
      <w:r w:rsidRPr="00CE7664">
        <w:rPr>
          <w:sz w:val="28"/>
          <w:szCs w:val="28"/>
          <w:lang w:val="en-US"/>
        </w:rPr>
        <w:t xml:space="preserve">/ml (control – 4,13 ± 0,23 </w:t>
      </w:r>
      <w:proofErr w:type="spellStart"/>
      <w:r w:rsidRPr="00CE7664">
        <w:rPr>
          <w:sz w:val="28"/>
          <w:szCs w:val="28"/>
          <w:lang w:val="en-US"/>
        </w:rPr>
        <w:t>nmol</w:t>
      </w:r>
      <w:proofErr w:type="spellEnd"/>
      <w:r w:rsidRPr="00CE7664">
        <w:rPr>
          <w:sz w:val="28"/>
          <w:szCs w:val="28"/>
          <w:lang w:val="en-US"/>
        </w:rPr>
        <w:t xml:space="preserve">/ml; p &lt;0.01). The content of </w:t>
      </w:r>
      <w:r w:rsidRPr="00CE7664">
        <w:rPr>
          <w:sz w:val="28"/>
          <w:szCs w:val="28"/>
        </w:rPr>
        <w:t>α</w:t>
      </w:r>
      <w:r w:rsidRPr="00CE7664">
        <w:rPr>
          <w:sz w:val="28"/>
          <w:szCs w:val="28"/>
          <w:lang w:val="en-US"/>
        </w:rPr>
        <w:t>-</w:t>
      </w:r>
      <w:proofErr w:type="spellStart"/>
      <w:r w:rsidRPr="00CE7664">
        <w:rPr>
          <w:sz w:val="28"/>
          <w:szCs w:val="28"/>
          <w:lang w:val="en-US"/>
        </w:rPr>
        <w:t>tocopherol</w:t>
      </w:r>
      <w:proofErr w:type="spellEnd"/>
      <w:r w:rsidRPr="00CE7664">
        <w:rPr>
          <w:sz w:val="28"/>
          <w:szCs w:val="28"/>
          <w:lang w:val="en-US"/>
        </w:rPr>
        <w:t xml:space="preserve"> and </w:t>
      </w:r>
      <w:proofErr w:type="spellStart"/>
      <w:r w:rsidRPr="00CE7664">
        <w:rPr>
          <w:sz w:val="28"/>
          <w:szCs w:val="28"/>
          <w:lang w:val="en-US"/>
        </w:rPr>
        <w:t>ceruloplasmin</w:t>
      </w:r>
      <w:proofErr w:type="spellEnd"/>
      <w:r w:rsidRPr="00CE7664">
        <w:rPr>
          <w:sz w:val="28"/>
          <w:szCs w:val="28"/>
          <w:lang w:val="en-US"/>
        </w:rPr>
        <w:t xml:space="preserve"> in the peripheral blood of experimental animals of subgroup 2a decreased, respectively, to 38,7 ± 0.9 </w:t>
      </w:r>
      <w:proofErr w:type="spellStart"/>
      <w:r w:rsidRPr="00CE7664">
        <w:rPr>
          <w:sz w:val="28"/>
          <w:szCs w:val="28"/>
          <w:lang w:val="en-US"/>
        </w:rPr>
        <w:t>nmol</w:t>
      </w:r>
      <w:proofErr w:type="spellEnd"/>
      <w:r w:rsidRPr="00CE7664">
        <w:rPr>
          <w:sz w:val="28"/>
          <w:szCs w:val="28"/>
          <w:lang w:val="en-US"/>
        </w:rPr>
        <w:t xml:space="preserve">/l and 19,5 ± 0,7 mg/100 ml (control – 42,3 ± 1,9 </w:t>
      </w:r>
      <w:proofErr w:type="spellStart"/>
      <w:r w:rsidRPr="00CE7664">
        <w:rPr>
          <w:sz w:val="28"/>
          <w:szCs w:val="28"/>
          <w:lang w:val="en-US"/>
        </w:rPr>
        <w:t>nmol</w:t>
      </w:r>
      <w:proofErr w:type="spellEnd"/>
      <w:r w:rsidRPr="00CE7664">
        <w:rPr>
          <w:sz w:val="28"/>
          <w:szCs w:val="28"/>
          <w:lang w:val="en-US"/>
        </w:rPr>
        <w:t xml:space="preserve">/l ( p &lt;0,05) and 23,7 ± 1,3 mg/100ml (p &lt;0,01). </w:t>
      </w:r>
    </w:p>
    <w:p w:rsidR="00CE7664" w:rsidRPr="00CE7664" w:rsidRDefault="00CE7664" w:rsidP="00CE7664">
      <w:pPr>
        <w:pStyle w:val="Default"/>
        <w:spacing w:line="360" w:lineRule="auto"/>
        <w:ind w:firstLine="709"/>
        <w:jc w:val="both"/>
        <w:rPr>
          <w:sz w:val="28"/>
          <w:szCs w:val="28"/>
          <w:lang w:val="en-US"/>
        </w:rPr>
      </w:pPr>
      <w:r w:rsidRPr="00CE7664">
        <w:rPr>
          <w:sz w:val="28"/>
          <w:szCs w:val="28"/>
          <w:lang w:val="en-US"/>
        </w:rPr>
        <w:t>In the tissues of the ovaries of animals of subgroup 2</w:t>
      </w:r>
      <w:r w:rsidRPr="00CE7664">
        <w:rPr>
          <w:sz w:val="28"/>
          <w:szCs w:val="28"/>
        </w:rPr>
        <w:t>а</w:t>
      </w:r>
      <w:r w:rsidRPr="00CE7664">
        <w:rPr>
          <w:sz w:val="28"/>
          <w:szCs w:val="28"/>
          <w:lang w:val="en-US"/>
        </w:rPr>
        <w:t xml:space="preserve">, the indicators of lipid </w:t>
      </w:r>
      <w:proofErr w:type="spellStart"/>
      <w:r w:rsidRPr="00CE7664">
        <w:rPr>
          <w:sz w:val="28"/>
          <w:szCs w:val="28"/>
          <w:lang w:val="en-US"/>
        </w:rPr>
        <w:t>hydroperoxides</w:t>
      </w:r>
      <w:proofErr w:type="spellEnd"/>
      <w:r w:rsidRPr="00CE7664">
        <w:rPr>
          <w:sz w:val="28"/>
          <w:szCs w:val="28"/>
          <w:lang w:val="en-US"/>
        </w:rPr>
        <w:t xml:space="preserve"> increased to 45,8 ± 1,2 </w:t>
      </w:r>
      <w:proofErr w:type="spellStart"/>
      <w:r w:rsidRPr="00CE7664">
        <w:rPr>
          <w:sz w:val="28"/>
          <w:szCs w:val="28"/>
          <w:lang w:val="en-US"/>
        </w:rPr>
        <w:t>nmol</w:t>
      </w:r>
      <w:proofErr w:type="spellEnd"/>
      <w:r w:rsidRPr="00CE7664">
        <w:rPr>
          <w:sz w:val="28"/>
          <w:szCs w:val="28"/>
          <w:lang w:val="en-US"/>
        </w:rPr>
        <w:t xml:space="preserve">/g (control – 36,1 ± 1,1 </w:t>
      </w:r>
      <w:proofErr w:type="spellStart"/>
      <w:r w:rsidRPr="00CE7664">
        <w:rPr>
          <w:sz w:val="28"/>
          <w:szCs w:val="28"/>
          <w:lang w:val="en-US"/>
        </w:rPr>
        <w:t>nmol</w:t>
      </w:r>
      <w:proofErr w:type="spellEnd"/>
      <w:r w:rsidRPr="00CE7664">
        <w:rPr>
          <w:sz w:val="28"/>
          <w:szCs w:val="28"/>
          <w:lang w:val="en-US"/>
        </w:rPr>
        <w:t xml:space="preserve">/g; p &lt;0,01), </w:t>
      </w:r>
      <w:proofErr w:type="spellStart"/>
      <w:r w:rsidRPr="00CE7664">
        <w:rPr>
          <w:sz w:val="28"/>
          <w:szCs w:val="28"/>
          <w:lang w:val="en-US"/>
        </w:rPr>
        <w:t>diene</w:t>
      </w:r>
      <w:proofErr w:type="spellEnd"/>
      <w:r w:rsidRPr="00CE7664">
        <w:rPr>
          <w:sz w:val="28"/>
          <w:szCs w:val="28"/>
          <w:lang w:val="en-US"/>
        </w:rPr>
        <w:t xml:space="preserve"> conjugates – up to 52,6 ± 1,8 </w:t>
      </w:r>
      <w:proofErr w:type="spellStart"/>
      <w:r w:rsidRPr="00CE7664">
        <w:rPr>
          <w:sz w:val="28"/>
          <w:szCs w:val="28"/>
          <w:lang w:val="en-US"/>
        </w:rPr>
        <w:t>nmol</w:t>
      </w:r>
      <w:proofErr w:type="spellEnd"/>
      <w:r w:rsidRPr="00CE7664">
        <w:rPr>
          <w:sz w:val="28"/>
          <w:szCs w:val="28"/>
          <w:lang w:val="en-US"/>
        </w:rPr>
        <w:t xml:space="preserve">/g (control – 43,8 ± 1,2 </w:t>
      </w:r>
      <w:proofErr w:type="spellStart"/>
      <w:r w:rsidRPr="00CE7664">
        <w:rPr>
          <w:sz w:val="28"/>
          <w:szCs w:val="28"/>
          <w:lang w:val="en-US"/>
        </w:rPr>
        <w:t>nmol</w:t>
      </w:r>
      <w:proofErr w:type="spellEnd"/>
      <w:r w:rsidRPr="00CE7664">
        <w:rPr>
          <w:sz w:val="28"/>
          <w:szCs w:val="28"/>
          <w:lang w:val="en-US"/>
        </w:rPr>
        <w:t xml:space="preserve">/g; p &lt;0,01) and </w:t>
      </w:r>
      <w:r w:rsidRPr="00CE7664">
        <w:rPr>
          <w:sz w:val="28"/>
          <w:szCs w:val="28"/>
        </w:rPr>
        <w:t>α</w:t>
      </w:r>
      <w:r w:rsidRPr="00CE7664">
        <w:rPr>
          <w:sz w:val="28"/>
          <w:szCs w:val="28"/>
          <w:lang w:val="en-US"/>
        </w:rPr>
        <w:t>-</w:t>
      </w:r>
      <w:proofErr w:type="spellStart"/>
      <w:r w:rsidRPr="00CE7664">
        <w:rPr>
          <w:sz w:val="28"/>
          <w:szCs w:val="28"/>
          <w:lang w:val="en-US"/>
        </w:rPr>
        <w:t>tocopherol</w:t>
      </w:r>
      <w:proofErr w:type="spellEnd"/>
      <w:r w:rsidRPr="00CE7664">
        <w:rPr>
          <w:sz w:val="28"/>
          <w:szCs w:val="28"/>
          <w:lang w:val="en-US"/>
        </w:rPr>
        <w:t xml:space="preserve"> – up to 43,5 ± 1,1 </w:t>
      </w:r>
      <w:proofErr w:type="spellStart"/>
      <w:r w:rsidRPr="00CE7664">
        <w:rPr>
          <w:sz w:val="28"/>
          <w:szCs w:val="28"/>
          <w:lang w:val="en-US"/>
        </w:rPr>
        <w:t>nmol</w:t>
      </w:r>
      <w:proofErr w:type="spellEnd"/>
      <w:r w:rsidRPr="00CE7664">
        <w:rPr>
          <w:sz w:val="28"/>
          <w:szCs w:val="28"/>
          <w:lang w:val="en-US"/>
        </w:rPr>
        <w:t xml:space="preserve">/g (control – 58,9 ± 1, 9 </w:t>
      </w:r>
      <w:proofErr w:type="spellStart"/>
      <w:r w:rsidRPr="00CE7664">
        <w:rPr>
          <w:sz w:val="28"/>
          <w:szCs w:val="28"/>
          <w:lang w:val="en-US"/>
        </w:rPr>
        <w:t>nmol</w:t>
      </w:r>
      <w:proofErr w:type="spellEnd"/>
      <w:r w:rsidRPr="00CE7664">
        <w:rPr>
          <w:sz w:val="28"/>
          <w:szCs w:val="28"/>
          <w:lang w:val="en-US"/>
        </w:rPr>
        <w:t xml:space="preserve">/g (p &lt;0,05). </w:t>
      </w:r>
    </w:p>
    <w:p w:rsidR="00CE7664" w:rsidRPr="00CE7664" w:rsidRDefault="00CE7664" w:rsidP="00CE7664">
      <w:pPr>
        <w:pStyle w:val="Default"/>
        <w:spacing w:line="360" w:lineRule="auto"/>
        <w:ind w:firstLine="709"/>
        <w:jc w:val="both"/>
        <w:rPr>
          <w:sz w:val="28"/>
          <w:szCs w:val="28"/>
          <w:lang w:val="en-US"/>
        </w:rPr>
      </w:pPr>
      <w:r w:rsidRPr="00CE7664">
        <w:rPr>
          <w:sz w:val="28"/>
          <w:szCs w:val="28"/>
          <w:lang w:val="en-US"/>
        </w:rPr>
        <w:t xml:space="preserve">In animals of subgroup 2b, after experimental PCOS and ICE, there is a decrease in blood levels of lipid </w:t>
      </w:r>
      <w:proofErr w:type="spellStart"/>
      <w:r w:rsidRPr="00CE7664">
        <w:rPr>
          <w:sz w:val="28"/>
          <w:szCs w:val="28"/>
          <w:lang w:val="en-US"/>
        </w:rPr>
        <w:t>hydroperoxides</w:t>
      </w:r>
      <w:proofErr w:type="spellEnd"/>
      <w:r w:rsidRPr="00CE7664">
        <w:rPr>
          <w:sz w:val="28"/>
          <w:szCs w:val="28"/>
          <w:lang w:val="en-US"/>
        </w:rPr>
        <w:t xml:space="preserve"> to 29</w:t>
      </w:r>
      <w:proofErr w:type="gramStart"/>
      <w:r w:rsidRPr="00CE7664">
        <w:rPr>
          <w:sz w:val="28"/>
          <w:szCs w:val="28"/>
          <w:lang w:val="en-US"/>
        </w:rPr>
        <w:t>,6</w:t>
      </w:r>
      <w:proofErr w:type="gramEnd"/>
      <w:r w:rsidRPr="00CE7664">
        <w:rPr>
          <w:sz w:val="28"/>
          <w:szCs w:val="28"/>
          <w:lang w:val="en-US"/>
        </w:rPr>
        <w:t xml:space="preserve"> ± 0,9 </w:t>
      </w:r>
      <w:proofErr w:type="spellStart"/>
      <w:r w:rsidRPr="00CE7664">
        <w:rPr>
          <w:sz w:val="28"/>
          <w:szCs w:val="28"/>
          <w:lang w:val="en-US"/>
        </w:rPr>
        <w:t>nmol</w:t>
      </w:r>
      <w:proofErr w:type="spellEnd"/>
      <w:r w:rsidRPr="00CE7664">
        <w:rPr>
          <w:sz w:val="28"/>
          <w:szCs w:val="28"/>
          <w:lang w:val="en-US"/>
        </w:rPr>
        <w:t xml:space="preserve">/ml (p &lt;0,01) </w:t>
      </w:r>
      <w:proofErr w:type="spellStart"/>
      <w:r w:rsidRPr="00CE7664">
        <w:rPr>
          <w:sz w:val="28"/>
          <w:szCs w:val="28"/>
          <w:lang w:val="en-US"/>
        </w:rPr>
        <w:t>diene</w:t>
      </w:r>
      <w:proofErr w:type="spellEnd"/>
      <w:r w:rsidRPr="00CE7664">
        <w:rPr>
          <w:sz w:val="28"/>
          <w:szCs w:val="28"/>
          <w:lang w:val="en-US"/>
        </w:rPr>
        <w:t xml:space="preserve"> conjugates – to 34,8 ± 1,8 </w:t>
      </w:r>
      <w:proofErr w:type="spellStart"/>
      <w:r w:rsidRPr="00CE7664">
        <w:rPr>
          <w:sz w:val="28"/>
          <w:szCs w:val="28"/>
          <w:lang w:val="en-US"/>
        </w:rPr>
        <w:t>nmol</w:t>
      </w:r>
      <w:proofErr w:type="spellEnd"/>
      <w:r w:rsidRPr="00CE7664">
        <w:rPr>
          <w:sz w:val="28"/>
          <w:szCs w:val="28"/>
          <w:lang w:val="en-US"/>
        </w:rPr>
        <w:t xml:space="preserve">/L ( p &lt;0.01) and </w:t>
      </w:r>
      <w:proofErr w:type="spellStart"/>
      <w:r w:rsidRPr="00CE7664">
        <w:rPr>
          <w:sz w:val="28"/>
          <w:szCs w:val="28"/>
          <w:lang w:val="en-US"/>
        </w:rPr>
        <w:t>malondialdehyde</w:t>
      </w:r>
      <w:proofErr w:type="spellEnd"/>
      <w:r w:rsidRPr="00CE7664">
        <w:rPr>
          <w:sz w:val="28"/>
          <w:szCs w:val="28"/>
          <w:lang w:val="en-US"/>
        </w:rPr>
        <w:t xml:space="preserve"> – up to 4,3 ± 0,2 </w:t>
      </w:r>
      <w:proofErr w:type="spellStart"/>
      <w:r w:rsidRPr="00CE7664">
        <w:rPr>
          <w:sz w:val="28"/>
          <w:szCs w:val="28"/>
          <w:lang w:val="en-US"/>
        </w:rPr>
        <w:t>nmol</w:t>
      </w:r>
      <w:proofErr w:type="spellEnd"/>
      <w:r w:rsidRPr="00CE7664">
        <w:rPr>
          <w:sz w:val="28"/>
          <w:szCs w:val="28"/>
          <w:lang w:val="en-US"/>
        </w:rPr>
        <w:t xml:space="preserve">/ml (p &lt;0.01) compared with subgroup 2a. The content of </w:t>
      </w:r>
      <w:r w:rsidRPr="00CE7664">
        <w:rPr>
          <w:sz w:val="28"/>
          <w:szCs w:val="28"/>
        </w:rPr>
        <w:t>α</w:t>
      </w:r>
      <w:r w:rsidRPr="00CE7664">
        <w:rPr>
          <w:sz w:val="28"/>
          <w:szCs w:val="28"/>
          <w:lang w:val="en-US"/>
        </w:rPr>
        <w:t>-</w:t>
      </w:r>
      <w:proofErr w:type="spellStart"/>
      <w:r w:rsidRPr="00CE7664">
        <w:rPr>
          <w:sz w:val="28"/>
          <w:szCs w:val="28"/>
          <w:lang w:val="en-US"/>
        </w:rPr>
        <w:t>tocopherol</w:t>
      </w:r>
      <w:proofErr w:type="spellEnd"/>
      <w:r w:rsidRPr="00CE7664">
        <w:rPr>
          <w:sz w:val="28"/>
          <w:szCs w:val="28"/>
          <w:lang w:val="en-US"/>
        </w:rPr>
        <w:t xml:space="preserve"> and </w:t>
      </w:r>
      <w:proofErr w:type="spellStart"/>
      <w:r w:rsidRPr="00CE7664">
        <w:rPr>
          <w:sz w:val="28"/>
          <w:szCs w:val="28"/>
          <w:lang w:val="en-US"/>
        </w:rPr>
        <w:t>ceruloplasmin</w:t>
      </w:r>
      <w:proofErr w:type="spellEnd"/>
      <w:r w:rsidRPr="00CE7664">
        <w:rPr>
          <w:sz w:val="28"/>
          <w:szCs w:val="28"/>
          <w:lang w:val="en-US"/>
        </w:rPr>
        <w:t xml:space="preserve"> in the peripheral blood of animals of subgroup 2a significantly increased to 40</w:t>
      </w:r>
      <w:proofErr w:type="gramStart"/>
      <w:r w:rsidRPr="00CE7664">
        <w:rPr>
          <w:sz w:val="28"/>
          <w:szCs w:val="28"/>
          <w:lang w:val="en-US"/>
        </w:rPr>
        <w:t>,7</w:t>
      </w:r>
      <w:proofErr w:type="gramEnd"/>
      <w:r w:rsidRPr="00CE7664">
        <w:rPr>
          <w:sz w:val="28"/>
          <w:szCs w:val="28"/>
          <w:lang w:val="en-US"/>
        </w:rPr>
        <w:t xml:space="preserve"> ± 0,9 </w:t>
      </w:r>
      <w:proofErr w:type="spellStart"/>
      <w:r w:rsidRPr="00CE7664">
        <w:rPr>
          <w:sz w:val="28"/>
          <w:szCs w:val="28"/>
          <w:lang w:val="en-US"/>
        </w:rPr>
        <w:t>nmol</w:t>
      </w:r>
      <w:proofErr w:type="spellEnd"/>
      <w:r w:rsidRPr="00CE7664">
        <w:rPr>
          <w:sz w:val="28"/>
          <w:szCs w:val="28"/>
          <w:lang w:val="en-US"/>
        </w:rPr>
        <w:t xml:space="preserve">/ml (p &lt;0.05) and 27,4 ± 2,1 mg/100 ml (p &lt;0,05), respectively. In ovarian tissues, there was a decrease in lipid </w:t>
      </w:r>
      <w:proofErr w:type="spellStart"/>
      <w:r w:rsidRPr="00CE7664">
        <w:rPr>
          <w:sz w:val="28"/>
          <w:szCs w:val="28"/>
          <w:lang w:val="en-US"/>
        </w:rPr>
        <w:t>hydroperoxides</w:t>
      </w:r>
      <w:proofErr w:type="spellEnd"/>
      <w:r w:rsidRPr="00CE7664">
        <w:rPr>
          <w:sz w:val="28"/>
          <w:szCs w:val="28"/>
          <w:lang w:val="en-US"/>
        </w:rPr>
        <w:t xml:space="preserve"> to 35</w:t>
      </w:r>
      <w:proofErr w:type="gramStart"/>
      <w:r w:rsidRPr="00CE7664">
        <w:rPr>
          <w:sz w:val="28"/>
          <w:szCs w:val="28"/>
          <w:lang w:val="en-US"/>
        </w:rPr>
        <w:t>,2</w:t>
      </w:r>
      <w:proofErr w:type="gramEnd"/>
      <w:r w:rsidRPr="00CE7664">
        <w:rPr>
          <w:sz w:val="28"/>
          <w:szCs w:val="28"/>
          <w:lang w:val="en-US"/>
        </w:rPr>
        <w:t xml:space="preserve"> ± 1,7 </w:t>
      </w:r>
      <w:proofErr w:type="spellStart"/>
      <w:r w:rsidRPr="00CE7664">
        <w:rPr>
          <w:sz w:val="28"/>
          <w:szCs w:val="28"/>
          <w:lang w:val="en-US"/>
        </w:rPr>
        <w:t>nmol</w:t>
      </w:r>
      <w:proofErr w:type="spellEnd"/>
      <w:r w:rsidRPr="00CE7664">
        <w:rPr>
          <w:sz w:val="28"/>
          <w:szCs w:val="28"/>
          <w:lang w:val="en-US"/>
        </w:rPr>
        <w:t xml:space="preserve">/g (p &lt;0.01), </w:t>
      </w:r>
      <w:proofErr w:type="spellStart"/>
      <w:r w:rsidRPr="00CE7664">
        <w:rPr>
          <w:sz w:val="28"/>
          <w:szCs w:val="28"/>
          <w:lang w:val="en-US"/>
        </w:rPr>
        <w:t>diene</w:t>
      </w:r>
      <w:proofErr w:type="spellEnd"/>
      <w:r w:rsidRPr="00CE7664">
        <w:rPr>
          <w:sz w:val="28"/>
          <w:szCs w:val="28"/>
          <w:lang w:val="en-US"/>
        </w:rPr>
        <w:t xml:space="preserve"> conjugates to 38,7 ± 1,4 </w:t>
      </w:r>
      <w:proofErr w:type="spellStart"/>
      <w:r w:rsidRPr="00CE7664">
        <w:rPr>
          <w:sz w:val="28"/>
          <w:szCs w:val="28"/>
          <w:lang w:val="en-US"/>
        </w:rPr>
        <w:t>nmol</w:t>
      </w:r>
      <w:proofErr w:type="spellEnd"/>
      <w:r w:rsidRPr="00CE7664">
        <w:rPr>
          <w:sz w:val="28"/>
          <w:szCs w:val="28"/>
          <w:lang w:val="en-US"/>
        </w:rPr>
        <w:t xml:space="preserve">/g (p &lt;0,01) with an increase in content of </w:t>
      </w:r>
      <w:r w:rsidRPr="00CE7664">
        <w:rPr>
          <w:sz w:val="28"/>
          <w:szCs w:val="28"/>
        </w:rPr>
        <w:t>α</w:t>
      </w:r>
      <w:r w:rsidRPr="00CE7664">
        <w:rPr>
          <w:sz w:val="28"/>
          <w:szCs w:val="28"/>
          <w:lang w:val="en-US"/>
        </w:rPr>
        <w:t>-</w:t>
      </w:r>
      <w:proofErr w:type="spellStart"/>
      <w:r w:rsidRPr="00CE7664">
        <w:rPr>
          <w:sz w:val="28"/>
          <w:szCs w:val="28"/>
          <w:lang w:val="en-US"/>
        </w:rPr>
        <w:t>tocopherol</w:t>
      </w:r>
      <w:proofErr w:type="spellEnd"/>
      <w:r w:rsidRPr="00CE7664">
        <w:rPr>
          <w:sz w:val="28"/>
          <w:szCs w:val="28"/>
          <w:lang w:val="en-US"/>
        </w:rPr>
        <w:t xml:space="preserve"> up to 50,7 ± 1,1 </w:t>
      </w:r>
      <w:proofErr w:type="spellStart"/>
      <w:r w:rsidRPr="00CE7664">
        <w:rPr>
          <w:sz w:val="28"/>
          <w:szCs w:val="28"/>
          <w:lang w:val="en-US"/>
        </w:rPr>
        <w:t>nmol</w:t>
      </w:r>
      <w:proofErr w:type="spellEnd"/>
      <w:r w:rsidRPr="00CE7664">
        <w:rPr>
          <w:sz w:val="28"/>
          <w:szCs w:val="28"/>
          <w:lang w:val="en-US"/>
        </w:rPr>
        <w:t>/g (p &lt;0,01) relative to subgroup 2a of rats.</w:t>
      </w:r>
      <w:r w:rsidRPr="00CE7664">
        <w:rPr>
          <w:sz w:val="28"/>
          <w:szCs w:val="28"/>
          <w:lang w:val="en-US"/>
        </w:rPr>
        <w:t xml:space="preserve"> </w:t>
      </w:r>
      <w:r w:rsidRPr="00CE7664">
        <w:rPr>
          <w:sz w:val="28"/>
          <w:szCs w:val="28"/>
          <w:lang w:val="en-US"/>
        </w:rPr>
        <w:t xml:space="preserve">Thus, ICE </w:t>
      </w:r>
      <w:proofErr w:type="gramStart"/>
      <w:r w:rsidRPr="00CE7664">
        <w:rPr>
          <w:sz w:val="28"/>
          <w:szCs w:val="28"/>
          <w:lang w:val="en-US"/>
        </w:rPr>
        <w:t>contribute</w:t>
      </w:r>
      <w:proofErr w:type="gramEnd"/>
      <w:r w:rsidRPr="00CE7664">
        <w:rPr>
          <w:sz w:val="28"/>
          <w:szCs w:val="28"/>
          <w:lang w:val="en-US"/>
        </w:rPr>
        <w:t xml:space="preserve"> to the normalization of the level of the studied LPD products in the peripheral blood with an increase in the </w:t>
      </w:r>
      <w:proofErr w:type="spellStart"/>
      <w:r w:rsidRPr="00CE7664">
        <w:rPr>
          <w:sz w:val="28"/>
          <w:szCs w:val="28"/>
          <w:lang w:val="en-US"/>
        </w:rPr>
        <w:t>ceruloplasmin</w:t>
      </w:r>
      <w:proofErr w:type="spellEnd"/>
      <w:r w:rsidRPr="00CE7664">
        <w:rPr>
          <w:sz w:val="28"/>
          <w:szCs w:val="28"/>
          <w:lang w:val="en-US"/>
        </w:rPr>
        <w:t xml:space="preserve"> content. In the ovary tissue with experimental PCOS, a decrease in the formation of lipid </w:t>
      </w:r>
      <w:proofErr w:type="spellStart"/>
      <w:r w:rsidRPr="00CE7664">
        <w:rPr>
          <w:sz w:val="28"/>
          <w:szCs w:val="28"/>
          <w:lang w:val="en-US"/>
        </w:rPr>
        <w:t>hydroperoxides</w:t>
      </w:r>
      <w:proofErr w:type="spellEnd"/>
      <w:r w:rsidRPr="00CE7664">
        <w:rPr>
          <w:sz w:val="28"/>
          <w:szCs w:val="28"/>
          <w:lang w:val="en-US"/>
        </w:rPr>
        <w:t xml:space="preserve"> is promoted. ICE normalizes the formation of the studied products of LPD-AO</w:t>
      </w:r>
      <w:r w:rsidRPr="00CE7664">
        <w:rPr>
          <w:sz w:val="28"/>
          <w:szCs w:val="28"/>
        </w:rPr>
        <w:t>Р</w:t>
      </w:r>
      <w:r w:rsidRPr="00CE7664">
        <w:rPr>
          <w:sz w:val="28"/>
          <w:szCs w:val="28"/>
          <w:lang w:val="en-US"/>
        </w:rPr>
        <w:t xml:space="preserve"> in peripheral blood with an increase in its antioxidant activity; in ovarian tissues, the indicators of oxidized precursors decrease and the content of </w:t>
      </w:r>
      <w:r w:rsidRPr="00CE7664">
        <w:rPr>
          <w:sz w:val="28"/>
          <w:szCs w:val="28"/>
        </w:rPr>
        <w:t>α</w:t>
      </w:r>
      <w:r w:rsidRPr="00CE7664">
        <w:rPr>
          <w:sz w:val="28"/>
          <w:szCs w:val="28"/>
          <w:lang w:val="en-US"/>
        </w:rPr>
        <w:t>-</w:t>
      </w:r>
      <w:proofErr w:type="spellStart"/>
      <w:r w:rsidRPr="00CE7664">
        <w:rPr>
          <w:sz w:val="28"/>
          <w:szCs w:val="28"/>
          <w:lang w:val="en-US"/>
        </w:rPr>
        <w:t>tocopherol</w:t>
      </w:r>
      <w:proofErr w:type="spellEnd"/>
      <w:r w:rsidRPr="00CE7664">
        <w:rPr>
          <w:sz w:val="28"/>
          <w:szCs w:val="28"/>
          <w:lang w:val="en-US"/>
        </w:rPr>
        <w:t xml:space="preserve"> increases to the level of healthy animals. </w:t>
      </w:r>
    </w:p>
    <w:p w:rsidR="00CE7664" w:rsidRPr="00CE7664" w:rsidRDefault="00CE7664" w:rsidP="00CE7664">
      <w:pPr>
        <w:pStyle w:val="Default"/>
        <w:spacing w:line="360" w:lineRule="auto"/>
        <w:ind w:firstLine="709"/>
        <w:jc w:val="both"/>
        <w:rPr>
          <w:sz w:val="28"/>
          <w:szCs w:val="28"/>
          <w:lang w:val="en-US"/>
        </w:rPr>
      </w:pPr>
      <w:proofErr w:type="gramStart"/>
      <w:r w:rsidRPr="00CE7664">
        <w:rPr>
          <w:b/>
          <w:bCs/>
          <w:sz w:val="28"/>
          <w:szCs w:val="28"/>
        </w:rPr>
        <w:t>С</w:t>
      </w:r>
      <w:proofErr w:type="spellStart"/>
      <w:proofErr w:type="gramEnd"/>
      <w:r w:rsidRPr="00CE7664">
        <w:rPr>
          <w:b/>
          <w:bCs/>
          <w:sz w:val="28"/>
          <w:szCs w:val="28"/>
          <w:lang w:val="en-US"/>
        </w:rPr>
        <w:t>onclusion</w:t>
      </w:r>
      <w:proofErr w:type="spellEnd"/>
      <w:r w:rsidRPr="00CE7664">
        <w:rPr>
          <w:b/>
          <w:bCs/>
          <w:sz w:val="28"/>
          <w:szCs w:val="28"/>
          <w:lang w:val="en-US"/>
        </w:rPr>
        <w:t xml:space="preserve">. </w:t>
      </w:r>
      <w:r w:rsidRPr="00CE7664">
        <w:rPr>
          <w:sz w:val="28"/>
          <w:szCs w:val="28"/>
          <w:lang w:val="en-US"/>
        </w:rPr>
        <w:t xml:space="preserve">In experimental ovarian </w:t>
      </w:r>
      <w:proofErr w:type="spellStart"/>
      <w:r w:rsidRPr="00CE7664">
        <w:rPr>
          <w:sz w:val="28"/>
          <w:szCs w:val="28"/>
          <w:lang w:val="en-US"/>
        </w:rPr>
        <w:t>polycystosis</w:t>
      </w:r>
      <w:proofErr w:type="spellEnd"/>
      <w:r w:rsidRPr="00CE7664">
        <w:rPr>
          <w:sz w:val="28"/>
          <w:szCs w:val="28"/>
          <w:lang w:val="en-US"/>
        </w:rPr>
        <w:t xml:space="preserve"> in rats, there is an imbalance in the system of lipid peroxidation and antioxidant protection, which was manifested by an increase in the content of lipid peroxidation products in the peripheral blood: lipid </w:t>
      </w:r>
      <w:proofErr w:type="spellStart"/>
      <w:r w:rsidRPr="00CE7664">
        <w:rPr>
          <w:sz w:val="28"/>
          <w:szCs w:val="28"/>
          <w:lang w:val="en-US"/>
        </w:rPr>
        <w:t>hydroperoxides</w:t>
      </w:r>
      <w:proofErr w:type="spellEnd"/>
      <w:r w:rsidRPr="00CE7664">
        <w:rPr>
          <w:sz w:val="28"/>
          <w:szCs w:val="28"/>
          <w:lang w:val="en-US"/>
        </w:rPr>
        <w:t xml:space="preserve">, </w:t>
      </w:r>
      <w:proofErr w:type="spellStart"/>
      <w:r w:rsidRPr="00CE7664">
        <w:rPr>
          <w:sz w:val="28"/>
          <w:szCs w:val="28"/>
          <w:lang w:val="en-US"/>
        </w:rPr>
        <w:t>diene</w:t>
      </w:r>
      <w:proofErr w:type="spellEnd"/>
      <w:r w:rsidRPr="00CE7664">
        <w:rPr>
          <w:sz w:val="28"/>
          <w:szCs w:val="28"/>
          <w:lang w:val="en-US"/>
        </w:rPr>
        <w:t xml:space="preserve"> conjugates and </w:t>
      </w:r>
      <w:proofErr w:type="spellStart"/>
      <w:r w:rsidRPr="00CE7664">
        <w:rPr>
          <w:sz w:val="28"/>
          <w:szCs w:val="28"/>
          <w:lang w:val="en-US"/>
        </w:rPr>
        <w:t>malondialdehyde</w:t>
      </w:r>
      <w:proofErr w:type="spellEnd"/>
      <w:r w:rsidRPr="00CE7664">
        <w:rPr>
          <w:sz w:val="28"/>
          <w:szCs w:val="28"/>
          <w:lang w:val="en-US"/>
        </w:rPr>
        <w:t>, against the background</w:t>
      </w:r>
      <w:r w:rsidRPr="00CE7664">
        <w:rPr>
          <w:sz w:val="28"/>
          <w:szCs w:val="28"/>
          <w:lang w:val="en-US"/>
        </w:rPr>
        <w:t xml:space="preserve"> </w:t>
      </w:r>
      <w:r w:rsidRPr="00CE7664">
        <w:rPr>
          <w:sz w:val="28"/>
          <w:szCs w:val="28"/>
          <w:lang w:val="en-US"/>
        </w:rPr>
        <w:t xml:space="preserve">of a decrease in the level of </w:t>
      </w:r>
      <w:r w:rsidRPr="00CE7664">
        <w:rPr>
          <w:sz w:val="28"/>
          <w:szCs w:val="28"/>
        </w:rPr>
        <w:t>α</w:t>
      </w:r>
      <w:r w:rsidRPr="00CE7664">
        <w:rPr>
          <w:sz w:val="28"/>
          <w:szCs w:val="28"/>
          <w:lang w:val="en-US"/>
        </w:rPr>
        <w:t>-</w:t>
      </w:r>
      <w:proofErr w:type="spellStart"/>
      <w:r w:rsidRPr="00CE7664">
        <w:rPr>
          <w:sz w:val="28"/>
          <w:szCs w:val="28"/>
          <w:lang w:val="en-US"/>
        </w:rPr>
        <w:t>tocophermin</w:t>
      </w:r>
      <w:proofErr w:type="spellEnd"/>
      <w:r w:rsidRPr="00CE7664">
        <w:rPr>
          <w:sz w:val="28"/>
          <w:szCs w:val="28"/>
          <w:lang w:val="en-US"/>
        </w:rPr>
        <w:t xml:space="preserve"> and </w:t>
      </w:r>
      <w:proofErr w:type="spellStart"/>
      <w:r w:rsidRPr="00CE7664">
        <w:rPr>
          <w:sz w:val="28"/>
          <w:szCs w:val="28"/>
          <w:lang w:val="en-US"/>
        </w:rPr>
        <w:t>ceruloplasmin</w:t>
      </w:r>
      <w:proofErr w:type="spellEnd"/>
      <w:r w:rsidRPr="00CE7664">
        <w:rPr>
          <w:sz w:val="28"/>
          <w:szCs w:val="28"/>
          <w:lang w:val="en-US"/>
        </w:rPr>
        <w:t xml:space="preserve">. The use of intermittent </w:t>
      </w:r>
      <w:r w:rsidRPr="00CE7664">
        <w:rPr>
          <w:sz w:val="28"/>
          <w:szCs w:val="28"/>
          <w:lang w:val="en-US"/>
        </w:rPr>
        <w:lastRenderedPageBreak/>
        <w:t xml:space="preserve">cold exposure in polycystic ovary syndrome leads to a significant antioxidant effect in the peripheral blood of animals, which is manifested by an increase in </w:t>
      </w:r>
      <w:r w:rsidRPr="00CE7664">
        <w:rPr>
          <w:sz w:val="28"/>
          <w:szCs w:val="28"/>
        </w:rPr>
        <w:t>α</w:t>
      </w:r>
      <w:r w:rsidRPr="00CE7664">
        <w:rPr>
          <w:sz w:val="28"/>
          <w:szCs w:val="28"/>
          <w:lang w:val="en-US"/>
        </w:rPr>
        <w:t>-</w:t>
      </w:r>
      <w:proofErr w:type="spellStart"/>
      <w:r w:rsidRPr="00CE7664">
        <w:rPr>
          <w:sz w:val="28"/>
          <w:szCs w:val="28"/>
          <w:lang w:val="en-US"/>
        </w:rPr>
        <w:t>tocopherol</w:t>
      </w:r>
      <w:proofErr w:type="spellEnd"/>
      <w:r w:rsidRPr="00CE7664">
        <w:rPr>
          <w:sz w:val="28"/>
          <w:szCs w:val="28"/>
          <w:lang w:val="en-US"/>
        </w:rPr>
        <w:t xml:space="preserve">, </w:t>
      </w:r>
      <w:proofErr w:type="spellStart"/>
      <w:r w:rsidRPr="00CE7664">
        <w:rPr>
          <w:sz w:val="28"/>
          <w:szCs w:val="28"/>
          <w:lang w:val="en-US"/>
        </w:rPr>
        <w:t>ceruloplasmin</w:t>
      </w:r>
      <w:proofErr w:type="spellEnd"/>
      <w:r w:rsidRPr="00CE7664">
        <w:rPr>
          <w:sz w:val="28"/>
          <w:szCs w:val="28"/>
          <w:lang w:val="en-US"/>
        </w:rPr>
        <w:t xml:space="preserve"> and a decrease in lipid peroxidation indices, almost to the level of healthy </w:t>
      </w:r>
      <w:proofErr w:type="spellStart"/>
      <w:r w:rsidRPr="00CE7664">
        <w:rPr>
          <w:sz w:val="28"/>
          <w:szCs w:val="28"/>
          <w:lang w:val="en-US"/>
        </w:rPr>
        <w:t>twarins</w:t>
      </w:r>
      <w:proofErr w:type="spellEnd"/>
      <w:r w:rsidRPr="00CE7664">
        <w:rPr>
          <w:sz w:val="28"/>
          <w:szCs w:val="28"/>
          <w:lang w:val="en-US"/>
        </w:rPr>
        <w:t xml:space="preserve">, which contributes to the prevention of oxidative stress. </w:t>
      </w:r>
    </w:p>
    <w:p w:rsidR="00347326" w:rsidRPr="00CE7664" w:rsidRDefault="00CE7664" w:rsidP="00CE7664">
      <w:pPr>
        <w:spacing w:after="0" w:line="360" w:lineRule="auto"/>
        <w:ind w:firstLine="709"/>
        <w:jc w:val="both"/>
        <w:rPr>
          <w:rFonts w:ascii="Times New Roman" w:hAnsi="Times New Roman" w:cs="Times New Roman"/>
          <w:sz w:val="28"/>
          <w:szCs w:val="28"/>
          <w:lang w:val="en-US"/>
        </w:rPr>
      </w:pPr>
      <w:r w:rsidRPr="00CE7664">
        <w:rPr>
          <w:rFonts w:ascii="Times New Roman" w:hAnsi="Times New Roman" w:cs="Times New Roman"/>
          <w:sz w:val="28"/>
          <w:szCs w:val="28"/>
          <w:lang w:val="en-US"/>
        </w:rPr>
        <w:t>The most important in the development of pathological processes in PCOS is the intensification of the reactions of lipid peroxidation and antioxidant protection, which can lead to the development of oxidative stress. LPD and AO</w:t>
      </w:r>
      <w:r w:rsidRPr="00CE7664">
        <w:rPr>
          <w:rFonts w:ascii="Times New Roman" w:hAnsi="Times New Roman" w:cs="Times New Roman"/>
          <w:sz w:val="28"/>
          <w:szCs w:val="28"/>
        </w:rPr>
        <w:t>Р</w:t>
      </w:r>
      <w:r w:rsidRPr="00CE7664">
        <w:rPr>
          <w:rFonts w:ascii="Times New Roman" w:hAnsi="Times New Roman" w:cs="Times New Roman"/>
          <w:sz w:val="28"/>
          <w:szCs w:val="28"/>
          <w:lang w:val="en-US"/>
        </w:rPr>
        <w:t xml:space="preserve"> parameters were used as a prognostic criterion for the severity of PCOS.</w:t>
      </w:r>
    </w:p>
    <w:sectPr w:rsidR="00347326" w:rsidRPr="00CE7664" w:rsidSect="00CE7664">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altName w:val="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4064"/>
    <w:rsid w:val="00347326"/>
    <w:rsid w:val="00634064"/>
    <w:rsid w:val="00CE766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CE7664"/>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CE7664"/>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1068</Words>
  <Characters>6093</Characters>
  <Application>Microsoft Office Word</Application>
  <DocSecurity>0</DocSecurity>
  <Lines>50</Lines>
  <Paragraphs>14</Paragraphs>
  <ScaleCrop>false</ScaleCrop>
  <Company>Krokoz™</Company>
  <LinksUpToDate>false</LinksUpToDate>
  <CharactersWithSpaces>7147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Виктор</cp:lastModifiedBy>
  <cp:revision>2</cp:revision>
  <dcterms:created xsi:type="dcterms:W3CDTF">2021-11-24T19:17:00Z</dcterms:created>
  <dcterms:modified xsi:type="dcterms:W3CDTF">2021-11-24T19:19:00Z</dcterms:modified>
</cp:coreProperties>
</file>