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МІНІСТЕРСТВО ОХОРОНИ ЗДОРОВ’Я УКРАЇНИ</w:t>
      </w: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ХАРКІВСЬКИЙ НАЦІОНАЛЬНИЙ МЕДИЧНИЙ УНІВЕРСИТЕТ</w:t>
      </w:r>
    </w:p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</w:p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ЗБІРНИК ТЕЗ</w:t>
      </w: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міжвузівської конференції молодих вчених та</w:t>
      </w: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студентів</w:t>
      </w:r>
    </w:p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МЕДИЦИНА ТРЕТЬОГО ТИСЯЧОЛІТТЯ</w:t>
      </w:r>
      <w:r w:rsidRPr="001446A0">
        <w:rPr>
          <w:rFonts w:ascii="TimesNewRomanPS-BoldMT" w:hAnsi="TimesNewRomanPS-BoldMT"/>
          <w:color w:val="000000"/>
          <w:sz w:val="36"/>
          <w:szCs w:val="36"/>
        </w:rPr>
        <w:br/>
        <w:t>(</w:t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Харків – 16-17 січня 2017 р.)</w:t>
      </w:r>
    </w:p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</w:p>
    <w:p w:rsidR="006F6B14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 xml:space="preserve">Харків </w:t>
      </w:r>
      <w:r>
        <w:rPr>
          <w:rFonts w:ascii="TimesNewRomanPS-BoldMT" w:hAnsi="TimesNewRomanPS-BoldMT"/>
          <w:b/>
          <w:bCs/>
          <w:color w:val="000000"/>
          <w:sz w:val="36"/>
          <w:szCs w:val="36"/>
        </w:rPr>
        <w:t>–</w:t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 xml:space="preserve"> 2017</w:t>
      </w:r>
    </w:p>
    <w:p w:rsidR="00E15D3E" w:rsidRDefault="00E15D3E" w:rsidP="00F16388">
      <w:pPr>
        <w:spacing w:line="240" w:lineRule="auto"/>
        <w:rPr>
          <w:rFonts w:ascii="TimesNewRomanPSMT" w:hAnsi="TimesNewRomanPSMT"/>
          <w:color w:val="000000"/>
          <w:sz w:val="28"/>
          <w:szCs w:val="28"/>
        </w:rPr>
      </w:pPr>
    </w:p>
    <w:p w:rsidR="00E15D3E" w:rsidRDefault="00E15D3E" w:rsidP="00F16388">
      <w:pPr>
        <w:spacing w:line="240" w:lineRule="auto"/>
        <w:rPr>
          <w:rFonts w:ascii="TimesNewRomanPSMT" w:hAnsi="TimesNewRomanPSMT"/>
          <w:color w:val="000000"/>
          <w:sz w:val="28"/>
          <w:szCs w:val="28"/>
        </w:rPr>
      </w:pPr>
    </w:p>
    <w:p w:rsidR="00E15D3E" w:rsidRDefault="00E15D3E" w:rsidP="00F16388">
      <w:pPr>
        <w:spacing w:line="240" w:lineRule="auto"/>
        <w:rPr>
          <w:rFonts w:ascii="TimesNewRomanPSMT" w:hAnsi="TimesNewRomanPSMT"/>
          <w:color w:val="000000"/>
          <w:sz w:val="28"/>
          <w:szCs w:val="28"/>
        </w:rPr>
      </w:pPr>
    </w:p>
    <w:p w:rsidR="00E15D3E" w:rsidRDefault="00F16388" w:rsidP="00F16388">
      <w:pPr>
        <w:spacing w:line="240" w:lineRule="auto"/>
        <w:rPr>
          <w:rFonts w:ascii="TimesNewRomanPSMT" w:hAnsi="TimesNewRomanPSMT"/>
          <w:color w:val="000000"/>
          <w:sz w:val="28"/>
          <w:szCs w:val="28"/>
        </w:rPr>
      </w:pPr>
      <w:r>
        <w:rPr>
          <w:rFonts w:ascii="TimesNewRomanPSMT" w:hAnsi="TimesNewRomanPSMT"/>
          <w:color w:val="000000"/>
          <w:sz w:val="28"/>
          <w:szCs w:val="28"/>
        </w:rPr>
        <w:t xml:space="preserve">УДК 61.061.3 </w:t>
      </w:r>
    </w:p>
    <w:p w:rsidR="00F16388" w:rsidRDefault="00F16388" w:rsidP="00F16388">
      <w:pPr>
        <w:spacing w:line="240" w:lineRule="auto"/>
        <w:rPr>
          <w:rFonts w:ascii="TimesNewRomanPSMT" w:hAnsi="TimesNewRomanPSMT"/>
          <w:color w:val="000000"/>
          <w:sz w:val="28"/>
          <w:szCs w:val="28"/>
        </w:rPr>
      </w:pPr>
      <w:r>
        <w:rPr>
          <w:rFonts w:ascii="TimesNewRomanPSMT" w:hAnsi="TimesNewRomanPSMT"/>
          <w:color w:val="000000"/>
          <w:sz w:val="28"/>
          <w:szCs w:val="28"/>
        </w:rPr>
        <w:t>(043.2)</w:t>
      </w:r>
      <w:r>
        <w:rPr>
          <w:rFonts w:ascii="TimesNewRomanPSMT" w:hAnsi="TimesNewRomanPSMT"/>
          <w:color w:val="000000"/>
          <w:sz w:val="28"/>
          <w:szCs w:val="28"/>
        </w:rPr>
        <w:br/>
        <w:t>ББК 61 (063)</w:t>
      </w:r>
    </w:p>
    <w:p w:rsidR="00F16388" w:rsidRDefault="00F16388" w:rsidP="00F16388">
      <w:pPr>
        <w:spacing w:line="240" w:lineRule="auto"/>
        <w:jc w:val="both"/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</w:pPr>
      <w:r>
        <w:rPr>
          <w:rFonts w:ascii="TimesNewRomanPSMT" w:hAnsi="TimesNewRomanPSMT"/>
          <w:color w:val="000000"/>
          <w:sz w:val="28"/>
          <w:szCs w:val="28"/>
        </w:rPr>
        <w:br/>
      </w:r>
      <w:r>
        <w:rPr>
          <w:rFonts w:ascii="TimesNewRomanPS-ItalicMT" w:hAnsi="TimesNewRomanPS-ItalicMT"/>
          <w:i/>
          <w:iCs/>
          <w:color w:val="000000"/>
          <w:sz w:val="28"/>
          <w:szCs w:val="28"/>
        </w:rPr>
        <w:t>Медицина третього тисячоліття: Збірник тез міжвузівської</w:t>
      </w:r>
      <w:r>
        <w:rPr>
          <w:rFonts w:ascii="TimesNewRomanPS-ItalicMT" w:hAnsi="TimesNewRomanPS-ItalicMT"/>
          <w:color w:val="000000"/>
          <w:sz w:val="28"/>
          <w:szCs w:val="28"/>
        </w:rPr>
        <w:br/>
      </w:r>
      <w:r>
        <w:rPr>
          <w:rFonts w:ascii="TimesNewRomanPS-ItalicMT" w:hAnsi="TimesNewRomanPS-ItalicMT"/>
          <w:i/>
          <w:iCs/>
          <w:color w:val="000000"/>
          <w:sz w:val="28"/>
          <w:szCs w:val="28"/>
        </w:rPr>
        <w:t>конференції молодих вчених та студентів (Харків – 16-17 січня 2017 р.)</w:t>
      </w:r>
      <w:r>
        <w:rPr>
          <w:rFonts w:ascii="TimesNewRomanPS-ItalicMT" w:hAnsi="TimesNewRomanPS-ItalicMT"/>
          <w:color w:val="000000"/>
          <w:sz w:val="28"/>
          <w:szCs w:val="28"/>
        </w:rPr>
        <w:br/>
      </w:r>
      <w:r>
        <w:rPr>
          <w:rFonts w:ascii="TimesNewRomanPS-ItalicMT" w:hAnsi="TimesNewRomanPS-ItalicMT"/>
          <w:i/>
          <w:iCs/>
          <w:color w:val="000000"/>
          <w:sz w:val="28"/>
          <w:szCs w:val="28"/>
        </w:rPr>
        <w:t>Харків, 2017. – 600 с.</w:t>
      </w:r>
      <w:r>
        <w:rPr>
          <w:rFonts w:ascii="TimesNewRomanPS-ItalicMT" w:hAnsi="TimesNewRomanPS-ItalicMT"/>
          <w:color w:val="000000"/>
          <w:sz w:val="28"/>
          <w:szCs w:val="28"/>
        </w:rPr>
        <w:br/>
      </w:r>
    </w:p>
    <w:p w:rsidR="00F16388" w:rsidRDefault="00F16388" w:rsidP="00F16388">
      <w:pPr>
        <w:spacing w:line="240" w:lineRule="auto"/>
        <w:jc w:val="both"/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</w:pPr>
    </w:p>
    <w:p w:rsidR="00F16388" w:rsidRDefault="00F16388" w:rsidP="00F16388">
      <w:pPr>
        <w:spacing w:line="240" w:lineRule="auto"/>
        <w:jc w:val="both"/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</w:pPr>
    </w:p>
    <w:p w:rsidR="00F16388" w:rsidRDefault="00F16388" w:rsidP="00F16388">
      <w:pPr>
        <w:spacing w:line="240" w:lineRule="auto"/>
        <w:jc w:val="both"/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</w:pPr>
    </w:p>
    <w:p w:rsidR="001446A0" w:rsidRDefault="00F16388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  <w:r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  <w:t>За редакцією професора В.М. ЛІСОВОГО</w:t>
      </w:r>
      <w:r>
        <w:rPr>
          <w:rFonts w:ascii="TimesNewRomanPS-BoldItalicMT" w:hAnsi="TimesNewRomanPS-BoldItalicMT"/>
          <w:color w:val="000000"/>
          <w:sz w:val="28"/>
          <w:szCs w:val="28"/>
        </w:rPr>
        <w:br/>
      </w:r>
      <w:r>
        <w:rPr>
          <w:rFonts w:ascii="TimesNewRomanPSMT" w:hAnsi="TimesNewRomanPSMT"/>
          <w:color w:val="000000"/>
          <w:sz w:val="28"/>
          <w:szCs w:val="28"/>
        </w:rPr>
        <w:t xml:space="preserve">Відповідальний за випуск проф. В.В. </w:t>
      </w:r>
      <w:proofErr w:type="spellStart"/>
      <w:r>
        <w:rPr>
          <w:rFonts w:ascii="TimesNewRomanPSMT" w:hAnsi="TimesNewRomanPSMT"/>
          <w:color w:val="000000"/>
          <w:sz w:val="28"/>
          <w:szCs w:val="28"/>
        </w:rPr>
        <w:t>М’ясоєдов</w:t>
      </w:r>
      <w:proofErr w:type="spellEnd"/>
      <w:r>
        <w:rPr>
          <w:rFonts w:ascii="TimesNewRomanPSMT" w:hAnsi="TimesNewRomanPSMT"/>
          <w:color w:val="000000"/>
          <w:sz w:val="28"/>
          <w:szCs w:val="28"/>
        </w:rPr>
        <w:br/>
        <w:t>Затверджено Вченою радою ХНМУ</w:t>
      </w:r>
      <w:r>
        <w:rPr>
          <w:rFonts w:ascii="TimesNewRomanPSMT" w:hAnsi="TimesNewRomanPSMT"/>
          <w:color w:val="000000"/>
          <w:sz w:val="28"/>
          <w:szCs w:val="28"/>
        </w:rPr>
        <w:br/>
        <w:t>Протокол № 12 від 22 грудня 2016 р.</w:t>
      </w: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AC6786" w:rsidRDefault="00AC6786" w:rsidP="00AC6786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Бердник Ю.І.</w:t>
      </w:r>
    </w:p>
    <w:p w:rsidR="00AC6786" w:rsidRDefault="00AC6786" w:rsidP="00AC6786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ДЕГРАДАЦІЯ МОВИ РЕКЛАМИ </w:t>
      </w:r>
    </w:p>
    <w:p w:rsidR="00AC6786" w:rsidRDefault="00AC6786" w:rsidP="00AC6786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 СУЧАСНОМУ МАСМЕДІЙНОМУ ПРОСТОРІ</w:t>
      </w:r>
    </w:p>
    <w:p w:rsidR="00AC6786" w:rsidRDefault="00AC6786" w:rsidP="00AC6786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Харківський національний медичний університет</w:t>
      </w:r>
    </w:p>
    <w:p w:rsidR="00AC6786" w:rsidRDefault="00AC6786" w:rsidP="00AC6786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Кафедра української мови, основ психології та педагогіки</w:t>
      </w:r>
    </w:p>
    <w:p w:rsidR="00AC6786" w:rsidRDefault="00AC6786" w:rsidP="00AC6786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м. Харків, Україна</w:t>
      </w:r>
    </w:p>
    <w:p w:rsidR="00AC6786" w:rsidRDefault="00AC6786" w:rsidP="00AC6786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Науковий керівник – </w:t>
      </w:r>
      <w:proofErr w:type="spellStart"/>
      <w:r>
        <w:rPr>
          <w:rFonts w:ascii="Times New Roman" w:hAnsi="Times New Roman"/>
          <w:sz w:val="28"/>
          <w:szCs w:val="28"/>
        </w:rPr>
        <w:t>канд</w:t>
      </w:r>
      <w:proofErr w:type="spellEnd"/>
      <w:r>
        <w:rPr>
          <w:rFonts w:ascii="Times New Roman" w:hAnsi="Times New Roman"/>
          <w:sz w:val="28"/>
          <w:szCs w:val="28"/>
        </w:rPr>
        <w:t xml:space="preserve">., </w:t>
      </w:r>
      <w:proofErr w:type="spellStart"/>
      <w:r>
        <w:rPr>
          <w:rFonts w:ascii="Times New Roman" w:hAnsi="Times New Roman"/>
          <w:sz w:val="28"/>
          <w:szCs w:val="28"/>
        </w:rPr>
        <w:t>філол</w:t>
      </w:r>
      <w:proofErr w:type="spellEnd"/>
      <w:r>
        <w:rPr>
          <w:rFonts w:ascii="Times New Roman" w:hAnsi="Times New Roman"/>
          <w:sz w:val="28"/>
          <w:szCs w:val="28"/>
        </w:rPr>
        <w:t>. наук. доц. Калініченко О.В.</w:t>
      </w:r>
    </w:p>
    <w:p w:rsidR="00AC6786" w:rsidRDefault="00AC6786" w:rsidP="00AC6786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AC6786" w:rsidRDefault="00AC6786" w:rsidP="00AC678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На сьогодні культура мовлення у вітчизняному медійному просторі є важливою, хоча, на перший погляд, зовсім не матеріальною. Проте саме від неї залежить насиченість духовного світу України, збереження етнічної ідентичності українців. Зазначимо, що оскільки мова є підґрунтям мислення взагалі, то мова рекламної продукції, мова газет, що відображають суперечливі та складні соціальні процеси, матеріалізує не тільки свідомість окремих особистостей, а й у цілому свідомість суспільства, впливає на формування громадянської позиції, допомагає в становленні певного типу соціальної поведінки людини. Можна сказати, що реклама певною мірою формує </w:t>
      </w:r>
      <w:proofErr w:type="spellStart"/>
      <w:r>
        <w:rPr>
          <w:rFonts w:ascii="Times New Roman" w:hAnsi="Times New Roman"/>
          <w:sz w:val="28"/>
          <w:szCs w:val="28"/>
        </w:rPr>
        <w:t>мовний</w:t>
      </w:r>
      <w:proofErr w:type="spellEnd"/>
      <w:r>
        <w:rPr>
          <w:rFonts w:ascii="Times New Roman" w:hAnsi="Times New Roman"/>
          <w:sz w:val="28"/>
          <w:szCs w:val="28"/>
        </w:rPr>
        <w:t xml:space="preserve"> етикет українців. </w:t>
      </w:r>
    </w:p>
    <w:p w:rsidR="00AC6786" w:rsidRDefault="00AC6786" w:rsidP="00AC678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Етична неправильність мовлення, </w:t>
      </w:r>
      <w:proofErr w:type="spellStart"/>
      <w:r>
        <w:rPr>
          <w:rFonts w:ascii="Times New Roman" w:hAnsi="Times New Roman"/>
          <w:sz w:val="28"/>
          <w:szCs w:val="28"/>
        </w:rPr>
        <w:t>мовна</w:t>
      </w:r>
      <w:proofErr w:type="spellEnd"/>
      <w:r>
        <w:rPr>
          <w:rFonts w:ascii="Times New Roman" w:hAnsi="Times New Roman"/>
          <w:sz w:val="28"/>
          <w:szCs w:val="28"/>
        </w:rPr>
        <w:t xml:space="preserve"> безграмотність, відсутність і брак моральної свідомості суспільства є одним з найболючіших питань, бо воно впливає на формування та стан нової української масової культури. Реклама як одна із субкультур сучасного суспільства поступово втрачає функцію впливу на реципієнтів через свою нестабільність і безвідповідальність тих, хто її створює. Хоч реклама й не виділилася до цього часу в окрему науку або галузь, та вже можна говорити про її «термінологічну» базу. Рекламні терміни – це досить цікава для дослідження група слів, яка вже виокремилася як спеціальна лексика.</w:t>
      </w:r>
    </w:p>
    <w:p w:rsidR="00AC6786" w:rsidRDefault="00AC6786" w:rsidP="00AC678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Що ж відбувається сьогодні з українським словом на наших телеканалах і в </w:t>
      </w:r>
      <w:proofErr w:type="spellStart"/>
      <w:r>
        <w:rPr>
          <w:rFonts w:ascii="Times New Roman" w:hAnsi="Times New Roman"/>
          <w:sz w:val="28"/>
          <w:szCs w:val="28"/>
        </w:rPr>
        <w:t>радіопросторі</w:t>
      </w:r>
      <w:proofErr w:type="spellEnd"/>
      <w:r>
        <w:rPr>
          <w:rFonts w:ascii="Times New Roman" w:hAnsi="Times New Roman"/>
          <w:sz w:val="28"/>
          <w:szCs w:val="28"/>
        </w:rPr>
        <w:t xml:space="preserve">. Відповідь одна: зменшення собівартості, недотримання канонічних літературних норм – це не що інше як провокація проти мови в цілому. Провокація, яка примушує відмовитися від виконання обов'язків – бути для мільйонів прикладом, еталоном мовлення як у побуті, так і в науковому та </w:t>
      </w:r>
      <w:r>
        <w:rPr>
          <w:rFonts w:ascii="Times New Roman" w:hAnsi="Times New Roman"/>
          <w:sz w:val="28"/>
          <w:szCs w:val="28"/>
        </w:rPr>
        <w:lastRenderedPageBreak/>
        <w:t>політичному просторі.</w:t>
      </w:r>
      <w:r w:rsidR="00E15D3E">
        <w:rPr>
          <w:rFonts w:ascii="Times New Roman" w:hAnsi="Times New Roman"/>
          <w:sz w:val="28"/>
          <w:szCs w:val="28"/>
        </w:rPr>
        <w:t xml:space="preserve"> </w:t>
      </w:r>
      <w:bookmarkStart w:id="0" w:name="_GoBack"/>
      <w:bookmarkEnd w:id="0"/>
      <w:r>
        <w:rPr>
          <w:rFonts w:ascii="Times New Roman" w:hAnsi="Times New Roman"/>
          <w:sz w:val="28"/>
          <w:szCs w:val="28"/>
        </w:rPr>
        <w:t>Так би мовити «</w:t>
      </w:r>
      <w:proofErr w:type="spellStart"/>
      <w:r>
        <w:rPr>
          <w:rFonts w:ascii="Times New Roman" w:hAnsi="Times New Roman"/>
          <w:sz w:val="28"/>
          <w:szCs w:val="28"/>
        </w:rPr>
        <w:t>мовна</w:t>
      </w:r>
      <w:proofErr w:type="spellEnd"/>
      <w:r>
        <w:rPr>
          <w:rFonts w:ascii="Times New Roman" w:hAnsi="Times New Roman"/>
          <w:sz w:val="28"/>
          <w:szCs w:val="28"/>
        </w:rPr>
        <w:t xml:space="preserve"> гра», а саме навмисне порушення </w:t>
      </w:r>
      <w:proofErr w:type="spellStart"/>
      <w:r>
        <w:rPr>
          <w:rFonts w:ascii="Times New Roman" w:hAnsi="Times New Roman"/>
          <w:sz w:val="28"/>
          <w:szCs w:val="28"/>
        </w:rPr>
        <w:t>мовних</w:t>
      </w:r>
      <w:proofErr w:type="spellEnd"/>
      <w:r>
        <w:rPr>
          <w:rFonts w:ascii="Times New Roman" w:hAnsi="Times New Roman"/>
          <w:sz w:val="28"/>
          <w:szCs w:val="28"/>
        </w:rPr>
        <w:t xml:space="preserve"> норм, правил </w:t>
      </w:r>
      <w:proofErr w:type="spellStart"/>
      <w:r>
        <w:rPr>
          <w:rFonts w:ascii="Times New Roman" w:hAnsi="Times New Roman"/>
          <w:sz w:val="28"/>
          <w:szCs w:val="28"/>
        </w:rPr>
        <w:t>мовної</w:t>
      </w:r>
      <w:proofErr w:type="spellEnd"/>
      <w:r>
        <w:rPr>
          <w:rFonts w:ascii="Times New Roman" w:hAnsi="Times New Roman"/>
          <w:sz w:val="28"/>
          <w:szCs w:val="28"/>
        </w:rPr>
        <w:t xml:space="preserve"> поведінки, перекручення </w:t>
      </w:r>
      <w:proofErr w:type="spellStart"/>
      <w:r>
        <w:rPr>
          <w:rFonts w:ascii="Times New Roman" w:hAnsi="Times New Roman"/>
          <w:sz w:val="28"/>
          <w:szCs w:val="28"/>
        </w:rPr>
        <w:t>мовних</w:t>
      </w:r>
      <w:proofErr w:type="spellEnd"/>
      <w:r>
        <w:rPr>
          <w:rFonts w:ascii="Times New Roman" w:hAnsi="Times New Roman"/>
          <w:sz w:val="28"/>
          <w:szCs w:val="28"/>
        </w:rPr>
        <w:t xml:space="preserve"> виразів з метою надання інформації більшої експресії призводить до нівеляції мови в цілому. </w:t>
      </w:r>
    </w:p>
    <w:p w:rsidR="00AC6786" w:rsidRDefault="00AC6786" w:rsidP="00AC678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Мова може бути впливовим фактором лише тоді, коли відповідає вимогам літературних та етичних норм.</w:t>
      </w:r>
    </w:p>
    <w:p w:rsidR="00AC6786" w:rsidRDefault="00AC6786" w:rsidP="00AC678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Отже, у сучасному </w:t>
      </w:r>
      <w:proofErr w:type="spellStart"/>
      <w:r>
        <w:rPr>
          <w:rFonts w:ascii="Times New Roman" w:hAnsi="Times New Roman"/>
          <w:sz w:val="28"/>
          <w:szCs w:val="28"/>
        </w:rPr>
        <w:t>масмедійному</w:t>
      </w:r>
      <w:proofErr w:type="spellEnd"/>
      <w:r>
        <w:rPr>
          <w:rFonts w:ascii="Times New Roman" w:hAnsi="Times New Roman"/>
          <w:sz w:val="28"/>
          <w:szCs w:val="28"/>
        </w:rPr>
        <w:t xml:space="preserve"> просторі зникає неоціненне багатство – школа красномовства, яка базувалася не лише на колоритних </w:t>
      </w:r>
      <w:proofErr w:type="spellStart"/>
      <w:r>
        <w:rPr>
          <w:rFonts w:ascii="Times New Roman" w:hAnsi="Times New Roman"/>
          <w:sz w:val="28"/>
          <w:szCs w:val="28"/>
        </w:rPr>
        <w:t>мовних</w:t>
      </w:r>
      <w:proofErr w:type="spellEnd"/>
      <w:r>
        <w:rPr>
          <w:rFonts w:ascii="Times New Roman" w:hAnsi="Times New Roman"/>
          <w:sz w:val="28"/>
          <w:szCs w:val="28"/>
        </w:rPr>
        <w:t xml:space="preserve"> особливостях, а й на зовнішніх даних справжніх майстрів слова, на їх манері та досвіді порушувати злободенні питання сьогодення. </w:t>
      </w:r>
    </w:p>
    <w:p w:rsidR="0083617A" w:rsidRDefault="0083617A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83617A" w:rsidRDefault="0083617A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83617A" w:rsidRDefault="0083617A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83617A" w:rsidRDefault="0083617A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83617A" w:rsidRDefault="0083617A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E15D3E" w:rsidRDefault="00E15D3E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E15D3E" w:rsidRDefault="00E15D3E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E15D3E" w:rsidRDefault="00E15D3E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E15D3E" w:rsidRDefault="0083617A" w:rsidP="00E15D3E">
      <w:pPr>
        <w:spacing w:after="0"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lastRenderedPageBreak/>
        <w:t>Зміст</w:t>
      </w:r>
    </w:p>
    <w:p w:rsidR="00E15D3E" w:rsidRDefault="00E15D3E" w:rsidP="00E15D3E">
      <w:pPr>
        <w:spacing w:after="0" w:line="360" w:lineRule="auto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Бердник Ю.І. </w:t>
      </w:r>
    </w:p>
    <w:p w:rsidR="0083617A" w:rsidRDefault="00E15D3E" w:rsidP="00E15D3E">
      <w:pPr>
        <w:spacing w:after="0" w:line="36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E15D3E">
        <w:rPr>
          <w:rFonts w:ascii="Times New Roman" w:hAnsi="Times New Roman" w:cs="Times New Roman"/>
          <w:color w:val="000000"/>
          <w:sz w:val="28"/>
          <w:szCs w:val="28"/>
        </w:rPr>
        <w:t xml:space="preserve">Деградація мови реклами в сучасному </w:t>
      </w:r>
      <w:proofErr w:type="spellStart"/>
      <w:r w:rsidRPr="00E15D3E">
        <w:rPr>
          <w:rFonts w:ascii="Times New Roman" w:hAnsi="Times New Roman" w:cs="Times New Roman"/>
          <w:color w:val="000000"/>
          <w:sz w:val="28"/>
          <w:szCs w:val="28"/>
        </w:rPr>
        <w:t>масмедійному</w:t>
      </w:r>
      <w:proofErr w:type="spellEnd"/>
      <w:r w:rsidRPr="00E15D3E">
        <w:rPr>
          <w:rFonts w:ascii="Times New Roman" w:hAnsi="Times New Roman" w:cs="Times New Roman"/>
          <w:color w:val="000000"/>
          <w:sz w:val="28"/>
          <w:szCs w:val="28"/>
        </w:rPr>
        <w:t xml:space="preserve"> просторі</w:t>
      </w:r>
      <w:r>
        <w:rPr>
          <w:rFonts w:ascii="Times New Roman" w:hAnsi="Times New Roman" w:cs="Times New Roman"/>
          <w:color w:val="000000"/>
          <w:sz w:val="28"/>
          <w:szCs w:val="28"/>
        </w:rPr>
        <w:t>……..</w:t>
      </w:r>
      <w:r w:rsidR="004A3209">
        <w:rPr>
          <w:rFonts w:ascii="Times New Roman" w:hAnsi="Times New Roman" w:cs="Times New Roman"/>
          <w:color w:val="000000"/>
          <w:sz w:val="28"/>
          <w:szCs w:val="28"/>
        </w:rPr>
        <w:t>С.</w:t>
      </w:r>
      <w:r>
        <w:rPr>
          <w:rFonts w:ascii="Times New Roman" w:hAnsi="Times New Roman" w:cs="Times New Roman"/>
          <w:color w:val="000000"/>
          <w:sz w:val="28"/>
          <w:szCs w:val="28"/>
        </w:rPr>
        <w:t>541-542</w:t>
      </w:r>
    </w:p>
    <w:p w:rsidR="0083617A" w:rsidRPr="0083617A" w:rsidRDefault="0083617A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497975" w:rsidRPr="0083617A" w:rsidRDefault="00497975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497975" w:rsidRPr="0083617A" w:rsidRDefault="00497975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Pr="001446A0" w:rsidRDefault="00FA25C3" w:rsidP="00FA25C3">
      <w:pPr>
        <w:spacing w:line="360" w:lineRule="auto"/>
        <w:jc w:val="both"/>
        <w:rPr>
          <w:sz w:val="36"/>
          <w:szCs w:val="36"/>
        </w:rPr>
      </w:pPr>
    </w:p>
    <w:p w:rsidR="00FA25C3" w:rsidRPr="001446A0" w:rsidRDefault="00FA25C3" w:rsidP="00FA25C3">
      <w:pPr>
        <w:spacing w:line="360" w:lineRule="auto"/>
        <w:jc w:val="both"/>
        <w:rPr>
          <w:sz w:val="36"/>
          <w:szCs w:val="36"/>
        </w:rPr>
      </w:pPr>
    </w:p>
    <w:sectPr w:rsidR="00FA25C3" w:rsidRPr="001446A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imesNewRomanPS-BoldMT">
    <w:altName w:val="Times New Roman"/>
    <w:panose1 w:val="00000000000000000000"/>
    <w:charset w:val="00"/>
    <w:family w:val="roman"/>
    <w:notTrueType/>
    <w:pitch w:val="default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TimesNewRomanPS-BoldItalicMT">
    <w:altName w:val="Times New Roman"/>
    <w:panose1 w:val="00000000000000000000"/>
    <w:charset w:val="00"/>
    <w:family w:val="roman"/>
    <w:notTrueType/>
    <w:pitch w:val="default"/>
  </w:font>
  <w:font w:name="TimesNewRomanPS-ItalicM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46A0"/>
    <w:rsid w:val="00131C08"/>
    <w:rsid w:val="001446A0"/>
    <w:rsid w:val="00284BA9"/>
    <w:rsid w:val="00401B81"/>
    <w:rsid w:val="00497975"/>
    <w:rsid w:val="004A3209"/>
    <w:rsid w:val="006F6B14"/>
    <w:rsid w:val="0083617A"/>
    <w:rsid w:val="00A60870"/>
    <w:rsid w:val="00AC0035"/>
    <w:rsid w:val="00AC6786"/>
    <w:rsid w:val="00E15D3E"/>
    <w:rsid w:val="00F16388"/>
    <w:rsid w:val="00FA25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0C2E132-035A-4A03-B704-E5CDED0702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77618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2047</Words>
  <Characters>1167</Characters>
  <Application>Microsoft Office Word</Application>
  <DocSecurity>0</DocSecurity>
  <Lines>9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Пархоменко Инна</dc:creator>
  <cp:keywords/>
  <dc:description/>
  <cp:lastModifiedBy>Пархоменко Инна</cp:lastModifiedBy>
  <cp:revision>2</cp:revision>
  <dcterms:created xsi:type="dcterms:W3CDTF">2017-02-15T14:33:00Z</dcterms:created>
  <dcterms:modified xsi:type="dcterms:W3CDTF">2017-02-15T14:33:00Z</dcterms:modified>
</cp:coreProperties>
</file>