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19C" w:rsidRPr="00375356" w:rsidRDefault="0080519C" w:rsidP="00375356">
      <w:pPr>
        <w:rPr>
          <w:rFonts w:ascii="Times New Roman" w:hAnsi="Times New Roman"/>
          <w:b/>
          <w:sz w:val="28"/>
          <w:szCs w:val="28"/>
        </w:rPr>
      </w:pPr>
      <w:r>
        <w:rPr>
          <w:rFonts w:ascii="Times New Roman" w:hAnsi="Times New Roman"/>
          <w:b/>
          <w:sz w:val="28"/>
          <w:szCs w:val="28"/>
        </w:rPr>
        <w:t>УДК: 616.24-053.1-07-08</w:t>
      </w:r>
    </w:p>
    <w:p w:rsidR="0080519C" w:rsidRDefault="0080519C" w:rsidP="00375356">
      <w:pPr>
        <w:jc w:val="center"/>
        <w:rPr>
          <w:rFonts w:ascii="Times New Roman" w:hAnsi="Times New Roman"/>
          <w:b/>
          <w:sz w:val="28"/>
          <w:szCs w:val="28"/>
        </w:rPr>
      </w:pPr>
      <w:r w:rsidRPr="005454D3">
        <w:rPr>
          <w:rFonts w:ascii="Times New Roman" w:hAnsi="Times New Roman"/>
          <w:b/>
          <w:sz w:val="28"/>
          <w:szCs w:val="28"/>
        </w:rPr>
        <w:t>О СЛУЧАЯХ</w:t>
      </w:r>
      <w:r>
        <w:rPr>
          <w:rFonts w:ascii="Times New Roman" w:hAnsi="Times New Roman"/>
          <w:b/>
          <w:sz w:val="28"/>
          <w:szCs w:val="28"/>
        </w:rPr>
        <w:t xml:space="preserve"> </w:t>
      </w:r>
      <w:r w:rsidRPr="005454D3">
        <w:rPr>
          <w:rFonts w:ascii="Times New Roman" w:hAnsi="Times New Roman"/>
          <w:b/>
          <w:sz w:val="28"/>
          <w:szCs w:val="28"/>
        </w:rPr>
        <w:t xml:space="preserve"> ВРОЖДЕННОЙ</w:t>
      </w:r>
      <w:r>
        <w:rPr>
          <w:rFonts w:ascii="Times New Roman" w:hAnsi="Times New Roman"/>
          <w:b/>
          <w:sz w:val="28"/>
          <w:szCs w:val="28"/>
        </w:rPr>
        <w:t xml:space="preserve"> </w:t>
      </w:r>
      <w:r w:rsidRPr="005454D3">
        <w:rPr>
          <w:rFonts w:ascii="Times New Roman" w:hAnsi="Times New Roman"/>
          <w:b/>
          <w:sz w:val="28"/>
          <w:szCs w:val="28"/>
        </w:rPr>
        <w:t xml:space="preserve"> ПАТОЛОГИИ </w:t>
      </w:r>
      <w:r>
        <w:rPr>
          <w:rFonts w:ascii="Times New Roman" w:hAnsi="Times New Roman"/>
          <w:b/>
          <w:sz w:val="28"/>
          <w:szCs w:val="28"/>
        </w:rPr>
        <w:t xml:space="preserve"> </w:t>
      </w:r>
      <w:r w:rsidRPr="005454D3">
        <w:rPr>
          <w:rFonts w:ascii="Times New Roman" w:hAnsi="Times New Roman"/>
          <w:b/>
          <w:sz w:val="28"/>
          <w:szCs w:val="28"/>
        </w:rPr>
        <w:t>ОРГАНОВ</w:t>
      </w:r>
      <w:r>
        <w:rPr>
          <w:rFonts w:ascii="Times New Roman" w:hAnsi="Times New Roman"/>
          <w:b/>
          <w:sz w:val="28"/>
          <w:szCs w:val="28"/>
        </w:rPr>
        <w:t xml:space="preserve"> </w:t>
      </w:r>
      <w:r w:rsidRPr="005454D3">
        <w:rPr>
          <w:rFonts w:ascii="Times New Roman" w:hAnsi="Times New Roman"/>
          <w:b/>
          <w:sz w:val="28"/>
          <w:szCs w:val="28"/>
        </w:rPr>
        <w:t xml:space="preserve"> ДЫХАНИЯ</w:t>
      </w:r>
    </w:p>
    <w:p w:rsidR="0080519C" w:rsidRDefault="0080519C" w:rsidP="00375356">
      <w:pPr>
        <w:jc w:val="center"/>
        <w:rPr>
          <w:rFonts w:ascii="Times New Roman" w:hAnsi="Times New Roman"/>
          <w:b/>
          <w:sz w:val="28"/>
          <w:szCs w:val="28"/>
        </w:rPr>
      </w:pPr>
      <w:r>
        <w:rPr>
          <w:rFonts w:ascii="Times New Roman" w:hAnsi="Times New Roman"/>
          <w:b/>
          <w:sz w:val="28"/>
          <w:szCs w:val="28"/>
        </w:rPr>
        <w:t>О. С. Бильченко,  Е. А. Болокадзе,  Е. В. Авдеева, Е. А. Красовская</w:t>
      </w:r>
    </w:p>
    <w:p w:rsidR="0080519C" w:rsidRDefault="0080519C" w:rsidP="00B6689F">
      <w:pPr>
        <w:jc w:val="center"/>
        <w:rPr>
          <w:rFonts w:ascii="Times New Roman" w:hAnsi="Times New Roman"/>
          <w:b/>
          <w:sz w:val="28"/>
          <w:szCs w:val="28"/>
        </w:rPr>
      </w:pPr>
      <w:r>
        <w:rPr>
          <w:rFonts w:ascii="Times New Roman" w:hAnsi="Times New Roman"/>
          <w:b/>
          <w:sz w:val="28"/>
          <w:szCs w:val="28"/>
        </w:rPr>
        <w:t>Харьковский национальный медицинский университет</w:t>
      </w:r>
    </w:p>
    <w:p w:rsidR="0080519C" w:rsidRDefault="0080519C" w:rsidP="00375356">
      <w:pPr>
        <w:spacing w:after="0" w:line="360" w:lineRule="auto"/>
        <w:ind w:firstLine="709"/>
        <w:jc w:val="both"/>
        <w:rPr>
          <w:rFonts w:ascii="Times New Roman" w:hAnsi="Times New Roman"/>
          <w:sz w:val="28"/>
          <w:szCs w:val="28"/>
        </w:rPr>
      </w:pPr>
      <w:r w:rsidRPr="00B6689F">
        <w:rPr>
          <w:rFonts w:ascii="Times New Roman" w:hAnsi="Times New Roman"/>
          <w:sz w:val="28"/>
          <w:szCs w:val="28"/>
        </w:rPr>
        <w:t xml:space="preserve">Мы наблюдали 57 больных с пороком развития </w:t>
      </w:r>
      <w:r>
        <w:rPr>
          <w:rFonts w:ascii="Times New Roman" w:hAnsi="Times New Roman"/>
          <w:sz w:val="28"/>
          <w:szCs w:val="28"/>
        </w:rPr>
        <w:t>органов дыхания в течение 15 лет. В приведенной статье описаны наиболее часто встречаемые случаи, которые мы диагностировали в клинике: спонтанный пневмоторакс, бронхоэктатическая болезнь, гипоплазия легких, первичная эмфизема, поликистоз легких, трахеобронхомегалия, синдром Вильямса-Кемпбелла, синдром Картагенера.</w:t>
      </w:r>
    </w:p>
    <w:p w:rsidR="0080519C" w:rsidRPr="003264C8" w:rsidRDefault="0080519C" w:rsidP="00375356">
      <w:pPr>
        <w:spacing w:after="0" w:line="360" w:lineRule="auto"/>
        <w:ind w:firstLine="709"/>
        <w:jc w:val="both"/>
        <w:rPr>
          <w:rFonts w:ascii="Times New Roman" w:hAnsi="Times New Roman"/>
          <w:i/>
          <w:sz w:val="28"/>
          <w:szCs w:val="28"/>
        </w:rPr>
      </w:pPr>
      <w:r w:rsidRPr="003264C8">
        <w:rPr>
          <w:rFonts w:ascii="Times New Roman" w:hAnsi="Times New Roman"/>
          <w:b/>
          <w:i/>
          <w:sz w:val="28"/>
          <w:szCs w:val="28"/>
        </w:rPr>
        <w:t>Ключевые слова</w:t>
      </w:r>
      <w:r w:rsidRPr="003264C8">
        <w:rPr>
          <w:rFonts w:ascii="Times New Roman" w:hAnsi="Times New Roman"/>
          <w:b/>
          <w:sz w:val="28"/>
          <w:szCs w:val="28"/>
        </w:rPr>
        <w:t>:</w:t>
      </w:r>
      <w:r>
        <w:rPr>
          <w:rFonts w:ascii="Times New Roman" w:hAnsi="Times New Roman"/>
          <w:sz w:val="28"/>
          <w:szCs w:val="28"/>
        </w:rPr>
        <w:t xml:space="preserve"> </w:t>
      </w:r>
      <w:r w:rsidRPr="003264C8">
        <w:rPr>
          <w:rFonts w:ascii="Times New Roman" w:hAnsi="Times New Roman"/>
          <w:i/>
          <w:sz w:val="28"/>
          <w:szCs w:val="28"/>
        </w:rPr>
        <w:t>спонтанный пневмоторакс, бронхоэктатическая болезнь, гипоплазия легких, первичная эмфизема, поликистоз легких, трахеобронхомегалия, синдром Вильямса-Кемпбелла, синдром Картагенера.</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Несмотря на возможности современных методов диагностики, пороки развития органов дыхания составляют значительную группу в структуре бронхолегочной патологии. Такие заболевания достаточно трудно распознать, так как их часто принимают за различные формы хронических неспецифических заболеваний легких. Вместе с тем, ранняя диагностика пороков развития органов дыхания способствует своевременной адекватной терапии. </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 данным разных авторов, пороки развития различных структур легких диагностируются в широком диапазоне – от 0,15 до 50% </w:t>
      </w:r>
      <w:r w:rsidRPr="00890451">
        <w:rPr>
          <w:rFonts w:ascii="Times New Roman" w:hAnsi="Times New Roman"/>
          <w:sz w:val="28"/>
          <w:szCs w:val="28"/>
        </w:rPr>
        <w:t xml:space="preserve">[ </w:t>
      </w:r>
      <w:r>
        <w:rPr>
          <w:rFonts w:ascii="Times New Roman" w:hAnsi="Times New Roman"/>
          <w:sz w:val="28"/>
          <w:szCs w:val="28"/>
        </w:rPr>
        <w:t>1-</w:t>
      </w:r>
      <w:r w:rsidRPr="003264C8">
        <w:rPr>
          <w:rFonts w:ascii="Times New Roman" w:hAnsi="Times New Roman"/>
          <w:sz w:val="28"/>
          <w:szCs w:val="28"/>
        </w:rPr>
        <w:t>5</w:t>
      </w:r>
      <w:r w:rsidRPr="00890451">
        <w:rPr>
          <w:rFonts w:ascii="Times New Roman" w:hAnsi="Times New Roman"/>
          <w:sz w:val="28"/>
          <w:szCs w:val="28"/>
        </w:rPr>
        <w:t>]</w:t>
      </w:r>
      <w:r>
        <w:rPr>
          <w:rFonts w:ascii="Times New Roman" w:hAnsi="Times New Roman"/>
          <w:sz w:val="28"/>
          <w:szCs w:val="28"/>
        </w:rPr>
        <w:t xml:space="preserve">. При этом,  в 1-30% случаев пороки сочетались с внелегочными аномалиями. Значительная часть аномалий развития бронхолегочной системы протекает бессимптомно и толчком к их клинической манифестации служат интеркуррентные вирусные и бактериальные инфекции </w:t>
      </w:r>
      <w:r w:rsidRPr="00890451">
        <w:rPr>
          <w:rFonts w:ascii="Times New Roman" w:hAnsi="Times New Roman"/>
          <w:sz w:val="28"/>
          <w:szCs w:val="28"/>
        </w:rPr>
        <w:t xml:space="preserve">[ </w:t>
      </w:r>
      <w:r w:rsidRPr="003264C8">
        <w:rPr>
          <w:rFonts w:ascii="Times New Roman" w:hAnsi="Times New Roman"/>
          <w:sz w:val="28"/>
          <w:szCs w:val="28"/>
        </w:rPr>
        <w:t>4</w:t>
      </w:r>
      <w:r w:rsidRPr="00890451">
        <w:rPr>
          <w:rFonts w:ascii="Times New Roman" w:hAnsi="Times New Roman"/>
          <w:sz w:val="28"/>
          <w:szCs w:val="28"/>
        </w:rPr>
        <w:t>]</w:t>
      </w:r>
      <w:r>
        <w:rPr>
          <w:rFonts w:ascii="Times New Roman" w:hAnsi="Times New Roman"/>
          <w:sz w:val="28"/>
          <w:szCs w:val="28"/>
        </w:rPr>
        <w:t xml:space="preserve">. Пороки развития легких в 45,8% наблюдений выявляются в возрасте от 11до 30 лет и характеризуются такими неспецифическими проявлениями как  непродуктивный или продуктивный кашель,  эпизодами кровохаркания, лихорадкой,  потливостью, слабостью, одышкой при физической нагрузке и в покое </w:t>
      </w:r>
      <w:r w:rsidRPr="00890451">
        <w:rPr>
          <w:rFonts w:ascii="Times New Roman" w:hAnsi="Times New Roman"/>
          <w:sz w:val="28"/>
          <w:szCs w:val="28"/>
        </w:rPr>
        <w:t xml:space="preserve">[ </w:t>
      </w:r>
      <w:r w:rsidRPr="003264C8">
        <w:rPr>
          <w:rFonts w:ascii="Times New Roman" w:hAnsi="Times New Roman"/>
          <w:sz w:val="28"/>
          <w:szCs w:val="28"/>
        </w:rPr>
        <w:t>5</w:t>
      </w:r>
      <w:r>
        <w:rPr>
          <w:rFonts w:ascii="Times New Roman" w:hAnsi="Times New Roman"/>
          <w:sz w:val="28"/>
          <w:szCs w:val="28"/>
        </w:rPr>
        <w:t>-</w:t>
      </w:r>
      <w:r w:rsidRPr="003264C8">
        <w:rPr>
          <w:rFonts w:ascii="Times New Roman" w:hAnsi="Times New Roman"/>
          <w:sz w:val="28"/>
          <w:szCs w:val="28"/>
        </w:rPr>
        <w:t>6</w:t>
      </w:r>
      <w:r w:rsidRPr="00890451">
        <w:rPr>
          <w:rFonts w:ascii="Times New Roman" w:hAnsi="Times New Roman"/>
          <w:sz w:val="28"/>
          <w:szCs w:val="28"/>
        </w:rPr>
        <w:t>]</w:t>
      </w:r>
      <w:r>
        <w:rPr>
          <w:rFonts w:ascii="Times New Roman" w:hAnsi="Times New Roman"/>
          <w:sz w:val="28"/>
          <w:szCs w:val="28"/>
        </w:rPr>
        <w:t>.</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Среди пороков развития легких в настоящее время выделяют следующие группы: </w:t>
      </w:r>
      <w:r>
        <w:rPr>
          <w:rFonts w:ascii="Times New Roman" w:hAnsi="Times New Roman"/>
          <w:sz w:val="28"/>
          <w:szCs w:val="28"/>
          <w:lang w:val="en-US"/>
        </w:rPr>
        <w:t>I</w:t>
      </w:r>
      <w:r>
        <w:rPr>
          <w:rFonts w:ascii="Times New Roman" w:hAnsi="Times New Roman"/>
          <w:sz w:val="28"/>
          <w:szCs w:val="28"/>
        </w:rPr>
        <w:t xml:space="preserve">-лобарные аномалии, </w:t>
      </w:r>
      <w:r>
        <w:rPr>
          <w:rFonts w:ascii="Times New Roman" w:hAnsi="Times New Roman"/>
          <w:sz w:val="28"/>
          <w:szCs w:val="28"/>
          <w:lang w:val="en-US"/>
        </w:rPr>
        <w:t>II</w:t>
      </w:r>
      <w:r>
        <w:rPr>
          <w:rFonts w:ascii="Times New Roman" w:hAnsi="Times New Roman"/>
          <w:sz w:val="28"/>
          <w:szCs w:val="28"/>
        </w:rPr>
        <w:t>-аномалии бронхов( бронхиальные кисты-единичные и множественные</w:t>
      </w:r>
      <w:r w:rsidRPr="000D4FFA">
        <w:rPr>
          <w:rFonts w:ascii="Times New Roman" w:hAnsi="Times New Roman"/>
          <w:sz w:val="28"/>
          <w:szCs w:val="28"/>
        </w:rPr>
        <w:t xml:space="preserve">, </w:t>
      </w:r>
      <w:r>
        <w:rPr>
          <w:rFonts w:ascii="Times New Roman" w:hAnsi="Times New Roman"/>
          <w:sz w:val="28"/>
          <w:szCs w:val="28"/>
        </w:rPr>
        <w:t>кистозное расширение бронхов, врожденный аденоматозный порок развития, лобарная эмфизема легких)</w:t>
      </w:r>
      <w:r w:rsidRPr="000D4FFA">
        <w:rPr>
          <w:rFonts w:ascii="Times New Roman" w:hAnsi="Times New Roman"/>
          <w:sz w:val="28"/>
          <w:szCs w:val="28"/>
        </w:rPr>
        <w:t xml:space="preserve">   </w:t>
      </w:r>
      <w:r>
        <w:rPr>
          <w:rFonts w:ascii="Times New Roman" w:hAnsi="Times New Roman"/>
          <w:sz w:val="28"/>
          <w:szCs w:val="28"/>
          <w:lang w:val="en-US"/>
        </w:rPr>
        <w:t>III</w:t>
      </w:r>
      <w:r>
        <w:rPr>
          <w:rFonts w:ascii="Times New Roman" w:hAnsi="Times New Roman"/>
          <w:sz w:val="28"/>
          <w:szCs w:val="28"/>
        </w:rPr>
        <w:t>-аномалии паренхимы легкого (агенезия, гипоплазия, аплазия</w:t>
      </w:r>
      <w:r w:rsidRPr="000D4FFA">
        <w:rPr>
          <w:rFonts w:ascii="Times New Roman" w:hAnsi="Times New Roman"/>
          <w:sz w:val="28"/>
          <w:szCs w:val="28"/>
        </w:rPr>
        <w:t>,</w:t>
      </w:r>
      <w:r>
        <w:rPr>
          <w:rFonts w:ascii="Times New Roman" w:hAnsi="Times New Roman"/>
          <w:sz w:val="28"/>
          <w:szCs w:val="28"/>
        </w:rPr>
        <w:t xml:space="preserve">вне- и внутрилегочная секвестрация), </w:t>
      </w:r>
      <w:r>
        <w:rPr>
          <w:rFonts w:ascii="Times New Roman" w:hAnsi="Times New Roman"/>
          <w:sz w:val="28"/>
          <w:szCs w:val="28"/>
          <w:lang w:val="en-US"/>
        </w:rPr>
        <w:t>IV</w:t>
      </w:r>
      <w:r>
        <w:rPr>
          <w:rFonts w:ascii="Times New Roman" w:hAnsi="Times New Roman"/>
          <w:sz w:val="28"/>
          <w:szCs w:val="28"/>
        </w:rPr>
        <w:t xml:space="preserve">-аномалии легочных сосудов: врожденные и приобретенные </w:t>
      </w:r>
      <w:r w:rsidRPr="00890451">
        <w:rPr>
          <w:rFonts w:ascii="Times New Roman" w:hAnsi="Times New Roman"/>
          <w:sz w:val="28"/>
          <w:szCs w:val="28"/>
        </w:rPr>
        <w:t xml:space="preserve">[ </w:t>
      </w:r>
      <w:r w:rsidRPr="003264C8">
        <w:rPr>
          <w:rFonts w:ascii="Times New Roman" w:hAnsi="Times New Roman"/>
          <w:sz w:val="28"/>
          <w:szCs w:val="28"/>
        </w:rPr>
        <w:t>4</w:t>
      </w:r>
      <w:r w:rsidRPr="00890451">
        <w:rPr>
          <w:rFonts w:ascii="Times New Roman" w:hAnsi="Times New Roman"/>
          <w:sz w:val="28"/>
          <w:szCs w:val="28"/>
        </w:rPr>
        <w:t>]</w:t>
      </w:r>
      <w:r>
        <w:rPr>
          <w:rFonts w:ascii="Times New Roman" w:hAnsi="Times New Roman"/>
          <w:sz w:val="28"/>
          <w:szCs w:val="28"/>
        </w:rPr>
        <w:t>.</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Мы наблюдали 57 больных с врожденной патологией органов дыхания на протяжении 15 лет. У 14 больных была диагностирована гипоплазия легких, у 11- бронхоэктатическая болезнь, у 15 больных</w:t>
      </w:r>
      <w:r w:rsidRPr="002775D2">
        <w:rPr>
          <w:rFonts w:ascii="Times New Roman" w:hAnsi="Times New Roman"/>
          <w:sz w:val="28"/>
          <w:szCs w:val="28"/>
        </w:rPr>
        <w:t xml:space="preserve"> </w:t>
      </w:r>
      <w:r>
        <w:rPr>
          <w:rFonts w:ascii="Times New Roman" w:hAnsi="Times New Roman"/>
          <w:sz w:val="28"/>
          <w:szCs w:val="28"/>
        </w:rPr>
        <w:t>- поликистоз легких, спонтанный пневмоторакс –</w:t>
      </w:r>
      <w:r w:rsidRPr="00E4263A">
        <w:rPr>
          <w:rFonts w:ascii="Times New Roman" w:hAnsi="Times New Roman"/>
          <w:sz w:val="28"/>
          <w:szCs w:val="28"/>
        </w:rPr>
        <w:t xml:space="preserve"> </w:t>
      </w:r>
      <w:r>
        <w:rPr>
          <w:rFonts w:ascii="Times New Roman" w:hAnsi="Times New Roman"/>
          <w:sz w:val="28"/>
          <w:szCs w:val="28"/>
        </w:rPr>
        <w:t>у 9, синдром Картагенера - у 2, первичная эмфизема- у 1,  синдром Вильямса-Кемпбелла – у 3,трахеобронхомегалия- у 2. Наиболее часто встречались пороки развития бронхолегочного дерева и легких.</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Приводим результаты наблюдений, которые, на наш взгляд, представляют наибольший интерес.</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Трахеобронхомегалия (синдром Мунье-Куна) – обусловлена врожденной неполноценностью хрящевой ткани у больных, в связи с чем возникает значительное расширение трахеи и крупных бронхов</w:t>
      </w:r>
      <w:r w:rsidRPr="00890451">
        <w:rPr>
          <w:rFonts w:ascii="Times New Roman" w:hAnsi="Times New Roman"/>
          <w:sz w:val="28"/>
          <w:szCs w:val="28"/>
        </w:rPr>
        <w:t xml:space="preserve">[ </w:t>
      </w:r>
      <w:r w:rsidRPr="003264C8">
        <w:rPr>
          <w:rFonts w:ascii="Times New Roman" w:hAnsi="Times New Roman"/>
          <w:sz w:val="28"/>
          <w:szCs w:val="28"/>
        </w:rPr>
        <w:t>7</w:t>
      </w:r>
      <w:r>
        <w:rPr>
          <w:rFonts w:ascii="Times New Roman" w:hAnsi="Times New Roman"/>
          <w:sz w:val="28"/>
          <w:szCs w:val="28"/>
        </w:rPr>
        <w:t>-</w:t>
      </w:r>
      <w:r w:rsidRPr="003264C8">
        <w:rPr>
          <w:rFonts w:ascii="Times New Roman" w:hAnsi="Times New Roman"/>
          <w:sz w:val="28"/>
          <w:szCs w:val="28"/>
        </w:rPr>
        <w:t>8</w:t>
      </w:r>
      <w:r w:rsidRPr="00890451">
        <w:rPr>
          <w:rFonts w:ascii="Times New Roman" w:hAnsi="Times New Roman"/>
          <w:sz w:val="28"/>
          <w:szCs w:val="28"/>
        </w:rPr>
        <w:t>]</w:t>
      </w:r>
      <w:r>
        <w:rPr>
          <w:rFonts w:ascii="Times New Roman" w:hAnsi="Times New Roman"/>
          <w:sz w:val="28"/>
          <w:szCs w:val="28"/>
        </w:rPr>
        <w:t>.Основные проявления заболевания- мучительный кашель, по тембру напоминающий блеяние козы из-за патологической податливости стенок трахеи и бронхов и их вибрации. Интенсивный  кашель был доминирующим симптомом у больных. Порок развития осложняется хроническим трахеобронхитом с частыми обострениями. На рентгенограммах легких определялся широкий просвет трахеи и главных бронхов, при бронхоскопии-сглаженность слизистой оболочки, резкая гипотония стенок, вплоть до их полного смыкания. Перечисленные симптомы болезни мы наблюдали у матери и дочери. При обострении воспалительного процесса больным санировали бронхиальное дерево, назначали антибиотики.</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 Поликистоз легких был диагностирован у  15 больных. Это довольно часто встречаемая патология среди пороков развития органов дыхания. По данным некоторых авторов, эта патология составляет около 70% среди наблюдаемых пороков развития легких. У 6 больных кисты были выявлены в поликлинике при флюорографическом исследовании. 3 больных поступили с клиническими проявлениями пневмоторакса. У одного  больного единственная киста больших размеров была обнаружена  при рентгенологическом исследовании, 2 больных поступили по поводу пневмонии, поликистоз был обнаружен при проведении компьютерной томографии. У 3 больных диагноз поликистоз поставлен при рентгенологическом обследовании. </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Кисты легких могут быть одиночными и множественными. Неосложненные кисты, как правило, протекают бессимптомно. Кисты инфицированы, дренирование происходит через бронхи. Течение заболевания  характеризуется частыми обострениями, которые близки по клиническим проявлениям к бронхоэктазам или пневмонии.</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Поликистоз легких также может протекать с кистозным поражением других органов. Приводим наше наблюдение. Больной, 20 лет, с раннего возраста страдал  частыми бронхитами и пневмониями. Рентгенологически определяется ячеистый рисунок правого легкого</w:t>
      </w:r>
      <w:r w:rsidRPr="0062112D">
        <w:rPr>
          <w:rFonts w:ascii="Times New Roman" w:hAnsi="Times New Roman"/>
          <w:sz w:val="28"/>
          <w:szCs w:val="28"/>
        </w:rPr>
        <w:t>, на томограммах-тонкостенные полости</w:t>
      </w:r>
      <w:r>
        <w:rPr>
          <w:rFonts w:ascii="Times New Roman" w:hAnsi="Times New Roman"/>
          <w:sz w:val="28"/>
          <w:szCs w:val="28"/>
        </w:rPr>
        <w:t xml:space="preserve"> диаметром от 1до 5мм. Бронхография: правое легкое сплошь состояло из полостей шаровидной формы, заполненных контрастным веществом. Была произведена резекция правого легкого. Через несколько лет оперирован по поводу обширного поликистозного зоба. При внутривенной урографии патологии почек не выявили. Больные поликистозом легких должны быть тщательно обследованы для исключения кистозного поражения других органов.</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Простая гипоплазия легких была диагностирована у 14 больных. У шести из них до поступления была  произведена лобэктомия, так как процесс ограничивался целой долей легкого. У трех больных заболевание было находкой. Доказательством врожденной гипоплазии явилось обнаружение при рентген - исследовании уменьшения объема легкого и его доли при отсутствии в анамнезе пневмоний. Пятеро больных поступило по поводу пневмонии.</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Спонтанный пневмоторакс относится к заболеваниям с аутосомно-доминантным типом наследования. Под спонтанным пневмотораксом понимают накопление воздуха в пространстве между легким и грудной стенкой с развитием коллапса легкого, возникающее у субъектов, не имеющих травматического повреждения легких или грудной клетки, не страдающих каким-либо заболеванием легких. При этом основными клиническими симптомами выступают внезапно возникающая боль при дыхании, нарушение экскурсии грудной клетки, одышка, кашель. Диагноз подтверждается характерными рентгенологическими признаками.  9 случаев спонтанного пневмоторакса мы наблюдали в клинике.</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Синдром Вильямса – Кемпбелла был диагностирован у 3 больных. В основе этого заболевания лежит отсутствие хряща в бронхах с 3 -4-го до 6-8-го порядков. В результате этого развивается слабость бронхиальной стенки, что приводит к выраженной дискинезии бронхов, нарушению вентиляции легких, застою бронхиального секрета и его инфицированию. При этом развивается тяжелый хронический бронхит и характерные «баллонные» бронхоэктазы. Течение заболевания тяжелое. У больных развивается деформация грудной клетки и концевых фаланг пальцев по типу «барабанных палочек». Отмечается постоянный влажный кашель, хроническая интоксикация, нарушение вентиляции комбинированного типа. Бронхоскопически определяется катарально-гнойный или гнойный эндобронхит. Характерна хроническая гипоксемия и формирование у части больных легочного сердца. Процесс обычно двухсторонний, иногда  он бывает односторонним с легким течением. </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У 2 больных (2 брата) с синдромом Вильямса – Кемпбелла и олигофренией в раннем детстве был диагностирован хронический бронхит с нагноением бронхоэктазов. У старшего брата заболевание быстро прогрессировало, осложнилось эмфиземой легких, пневмосклерозом, легочным сердцем и легочно-сердечной недостаточностью с летальным исходом в возрасте 21 года. На вскрытии были выявлены симметричные генерализованные бронхоэктазии, признаки бронхита, пневсклероз, эмфизема легких, легочное сердце. У младшего брата хронический бронхит с генерализованными бронхоэктазами протекал с частыми обострениями. Диагноз Вильямса – Кемпбелла подтвержден с помощью бронхографии (симметричные генерализованные веретенообразные бронхоэктазы субсегментарных и более мелких бронхов, расширяющихся при вдохе и спадающихся на выдохе). После лечения антибиотиками наступали ремиссии, которые длились 8-10 месяцев.</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 Мы предположили синдром Вильямса – Кемпбелла у обоих братьев, беря во внимание однотипность поражения. У сибсов наряду с олигофренией отмечались низкий рост, деформация ушных раковин и концевых фаланг рук и ног по типу « барабанных палочек», готическое небо.</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Третий случай синдрома</w:t>
      </w:r>
      <w:r w:rsidRPr="00F707F5">
        <w:rPr>
          <w:rFonts w:ascii="Times New Roman" w:hAnsi="Times New Roman"/>
          <w:sz w:val="28"/>
          <w:szCs w:val="28"/>
        </w:rPr>
        <w:t xml:space="preserve"> </w:t>
      </w:r>
      <w:r>
        <w:rPr>
          <w:rFonts w:ascii="Times New Roman" w:hAnsi="Times New Roman"/>
          <w:sz w:val="28"/>
          <w:szCs w:val="28"/>
        </w:rPr>
        <w:t>Вильямса – Кемпбелла был верифицирован при аутопсии. Больная 29 лет дважды лечилась в пульмонологическом отделении по поводу кашля с обильной гнойной мокротой (до 1 литра в сутки), повышения температуры, выраженной одышки. С трехмесячного возраста, особенно весной и осенью отмечалось обострение хронического бронхита. Последние годы стала прогрессировать легочно-сердечная недостаточность. При объективном исследовании обращали на себя внимание хрупкое телосложение, интенсивный цианоз лица, шеи, кистей, стоп. Отмечалось тахипноэ. В подлопаточных и подмышечных областях резко ослабленное везикулярное дыхание, обилие трескучих хрипов, тахикардия, гипотония, пульсация правого желудочка в эпигастральной области, увеличенная печень. Рентгенологически были выявлены признаки хронического бронхита с бронхоэктазами, диффузный пневмосклероз, эмфизема легких, легочное сердце. Больная принимала антибактериальные, сердечные и мочегонные средства. Нарастающая легочно-сердечная недостаточность привела к летальному исходу. Клинический диагноз  синдрома Вильямса-Кемпбелла подтвержден на вскрытии: врожденное генерализованное недоразвитие хрящевого каркаса субсегментарных и последующих бронхов с диффузными бронхоэктазами, хронический бронхиальный пневмосклероз, эмфизема легких, легочное сердце.</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Синдром Картагенера был диагностирован у 2 больных. Это комбинированный (системный), наследственно обусловленный порок развития с триадой симптомов: обратное расположение сердца (декстрокардия) и других внутренних органов, хронический  бронхолегочный процесс и синусоринопатия. В основе легочного компонента порока лежит анатомическая и функциональная патология ресничек мерцательного эпителия слизистой оболочки бронхов, приводящая к нарушению мукоцилиарного клиренса, являющегося основным механизмом их самоочищения. В результате у больных развивается тяжелый бронхолегочный процесс, в основе которого лежит распространенный хронический бронхит. Наряду с этим, у больных могут обнаруживаться участки пневмосклероза с деформацией бронхов и бронхоэктазами, а также типично, трудно поддающееся лечению,  поражение носоглотки. </w:t>
      </w:r>
    </w:p>
    <w:p w:rsidR="0080519C" w:rsidRDefault="0080519C" w:rsidP="00375356">
      <w:pPr>
        <w:spacing w:after="0" w:line="360" w:lineRule="auto"/>
        <w:ind w:firstLine="709"/>
        <w:jc w:val="both"/>
        <w:rPr>
          <w:rFonts w:ascii="Times New Roman" w:hAnsi="Times New Roman"/>
          <w:sz w:val="28"/>
          <w:szCs w:val="28"/>
        </w:rPr>
      </w:pPr>
      <w:r>
        <w:rPr>
          <w:rFonts w:ascii="Times New Roman" w:hAnsi="Times New Roman"/>
          <w:sz w:val="28"/>
          <w:szCs w:val="28"/>
        </w:rPr>
        <w:t>Таким образом, диагностика пороков развития органов дыхания возможна при тщательном клиническом обследовании больного - целенаправленном сборе анамнеза и правильной оценке клинических симптомов, использовании рентгенологических методов исследования, ангиопульмонографии, более частом использовании бронхографии, компьютерной томографии</w:t>
      </w:r>
      <w:bookmarkStart w:id="0" w:name="_GoBack"/>
      <w:bookmarkEnd w:id="0"/>
      <w:r>
        <w:rPr>
          <w:rFonts w:ascii="Times New Roman" w:hAnsi="Times New Roman"/>
          <w:sz w:val="28"/>
          <w:szCs w:val="28"/>
        </w:rPr>
        <w:t>.</w:t>
      </w:r>
    </w:p>
    <w:p w:rsidR="0080519C" w:rsidRPr="00D44EC4" w:rsidRDefault="0080519C" w:rsidP="00375356">
      <w:pPr>
        <w:jc w:val="both"/>
        <w:rPr>
          <w:rFonts w:ascii="Times New Roman" w:hAnsi="Times New Roman"/>
          <w:b/>
          <w:sz w:val="28"/>
          <w:szCs w:val="28"/>
        </w:rPr>
      </w:pPr>
    </w:p>
    <w:p w:rsidR="0080519C" w:rsidRDefault="0080519C" w:rsidP="0062112D">
      <w:pPr>
        <w:ind w:firstLine="708"/>
        <w:jc w:val="both"/>
        <w:rPr>
          <w:rFonts w:ascii="Times New Roman" w:hAnsi="Times New Roman"/>
          <w:b/>
          <w:sz w:val="28"/>
          <w:szCs w:val="28"/>
        </w:rPr>
      </w:pPr>
      <w:r w:rsidRPr="00805025">
        <w:rPr>
          <w:rFonts w:ascii="Times New Roman" w:hAnsi="Times New Roman"/>
          <w:b/>
          <w:sz w:val="28"/>
          <w:szCs w:val="28"/>
        </w:rPr>
        <w:t>Список литературы</w:t>
      </w:r>
    </w:p>
    <w:p w:rsidR="0080519C" w:rsidRDefault="0080519C" w:rsidP="00805025">
      <w:pPr>
        <w:pStyle w:val="ListParagraph"/>
        <w:numPr>
          <w:ilvl w:val="0"/>
          <w:numId w:val="1"/>
        </w:numPr>
        <w:jc w:val="both"/>
        <w:rPr>
          <w:rFonts w:ascii="Times New Roman" w:hAnsi="Times New Roman"/>
          <w:sz w:val="28"/>
          <w:szCs w:val="28"/>
        </w:rPr>
      </w:pPr>
      <w:r w:rsidRPr="00805025">
        <w:rPr>
          <w:rFonts w:ascii="Times New Roman" w:hAnsi="Times New Roman"/>
          <w:sz w:val="28"/>
          <w:szCs w:val="28"/>
        </w:rPr>
        <w:t>Симанова</w:t>
      </w:r>
      <w:r>
        <w:rPr>
          <w:rFonts w:ascii="Times New Roman" w:hAnsi="Times New Roman"/>
          <w:sz w:val="28"/>
          <w:szCs w:val="28"/>
        </w:rPr>
        <w:t xml:space="preserve"> Т. В. Редкие пороки развития легких у детей/ Т. В. Симанова// Рос. педиатр. журн.-2011.-№1.-С.61-63.</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Ловачева О.В. Случай неклассифицированного порока развития бронхов/ О. В. Ловачева// Проблемы туберкулеза и болезней легких.-2008.-№6.-С.33-35.</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Розинова Н.Н. Наследственные заболевание легких у детей : клинические формы м генетическая гетерогенность/ Н.Н. Розинова, А.Е. Богорад, П.В.Новиков // Рос.вестник перинатол. и педиатр.-2008.-Т.53,№5.-С.20-27.</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Черняев А. Л. Пороки развития легких у молодых пациентов под маской пневмонии /А.Л. Черняев, В.Ф. Матвеев, А.И. Синопальников // Пульмонология.-2003. -№1.-С.40—45.</w:t>
      </w:r>
    </w:p>
    <w:p w:rsidR="0080519C" w:rsidRDefault="0080519C" w:rsidP="00805025">
      <w:pPr>
        <w:pStyle w:val="ListParagraph"/>
        <w:numPr>
          <w:ilvl w:val="0"/>
          <w:numId w:val="1"/>
        </w:numPr>
        <w:jc w:val="both"/>
        <w:rPr>
          <w:rFonts w:ascii="Times New Roman" w:hAnsi="Times New Roman"/>
          <w:sz w:val="28"/>
          <w:szCs w:val="28"/>
          <w:lang w:val="en-US"/>
        </w:rPr>
      </w:pPr>
      <w:r>
        <w:rPr>
          <w:rFonts w:ascii="Times New Roman" w:hAnsi="Times New Roman"/>
          <w:sz w:val="28"/>
          <w:szCs w:val="28"/>
          <w:lang w:val="en-US"/>
        </w:rPr>
        <w:t>The effect of bronchopulmonary dysplasia on growth at scool age/ L.A. Vrlenich, M.E.F. Bozynsky, Yu. Shyr [ et al.]  // Pediatrics. -1995.-Vol. 95.-p. 855-859.</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 xml:space="preserve">Лечение пороков развития легких и бронхов у детей / Е. В. Середа, С. В. Рачинский, И. К. Волков  </w:t>
      </w:r>
      <w:r w:rsidRPr="00D51084">
        <w:rPr>
          <w:rFonts w:ascii="Times New Roman" w:hAnsi="Times New Roman"/>
          <w:sz w:val="28"/>
          <w:szCs w:val="28"/>
        </w:rPr>
        <w:t xml:space="preserve">[ </w:t>
      </w:r>
      <w:r>
        <w:rPr>
          <w:rFonts w:ascii="Times New Roman" w:hAnsi="Times New Roman"/>
          <w:sz w:val="28"/>
          <w:szCs w:val="28"/>
        </w:rPr>
        <w:t>и др</w:t>
      </w:r>
      <w:r w:rsidRPr="00D51084">
        <w:rPr>
          <w:rFonts w:ascii="Times New Roman" w:hAnsi="Times New Roman"/>
          <w:sz w:val="28"/>
          <w:szCs w:val="28"/>
        </w:rPr>
        <w:t xml:space="preserve">.]  </w:t>
      </w:r>
      <w:r>
        <w:rPr>
          <w:rFonts w:ascii="Times New Roman" w:hAnsi="Times New Roman"/>
          <w:sz w:val="28"/>
          <w:szCs w:val="28"/>
        </w:rPr>
        <w:t>// Рус.мед. журн.-1999ю-№11(93)ю-С. 510-514.</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Есипова И. К.  К проблеме некоторых врожденных пороков развития легкого / И. К. Есипова// Архив патол. -1996.-Т.58, №3.-С.49-54.</w:t>
      </w:r>
    </w:p>
    <w:p w:rsidR="0080519C" w:rsidRDefault="0080519C" w:rsidP="00805025">
      <w:pPr>
        <w:pStyle w:val="ListParagraph"/>
        <w:numPr>
          <w:ilvl w:val="0"/>
          <w:numId w:val="1"/>
        </w:numPr>
        <w:jc w:val="both"/>
        <w:rPr>
          <w:rFonts w:ascii="Times New Roman" w:hAnsi="Times New Roman"/>
          <w:sz w:val="28"/>
          <w:szCs w:val="28"/>
        </w:rPr>
      </w:pPr>
      <w:r>
        <w:rPr>
          <w:rFonts w:ascii="Times New Roman" w:hAnsi="Times New Roman"/>
          <w:sz w:val="28"/>
          <w:szCs w:val="28"/>
        </w:rPr>
        <w:t>Бубнова Н. И. Врожденные пороки развития легких // Клеточная биология легких в норме и при патологии / Н. И. Бубнова// под ред. В. В. Ерохиной и Л. К. Романовой.- М.: Медицина, 2000.-С. 290-298.</w:t>
      </w:r>
    </w:p>
    <w:p w:rsidR="0080519C" w:rsidRPr="00375356" w:rsidRDefault="0080519C" w:rsidP="00375356">
      <w:pPr>
        <w:jc w:val="both"/>
        <w:rPr>
          <w:rFonts w:ascii="Times New Roman" w:hAnsi="Times New Roman"/>
          <w:sz w:val="28"/>
          <w:szCs w:val="28"/>
          <w:lang w:val="en-US"/>
        </w:rPr>
      </w:pPr>
    </w:p>
    <w:p w:rsidR="0080519C" w:rsidRPr="00375356" w:rsidRDefault="0080519C" w:rsidP="00751B70">
      <w:pPr>
        <w:ind w:left="708"/>
        <w:jc w:val="both"/>
        <w:rPr>
          <w:rFonts w:ascii="Times New Roman" w:hAnsi="Times New Roman"/>
          <w:sz w:val="28"/>
          <w:szCs w:val="28"/>
          <w:lang w:val="en-US"/>
        </w:rPr>
      </w:pPr>
      <w:r>
        <w:rPr>
          <w:rFonts w:ascii="Times New Roman" w:hAnsi="Times New Roman"/>
          <w:sz w:val="28"/>
          <w:szCs w:val="28"/>
          <w:lang w:val="en-US"/>
        </w:rPr>
        <w:t>O</w:t>
      </w:r>
      <w:r w:rsidRPr="00375356">
        <w:rPr>
          <w:rFonts w:ascii="Times New Roman" w:hAnsi="Times New Roman"/>
          <w:sz w:val="28"/>
          <w:szCs w:val="28"/>
          <w:lang w:val="en-US"/>
        </w:rPr>
        <w:t>.</w:t>
      </w:r>
      <w:r>
        <w:rPr>
          <w:rFonts w:ascii="Times New Roman" w:hAnsi="Times New Roman"/>
          <w:sz w:val="28"/>
          <w:szCs w:val="28"/>
          <w:lang w:val="en-US"/>
        </w:rPr>
        <w:t>S</w:t>
      </w:r>
      <w:r w:rsidRPr="00375356">
        <w:rPr>
          <w:rFonts w:ascii="Times New Roman" w:hAnsi="Times New Roman"/>
          <w:sz w:val="28"/>
          <w:szCs w:val="28"/>
          <w:lang w:val="en-US"/>
        </w:rPr>
        <w:t xml:space="preserve">. </w:t>
      </w:r>
      <w:r>
        <w:rPr>
          <w:rFonts w:ascii="Times New Roman" w:hAnsi="Times New Roman"/>
          <w:sz w:val="28"/>
          <w:szCs w:val="28"/>
          <w:lang w:val="en-US"/>
        </w:rPr>
        <w:t>Bilchenko</w:t>
      </w:r>
      <w:r w:rsidRPr="00375356">
        <w:rPr>
          <w:rFonts w:ascii="Times New Roman" w:hAnsi="Times New Roman"/>
          <w:sz w:val="28"/>
          <w:szCs w:val="28"/>
          <w:lang w:val="en-US"/>
        </w:rPr>
        <w:t xml:space="preserve">, </w:t>
      </w:r>
      <w:r>
        <w:rPr>
          <w:rFonts w:ascii="Times New Roman" w:hAnsi="Times New Roman"/>
          <w:sz w:val="28"/>
          <w:szCs w:val="28"/>
          <w:lang w:val="en-US"/>
        </w:rPr>
        <w:t>E</w:t>
      </w:r>
      <w:r w:rsidRPr="00375356">
        <w:rPr>
          <w:rFonts w:ascii="Times New Roman" w:hAnsi="Times New Roman"/>
          <w:sz w:val="28"/>
          <w:szCs w:val="28"/>
          <w:lang w:val="en-US"/>
        </w:rPr>
        <w:t xml:space="preserve">. </w:t>
      </w:r>
      <w:r>
        <w:rPr>
          <w:rFonts w:ascii="Times New Roman" w:hAnsi="Times New Roman"/>
          <w:sz w:val="28"/>
          <w:szCs w:val="28"/>
          <w:lang w:val="en-US"/>
        </w:rPr>
        <w:t>A</w:t>
      </w:r>
      <w:r w:rsidRPr="00375356">
        <w:rPr>
          <w:rFonts w:ascii="Times New Roman" w:hAnsi="Times New Roman"/>
          <w:sz w:val="28"/>
          <w:szCs w:val="28"/>
          <w:lang w:val="en-US"/>
        </w:rPr>
        <w:t xml:space="preserve">. </w:t>
      </w:r>
      <w:r>
        <w:rPr>
          <w:rFonts w:ascii="Times New Roman" w:hAnsi="Times New Roman"/>
          <w:sz w:val="28"/>
          <w:szCs w:val="28"/>
          <w:lang w:val="en-US"/>
        </w:rPr>
        <w:t>Bolokadze</w:t>
      </w:r>
      <w:r w:rsidRPr="00375356">
        <w:rPr>
          <w:rFonts w:ascii="Times New Roman" w:hAnsi="Times New Roman"/>
          <w:sz w:val="28"/>
          <w:szCs w:val="28"/>
          <w:lang w:val="en-US"/>
        </w:rPr>
        <w:t xml:space="preserve">, </w:t>
      </w:r>
      <w:r>
        <w:rPr>
          <w:rFonts w:ascii="Times New Roman" w:hAnsi="Times New Roman"/>
          <w:sz w:val="28"/>
          <w:szCs w:val="28"/>
          <w:lang w:val="en-US"/>
        </w:rPr>
        <w:t>E</w:t>
      </w:r>
      <w:r w:rsidRPr="00375356">
        <w:rPr>
          <w:rFonts w:ascii="Times New Roman" w:hAnsi="Times New Roman"/>
          <w:sz w:val="28"/>
          <w:szCs w:val="28"/>
          <w:lang w:val="en-US"/>
        </w:rPr>
        <w:t>.</w:t>
      </w:r>
      <w:r>
        <w:rPr>
          <w:rFonts w:ascii="Times New Roman" w:hAnsi="Times New Roman"/>
          <w:sz w:val="28"/>
          <w:szCs w:val="28"/>
          <w:lang w:val="en-US"/>
        </w:rPr>
        <w:t>V</w:t>
      </w:r>
      <w:r w:rsidRPr="00375356">
        <w:rPr>
          <w:rFonts w:ascii="Times New Roman" w:hAnsi="Times New Roman"/>
          <w:sz w:val="28"/>
          <w:szCs w:val="28"/>
          <w:lang w:val="en-US"/>
        </w:rPr>
        <w:t>.</w:t>
      </w:r>
      <w:r>
        <w:rPr>
          <w:rFonts w:ascii="Times New Roman" w:hAnsi="Times New Roman"/>
          <w:sz w:val="28"/>
          <w:szCs w:val="28"/>
          <w:lang w:val="en-US"/>
        </w:rPr>
        <w:t>Avdeeva</w:t>
      </w:r>
      <w:r w:rsidRPr="00375356">
        <w:rPr>
          <w:rFonts w:ascii="Times New Roman" w:hAnsi="Times New Roman"/>
          <w:sz w:val="28"/>
          <w:szCs w:val="28"/>
          <w:lang w:val="en-US"/>
        </w:rPr>
        <w:t xml:space="preserve">, </w:t>
      </w:r>
      <w:r>
        <w:rPr>
          <w:rFonts w:ascii="Times New Roman" w:hAnsi="Times New Roman"/>
          <w:sz w:val="28"/>
          <w:szCs w:val="28"/>
          <w:lang w:val="en-US"/>
        </w:rPr>
        <w:t>E</w:t>
      </w:r>
      <w:r w:rsidRPr="00375356">
        <w:rPr>
          <w:rFonts w:ascii="Times New Roman" w:hAnsi="Times New Roman"/>
          <w:sz w:val="28"/>
          <w:szCs w:val="28"/>
          <w:lang w:val="en-US"/>
        </w:rPr>
        <w:t xml:space="preserve">. </w:t>
      </w:r>
      <w:r>
        <w:rPr>
          <w:rFonts w:ascii="Times New Roman" w:hAnsi="Times New Roman"/>
          <w:sz w:val="28"/>
          <w:szCs w:val="28"/>
          <w:lang w:val="en-US"/>
        </w:rPr>
        <w:t>A</w:t>
      </w:r>
      <w:r w:rsidRPr="00375356">
        <w:rPr>
          <w:rFonts w:ascii="Times New Roman" w:hAnsi="Times New Roman"/>
          <w:sz w:val="28"/>
          <w:szCs w:val="28"/>
          <w:lang w:val="en-US"/>
        </w:rPr>
        <w:t xml:space="preserve">. </w:t>
      </w:r>
      <w:r>
        <w:rPr>
          <w:rFonts w:ascii="Times New Roman" w:hAnsi="Times New Roman"/>
          <w:sz w:val="28"/>
          <w:szCs w:val="28"/>
          <w:lang w:val="en-US"/>
        </w:rPr>
        <w:t>Krasovskaya</w:t>
      </w:r>
    </w:p>
    <w:p w:rsidR="0080519C" w:rsidRPr="00D44EC4" w:rsidRDefault="0080519C" w:rsidP="00751B70">
      <w:pPr>
        <w:ind w:left="708"/>
        <w:jc w:val="both"/>
        <w:rPr>
          <w:rFonts w:ascii="Times New Roman" w:hAnsi="Times New Roman"/>
          <w:b/>
          <w:color w:val="222222"/>
          <w:sz w:val="24"/>
          <w:szCs w:val="24"/>
          <w:lang w:val="en-US"/>
        </w:rPr>
      </w:pPr>
      <w:r w:rsidRPr="00D44EC4">
        <w:rPr>
          <w:rFonts w:ascii="Times New Roman" w:hAnsi="Times New Roman"/>
          <w:b/>
          <w:color w:val="222222"/>
          <w:sz w:val="24"/>
          <w:szCs w:val="24"/>
          <w:lang w:val="en-US"/>
        </w:rPr>
        <w:t>Cases of congenital abnormalities of the respiratory system</w:t>
      </w:r>
    </w:p>
    <w:p w:rsidR="0080519C" w:rsidRPr="00D44EC4" w:rsidRDefault="0080519C" w:rsidP="00751B70">
      <w:pPr>
        <w:ind w:left="708"/>
        <w:jc w:val="both"/>
        <w:rPr>
          <w:rFonts w:ascii="Times New Roman" w:hAnsi="Times New Roman"/>
          <w:color w:val="222222"/>
          <w:sz w:val="24"/>
          <w:szCs w:val="24"/>
          <w:lang w:val="en-US"/>
        </w:rPr>
      </w:pPr>
      <w:r w:rsidRPr="00D44EC4">
        <w:rPr>
          <w:rFonts w:ascii="Times New Roman" w:hAnsi="Times New Roman"/>
          <w:color w:val="222222"/>
          <w:sz w:val="24"/>
          <w:szCs w:val="24"/>
          <w:lang w:val="en-US"/>
        </w:rPr>
        <w:t>During 15 years we have observed 57 patients with lung defects. In this article the most frequent cases were described: polycystic lung disease , tracheobronchomegaly, Williams-Kempbell syndrome, spontaneous pneumothorax, multiple bronchiectasis, lung hypoplasia, primary emphysema, Kartagener’s syndrome.</w:t>
      </w:r>
    </w:p>
    <w:p w:rsidR="0080519C" w:rsidRPr="00787DE7" w:rsidRDefault="0080519C" w:rsidP="00751B70">
      <w:pPr>
        <w:ind w:left="708"/>
        <w:jc w:val="both"/>
        <w:rPr>
          <w:rFonts w:ascii="Times New Roman" w:hAnsi="Times New Roman"/>
          <w:b/>
          <w:i/>
          <w:sz w:val="24"/>
          <w:szCs w:val="24"/>
          <w:lang w:val="en-US"/>
        </w:rPr>
      </w:pPr>
      <w:r w:rsidRPr="00D44EC4">
        <w:rPr>
          <w:rFonts w:ascii="Times New Roman" w:hAnsi="Times New Roman"/>
          <w:b/>
          <w:i/>
          <w:color w:val="222222"/>
          <w:sz w:val="24"/>
          <w:szCs w:val="24"/>
          <w:lang w:val="en-US"/>
        </w:rPr>
        <w:t xml:space="preserve">Key words: </w:t>
      </w:r>
      <w:r w:rsidRPr="00D44EC4">
        <w:rPr>
          <w:rFonts w:ascii="Times New Roman" w:hAnsi="Times New Roman"/>
          <w:i/>
          <w:color w:val="222222"/>
          <w:sz w:val="24"/>
          <w:szCs w:val="24"/>
          <w:lang w:val="en-US"/>
        </w:rPr>
        <w:t>polycystic lung disease , tracheobronchomegaly, Williams-Kempbell syndrome, spontaneous pneumothorax, multiple bronchiectasis, lung hypoplasia, primary emphysema, Kartagener’s syndrome</w:t>
      </w:r>
    </w:p>
    <w:sectPr w:rsidR="0080519C" w:rsidRPr="00787DE7" w:rsidSect="00DE5C8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B0480E"/>
    <w:multiLevelType w:val="hybridMultilevel"/>
    <w:tmpl w:val="DB90DC32"/>
    <w:lvl w:ilvl="0" w:tplc="82100FE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454D3"/>
    <w:rsid w:val="00026B62"/>
    <w:rsid w:val="00041F41"/>
    <w:rsid w:val="00093F4E"/>
    <w:rsid w:val="000D4FFA"/>
    <w:rsid w:val="0010004E"/>
    <w:rsid w:val="00126315"/>
    <w:rsid w:val="0013574E"/>
    <w:rsid w:val="001676A7"/>
    <w:rsid w:val="00214BA2"/>
    <w:rsid w:val="002349FE"/>
    <w:rsid w:val="00263DD5"/>
    <w:rsid w:val="002775D2"/>
    <w:rsid w:val="002A1ABD"/>
    <w:rsid w:val="00321865"/>
    <w:rsid w:val="003264C8"/>
    <w:rsid w:val="003650BA"/>
    <w:rsid w:val="00375356"/>
    <w:rsid w:val="00391073"/>
    <w:rsid w:val="004B79FA"/>
    <w:rsid w:val="00504C65"/>
    <w:rsid w:val="005146F6"/>
    <w:rsid w:val="005454D3"/>
    <w:rsid w:val="00547A6C"/>
    <w:rsid w:val="005700AA"/>
    <w:rsid w:val="0057488E"/>
    <w:rsid w:val="005805DA"/>
    <w:rsid w:val="005A11A0"/>
    <w:rsid w:val="005C0C04"/>
    <w:rsid w:val="0062112D"/>
    <w:rsid w:val="00675750"/>
    <w:rsid w:val="00690A6F"/>
    <w:rsid w:val="0074342A"/>
    <w:rsid w:val="00751B70"/>
    <w:rsid w:val="0076242A"/>
    <w:rsid w:val="00775CED"/>
    <w:rsid w:val="007854D3"/>
    <w:rsid w:val="00787DE7"/>
    <w:rsid w:val="007B0EBE"/>
    <w:rsid w:val="00805025"/>
    <w:rsid w:val="0080519C"/>
    <w:rsid w:val="00890451"/>
    <w:rsid w:val="008E5C1E"/>
    <w:rsid w:val="009176FF"/>
    <w:rsid w:val="00923710"/>
    <w:rsid w:val="00A82E3B"/>
    <w:rsid w:val="00AB0124"/>
    <w:rsid w:val="00AB598D"/>
    <w:rsid w:val="00B05293"/>
    <w:rsid w:val="00B13D3E"/>
    <w:rsid w:val="00B27493"/>
    <w:rsid w:val="00B47D64"/>
    <w:rsid w:val="00B50C0D"/>
    <w:rsid w:val="00B6689F"/>
    <w:rsid w:val="00BE32DD"/>
    <w:rsid w:val="00C47956"/>
    <w:rsid w:val="00C6519F"/>
    <w:rsid w:val="00D44EC4"/>
    <w:rsid w:val="00D51084"/>
    <w:rsid w:val="00D817C8"/>
    <w:rsid w:val="00DE5C87"/>
    <w:rsid w:val="00E4263A"/>
    <w:rsid w:val="00EC16E2"/>
    <w:rsid w:val="00F637D2"/>
    <w:rsid w:val="00F707F5"/>
    <w:rsid w:val="00F85F6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C87"/>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805025"/>
    <w:pPr>
      <w:ind w:left="720"/>
      <w:contextualSpacing/>
    </w:pPr>
  </w:style>
  <w:style w:type="paragraph" w:styleId="BalloonText">
    <w:name w:val="Balloon Text"/>
    <w:basedOn w:val="Normal"/>
    <w:link w:val="BalloonTextChar"/>
    <w:uiPriority w:val="99"/>
    <w:semiHidden/>
    <w:rsid w:val="003264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264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1730</TotalTime>
  <Pages>7</Pages>
  <Words>1909</Words>
  <Characters>10885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30</cp:revision>
  <cp:lastPrinted>2016-10-06T14:58:00Z</cp:lastPrinted>
  <dcterms:created xsi:type="dcterms:W3CDTF">2016-10-05T12:02:00Z</dcterms:created>
  <dcterms:modified xsi:type="dcterms:W3CDTF">2016-11-22T07:39:00Z</dcterms:modified>
</cp:coreProperties>
</file>