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F7B" w:rsidRDefault="00282F7B">
      <w:pPr>
        <w:rPr>
          <w:rFonts w:ascii="Arial" w:hAnsi="Arial" w:cs="Arial"/>
          <w:color w:val="222222"/>
          <w:shd w:val="clear" w:color="auto" w:fill="FFFFFF"/>
        </w:rPr>
      </w:pP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Khomenko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M.A.,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Strelkova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M.I,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Omelchenko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O.V. </w:t>
      </w:r>
    </w:p>
    <w:p w:rsidR="00282F7B" w:rsidRDefault="00282F7B">
      <w:pPr>
        <w:rPr>
          <w:rFonts w:ascii="Arial" w:hAnsi="Arial" w:cs="Arial"/>
          <w:color w:val="222222"/>
          <w:shd w:val="clear" w:color="auto" w:fill="FFFFFF"/>
        </w:rPr>
      </w:pPr>
      <w:r w:rsidRPr="00282F7B">
        <w:rPr>
          <w:rFonts w:ascii="Arial" w:hAnsi="Arial" w:cs="Arial"/>
          <w:color w:val="222222"/>
          <w:lang w:val="en-US"/>
        </w:rPr>
        <w:br/>
      </w:r>
    </w:p>
    <w:p w:rsidR="00F11B62" w:rsidRPr="00282F7B" w:rsidRDefault="00282F7B">
      <w:pPr>
        <w:rPr>
          <w:lang w:val="en-US"/>
        </w:rPr>
      </w:pPr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Rare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clinicalcase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: syndrome HHH</w:t>
      </w:r>
      <w:r w:rsidRPr="00282F7B">
        <w:rPr>
          <w:rFonts w:ascii="Arial" w:hAnsi="Arial" w:cs="Arial"/>
          <w:color w:val="222222"/>
          <w:lang w:val="en-US"/>
        </w:rPr>
        <w:br/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Kharkiv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National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MedicalUniversity</w:t>
      </w:r>
      <w:proofErr w:type="spellEnd"/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Department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ofPediatrics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No. 1 with Neonatology,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Kharkiv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, Ukraine</w:t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Supervisor –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prof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.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Senatorova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A.</w:t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 </w:t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Introduction. Syndrome HHH (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hyperornithinemia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hyperammonemia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homocitrullinuria</w:t>
      </w:r>
      <w:proofErr w:type="spellEnd"/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)is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an orphan hereditary disease associated with defect of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ornithine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transporterand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manifested by high level of ammonium and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ornithine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ions in blood along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withincreased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renal excretion of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homocitrulline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. The disease is caused by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agenetically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determined defect of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ornithine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transporter.Syndrome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is characterized by variable age of onset: from the neonatal period to 18 years. The disease is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paroxysmal.Early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symptoms are often not specific, therefore they cannot be easily recognized. Initial clinical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symptomsand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regular attacks of illness are provoked by infection,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anesthesia</w:t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,artificial</w:t>
      </w:r>
      <w:proofErr w:type="spellEnd"/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feeding, high-protein food.</w:t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lang w:val="en-US"/>
        </w:rPr>
        <w:br/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Purpose.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Improving diagnostic of orphan diseases.</w:t>
      </w:r>
      <w:proofErr w:type="gramEnd"/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lang w:val="en-US"/>
        </w:rPr>
        <w:br/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Methods.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Clinical observation of the 4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y.o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. child S. with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thesyndrome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HHH.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Polymorphism in a system of genes of a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folate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cycle.Hyperhomocysteinemia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.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Metabolic encephalopathy, the III level brain coma.</w:t>
      </w:r>
      <w:proofErr w:type="gramEnd"/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lang w:val="en-US"/>
        </w:rPr>
        <w:br/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Results.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Justification of diagnosis: frequent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vomiting,weakness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, lethargy, delay in psycho-speech development, muscle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twitching,somnolence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episodes; anesthesia and faults in the diet in anamnesis;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familyhistory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(father has unwarranted aggression periods, rapid attention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depletion,hyperactivity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);vestibular-ataxic syndrome; attention deficit hyperactivity disorder;</w:t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 liquor-venous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discirculation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;</w:t>
      </w:r>
      <w:r w:rsidRPr="00282F7B">
        <w:rPr>
          <w:rFonts w:ascii="Arial" w:hAnsi="Arial" w:cs="Arial"/>
          <w:color w:val="222222"/>
          <w:lang w:val="en-US"/>
        </w:rPr>
        <w:br/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increaseof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cytolysis in 7 times, 10-times ammonium increase in blood, 1,5-timesornithine increase, 1,2 times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citrulline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increase; progressive course of the disease; multi-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organfailure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development.</w:t>
      </w:r>
      <w:r w:rsidRPr="00282F7B">
        <w:rPr>
          <w:rFonts w:ascii="Arial" w:hAnsi="Arial" w:cs="Arial"/>
          <w:color w:val="222222"/>
          <w:lang w:val="en-US"/>
        </w:rPr>
        <w:br/>
      </w:r>
      <w:r w:rsidRPr="00282F7B">
        <w:rPr>
          <w:rFonts w:ascii="Arial" w:hAnsi="Arial" w:cs="Arial"/>
          <w:color w:val="222222"/>
          <w:lang w:val="en-US"/>
        </w:rPr>
        <w:br/>
      </w:r>
      <w:proofErr w:type="gram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Conclusions.</w:t>
      </w:r>
      <w:proofErr w:type="gram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Hereditary metabolic disorders must be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excludedwhile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identifying the neurological symptoms of the unknown etiology.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Patientsshould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be examined comprehensively involving geneticists. That helps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todiagnose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 xml:space="preserve"> hereditary metabolic disorders on early stages, and therefore, </w:t>
      </w:r>
      <w:proofErr w:type="spellStart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preventcomplications</w:t>
      </w:r>
      <w:proofErr w:type="spellEnd"/>
      <w:r w:rsidRPr="00282F7B">
        <w:rPr>
          <w:rFonts w:ascii="Arial" w:hAnsi="Arial" w:cs="Arial"/>
          <w:color w:val="222222"/>
          <w:shd w:val="clear" w:color="auto" w:fill="FFFFFF"/>
          <w:lang w:val="en-US"/>
        </w:rPr>
        <w:t>.</w:t>
      </w:r>
    </w:p>
    <w:sectPr w:rsidR="00F11B62" w:rsidRPr="00282F7B" w:rsidSect="00F11B6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82F7B"/>
    <w:rsid w:val="00282F7B"/>
    <w:rsid w:val="005936DF"/>
    <w:rsid w:val="00694F41"/>
    <w:rsid w:val="006F312C"/>
    <w:rsid w:val="00AA4F38"/>
    <w:rsid w:val="00F11B62"/>
    <w:rsid w:val="00F422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B6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1315</Words>
  <Characters>750</Characters>
  <Application>Microsoft Office Word</Application>
  <DocSecurity>0</DocSecurity>
  <Lines>6</Lines>
  <Paragraphs>4</Paragraphs>
  <ScaleCrop>false</ScaleCrop>
  <Company/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cardio</dc:creator>
  <cp:keywords/>
  <dc:description/>
  <cp:lastModifiedBy>cardio</cp:lastModifiedBy>
  <cp:revision>2</cp:revision>
  <dcterms:created xsi:type="dcterms:W3CDTF">2014-07-29T10:04:00Z</dcterms:created>
  <dcterms:modified xsi:type="dcterms:W3CDTF">2014-07-29T10:12:00Z</dcterms:modified>
</cp:coreProperties>
</file>