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47AE" w:rsidRPr="00B37161" w:rsidRDefault="004947AE" w:rsidP="004947AE">
      <w:pPr>
        <w:jc w:val="center"/>
        <w:rPr>
          <w:rFonts w:ascii="Times New Roman" w:hAnsi="Times New Roman" w:cs="Times New Roman"/>
          <w:b/>
          <w:sz w:val="20"/>
          <w:szCs w:val="20"/>
          <w:lang w:val="en-US"/>
        </w:rPr>
      </w:pPr>
      <w:bookmarkStart w:id="0" w:name="_GoBack"/>
      <w:r w:rsidRPr="00B37161">
        <w:rPr>
          <w:rFonts w:ascii="Times New Roman" w:hAnsi="Times New Roman" w:cs="Times New Roman"/>
          <w:b/>
          <w:sz w:val="20"/>
          <w:szCs w:val="20"/>
          <w:lang w:val="en-US"/>
        </w:rPr>
        <w:t>DIABETIC GALLBLADDER, DYSPEPSIA AND METABOLIC EFFECTS</w:t>
      </w:r>
    </w:p>
    <w:bookmarkEnd w:id="0"/>
    <w:p w:rsidR="00086E4E" w:rsidRPr="00B37161" w:rsidRDefault="00086E4E" w:rsidP="004947AE">
      <w:pPr>
        <w:jc w:val="center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B37161">
        <w:rPr>
          <w:rFonts w:ascii="Times New Roman" w:hAnsi="Times New Roman" w:cs="Times New Roman"/>
          <w:sz w:val="20"/>
          <w:szCs w:val="20"/>
          <w:lang w:val="en-US"/>
        </w:rPr>
        <w:t>Zhuravlyova</w:t>
      </w:r>
      <w:proofErr w:type="spellEnd"/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L., </w:t>
      </w:r>
      <w:proofErr w:type="spellStart"/>
      <w:r w:rsidRPr="00B37161">
        <w:rPr>
          <w:rFonts w:ascii="Times New Roman" w:hAnsi="Times New Roman" w:cs="Times New Roman"/>
          <w:sz w:val="20"/>
          <w:szCs w:val="20"/>
          <w:lang w:val="en-US"/>
        </w:rPr>
        <w:t>Moiseyenko</w:t>
      </w:r>
      <w:proofErr w:type="spellEnd"/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T., </w:t>
      </w:r>
      <w:proofErr w:type="spellStart"/>
      <w:r w:rsidRPr="00B37161">
        <w:rPr>
          <w:rFonts w:ascii="Times New Roman" w:hAnsi="Times New Roman" w:cs="Times New Roman"/>
          <w:sz w:val="20"/>
          <w:szCs w:val="20"/>
          <w:lang w:val="en-US"/>
        </w:rPr>
        <w:t>Filonenko</w:t>
      </w:r>
      <w:proofErr w:type="spellEnd"/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M.</w:t>
      </w:r>
    </w:p>
    <w:p w:rsidR="004947AE" w:rsidRPr="00B37161" w:rsidRDefault="004947AE" w:rsidP="004947AE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B37161">
        <w:rPr>
          <w:rFonts w:ascii="Times New Roman" w:hAnsi="Times New Roman" w:cs="Times New Roman"/>
          <w:b/>
          <w:sz w:val="20"/>
          <w:szCs w:val="20"/>
          <w:lang w:val="en-US"/>
        </w:rPr>
        <w:t>The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B37161">
        <w:rPr>
          <w:rFonts w:ascii="Times New Roman" w:hAnsi="Times New Roman" w:cs="Times New Roman"/>
          <w:b/>
          <w:sz w:val="20"/>
          <w:szCs w:val="20"/>
          <w:lang w:val="en-US"/>
        </w:rPr>
        <w:t>purpose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of the study was to determine the functional state of the gallbladder (GB) </w:t>
      </w:r>
      <w:proofErr w:type="gramStart"/>
      <w:r w:rsidRPr="00B37161">
        <w:rPr>
          <w:rFonts w:ascii="Times New Roman" w:hAnsi="Times New Roman" w:cs="Times New Roman"/>
          <w:sz w:val="20"/>
          <w:szCs w:val="20"/>
          <w:lang w:val="en-US"/>
        </w:rPr>
        <w:t>in patients with type 2 diabetes mellitus (T2DM) in combination with metabolic syndrome (MS)</w:t>
      </w:r>
      <w:proofErr w:type="gramEnd"/>
      <w:r w:rsidRPr="00B37161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:rsidR="004947AE" w:rsidRPr="00B37161" w:rsidRDefault="004947AE" w:rsidP="000D55F1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B37161">
        <w:rPr>
          <w:rFonts w:ascii="Times New Roman" w:hAnsi="Times New Roman" w:cs="Times New Roman"/>
          <w:b/>
          <w:sz w:val="20"/>
          <w:szCs w:val="20"/>
          <w:lang w:val="en-US"/>
        </w:rPr>
        <w:t>Methods.</w:t>
      </w:r>
      <w:r w:rsidR="000D55F1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gramStart"/>
      <w:r w:rsidR="000D55F1" w:rsidRPr="00B37161">
        <w:rPr>
          <w:rFonts w:ascii="Times New Roman" w:hAnsi="Times New Roman" w:cs="Times New Roman"/>
          <w:sz w:val="20"/>
          <w:szCs w:val="20"/>
          <w:lang w:val="en-US"/>
        </w:rPr>
        <w:t>40</w:t>
      </w:r>
      <w:proofErr w:type="gramEnd"/>
      <w:r w:rsidR="000D55F1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patients with T2DM and 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obesity </w:t>
      </w:r>
      <w:r w:rsidR="000D55F1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of I-II 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degree </w:t>
      </w:r>
      <w:r w:rsidR="000D55F1" w:rsidRPr="00B37161">
        <w:rPr>
          <w:rFonts w:ascii="Times New Roman" w:hAnsi="Times New Roman" w:cs="Times New Roman"/>
          <w:sz w:val="20"/>
          <w:szCs w:val="20"/>
          <w:lang w:val="en-US"/>
        </w:rPr>
        <w:t>were e</w:t>
      </w:r>
      <w:r w:rsidR="00EB1865" w:rsidRPr="00B37161">
        <w:rPr>
          <w:rFonts w:ascii="Times New Roman" w:hAnsi="Times New Roman" w:cs="Times New Roman"/>
          <w:sz w:val="20"/>
          <w:szCs w:val="20"/>
          <w:lang w:val="en-US"/>
        </w:rPr>
        <w:t>xamined as well as</w:t>
      </w:r>
      <w:r w:rsidR="000D55F1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20 healthy volunteers. </w:t>
      </w:r>
      <w:r w:rsidR="00EB1865" w:rsidRPr="00B37161">
        <w:rPr>
          <w:rFonts w:ascii="Times New Roman" w:hAnsi="Times New Roman" w:cs="Times New Roman"/>
          <w:sz w:val="20"/>
          <w:szCs w:val="20"/>
          <w:lang w:val="en-US"/>
        </w:rPr>
        <w:t>U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>ltraso</w:t>
      </w:r>
      <w:r w:rsidR="000D55F1" w:rsidRPr="00B37161">
        <w:rPr>
          <w:rFonts w:ascii="Times New Roman" w:hAnsi="Times New Roman" w:cs="Times New Roman"/>
          <w:sz w:val="20"/>
          <w:szCs w:val="20"/>
          <w:lang w:val="en-US"/>
        </w:rPr>
        <w:t>nography,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dynamic </w:t>
      </w:r>
      <w:proofErr w:type="spellStart"/>
      <w:r w:rsidR="000D55F1" w:rsidRPr="00B37161">
        <w:rPr>
          <w:rFonts w:ascii="Times New Roman" w:hAnsi="Times New Roman" w:cs="Times New Roman"/>
          <w:sz w:val="20"/>
          <w:szCs w:val="20"/>
          <w:lang w:val="en-US"/>
        </w:rPr>
        <w:t>echocholecystography</w:t>
      </w:r>
      <w:proofErr w:type="spellEnd"/>
      <w:r w:rsidR="000D55F1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and duodenal intubation</w:t>
      </w:r>
      <w:r w:rsidR="00EB1865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gramStart"/>
      <w:r w:rsidR="00EB1865" w:rsidRPr="00B37161">
        <w:rPr>
          <w:rFonts w:ascii="Times New Roman" w:hAnsi="Times New Roman" w:cs="Times New Roman"/>
          <w:sz w:val="20"/>
          <w:szCs w:val="20"/>
          <w:lang w:val="en-US"/>
        </w:rPr>
        <w:t>were performed</w:t>
      </w:r>
      <w:proofErr w:type="gramEnd"/>
      <w:r w:rsidR="000D55F1" w:rsidRPr="00B37161">
        <w:rPr>
          <w:rFonts w:ascii="Times New Roman" w:hAnsi="Times New Roman" w:cs="Times New Roman"/>
          <w:sz w:val="20"/>
          <w:szCs w:val="20"/>
          <w:lang w:val="en-US"/>
        </w:rPr>
        <w:t>. The m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otor function </w:t>
      </w:r>
      <w:r w:rsidR="000D55F1" w:rsidRPr="00B37161">
        <w:rPr>
          <w:rFonts w:ascii="Times New Roman" w:hAnsi="Times New Roman" w:cs="Times New Roman"/>
          <w:sz w:val="20"/>
          <w:szCs w:val="20"/>
          <w:lang w:val="en-US"/>
        </w:rPr>
        <w:t>of GB was assessed by emptying coefficient (K</w:t>
      </w:r>
      <w:r w:rsidR="000D55F1" w:rsidRPr="00B37161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empt</w:t>
      </w:r>
      <w:r w:rsidR="000D55F1" w:rsidRPr="00B37161">
        <w:rPr>
          <w:rFonts w:ascii="Times New Roman" w:hAnsi="Times New Roman" w:cs="Times New Roman"/>
          <w:noProof/>
          <w:sz w:val="20"/>
          <w:szCs w:val="20"/>
          <w:lang w:val="en-US"/>
        </w:rPr>
        <w:t>=(V</w:t>
      </w:r>
      <w:r w:rsidR="000D55F1" w:rsidRPr="00B37161">
        <w:rPr>
          <w:rFonts w:ascii="Times New Roman" w:hAnsi="Times New Roman" w:cs="Times New Roman"/>
          <w:noProof/>
          <w:sz w:val="20"/>
          <w:szCs w:val="20"/>
          <w:vertAlign w:val="subscript"/>
        </w:rPr>
        <w:t>с</w:t>
      </w:r>
      <w:r w:rsidR="000D55F1" w:rsidRPr="00B37161">
        <w:rPr>
          <w:rFonts w:ascii="Times New Roman" w:hAnsi="Times New Roman" w:cs="Times New Roman"/>
          <w:noProof/>
          <w:sz w:val="20"/>
          <w:szCs w:val="20"/>
          <w:lang w:val="en-US"/>
        </w:rPr>
        <w:t>)/V</w:t>
      </w:r>
      <w:r w:rsidR="000D55F1" w:rsidRPr="00B37161">
        <w:rPr>
          <w:rFonts w:ascii="Times New Roman" w:hAnsi="Times New Roman" w:cs="Times New Roman"/>
          <w:noProof/>
          <w:sz w:val="20"/>
          <w:szCs w:val="20"/>
          <w:vertAlign w:val="subscript"/>
          <w:lang w:val="en-US"/>
        </w:rPr>
        <w:t>0</w:t>
      </w:r>
      <w:r w:rsidR="000D55F1" w:rsidRPr="00B37161">
        <w:rPr>
          <w:rFonts w:ascii="Times New Roman" w:hAnsi="Times New Roman" w:cs="Times New Roman"/>
          <w:noProof/>
          <w:sz w:val="20"/>
          <w:szCs w:val="20"/>
        </w:rPr>
        <w:t>х</w:t>
      </w:r>
      <w:r w:rsidR="000D55F1" w:rsidRPr="00B37161">
        <w:rPr>
          <w:rFonts w:ascii="Times New Roman" w:hAnsi="Times New Roman" w:cs="Times New Roman"/>
          <w:noProof/>
          <w:sz w:val="20"/>
          <w:szCs w:val="20"/>
          <w:lang w:val="en-US"/>
        </w:rPr>
        <w:t xml:space="preserve">100%) 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>and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the index of contractility (IC=</w:t>
      </w:r>
      <w:proofErr w:type="spellStart"/>
      <w:r w:rsidR="000D55F1" w:rsidRPr="00B37161">
        <w:rPr>
          <w:rFonts w:ascii="Times New Roman" w:hAnsi="Times New Roman" w:cs="Times New Roman"/>
          <w:noProof/>
          <w:sz w:val="20"/>
          <w:szCs w:val="20"/>
          <w:lang w:val="en-US"/>
        </w:rPr>
        <w:t>V</w:t>
      </w:r>
      <w:r w:rsidR="000D55F1" w:rsidRPr="00B37161">
        <w:rPr>
          <w:rFonts w:ascii="Times New Roman" w:hAnsi="Times New Roman" w:cs="Times New Roman"/>
          <w:noProof/>
          <w:sz w:val="20"/>
          <w:szCs w:val="20"/>
          <w:vertAlign w:val="subscript"/>
          <w:lang w:val="en-US"/>
        </w:rPr>
        <w:t>max</w:t>
      </w:r>
      <w:proofErr w:type="spellEnd"/>
      <w:r w:rsidR="000D55F1" w:rsidRPr="00B37161">
        <w:rPr>
          <w:rFonts w:ascii="Times New Roman" w:hAnsi="Times New Roman" w:cs="Times New Roman"/>
          <w:noProof/>
          <w:sz w:val="20"/>
          <w:szCs w:val="20"/>
          <w:lang w:val="en-US"/>
        </w:rPr>
        <w:t>/V</w:t>
      </w:r>
      <w:r w:rsidR="000D55F1" w:rsidRPr="00B37161">
        <w:rPr>
          <w:rFonts w:ascii="Times New Roman" w:hAnsi="Times New Roman" w:cs="Times New Roman"/>
          <w:noProof/>
          <w:sz w:val="20"/>
          <w:szCs w:val="20"/>
          <w:vertAlign w:val="subscript"/>
          <w:lang w:val="en-US"/>
        </w:rPr>
        <w:t>min</w:t>
      </w:r>
      <w:r w:rsidR="000D55F1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). 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Lipid and carbohydrate metabolism </w:t>
      </w:r>
      <w:proofErr w:type="gramStart"/>
      <w:r w:rsidR="00464814" w:rsidRPr="00B37161">
        <w:rPr>
          <w:rFonts w:ascii="Times New Roman" w:hAnsi="Times New Roman" w:cs="Times New Roman"/>
          <w:sz w:val="20"/>
          <w:szCs w:val="20"/>
          <w:lang w:val="en-US"/>
        </w:rPr>
        <w:t>w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as</w:t>
      </w:r>
      <w:r w:rsidR="00464814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assessed</w:t>
      </w:r>
      <w:proofErr w:type="gramEnd"/>
      <w:r w:rsidRPr="00B37161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:rsidR="004947AE" w:rsidRPr="00B37161" w:rsidRDefault="00455415" w:rsidP="0045541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B37161">
        <w:rPr>
          <w:rFonts w:ascii="Times New Roman" w:hAnsi="Times New Roman" w:cs="Times New Roman"/>
          <w:b/>
          <w:sz w:val="20"/>
          <w:szCs w:val="20"/>
          <w:lang w:val="en-US"/>
        </w:rPr>
        <w:t>Results.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gramStart"/>
      <w:r w:rsidRPr="00B37161">
        <w:rPr>
          <w:rFonts w:ascii="Times New Roman" w:hAnsi="Times New Roman" w:cs="Times New Roman"/>
          <w:sz w:val="20"/>
          <w:szCs w:val="20"/>
          <w:lang w:val="en-US"/>
        </w:rPr>
        <w:t>The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following 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signs of 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GB 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hypotension 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>were revealed: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>increase of GB initial volume to 80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.2±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>1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1 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cm</w:t>
      </w:r>
      <w:r w:rsidR="004947AE" w:rsidRPr="00B37161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3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(in 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the control 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group 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–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25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.9±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>1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9 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cm</w:t>
      </w:r>
      <w:r w:rsidR="004947AE" w:rsidRPr="00B37161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3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) (P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&lt;0.05)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; increase of GB </w:t>
      </w:r>
      <w:proofErr w:type="spellStart"/>
      <w:r w:rsidRPr="00B37161">
        <w:rPr>
          <w:rFonts w:ascii="Times New Roman" w:hAnsi="Times New Roman" w:cs="Times New Roman"/>
          <w:sz w:val="20"/>
          <w:szCs w:val="20"/>
          <w:lang w:val="en-US"/>
        </w:rPr>
        <w:t>hypokinesia</w:t>
      </w:r>
      <w:proofErr w:type="spellEnd"/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- reduced K</w:t>
      </w:r>
      <w:r w:rsidRPr="00B37161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empt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of GB on 30</w:t>
      </w:r>
      <w:r w:rsidRPr="00B37161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th</w:t>
      </w:r>
      <w:r w:rsidR="00EE1698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>minute of investigation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(0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.6±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0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1 vs 49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.2±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2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.5 (P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&lt;0.05)), </w:t>
      </w:r>
      <w:r w:rsidR="00CA5FEC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on 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45</w:t>
      </w:r>
      <w:r w:rsidR="00CA5FEC" w:rsidRPr="00B37161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th</w:t>
      </w:r>
      <w:r w:rsidR="00CA5FEC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 minute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(7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8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±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0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3 vs 61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.2±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2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.7 (P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&lt;0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05)) and </w:t>
      </w:r>
      <w:r w:rsidR="00CA5FEC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on 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60</w:t>
      </w:r>
      <w:r w:rsidR="00CA5FEC" w:rsidRPr="00B37161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th</w:t>
      </w:r>
      <w:r w:rsidR="00CA5FEC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 minute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(17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.2±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0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4 vs</w:t>
      </w:r>
      <w:r w:rsidR="008A69C1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67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8A69C1" w:rsidRPr="00B37161">
        <w:rPr>
          <w:rFonts w:ascii="Times New Roman" w:hAnsi="Times New Roman" w:cs="Times New Roman"/>
          <w:sz w:val="20"/>
          <w:szCs w:val="20"/>
          <w:lang w:val="en-US"/>
        </w:rPr>
        <w:t>4±2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.4 (P</w:t>
      </w:r>
      <w:r w:rsidR="008A69C1" w:rsidRPr="00B37161">
        <w:rPr>
          <w:rFonts w:ascii="Times New Roman" w:hAnsi="Times New Roman" w:cs="Times New Roman"/>
          <w:sz w:val="20"/>
          <w:szCs w:val="20"/>
          <w:lang w:val="en-US"/>
        </w:rPr>
        <w:t>&lt;0.05)).</w:t>
      </w:r>
      <w:proofErr w:type="gramEnd"/>
      <w:r w:rsidR="008A69C1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The r</w:t>
      </w:r>
      <w:r w:rsidR="00084121" w:rsidRPr="00B37161">
        <w:rPr>
          <w:rFonts w:ascii="Times New Roman" w:hAnsi="Times New Roman" w:cs="Times New Roman"/>
          <w:sz w:val="20"/>
          <w:szCs w:val="20"/>
          <w:lang w:val="en-US"/>
        </w:rPr>
        <w:t>eduction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084121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of GB 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propul</w:t>
      </w:r>
      <w:r w:rsidR="00084121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sive function was 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confirmed </w:t>
      </w:r>
      <w:r w:rsidR="00084121" w:rsidRPr="00B37161">
        <w:rPr>
          <w:rFonts w:ascii="Times New Roman" w:hAnsi="Times New Roman" w:cs="Times New Roman"/>
          <w:sz w:val="20"/>
          <w:szCs w:val="20"/>
          <w:lang w:val="en-US"/>
        </w:rPr>
        <w:t>by the increase of GB final volume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to</w:t>
      </w:r>
      <w:r w:rsidR="00EE1698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66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.3±</w:t>
      </w:r>
      <w:r w:rsidR="00EE1698" w:rsidRPr="00B37161">
        <w:rPr>
          <w:rFonts w:ascii="Times New Roman" w:hAnsi="Times New Roman" w:cs="Times New Roman"/>
          <w:sz w:val="20"/>
          <w:szCs w:val="20"/>
          <w:lang w:val="en-US"/>
        </w:rPr>
        <w:t>0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EE1698" w:rsidRPr="00B37161">
        <w:rPr>
          <w:rFonts w:ascii="Times New Roman" w:hAnsi="Times New Roman" w:cs="Times New Roman"/>
          <w:sz w:val="20"/>
          <w:szCs w:val="20"/>
          <w:lang w:val="en-US"/>
        </w:rPr>
        <w:t>9 cm</w:t>
      </w:r>
      <w:r w:rsidR="00EE1698" w:rsidRPr="00B37161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3</w:t>
      </w:r>
      <w:r w:rsidR="00084121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vs 8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.1±0.</w:t>
      </w:r>
      <w:r w:rsidR="00084121" w:rsidRPr="00B37161">
        <w:rPr>
          <w:rFonts w:ascii="Times New Roman" w:hAnsi="Times New Roman" w:cs="Times New Roman"/>
          <w:sz w:val="20"/>
          <w:szCs w:val="20"/>
          <w:lang w:val="en-US"/>
        </w:rPr>
        <w:t>8 cm</w:t>
      </w:r>
      <w:r w:rsidR="00084121" w:rsidRPr="00B37161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3</w:t>
      </w:r>
      <w:r w:rsidR="00084121" w:rsidRPr="00B37161">
        <w:rPr>
          <w:rFonts w:ascii="Times New Roman" w:hAnsi="Times New Roman" w:cs="Times New Roman"/>
          <w:sz w:val="20"/>
          <w:szCs w:val="20"/>
          <w:lang w:val="en-US"/>
        </w:rPr>
        <w:t>, increase of the GB latent period duration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to 28.2±</w:t>
      </w:r>
      <w:r w:rsidR="00084121" w:rsidRPr="00B37161">
        <w:rPr>
          <w:rFonts w:ascii="Times New Roman" w:hAnsi="Times New Roman" w:cs="Times New Roman"/>
          <w:sz w:val="20"/>
          <w:szCs w:val="20"/>
          <w:lang w:val="en-US"/>
        </w:rPr>
        <w:t>0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084121" w:rsidRPr="00B37161">
        <w:rPr>
          <w:rFonts w:ascii="Times New Roman" w:hAnsi="Times New Roman" w:cs="Times New Roman"/>
          <w:sz w:val="20"/>
          <w:szCs w:val="20"/>
          <w:lang w:val="en-US"/>
        </w:rPr>
        <w:t>2 minutes vs 12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.6±</w:t>
      </w:r>
      <w:r w:rsidR="00084121" w:rsidRPr="00B37161">
        <w:rPr>
          <w:rFonts w:ascii="Times New Roman" w:hAnsi="Times New Roman" w:cs="Times New Roman"/>
          <w:sz w:val="20"/>
          <w:szCs w:val="20"/>
          <w:lang w:val="en-US"/>
        </w:rPr>
        <w:t>0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084121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5 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min</w:t>
      </w:r>
      <w:r w:rsidR="00084121" w:rsidRPr="00B37161">
        <w:rPr>
          <w:rFonts w:ascii="Times New Roman" w:hAnsi="Times New Roman" w:cs="Times New Roman"/>
          <w:sz w:val="20"/>
          <w:szCs w:val="20"/>
          <w:lang w:val="en-US"/>
        </w:rPr>
        <w:t>utes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and reduced IC to 1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.21±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0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1 vs 3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.1±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0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3 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>(P</w:t>
      </w:r>
      <w:r w:rsidR="008A69C1" w:rsidRPr="00B37161">
        <w:rPr>
          <w:rFonts w:ascii="Times New Roman" w:hAnsi="Times New Roman" w:cs="Times New Roman"/>
          <w:sz w:val="20"/>
          <w:szCs w:val="20"/>
          <w:lang w:val="en-US"/>
        </w:rPr>
        <w:t>&lt;0.05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). Hypotonic-hypokinetic </w:t>
      </w:r>
      <w:r w:rsidR="00E6575D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type of GB </w:t>
      </w:r>
      <w:r w:rsidR="005A0450" w:rsidRPr="00B37161">
        <w:rPr>
          <w:rFonts w:ascii="Times New Roman" w:hAnsi="Times New Roman" w:cs="Times New Roman"/>
          <w:sz w:val="20"/>
          <w:szCs w:val="20"/>
          <w:lang w:val="en-US"/>
        </w:rPr>
        <w:t>dyskinesia</w:t>
      </w:r>
      <w:r w:rsidR="00E6575D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gramStart"/>
      <w:r w:rsidR="001072B7" w:rsidRPr="00B37161">
        <w:rPr>
          <w:rFonts w:ascii="Times New Roman" w:hAnsi="Times New Roman" w:cs="Times New Roman"/>
          <w:sz w:val="20"/>
          <w:szCs w:val="20"/>
          <w:lang w:val="en-US"/>
        </w:rPr>
        <w:t>was confirmed</w:t>
      </w:r>
      <w:proofErr w:type="gramEnd"/>
      <w:r w:rsidR="001072B7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5A0450" w:rsidRPr="00B37161">
        <w:rPr>
          <w:rFonts w:ascii="Times New Roman" w:hAnsi="Times New Roman" w:cs="Times New Roman"/>
          <w:sz w:val="20"/>
          <w:szCs w:val="20"/>
          <w:lang w:val="en-US"/>
        </w:rPr>
        <w:t>by a reduction of GB</w:t>
      </w:r>
      <w:r w:rsidR="00E6575D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wall thickness (2-3 mm) and a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frequent </w:t>
      </w:r>
      <w:r w:rsidR="00E6575D" w:rsidRPr="00B37161">
        <w:rPr>
          <w:rFonts w:ascii="Times New Roman" w:hAnsi="Times New Roman" w:cs="Times New Roman"/>
          <w:sz w:val="20"/>
          <w:szCs w:val="20"/>
          <w:lang w:val="en-US"/>
        </w:rPr>
        <w:t>presen</w:t>
      </w:r>
      <w:r w:rsidR="001072B7" w:rsidRPr="00B37161">
        <w:rPr>
          <w:rFonts w:ascii="Times New Roman" w:hAnsi="Times New Roman" w:cs="Times New Roman"/>
          <w:sz w:val="20"/>
          <w:szCs w:val="20"/>
          <w:lang w:val="en-US"/>
        </w:rPr>
        <w:t>ce of GB twist phenomenon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. Typi</w:t>
      </w:r>
      <w:r w:rsidR="00424ED9" w:rsidRPr="00B37161">
        <w:rPr>
          <w:rFonts w:ascii="Times New Roman" w:hAnsi="Times New Roman" w:cs="Times New Roman"/>
          <w:sz w:val="20"/>
          <w:szCs w:val="20"/>
          <w:lang w:val="en-US"/>
        </w:rPr>
        <w:t>cal clinical manifestations included</w:t>
      </w:r>
      <w:r w:rsidR="002304F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dyspeptic signs, asthenic syndrome and silent </w:t>
      </w:r>
      <w:r w:rsidR="00424ED9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course of the 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disease. </w:t>
      </w:r>
      <w:r w:rsidR="00CA2C8B" w:rsidRPr="00B37161">
        <w:rPr>
          <w:rFonts w:ascii="Times New Roman" w:hAnsi="Times New Roman" w:cs="Times New Roman"/>
          <w:sz w:val="20"/>
          <w:szCs w:val="20"/>
          <w:lang w:val="en-US"/>
        </w:rPr>
        <w:t>The presence of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dy</w:t>
      </w:r>
      <w:r w:rsidR="00CA2C8B" w:rsidRPr="00B37161">
        <w:rPr>
          <w:rFonts w:ascii="Times New Roman" w:hAnsi="Times New Roman" w:cs="Times New Roman"/>
          <w:sz w:val="20"/>
          <w:szCs w:val="20"/>
          <w:lang w:val="en-US"/>
        </w:rPr>
        <w:t>skinesia in patients with T2DM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and MS was accompanie</w:t>
      </w:r>
      <w:r w:rsidR="00CA2C8B" w:rsidRPr="00B37161">
        <w:rPr>
          <w:rFonts w:ascii="Times New Roman" w:hAnsi="Times New Roman" w:cs="Times New Roman"/>
          <w:sz w:val="20"/>
          <w:szCs w:val="20"/>
          <w:lang w:val="en-US"/>
        </w:rPr>
        <w:t>d by significant fluctuations of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blood glucose levels dur</w:t>
      </w:r>
      <w:r w:rsidR="00EE1698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ing the day (the phenomenon of 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gl</w:t>
      </w:r>
      <w:r w:rsidR="00CA2C8B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ycemic </w:t>
      </w:r>
      <w:r w:rsidR="00EE1698" w:rsidRPr="00B37161">
        <w:rPr>
          <w:rFonts w:ascii="Times New Roman" w:hAnsi="Times New Roman" w:cs="Times New Roman"/>
          <w:sz w:val="20"/>
          <w:szCs w:val="20"/>
          <w:lang w:val="en-US"/>
        </w:rPr>
        <w:t>swings</w:t>
      </w:r>
      <w:r w:rsidR="00CA2C8B" w:rsidRPr="00B37161">
        <w:rPr>
          <w:rFonts w:ascii="Times New Roman" w:hAnsi="Times New Roman" w:cs="Times New Roman"/>
          <w:sz w:val="20"/>
          <w:szCs w:val="20"/>
          <w:lang w:val="en-US"/>
        </w:rPr>
        <w:t>), indicating the unsatisfactory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state of carbohydrate control. </w:t>
      </w:r>
      <w:proofErr w:type="gramStart"/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Also</w:t>
      </w:r>
      <w:proofErr w:type="gramEnd"/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, these patients show</w:t>
      </w:r>
      <w:r w:rsidR="00CA2C8B" w:rsidRPr="00B37161">
        <w:rPr>
          <w:rFonts w:ascii="Times New Roman" w:hAnsi="Times New Roman" w:cs="Times New Roman"/>
          <w:sz w:val="20"/>
          <w:szCs w:val="20"/>
          <w:lang w:val="en-US"/>
        </w:rPr>
        <w:t>ed signs of dyslipidemia, which included increased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content of </w:t>
      </w:r>
      <w:r w:rsidR="00CA2C8B" w:rsidRPr="00B37161">
        <w:rPr>
          <w:rFonts w:ascii="Times New Roman" w:hAnsi="Times New Roman" w:cs="Times New Roman"/>
          <w:sz w:val="20"/>
          <w:szCs w:val="20"/>
          <w:lang w:val="en-US"/>
        </w:rPr>
        <w:t>TC, TG a</w:t>
      </w:r>
      <w:r w:rsidR="00043DD0" w:rsidRPr="00B37161">
        <w:rPr>
          <w:rFonts w:ascii="Times New Roman" w:hAnsi="Times New Roman" w:cs="Times New Roman"/>
          <w:sz w:val="20"/>
          <w:szCs w:val="20"/>
          <w:lang w:val="en-US"/>
        </w:rPr>
        <w:t>nd LDL</w:t>
      </w:r>
      <w:r w:rsidR="00CA2C8B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in comparison</w:t>
      </w:r>
      <w:r w:rsidR="00EE1698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to control data</w:t>
      </w:r>
      <w:r w:rsidR="004947AE" w:rsidRPr="00B37161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:rsidR="00832408" w:rsidRPr="00B37161" w:rsidRDefault="004947AE" w:rsidP="00240029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B37161">
        <w:rPr>
          <w:rFonts w:ascii="Times New Roman" w:hAnsi="Times New Roman" w:cs="Times New Roman"/>
          <w:b/>
          <w:sz w:val="20"/>
          <w:szCs w:val="20"/>
          <w:lang w:val="en-US"/>
        </w:rPr>
        <w:t>Conclusions.</w:t>
      </w:r>
      <w:r w:rsidR="00240029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Patients with T2DM and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MS </w:t>
      </w:r>
      <w:r w:rsidR="00240029" w:rsidRPr="00B37161">
        <w:rPr>
          <w:rFonts w:ascii="Times New Roman" w:hAnsi="Times New Roman" w:cs="Times New Roman"/>
          <w:sz w:val="20"/>
          <w:szCs w:val="20"/>
          <w:lang w:val="en-US"/>
        </w:rPr>
        <w:t>show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signs of </w:t>
      </w:r>
      <w:r w:rsidR="00240029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GB 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>dyskinesia</w:t>
      </w:r>
      <w:r w:rsidR="00240029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with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dilatation and </w:t>
      </w:r>
      <w:r w:rsidR="00240029" w:rsidRPr="00B37161">
        <w:rPr>
          <w:rFonts w:ascii="Times New Roman" w:hAnsi="Times New Roman" w:cs="Times New Roman"/>
          <w:sz w:val="20"/>
          <w:szCs w:val="20"/>
          <w:lang w:val="en-US"/>
        </w:rPr>
        <w:t>reduced GB contractile function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 that are associated with </w:t>
      </w:r>
      <w:r w:rsidR="00240029" w:rsidRPr="00B37161">
        <w:rPr>
          <w:rFonts w:ascii="Times New Roman" w:hAnsi="Times New Roman" w:cs="Times New Roman"/>
          <w:sz w:val="20"/>
          <w:szCs w:val="20"/>
          <w:lang w:val="en-US"/>
        </w:rPr>
        <w:t xml:space="preserve">disorders of </w:t>
      </w:r>
      <w:r w:rsidRPr="00B37161">
        <w:rPr>
          <w:rFonts w:ascii="Times New Roman" w:hAnsi="Times New Roman" w:cs="Times New Roman"/>
          <w:sz w:val="20"/>
          <w:szCs w:val="20"/>
          <w:lang w:val="en-US"/>
        </w:rPr>
        <w:t>carbohydrate and lipid balance.</w:t>
      </w:r>
    </w:p>
    <w:p w:rsidR="00240029" w:rsidRPr="00086E4E" w:rsidRDefault="00240029" w:rsidP="004947AE">
      <w:pPr>
        <w:rPr>
          <w:rFonts w:ascii="Times New Roman" w:hAnsi="Times New Roman" w:cs="Times New Roman"/>
          <w:sz w:val="28"/>
          <w:szCs w:val="28"/>
          <w:lang w:val="en-US"/>
        </w:rPr>
      </w:pPr>
    </w:p>
    <w:sectPr w:rsidR="00240029" w:rsidRPr="00086E4E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220"/>
    <w:rsid w:val="000420E2"/>
    <w:rsid w:val="00043DD0"/>
    <w:rsid w:val="00084121"/>
    <w:rsid w:val="00086E4E"/>
    <w:rsid w:val="000D1534"/>
    <w:rsid w:val="000D55F1"/>
    <w:rsid w:val="001072B7"/>
    <w:rsid w:val="001428C7"/>
    <w:rsid w:val="002304FE"/>
    <w:rsid w:val="00240029"/>
    <w:rsid w:val="003F55C1"/>
    <w:rsid w:val="00424ED9"/>
    <w:rsid w:val="00455415"/>
    <w:rsid w:val="00464814"/>
    <w:rsid w:val="004947AE"/>
    <w:rsid w:val="004D0DC1"/>
    <w:rsid w:val="005A0450"/>
    <w:rsid w:val="00832408"/>
    <w:rsid w:val="008A69C1"/>
    <w:rsid w:val="00AF4A6C"/>
    <w:rsid w:val="00B37161"/>
    <w:rsid w:val="00B9147A"/>
    <w:rsid w:val="00CA2C8B"/>
    <w:rsid w:val="00CA5FEC"/>
    <w:rsid w:val="00CD6220"/>
    <w:rsid w:val="00E6575D"/>
    <w:rsid w:val="00EB1865"/>
    <w:rsid w:val="00EE1698"/>
    <w:rsid w:val="00F3188E"/>
    <w:rsid w:val="00FD7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BFC85A0-409E-40CA-B8C0-566E3D584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D62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D622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311</Words>
  <Characters>1779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2086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Терапия</dc:creator>
  <cp:keywords/>
  <dc:description/>
  <cp:lastModifiedBy>Лариса</cp:lastModifiedBy>
  <cp:revision>6</cp:revision>
  <dcterms:created xsi:type="dcterms:W3CDTF">2015-01-09T06:53:00Z</dcterms:created>
  <dcterms:modified xsi:type="dcterms:W3CDTF">2015-01-26T14:48:00Z</dcterms:modified>
</cp:coreProperties>
</file>