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EC" w:rsidRPr="00643C5B" w:rsidRDefault="005779EC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sz w:val="28"/>
          <w:szCs w:val="28"/>
          <w:lang w:val="en-US"/>
        </w:rPr>
        <w:t>Ministry of Education and Science of Ukraine</w:t>
      </w:r>
    </w:p>
    <w:p w:rsidR="005779EC" w:rsidRPr="00643C5B" w:rsidRDefault="005779EC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="00F145BD" w:rsidRPr="00643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S. </w:t>
      </w:r>
      <w:proofErr w:type="spellStart"/>
      <w:r w:rsidR="00F145BD" w:rsidRPr="00643C5B">
        <w:rPr>
          <w:rFonts w:ascii="Times New Roman" w:hAnsi="Times New Roman" w:cs="Times New Roman"/>
          <w:b/>
          <w:sz w:val="28"/>
          <w:szCs w:val="28"/>
          <w:lang w:val="en-US"/>
        </w:rPr>
        <w:t>Skovoroda</w:t>
      </w:r>
      <w:proofErr w:type="spellEnd"/>
      <w:r w:rsidR="00F145BD" w:rsidRPr="00643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F145BD" w:rsidRPr="00643C5B">
        <w:rPr>
          <w:rFonts w:ascii="Times New Roman" w:hAnsi="Times New Roman" w:cs="Times New Roman"/>
          <w:b/>
          <w:sz w:val="28"/>
          <w:szCs w:val="28"/>
          <w:lang w:val="en-US"/>
        </w:rPr>
        <w:t>Kharkiv</w:t>
      </w:r>
      <w:proofErr w:type="spellEnd"/>
      <w:r w:rsidR="00F145BD" w:rsidRPr="00643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National Pedagogical University</w:t>
      </w: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caps/>
          <w:sz w:val="28"/>
          <w:szCs w:val="28"/>
          <w:lang w:val="en-US"/>
        </w:rPr>
        <w:t>Theory and practice</w:t>
      </w: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caps/>
          <w:sz w:val="28"/>
          <w:szCs w:val="28"/>
          <w:lang w:val="en-US"/>
        </w:rPr>
        <w:t xml:space="preserve">of introduction of competence </w:t>
      </w: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caps/>
          <w:sz w:val="28"/>
          <w:szCs w:val="28"/>
          <w:lang w:val="en-US"/>
        </w:rPr>
        <w:t>approach to higher education</w:t>
      </w: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caps/>
          <w:sz w:val="28"/>
          <w:szCs w:val="28"/>
          <w:lang w:val="en-US"/>
        </w:rPr>
        <w:t>in Ukraine</w:t>
      </w: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Monograph </w:t>
      </w: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Vienna – 2019 </w:t>
      </w:r>
    </w:p>
    <w:p w:rsidR="00F145BD" w:rsidRPr="00643C5B" w:rsidRDefault="005779EC" w:rsidP="00643C5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145BD" w:rsidRPr="00643C5B" w:rsidRDefault="00F145BD" w:rsidP="00643C5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UDC 371</w:t>
      </w:r>
    </w:p>
    <w:p w:rsidR="00F145BD" w:rsidRPr="00643C5B" w:rsidRDefault="00F145BD" w:rsidP="00643C5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sz w:val="28"/>
          <w:szCs w:val="28"/>
          <w:lang w:val="en-US"/>
        </w:rPr>
        <w:t>T 77</w:t>
      </w:r>
    </w:p>
    <w:p w:rsidR="00F145BD" w:rsidRPr="00643C5B" w:rsidRDefault="00F145BD" w:rsidP="00643C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It was recommended for publication by Academic Council of H. S. 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Skovoroda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National Pedagogical University</w:t>
      </w:r>
      <w:r w:rsidR="00413387"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(protocol № 1 dated 24.01.2019)</w:t>
      </w:r>
    </w:p>
    <w:p w:rsidR="00F145BD" w:rsidRPr="00643C5B" w:rsidRDefault="00F145BD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F145BD" w:rsidRPr="00643C5B" w:rsidRDefault="00F145BD" w:rsidP="00643C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sz w:val="28"/>
          <w:szCs w:val="28"/>
          <w:lang w:val="en-US"/>
        </w:rPr>
        <w:t>Theory and practice</w:t>
      </w:r>
      <w:r w:rsidR="00413387" w:rsidRPr="00643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introduction of competence approach to </w:t>
      </w:r>
      <w:r w:rsidR="00413387" w:rsidRPr="00643C5B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643C5B">
        <w:rPr>
          <w:rFonts w:ascii="Times New Roman" w:hAnsi="Times New Roman" w:cs="Times New Roman"/>
          <w:b/>
          <w:sz w:val="28"/>
          <w:szCs w:val="28"/>
          <w:lang w:val="en-US"/>
        </w:rPr>
        <w:t>igher education</w:t>
      </w:r>
      <w:r w:rsidR="00413387" w:rsidRPr="00643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proofErr w:type="gramStart"/>
      <w:r w:rsidRPr="00643C5B">
        <w:rPr>
          <w:rFonts w:ascii="Times New Roman" w:hAnsi="Times New Roman" w:cs="Times New Roman"/>
          <w:b/>
          <w:sz w:val="28"/>
          <w:szCs w:val="28"/>
          <w:lang w:val="en-US"/>
        </w:rPr>
        <w:t>Ukraine</w:t>
      </w:r>
      <w:r w:rsidR="00413387" w:rsidRPr="00643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:</w:t>
      </w:r>
      <w:proofErr w:type="gramEnd"/>
      <w:r w:rsidR="00413387" w:rsidRPr="00643C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13387"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monograph / edit. I. M. </w:t>
      </w:r>
      <w:proofErr w:type="spellStart"/>
      <w:r w:rsidR="00413387" w:rsidRPr="00643C5B">
        <w:rPr>
          <w:rFonts w:ascii="Times New Roman" w:hAnsi="Times New Roman" w:cs="Times New Roman"/>
          <w:sz w:val="28"/>
          <w:szCs w:val="28"/>
          <w:lang w:val="en-US"/>
        </w:rPr>
        <w:t>Trubavina</w:t>
      </w:r>
      <w:proofErr w:type="spellEnd"/>
      <w:r w:rsidR="00413387" w:rsidRPr="00643C5B">
        <w:rPr>
          <w:rFonts w:ascii="Times New Roman" w:hAnsi="Times New Roman" w:cs="Times New Roman"/>
          <w:sz w:val="28"/>
          <w:szCs w:val="28"/>
          <w:lang w:val="en-US"/>
        </w:rPr>
        <w:t>, S. T. </w:t>
      </w:r>
      <w:proofErr w:type="spellStart"/>
      <w:r w:rsidR="00413387" w:rsidRPr="00643C5B">
        <w:rPr>
          <w:rFonts w:ascii="Times New Roman" w:hAnsi="Times New Roman" w:cs="Times New Roman"/>
          <w:sz w:val="28"/>
          <w:szCs w:val="28"/>
          <w:lang w:val="en-US"/>
        </w:rPr>
        <w:t>Zolotukhina</w:t>
      </w:r>
      <w:proofErr w:type="spellEnd"/>
      <w:r w:rsidR="00413387" w:rsidRPr="00643C5B">
        <w:rPr>
          <w:rFonts w:ascii="Times New Roman" w:hAnsi="Times New Roman" w:cs="Times New Roman"/>
          <w:sz w:val="28"/>
          <w:szCs w:val="28"/>
          <w:lang w:val="en-US"/>
        </w:rPr>
        <w:t>. – Vienna: Premier Publishing, 2019. – 370 p.</w:t>
      </w:r>
    </w:p>
    <w:p w:rsidR="00413387" w:rsidRPr="00643C5B" w:rsidRDefault="00413387" w:rsidP="00643C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3387" w:rsidRPr="00643C5B" w:rsidRDefault="00413387" w:rsidP="00643C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3387" w:rsidRPr="00643C5B" w:rsidRDefault="00413387" w:rsidP="00643C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3387" w:rsidRPr="00643C5B" w:rsidRDefault="00413387" w:rsidP="00643C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3387" w:rsidRPr="00643C5B" w:rsidRDefault="00413387" w:rsidP="00643C5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13387" w:rsidRPr="00643C5B" w:rsidRDefault="00413387" w:rsidP="00643C5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13387" w:rsidRPr="00643C5B" w:rsidRDefault="00413387" w:rsidP="00643C5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13387" w:rsidRPr="00643C5B" w:rsidRDefault="00413387" w:rsidP="00643C5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sz w:val="28"/>
          <w:szCs w:val="28"/>
          <w:lang w:val="en-US"/>
        </w:rPr>
        <w:t>ISBN 978-3-903197-55-8</w:t>
      </w:r>
    </w:p>
    <w:p w:rsidR="005779EC" w:rsidRPr="00643C5B" w:rsidRDefault="00F145BD" w:rsidP="00643C5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13387" w:rsidRPr="00643C5B" w:rsidRDefault="00413387" w:rsidP="00643C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CONTENTS</w:t>
      </w:r>
    </w:p>
    <w:p w:rsidR="00413387" w:rsidRPr="00643C5B" w:rsidRDefault="00830ECA" w:rsidP="00643C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caps/>
          <w:sz w:val="28"/>
          <w:szCs w:val="28"/>
          <w:lang w:val="en-US"/>
        </w:rPr>
        <w:t>Formation Of Professional Competence To Training For Much</w:t>
      </w:r>
      <w:r w:rsidRPr="00643C5B">
        <w:rPr>
          <w:rFonts w:ascii="Times New Roman" w:hAnsi="Times New Roman" w:cs="Times New Roman"/>
          <w:caps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caps/>
          <w:sz w:val="28"/>
          <w:szCs w:val="28"/>
          <w:lang w:val="en-US"/>
        </w:rPr>
        <w:t>Arts Of Future Teachers Of Physical Education</w:t>
      </w:r>
      <w:r w:rsidRPr="00643C5B">
        <w:rPr>
          <w:rFonts w:ascii="Times New Roman" w:hAnsi="Times New Roman" w:cs="Times New Roman"/>
          <w:caps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(</w:t>
      </w:r>
      <w:proofErr w:type="spellStart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Rybalko</w:t>
      </w:r>
      <w:proofErr w:type="spellEnd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L. S.,</w:t>
      </w: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Korobeynik</w:t>
      </w:r>
      <w:proofErr w:type="spellEnd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V. A.,</w:t>
      </w: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Ivanov D. S.)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...............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............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16</w:t>
      </w:r>
      <w:r w:rsidRPr="00643C5B">
        <w:rPr>
          <w:rFonts w:ascii="Times New Roman" w:hAnsi="Times New Roman" w:cs="Times New Roman"/>
          <w:sz w:val="28"/>
          <w:szCs w:val="28"/>
        </w:rPr>
        <w:t>8-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178</w:t>
      </w:r>
    </w:p>
    <w:p w:rsidR="007E7B9D" w:rsidRPr="00643C5B" w:rsidRDefault="00413387" w:rsidP="00643C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sz w:val="28"/>
          <w:szCs w:val="28"/>
        </w:rPr>
        <w:br w:type="page"/>
      </w:r>
      <w:r w:rsidR="007E7B9D" w:rsidRPr="00643C5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FORMATION OF PROFESSIONAL COMPETENCE TO</w:t>
      </w:r>
      <w:r w:rsidR="007E7B9D" w:rsidRPr="00643C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E7B9D" w:rsidRPr="00643C5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TRAINING FOR </w:t>
      </w:r>
      <w:proofErr w:type="gramStart"/>
      <w:r w:rsidR="007E7B9D" w:rsidRPr="00643C5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MUCH ARTS</w:t>
      </w:r>
      <w:proofErr w:type="gramEnd"/>
      <w:r w:rsidR="007E7B9D" w:rsidRPr="00643C5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OF FUTURE TEACHERS OF PHYSICAL</w:t>
      </w:r>
      <w:r w:rsidR="007E7B9D" w:rsidRPr="00643C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E7B9D" w:rsidRPr="00643C5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EDUCATION</w:t>
      </w:r>
      <w:r w:rsidR="007E7B9D" w:rsidRPr="00643C5B">
        <w:rPr>
          <w:rFonts w:ascii="Times New Roman" w:hAnsi="Times New Roman" w:cs="Times New Roman"/>
          <w:b/>
          <w:bCs/>
          <w:i/>
          <w:iCs/>
          <w:color w:val="FFFFFF"/>
          <w:sz w:val="28"/>
          <w:szCs w:val="28"/>
          <w:lang w:val="en-US"/>
        </w:rPr>
        <w:t>. S.)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UDC </w:t>
      </w:r>
      <w:proofErr w:type="gramStart"/>
      <w:r w:rsidRPr="00643C5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378.016 :</w:t>
      </w:r>
      <w:proofErr w:type="gramEnd"/>
      <w:r w:rsidRPr="00643C5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796.85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643C5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Rybalko</w:t>
      </w:r>
      <w:proofErr w:type="spellEnd"/>
      <w:r w:rsidRPr="00643C5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L. S.</w:t>
      </w:r>
      <w:proofErr w:type="gramStart"/>
      <w:r w:rsidRPr="00643C5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,</w:t>
      </w:r>
      <w:proofErr w:type="spellStart"/>
      <w:r w:rsidRPr="00643C5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Korobeynik</w:t>
      </w:r>
      <w:proofErr w:type="spellEnd"/>
      <w:proofErr w:type="gramEnd"/>
      <w:r w:rsidRPr="00643C5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V. </w:t>
      </w:r>
      <w:proofErr w:type="spellStart"/>
      <w:r w:rsidRPr="00643C5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A.,Ivanov</w:t>
      </w:r>
      <w:proofErr w:type="spellEnd"/>
      <w:r w:rsidRPr="00643C5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D. S.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Abstract.</w:t>
      </w:r>
      <w:r w:rsidRPr="00643C5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The article focuses on the inadequate formation of professional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competence of future teachers of physical education in the training of martial arts. It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is noted that professional competence in the study of martial arts of future teachers of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physical education is an integral part of his professionalism, the ability of the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individual to disclose and use the educational potential of martial arts to teach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students the ability to self-defense. The teacher of physical education, with his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example, should raise the interest of schoolchildren in physical education. The</w:t>
      </w:r>
      <w:r w:rsidRPr="00643C5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purpose of the article is to develop a master class "We Own Elements of Self-Defense: Jiu-Jitsu" as one of the ways of forming a professional competence for the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training of martial arts from future teachers of physical culture. Research methods ‒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analysis and generalization of scientific and methodological literature on the subject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of research; comparison; pedagogical observation of the work of students in classes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on pedagogy and in pedagogical practice,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interviewing.The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essence of the concept of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"educational potential of martial art" is clarified as awareness of the importance of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physical education of a person, knowledge of the history of his people, its traditions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and customs, the ability to use elements of martial art for the purpose of self-defense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and protection of another person, revealing moral qualities and force of will in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emergency situations.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It is noted that the basis of the formation of professional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competence in the training of martial arts in future teachers of physical education is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skill of mastering the knowledge and skills of self-defense.</w:t>
      </w:r>
      <w:r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results of the study</w:t>
      </w:r>
      <w:r w:rsidR="00F12DC2"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were the introduction of the master class "Own the Elements of Self-Defense: Jiu-Jitsu" for senior pupils, parents and teachers in order to familiarize the participants</w:t>
      </w:r>
      <w:r w:rsidR="00F12DC2"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of the educational process in the institutions of general secondary education with Jiu-Jitsu self-defense techniques and to promote interest in sports activities. Discussion</w:t>
      </w:r>
      <w:r w:rsidR="00F12DC2"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of the effectiveness of the master class took place at a meeting with the director and</w:t>
      </w:r>
      <w:r w:rsidR="00F12DC2"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proposed to make an annual plan of work of the teaching staff.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Key words: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competence, physical education, teachers, professional training,</w:t>
      </w:r>
      <w:r w:rsidR="00F12DC2" w:rsidRPr="00643C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martial arts, master class.</w:t>
      </w:r>
    </w:p>
    <w:p w:rsidR="00F12DC2" w:rsidRPr="00643C5B" w:rsidRDefault="00F12DC2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Formulation of the problem.</w:t>
      </w:r>
      <w:proofErr w:type="gramEnd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Modern Ukrainian school requires a teacher of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high-level physical education, professional ability to provide full physical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development of schoolchildren. The Concept of the New Ukrainian School (2016)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emphasizes that each child is completely unique and individual, unique from nature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and talented, requires a special approach [9]. The Law of Ukraine "About Secondary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Education" (2017) also emphasized the need "to raise the conscious attitude towards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 health and health of other citizens as the highest social value, to form hygienic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skills and principles of a healthy lifestyle, to preserve and strengthen the physical and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mental health of pupils (students)" [7]. It should be noted that, on the one hand,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martial arts have inexhaustible possibilities for forming the interest of schoolchildren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for physical education, and on the other hand, the mastery of the oriental and western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forms of martial arts increases the professional competence of future teachers of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physical education.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The urgency of the study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is due to the need to solve the problem of the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formation of professional competence in the training of martial arts in future teachers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of physical education and the existing contradictions between: the requirements of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society for highly skilled teachers, in particular teachers of physical education, and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low level of awareness of the population of Ukraine of the role and practical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significance of physical culture and physical education for the full self-realization of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 individual in society and in the profession; potential educational abilities of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martial arts and insufficient preparedness of future teachers of physical culture to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teach students the elements of self-defense on the example of eastern and western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types of martial arts. </w:t>
      </w:r>
      <w:proofErr w:type="gramStart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Link of the author’s work with important scientific and</w:t>
      </w: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practical tasks.</w:t>
      </w:r>
      <w:proofErr w:type="gramEnd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Formation of professional competence in the training of martial arts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from future teachers of physical education is an integral part of the theoretical and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practical training of such specialists at the Faculty of Physical Education and Sports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="00F12DC2" w:rsidRPr="00643C5B">
        <w:rPr>
          <w:rFonts w:ascii="Times New Roman" w:hAnsi="Times New Roman" w:cs="Times New Roman"/>
          <w:sz w:val="28"/>
          <w:szCs w:val="28"/>
          <w:lang w:val="en-US"/>
        </w:rPr>
        <w:t>of H.</w:t>
      </w:r>
      <w:r w:rsidR="00F12DC2" w:rsidRPr="00643C5B">
        <w:rPr>
          <w:rFonts w:ascii="Times New Roman" w:hAnsi="Times New Roman" w:cs="Times New Roman"/>
          <w:sz w:val="28"/>
          <w:szCs w:val="28"/>
        </w:rPr>
        <w:t> 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="00F12DC2" w:rsidRPr="00643C5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Skovoroda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National Pedagogical University (specialization ‒ martial</w:t>
      </w:r>
      <w:r w:rsidR="00F12DC2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arts).</w:t>
      </w:r>
    </w:p>
    <w:p w:rsidR="00643C5B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Analysis of recent research and publications.</w:t>
      </w:r>
      <w:proofErr w:type="gramEnd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 theoretical basis of the</w:t>
      </w:r>
      <w:r w:rsidR="00F9392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research was the scientific works of scientists devoted to such issues: the disclosure</w:t>
      </w:r>
      <w:r w:rsidR="00F9392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of the content of physical education and its practical significance for a person</w:t>
      </w:r>
      <w:r w:rsidR="00F9392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(V. </w:t>
      </w:r>
      <w:proofErr w:type="spellStart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>Lozova</w:t>
      </w:r>
      <w:proofErr w:type="spellEnd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L. </w:t>
      </w:r>
      <w:proofErr w:type="spellStart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>Suschenko</w:t>
      </w:r>
      <w:proofErr w:type="spellEnd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>, G.</w:t>
      </w:r>
      <w:r w:rsidR="00F9392B" w:rsidRPr="00643C5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Trotsko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V.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Chernyakov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); formation of interest to</w:t>
      </w:r>
      <w:r w:rsidR="00F9392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students in physical education and sports, positive attitude towards a healthy lifestyle</w:t>
      </w:r>
      <w:r w:rsidR="00F9392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(G.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Bezverkhnya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I.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Vosk</w:t>
      </w:r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V. </w:t>
      </w:r>
      <w:proofErr w:type="spellStart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>Kuzmenko</w:t>
      </w:r>
      <w:proofErr w:type="spellEnd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A. </w:t>
      </w:r>
      <w:proofErr w:type="spellStart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>Roztoka</w:t>
      </w:r>
      <w:proofErr w:type="spellEnd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>, E.</w:t>
      </w:r>
      <w:r w:rsidR="00F9392B" w:rsidRPr="00643C5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Stolitenko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V.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Schyrba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);</w:t>
      </w:r>
      <w:r w:rsidR="00F9392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involvement of teachers and parents in solving the problem of indifferent attitude of</w:t>
      </w:r>
      <w:r w:rsidR="00F9392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schoolchildren to physical education, paying attention to the active introduction of</w:t>
      </w:r>
      <w:r w:rsidR="00F9392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health-saving technologie</w:t>
      </w:r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s (O. </w:t>
      </w:r>
      <w:proofErr w:type="spellStart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>Bugakova</w:t>
      </w:r>
      <w:proofErr w:type="spellEnd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L. </w:t>
      </w:r>
      <w:proofErr w:type="spellStart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>Deminska</w:t>
      </w:r>
      <w:proofErr w:type="spellEnd"/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>, S.</w:t>
      </w:r>
      <w:r w:rsidR="00F9392B" w:rsidRPr="00643C5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Kirychenko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L.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Rybalko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9392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R.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Chernovol-Tkachenko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); mastering of the basics of martial art both by pupils and</w:t>
      </w:r>
      <w:r w:rsidR="00F9392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adults - parents, future teachers of physical education and young athletes, coaches</w:t>
      </w:r>
      <w:r w:rsidR="00F9392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(O.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Bekas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N.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Boychenko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R.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Golubnychyi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D. Ivanov, V.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Lasytsia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G.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Ogar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9392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="00F9392B" w:rsidRPr="00643C5B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F9392B" w:rsidRPr="00643C5B">
        <w:rPr>
          <w:rFonts w:ascii="Times New Roman" w:hAnsi="Times New Roman" w:cs="Times New Roman"/>
          <w:sz w:val="28"/>
          <w:szCs w:val="28"/>
        </w:rPr>
        <w:t> 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Oliynyk, Yu. </w:t>
      </w:r>
      <w:proofErr w:type="spellStart"/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Palamarchuk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, V.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Sanzharov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Selection of previously unsettled parts</w:t>
      </w:r>
      <w:r w:rsidR="00643C5B" w:rsidRPr="00643C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of the general problem to which this article is devoted.</w:t>
      </w:r>
      <w:proofErr w:type="gramEnd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As the analysis of the results</w:t>
      </w:r>
      <w:r w:rsidR="00643C5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of the conducted studies [1-6; 8; 10-20], there is a lack of a thorough study of the</w:t>
      </w:r>
      <w:r w:rsidR="00643C5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theory and practice of forming professional competence for the training of martial</w:t>
      </w:r>
      <w:r w:rsidR="00643C5B"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arts from future teachers of physical education.</w:t>
      </w:r>
      <w:r w:rsidR="00643C5B" w:rsidRPr="00643C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Scientific novelty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For the first time, the essence of the concept "professional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competence for the training of martial arts of future teachers of physical education" is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revealed as the ability of the individual to disclose and use the educational potential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of martial arts to teach students the ability to self-defense. Master-class "We Own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Elements of Self-Defense: Jiu-Jitsu" is developed and implemented as one of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ways of forming professional competence for the training of martial arts from future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teachers of physical education. The essence of the concepts "interest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schoolchildren in physical education" is specified as the desire to know and reveal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their own physical potential, which is reflected in concrete actions of a healthy way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of life and lessons on physical education, both under the direction of the teacher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physical culture or the trainer, and independently; "Educational potential of martial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art" as an awareness of the significance of physical education of a person, knowledge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of the history of his people, its traditions and customs, the ability to use elements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martial arts for the purpose of self-defense and protection of another person,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revealing moral qualities and willpower in emergency situations.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Further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development of methods and forms of physical education (beliefs, exercises, master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classes).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Research methods.</w:t>
      </w:r>
      <w:proofErr w:type="gramEnd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Theoretical analysis and generalization of scientific and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methodical literature on the subject of research; comparison; pedagogical observation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of the work of students in classes on pedagogy and in pedagogical practice,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interviewing.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Presentation of the main material.</w:t>
      </w:r>
      <w:proofErr w:type="gramEnd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In order to form a professional competence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in the training of martial arts from future teachers of physical culture, we developed a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master class and tested its effectiveness on the basis of the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Lyceum № 89 of</w:t>
      </w:r>
      <w:r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City Council. We will present the development of a master class on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theme: "We master the elements of self-defense: jiu-jitsu" for senior pupils, parents,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teachers. </w:t>
      </w: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The purpose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is to familiarize the participants of the educational process in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the institutions of general secondary education with the technique of self-defense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jiujitsu</w:t>
      </w:r>
      <w:proofErr w:type="spellEnd"/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and to promote interest in sports activities. </w:t>
      </w: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Equipment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‒ medals, charts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participants of jiu-jitsu competitions, video materials, a table "Popular types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eastern and western martial arts in Ukraine". </w:t>
      </w:r>
      <w:proofErr w:type="gramStart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Coach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‒ Ivanov D. S., student of the 3rd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year of the Faculty of Physical Education and Sports of the H. S.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Skovoroda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National Pedagogical University, specialization ‒ martial arts.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Plan.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1. Introduction.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2. Interview with the purpose of disclosing the features of Jiu-Jitsu.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3. Exercises for self-defense.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4. Tasks for self-education by physical education.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5. Conclusions.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Script of Master-class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1. Introduction.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The first school in which jiu-jitsu was taught was called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Yesin-ryu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, which in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Japanese means "willow school". Willow symbol simulates the meaning of the Jiu-Jitsu style. As you know, in nature the willow "demonstrates its ability to be soft and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flex under pressure, but not break". It is believed that there is a parable that explains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why the willow has become a symbol of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this complex arts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of battle: "At the top of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rock near the cliff there were two trees ‒ willow and oak. From time to time strong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winds blow. The oak was strong, rigidly stood in its place and no wind could move it.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Willow, when strong winds blew, simply bend under their power. When the gusts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 winds ended, then she straightened back to the starting position. But once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strongest wind blew all the time, when the trees grew. Oak could not stand it: broke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and fell. Meanwhile, the willow, as usual, bent over, and when the wind left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mountain ‒ again stood on it in all its glory. "This parable helps to answer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question: "What is the martial art of Jiu-Jitsu?". So, the main principle of jiu-jitsu is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to be cruel when it’s necessary, but be able to flex itself,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then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straighten out.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Familiarity with safety rules.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All students are required to undergo a medical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examination.Students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enter the hall only with a coach. Any load should begin with a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warm-up. When performing exercises, students must be disciplined, attentive, and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clearly follow the instructions of the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trainer.Students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are required to maintain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cleanliness and order in the gym.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2. Interview with the purpose of disclosing the features of Jiu-Jitsu.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2.1. What is the difference between Jiu-Jitsu and other martial arts?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Masters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martial arts have constantly improved their skills, since they believed that only in this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way they would be able to know the true way of a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jiu-jits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warrior. The versatility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this martial style has become the main reason for which it has become very popular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with Europeans after the development of closed Japan. At one time, two distinct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styles ‒ judo and aikido ‒ were separated from the main jiu-jitsu school. Each type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martial arts has its own rules. For martial arts, platforms are used, covered with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tatami or other materials, the smallest dimensions of which are not less than 8x8 m.</w:t>
      </w:r>
      <w:r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This territory is divided into two zones: working (6x6 m) and dangerous (not less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than 2 m) and denote the playground in different colors. The 3-minute battle takes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place in the work area. The rules are allowed to strike both hands, and legs on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body, as well as the head of a competitor. The use of pain and suffocating methods is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allowed only in the party and rack.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 bumps are not as good as in karate or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taekwondo, there are no spectacular kick strokes in leaps and turns. It is allowed to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strike in the sides and elbows. There are 32 types of ways to capture pain on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brush of the hand. And still glands of fingers, joints of hands and feet, action on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spine and on acupuncture points, as well as many soothing techniques.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Kidka</w:t>
      </w:r>
      <w:proofErr w:type="spellEnd"/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technology is full of masses of receptions. It is chosen as the basis for such types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struggle as sambo, aikido,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hand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-to-hand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combat.Earlier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this art was rarely seen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among the lower layers of the population who had no right to wear weapons.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main principle is the use of the enemy’s force against himself. The wrestler does not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resist the force, but directs it to the right channel.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2.2. What is Brazilian Jiu-Jitsu? Brazilian technique arose from the famous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Mitsuyou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Maeda, who traveled to popularize the direction of judo. In Brazil, 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began to teach people methods and techniques of struggle, and his pupil organized his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own school of development, it modified the technique of martial arts, improved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techniques, and as a result, a new style, called Brazilian jiu-jitsu, appeared.</w:t>
      </w:r>
    </w:p>
    <w:p w:rsid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2.3. What is a jiu-jitsu belt system? Jiu-jitsu has its gradation and rating belts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that are issued to followers for their mastery of style. The white belt appears to be a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student who has just begun to study jujitsu. White stands for a clean sheet, which will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be used to train skills and abilities. The yellow belt means that the student has already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learned some techniques of jujitsu and techniques of self-defense. We emphasize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use of the words "willed", since this concept differs from "mastered". The red belt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says that the student was seized by high-speed and strong blows, and also felt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danger from the weapon. The green belt is given to a student who has confidently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entered the path of knowledge, understands the tactics of jiu-jitsu, his purpose, and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also has the majority of basic techniques. The blue belt means that the student has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mastered the methods of psychological pressure jiu-jitsu and can use them, aware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their danger. A brown belt appears to be a student who decided to fully associate his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life with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this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martial arts. The black belt symbolizes the level of the student who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opened his heart and settled in it the art of jiu-jitsu. The name of the owner is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embroidered on it and given to him as a degree of high craftsmanship. I would like to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say that in jiu-jitsu the belt is a recognizable sign of the skill of the students and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characterizes their real skills, s</w:t>
      </w:r>
      <w:r w:rsidR="00643C5B">
        <w:rPr>
          <w:rFonts w:ascii="Times New Roman" w:hAnsi="Times New Roman" w:cs="Times New Roman"/>
          <w:sz w:val="28"/>
          <w:szCs w:val="28"/>
          <w:lang w:val="en-US"/>
        </w:rPr>
        <w:t>ince without hard work they can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not be obtained.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2.4. How can you achieve the desired results? The structure of classes and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manual hand-to-hand combat training program used for continuous training, allows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you to effectively master the training material during the school year, to achieve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positive functional changes in the body of each student. In the process of martial arts,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due to the historical traditions and ethical requirements of each style, sustainable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habits of self-discipline are important. For example, in the Samson-Law school, as in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some other martial arts, the student is not allowed to enter the hall after a teacher.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Therefore, in order not to be late for training, the student must learn to use his time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rationally during the day. But even the precise requirements of waist certification in a</w:t>
      </w:r>
      <w:r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hand-to-hand combat require certain knowledge and skills regarding the personal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hygiene of the athlete.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2.5. How to promote the identification of interest in physical education in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process of jiu-jitsu training? There are various ways of motivating young people to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physical education, doing physical exercises: demonstration of positive influences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from physical activity; interest in a new business; interesting forms of sectional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training; the opportunity to assert itself in the environment and in competition with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others; the opportunity to have a beautiful body; be healthy and externally attractive;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for development of career opportunities; imitation of idol; possibility to spend, with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friends, interesting and useful leisure,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etc.Martial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arts may interest children in stunts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that look spectacularly in the performance of masters. No one canceled and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selfdefense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because in modern life it is important and very necessary for the child ‒ to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be able to stand up for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themselves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and give a rebound. In general, martial arts</w:t>
      </w:r>
      <w:r w:rsidR="00643C5B">
        <w:rPr>
          <w:rFonts w:ascii="Times New Roman" w:hAnsi="Times New Roman" w:cs="Times New Roman"/>
          <w:sz w:val="28"/>
          <w:szCs w:val="28"/>
        </w:rPr>
        <w:t xml:space="preserve">т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activities have a positive influence on children’s behavior, their consciousness and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life’s way.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At first glance, martial arts do not look like a great idea, because,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according to many films, television shows, video and computer games, they glorify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and encourage violence. However, we are convinced that martial arts are really far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it,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moreover, martial arts allow children to benefit enormously from physical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and personal development.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2.6. How useful are martial arts to convince parents and schoolchildren of this?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Can the teaching of martial arts lead to violence?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Each instructor can cite many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examples from his own practice, when his students at the same time as raising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level of skill lost their bad habits, found worthy friends and even surprisingly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themselves changed in a positive direction. All these changes are directly related to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 increase in student self-esteem and the growing self-esteem. Possessing a positive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self-esteem, the student does not need such artificial stimulants of his own image as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drugs, alcohol, street companies, criminal activity, and many other vicious types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activity that seek to "lure into their traps." When a student is satisfied with himself,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he has a sense of self-esteem. And this allows him to understand the significance of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physical education, to strive for this and to constantly improve his own potential.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purpose of physical education is, first of all, the creation of conditions for changing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 behavioral models of the student. If the process of occupation does not cause such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changes, then it has no educational value. It is even more important that these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changes be directed in a positive direction. It must be, undoubtedly, constructive,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clear and stable changes that will contribute to the achievement of the student’s goal.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Such changes should be useful both for the pupil himself and for the environment in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which he lives.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Martial arts improves the concentration and self-discipline of a person, they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usually start with the worship of the master and exercises for warm-up. Then the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children produce various skills, including hand and foot strokes. All these exercises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require concentration and self-discipline. Parents point out that their children,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especially children with attention deficit hyperactivity disorder, successfully develop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these skills.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Schoolchildren improve their own physical and athletic form by doing a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workout that involves jumping, stretching, squeezing and other exercises necessary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for mastering martial arts. These exercises strengthen the muscles and dosed load the</w:t>
      </w:r>
      <w:r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cardiovascular system. That’s why the bodies of masters of martial arts are well</w:t>
      </w:r>
      <w:r w:rsidR="00567EA8">
        <w:rPr>
          <w:rFonts w:ascii="Times New Roman" w:hAnsi="Times New Roman" w:cs="Times New Roman"/>
          <w:sz w:val="28"/>
          <w:szCs w:val="28"/>
        </w:rPr>
        <w:t>-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developed,</w:t>
      </w:r>
      <w:r w:rsid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flexible and have a good tone. Your baby’s body can become the same.</w:t>
      </w:r>
    </w:p>
    <w:p w:rsidR="00567EA8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Students learn to protect themselves from potential offenders. Most sports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experts in their training programs focus on self-defense. And although the skills in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different martial arts may differ, as a result of systematic training, children acquire a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wonderful ability to protect themselves. Martial arts trainers also teach children to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behave properly on the street, which avoids problems with hooligans. Students begin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to learn respect from the moment they cross the threshold of a sports school. They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learn to worship masters and instructors. Then young athletes learn to treat other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students the way they want them to treat them. In martial arts, strikes by hands, legs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and other movements are carried out, unambiguously, with a sense of respect.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Experienced martial arts instructors always emphasize the importance of respect and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teach their students to be polite with teachers, parents and peers.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Students engaged in martial arts become self-confident. The system of getting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different belts helps girls and boys set themselves dimensional and realistic goals.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Mastering the new technique or getting a higher belt, schoolchildren feel a sense of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achievement that accompanies them in later life.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At the lessons of martial arts, a team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spirit is brought up, young athletes learn not only on their own, but also with their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coaches and other students. They help each other master new tricks, get new bands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and achieve goals at sparring and other sporting events. Martial arts help a person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learn techniques of self-defense rather than violence, as well as improve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communication skills. Most martial arts schools teach students non-violent conflict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resolution skills and emphasize the importance of preventing physical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confrontation.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Note that it is important to remember senior students: the choice of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profession is also related to physical development. Yes, martial arts help adapt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students to military professions that have recently been contracted.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2.7. When should a child start martial arts? How to choose a kind of martial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arts for a kid? Children can start studying martial arts since they are six, because they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already have the ability to control their own hands, legs and turns of the body before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this age.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Although some martial arts offer training for young children.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Their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programs are usually focused on the game’s form of training, so when moving to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older groups, to more structured programs, children may be unprepared for a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sufficient degree.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Specialists recommend choosing those schools that strictly adhere to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the traditional principles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of a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specific martial arts. Accordingly, it is not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recommended to choose a section where jiu-jitsu is interwoven with kickboxing.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Your child will benefit more from schools that teach pure martial arts.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As we have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already noted, earlier this art was rarely distributed in the lower layers of the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population, which had no right to wear weapons. Today it is much easier to grasp it,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just watch a video tutorial.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2.8. What should be the nutrition of a young athlete? Depending on the period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of training sessions and the tasks of sports classes, nutrition may vary.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So, in the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period of accumulation ‒ basic nutrition in the conditions of ordinary training;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catering to competitions; realization period ‒ during the competition.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The diet of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athletes engaged in martial arts should contain a lot of protein, since the speed-force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loads contribute to the restructuring of the muscles (this may be 13-18% of the total</w:t>
      </w:r>
      <w:r w:rsidRPr="00643C5B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caloric intake or about 1.2-1.6 g / kg of weight, and in the period muscle building up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to 2 g / kg). Of course, carbohydrates also need to be a lot because they are a source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of energy when aerobic-anaerobic loads. When weighing the body we need water, it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needs a lot.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3. Exercises for self-defense.</w:t>
      </w:r>
    </w:p>
    <w:p w:rsidR="00567EA8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1. Hit your knee in the groin. This technique in the classical performance is a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blow to the groin or capture a scrotum, as this zone is the most vulnerable in men. If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you really hit the attacker in this place, he will reflexively release his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hands,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as a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result you will have the opportunity to free yourself from capture. Pay attention: you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need to beat as hard as possible, as weak attempts only annoy your opponent.</w:t>
      </w:r>
    </w:p>
    <w:p w:rsidR="00567EA8" w:rsidRPr="00567EA8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2. Hit to the throat.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A simple reception of self-defense, which necessarily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involves such an i</w:t>
      </w:r>
      <w:r w:rsidR="00567EA8">
        <w:rPr>
          <w:rFonts w:ascii="Times New Roman" w:hAnsi="Times New Roman" w:cs="Times New Roman"/>
          <w:sz w:val="28"/>
          <w:szCs w:val="28"/>
          <w:lang w:val="en-US"/>
        </w:rPr>
        <w:t>mportant blow</w:t>
      </w:r>
      <w:r w:rsidR="00567EA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67EA8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3. Hit on the nose with the edge of the palm. This blow should be applied palm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edge on the nose or in the area of the upper lip. This is a great way to protect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yourself</w:t>
      </w:r>
      <w:proofErr w:type="gramEnd"/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from attack. It should be applied in a horizontal plane with an open palm with a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retractor. The most effective option is a hidden blow, that is, you seem to ask for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mercy, folding your hands in front of your chest.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4. Hit on the ears. This famous blow is inflicted with open palms, folded down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 little boat, at the same time with two ears of the enemy. The main requirement ‒ it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should be sharp and strong. You need to use the inertia and weight of your body, and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then this technique can lead to a rupture of the tympanic membrane or a severe pain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shock.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5. Crashing hits on the face. This technique is considered to be typically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female. To use it you need to slightly deploy the body and throw your arm forward: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 shoulder, then the elbow and the brush, which shoots up from the bottom of the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hob. As a shock surface, you can use the ankles, the palm edge or its back side.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>4. Tasks for self-education by physical education. For self-study it is enough at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home to perform elementary exercises in physical culture. This may be the usual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bending-extension of the hands in the emphasis by lying (squeezing), curling of the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body lying on the back, squatting. These simple exercises will be enough to maintain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the shape and well-being.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5. Conclusions to the master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class.I’m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practicing jiu-jitsu for 6 years and from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my own experience I can say that this is not just a sport, but also a philosophy that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helps me overcome various difficulties in everyday life and become a winner from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difficult situations. Therefore, I suggest that you deal with this kind of sport.</w:t>
      </w:r>
    </w:p>
    <w:p w:rsidR="00413387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Conclusions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Consequently, the basis of the formation of professional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competence in the training of martial arts in future teachers of physical culture is the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skill of mastering the knowledge and skills of self-defense. As an example of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jiu</w:t>
      </w:r>
      <w:proofErr w:type="spellEnd"/>
      <w:r w:rsidR="00567EA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jitsu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we showed the possibilities of martial arts as for building the competence of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future teachers of physical culture, and for increasing the interest of schoolchildren in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physical education. </w:t>
      </w: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Prospects for using research results.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The spread of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jiu-jits</w:t>
      </w:r>
      <w:proofErr w:type="spellEnd"/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sections and the revival of interest in this kind of sport testify to the prospect of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further research in this direction, which will consist in developing methodological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recommendations for conducting classes in sports sections, taking into account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modern methods of physical education.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Bibliography</w:t>
      </w:r>
      <w:proofErr w:type="spell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Безверхня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Г. В. (2004).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Мотивація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до занять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фізичною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культурою і</w:t>
      </w:r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спортом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школярів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5-11-х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класів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Автореф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дис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здобуття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наук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>тупеня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канд.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пед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наук).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Львів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, 23 с.</w:t>
      </w:r>
    </w:p>
    <w:p w:rsidR="00567EA8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2. Бекас О. О., Паламарчук Ю. Г. (2014).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Дзюдо.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Фізична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</w:t>
      </w:r>
      <w:proofErr w:type="gram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ідготовка</w:t>
      </w:r>
      <w:proofErr w:type="spell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юних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спортсменів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навч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посібник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Вінниця</w:t>
      </w:r>
      <w:proofErr w:type="spellEnd"/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ВНТУ, ГНК. 152 с.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3. Бойченко Н. В.,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Голубничий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Р. В. (2016).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спортсменок,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займаються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дзюдо.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Єдиноборства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>№ 1. С. 11–13.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Бугакова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О. В. (2018).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Технологія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організації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взаємодії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педагогічного</w:t>
      </w:r>
      <w:proofErr w:type="spell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колективу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загальноосвітнього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закладу з батьками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>. (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Автореф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дис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здобуття</w:t>
      </w:r>
      <w:proofErr w:type="spellEnd"/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>наук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>тупеня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канд.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пед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наук).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. 23 с.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Васкан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І.,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Розтока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А. (2012). Стан і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школярів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інтересу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і спорту.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Фізична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культура,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фізичне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виховання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р</w:t>
      </w:r>
      <w:proofErr w:type="gram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ізних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груп</w:t>
      </w:r>
      <w:proofErr w:type="spell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населення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. № 4 (20). С. 247–251.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Демінська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Л. О. (2010).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й умов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здоров’язберігаючих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загальноосвітніх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Проблеми</w:t>
      </w:r>
      <w:proofErr w:type="spell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фізичного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виховання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і спорту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>. № 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hyperlink r:id="rId7" w:history="1">
        <w:r w:rsidR="00567EA8" w:rsidRPr="0096614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https://www.sportpedagogy.org.ua/</w:t>
        </w:r>
      </w:hyperlink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html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journal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/2010-11/10dlaoss.pdf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7. Закон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середню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освіту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» (2017).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>https://zakon.rada.gov.ua/laws/show/651-14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Іванов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Д. С.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Педагогічний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потенціал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Джиу-Джитсу (2018).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Науково-дослідна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робота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студентів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як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чинник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удосконалення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професійної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</w:t>
      </w:r>
      <w:proofErr w:type="gram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ідготовки</w:t>
      </w:r>
      <w:proofErr w:type="spell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майбутнього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вчителя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зб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наук.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Видавництво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Мітра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». С. 85–87.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Концепція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Нової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(2016) [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ресурс] //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Освіта.ua. – Режим доступу: http://osvita.ua/school/52062/. –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Назва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екрану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10. Кузьменко В. Ю. (2003).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Виховання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в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учнів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8-9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класів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здорового</w:t>
      </w:r>
      <w:proofErr w:type="gram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способу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життя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. (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Автореф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дис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здобуття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наук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>тупеня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канд.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пед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. наук).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. 17 с.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Лозова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В. І., Троцко Г. В. (2002).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Теоретичні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основи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виховання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і</w:t>
      </w:r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навчання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навч</w:t>
      </w:r>
      <w:proofErr w:type="spellEnd"/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метод.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посіб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/ ХНПУ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Г. С. Сковороди. 2-ге вид.,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виправ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доп.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: «ОВС». С. 102 – 108.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Мандзяк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О. С. (2006).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Бойові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тр</w:t>
      </w:r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>адиції</w:t>
      </w:r>
      <w:proofErr w:type="spell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>аріїв</w:t>
      </w:r>
      <w:proofErr w:type="spell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На шляху </w:t>
      </w:r>
      <w:proofErr w:type="gramStart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>до</w:t>
      </w:r>
      <w:proofErr w:type="gram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>реалій</w:t>
      </w:r>
      <w:proofErr w:type="spell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українських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бойових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мистецтв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Тернопіль</w:t>
      </w:r>
      <w:proofErr w:type="spellEnd"/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Мандрівець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. 272 с.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13. Овчинников В. (2005).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Ветка сакуры. Рассказ о том, что за люди</w:t>
      </w:r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японцы. Сакура и дуб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сборник. URL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http://qoo.by/41wJ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14.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Огарь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Г. О.,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Санжаров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В. А.,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Ласиця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В. І. (2010).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Спеціальна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фізична</w:t>
      </w:r>
      <w:proofErr w:type="spellEnd"/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>ідготовка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кваліфікованих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борців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макроциклу в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вищого</w:t>
      </w:r>
      <w:proofErr w:type="spellEnd"/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навчального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закладу.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Педагогіка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психологія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та медико-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біологічні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проблеми</w:t>
      </w:r>
      <w:proofErr w:type="spell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фізичного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виховання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. № 12. С. 86 – 88.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Олійник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В. (2017).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бойових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мистецтв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загальноосвітній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Науковий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пошук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молодих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досл</w:t>
      </w:r>
      <w:proofErr w:type="gram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ідників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Педагогічні</w:t>
      </w:r>
      <w:proofErr w:type="spell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науки.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Збірник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наукових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праць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студентів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Т. 1,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ІІ.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Старобільськ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: ДЗ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ЛНУ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Тараса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Шевченка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. С. 221 – 227.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Рибалко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Л. С., Черновол-Ткаченко Р. І.,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Кіриченко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67EA8">
        <w:rPr>
          <w:rFonts w:ascii="Times New Roman" w:hAnsi="Times New Roman" w:cs="Times New Roman"/>
          <w:sz w:val="28"/>
          <w:szCs w:val="28"/>
          <w:lang w:val="ru-RU"/>
        </w:rPr>
        <w:t>С. В</w:t>
      </w:r>
      <w:r w:rsidRPr="00567EA8">
        <w:rPr>
          <w:rFonts w:ascii="Times New Roman" w:hAnsi="Times New Roman" w:cs="Times New Roman"/>
          <w:bCs/>
          <w:sz w:val="28"/>
          <w:szCs w:val="28"/>
          <w:lang w:val="ru-RU"/>
        </w:rPr>
        <w:t>. (</w:t>
      </w:r>
      <w:r w:rsidRPr="00567EA8">
        <w:rPr>
          <w:rFonts w:ascii="Times New Roman" w:hAnsi="Times New Roman" w:cs="Times New Roman"/>
          <w:sz w:val="28"/>
          <w:szCs w:val="28"/>
          <w:lang w:val="ru-RU"/>
        </w:rPr>
        <w:t>2018</w:t>
      </w:r>
      <w:r w:rsidRPr="00567EA8"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  <w:r w:rsidR="00567E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Професійна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самореалізація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старшої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освітній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проектній</w:t>
      </w:r>
      <w:proofErr w:type="spellEnd"/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Нової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колективна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монографія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: Вид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>рупа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«Основа». 144 с.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17.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Столітенко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Є. В. (2002).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5-7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позитивного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ставлення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до занять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фізичною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культуро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. (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Автореф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дис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здобуття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наук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>тупеня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канд.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пед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наук).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, 2002. 19 с.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18. Сущенко Л. П. (2008).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Фізичне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виховання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Енциклопедія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освіти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>/ Акад.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пед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наук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; гол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>ед. В. Г. Кр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емень. </w:t>
      </w:r>
      <w:proofErr w:type="spellStart"/>
      <w:r w:rsidR="00567EA8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proofErr w:type="gramStart"/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7EA8">
        <w:rPr>
          <w:rFonts w:ascii="Times New Roman" w:hAnsi="Times New Roman" w:cs="Times New Roman"/>
          <w:sz w:val="28"/>
          <w:szCs w:val="28"/>
          <w:lang w:val="ru-RU"/>
        </w:rPr>
        <w:t>Юрінком</w:t>
      </w:r>
      <w:proofErr w:type="spellEnd"/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7EA8">
        <w:rPr>
          <w:rFonts w:ascii="Times New Roman" w:hAnsi="Times New Roman" w:cs="Times New Roman"/>
          <w:sz w:val="28"/>
          <w:szCs w:val="28"/>
          <w:lang w:val="ru-RU"/>
        </w:rPr>
        <w:t>Інтер</w:t>
      </w:r>
      <w:proofErr w:type="spellEnd"/>
      <w:r w:rsidR="00567EA8">
        <w:rPr>
          <w:rFonts w:ascii="Times New Roman" w:hAnsi="Times New Roman" w:cs="Times New Roman"/>
          <w:sz w:val="28"/>
          <w:szCs w:val="28"/>
          <w:lang w:val="ru-RU"/>
        </w:rPr>
        <w:t>. С. 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>957.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19. Черняков В. В. (2011).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професійної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компетентності</w:t>
      </w:r>
      <w:proofErr w:type="spellEnd"/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учителів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фізичної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кульутри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засобами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педагогічних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ситуацій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Педагогіка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психологія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та медико-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біологічні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пролеми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фізичного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виховання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і</w:t>
      </w:r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спорту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>. № 2. С. 131-133.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20.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Щирба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В. А. (2016). Проблема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інтересу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мотивації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="00567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занять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фізичною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ru-RU"/>
        </w:rPr>
        <w:t>культурою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 старших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ru-RU"/>
        </w:rPr>
        <w:t>школярів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Теорія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та методика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фізичного</w:t>
      </w:r>
      <w:proofErr w:type="spellEnd"/>
      <w:r w:rsidR="00567EA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виховання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№ 01. </w:t>
      </w:r>
      <w:r w:rsidRPr="00643C5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. 16 – 23.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Bibliography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Bezverkhnya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G. V. (2004).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Motivation for physical education and sports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classes for students of 5-11 grades.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[Physical culture, physical education of different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groups of the population].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Extended abstract of Doctor’s thesis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Lviv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Bekas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O. O.,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Palamarchuk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Yu.G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(2014).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Judo.</w:t>
      </w:r>
      <w:proofErr w:type="gramEnd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Physical training of young</w:t>
      </w:r>
      <w:r w:rsidR="00567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athletes: training.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manual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. Vinnitsa: VNTU,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GnK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. 152 s.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Boychenko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N. V.,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Golubnichy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R. V. (2016). Features of training athletes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engaged in judo.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Martial arts, 1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, 11-13.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Bugakova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O. V. (2018).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The technology of organizing the interaction of the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teaching staff of the general educational institution with parents.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[Theory and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methodology of vocational education].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Extended abstract of Doctor’s thesis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Vascan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I.,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Roztoka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A. (2012).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The state and formation of interest in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physical education and sport among schoolchildren.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Physical culture, physical</w:t>
      </w:r>
      <w:r w:rsidR="00567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education of different groups of the population, 4 (20),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247-251.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Deminskaya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L. A. (2010).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Analysis of content and conditions of use of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health-saving technologies in the system of secondary schools.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Problems of physical</w:t>
      </w:r>
      <w:r w:rsidR="00567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education and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sports, 11.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Retrieved from: </w:t>
      </w:r>
      <w:hyperlink r:id="rId8" w:history="1">
        <w:r w:rsidR="00567EA8" w:rsidRPr="009661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https://www.sportpedagogy.org.ua</w:t>
        </w:r>
      </w:hyperlink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/html/journal/2010-11-10dlaoss.pdf.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7. The Law of Ukraine "About Secondary Education" (2017).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Retrieved from: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643C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https://zakon.rada.gov.ua/laws/show/651-14</w:t>
        </w:r>
      </w:hyperlink>
      <w:r w:rsidRPr="00643C5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8. Ivanov D. S. Pedagogical Potential of Jiu-Jitsu (2018).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Research work of</w:t>
      </w:r>
      <w:r w:rsidR="00567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students as a factor in improving the professional training of the future teacher: Sb.</w:t>
      </w:r>
      <w:r w:rsidR="00567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sciences works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: Miter publishing house.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85-87.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9. The Concept of the New Ukrainian School (2016).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Retrieved from: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http://osvita.ua/school/52062/.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‒ Name from the screen.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Kuzmenko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V. Yu.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(2003). Education for students of grades 8-9 of a healthy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lifestyle.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[Theory and method of education].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Extended abstract of Doctor’s thesis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Kyiv.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Lozova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V. I.,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Trotsko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G. V. (2002).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Theoretical foundations of education</w:t>
      </w:r>
      <w:r w:rsidR="00567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and training: teaching method.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manual</w:t>
      </w:r>
      <w:proofErr w:type="gramEnd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/ KNPU named after GS S. Frying pan.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567EA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ed., Corrections.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add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: "ATS", 102-108.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Manzyak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O. S. (2006)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Combat traditions of the Aryans.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On the way to the</w:t>
      </w:r>
      <w:r w:rsidR="00567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realities of Ukrainian martial arts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Ternopil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: The Traveler. 272.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Ovchynnykov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V. (2005).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Branch of Sakura.</w:t>
      </w:r>
      <w:proofErr w:type="gramEnd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The story is that the people are</w:t>
      </w:r>
      <w:r w:rsidR="00567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Japanese. Sakura and oak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: collection.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Retrieved from: http://qoo.by/41wJ.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Ogar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G. O.,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Sanzharov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V. A.,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Lasytsya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V. I. (2010).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Special physical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training of skilled fighters during a macro cycle in a higher education institution.</w:t>
      </w:r>
      <w:proofErr w:type="gramEnd"/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Pedagogy, psychology and medical and biological problems of physical education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12,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86-88.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15. Oliynyk V. (2017).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Features of teaching martial arts in general education.</w:t>
      </w:r>
      <w:proofErr w:type="gramEnd"/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Scientific search for young researchers.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Pedagogical sciences.</w:t>
      </w:r>
      <w:proofErr w:type="gramEnd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Collection of scientific</w:t>
      </w:r>
      <w:r w:rsidR="00567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works of students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T. 1, Part II.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Starobelsk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: DZ of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Taras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Shevchenko National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University of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Lviv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, 221-227.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Rybalko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L. S.,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Chernovol-Tkachenko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R. I.,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Kirichenko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S. V. (2018).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Professional self-realization of high school teachers in educational project activities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in the context of the New Ukrainian School: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a collective monograph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>: View.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Group "Basis", 144.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Stolytenko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Ye.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V. (20</w:t>
      </w:r>
      <w:bookmarkStart w:id="0" w:name="_GoBack"/>
      <w:bookmarkEnd w:id="0"/>
      <w:r w:rsidRPr="00643C5B">
        <w:rPr>
          <w:rFonts w:ascii="Times New Roman" w:hAnsi="Times New Roman" w:cs="Times New Roman"/>
          <w:sz w:val="28"/>
          <w:szCs w:val="28"/>
          <w:lang w:val="en-US"/>
        </w:rPr>
        <w:t>02).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Education in pupils of grades 5-7 positive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attitude to physical education classes.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[Theory and method of education].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Extended</w:t>
      </w:r>
      <w:r w:rsidR="00567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abstract of Doctor’s thesis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Kyiv.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Sushchenko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L. P. (2008).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Physical Education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Encyclopedia of Education /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Acad.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ped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Sciences of Ukraine; Goal.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edit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V.G.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Kremen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. Kyiv: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Yurinkom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Inter,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957.</w:t>
      </w:r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Chernyakov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V. V. (2011).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Formation of professional competence of future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teachers of physical culture through means of pedagogical situations.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Pedagogy,</w:t>
      </w:r>
      <w:r w:rsidR="00567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psychology and medical and biological </w:t>
      </w:r>
      <w:proofErr w:type="spellStart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>proletums</w:t>
      </w:r>
      <w:proofErr w:type="spellEnd"/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of physical education and sports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2,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131-133.</w:t>
      </w:r>
      <w:proofErr w:type="gramEnd"/>
    </w:p>
    <w:p w:rsidR="007E7B9D" w:rsidRPr="00643C5B" w:rsidRDefault="007E7B9D" w:rsidP="00643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proofErr w:type="spellStart"/>
      <w:r w:rsidRPr="00643C5B">
        <w:rPr>
          <w:rFonts w:ascii="Times New Roman" w:hAnsi="Times New Roman" w:cs="Times New Roman"/>
          <w:sz w:val="28"/>
          <w:szCs w:val="28"/>
          <w:lang w:val="en-US"/>
        </w:rPr>
        <w:t>Schirba</w:t>
      </w:r>
      <w:proofErr w:type="spell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V. A. (2016). </w:t>
      </w:r>
      <w:proofErr w:type="gramStart"/>
      <w:r w:rsidRPr="00643C5B">
        <w:rPr>
          <w:rFonts w:ascii="Times New Roman" w:hAnsi="Times New Roman" w:cs="Times New Roman"/>
          <w:sz w:val="28"/>
          <w:szCs w:val="28"/>
          <w:lang w:val="en-US"/>
        </w:rPr>
        <w:t>Problem of formation of interest and motivation for</w:t>
      </w:r>
      <w:r w:rsidR="00567EA8">
        <w:rPr>
          <w:rFonts w:ascii="Times New Roman" w:hAnsi="Times New Roman" w:cs="Times New Roman"/>
          <w:sz w:val="28"/>
          <w:szCs w:val="28"/>
        </w:rPr>
        <w:t xml:space="preserve"> </w:t>
      </w:r>
      <w:r w:rsidRPr="00643C5B">
        <w:rPr>
          <w:rFonts w:ascii="Times New Roman" w:hAnsi="Times New Roman" w:cs="Times New Roman"/>
          <w:sz w:val="28"/>
          <w:szCs w:val="28"/>
          <w:lang w:val="en-US"/>
        </w:rPr>
        <w:t>studies by physical culture of senior pupils.</w:t>
      </w:r>
      <w:proofErr w:type="gramEnd"/>
      <w:r w:rsidRPr="00643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67EA8">
        <w:rPr>
          <w:rFonts w:ascii="Times New Roman" w:hAnsi="Times New Roman" w:cs="Times New Roman"/>
          <w:i/>
          <w:iCs/>
          <w:sz w:val="28"/>
          <w:szCs w:val="28"/>
          <w:lang w:val="en-US"/>
        </w:rPr>
        <w:t>Theory and methods of physical</w:t>
      </w:r>
      <w:r w:rsidR="00567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67EA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education, 01, </w:t>
      </w:r>
      <w:r w:rsidRPr="00567EA8">
        <w:rPr>
          <w:rFonts w:ascii="Times New Roman" w:hAnsi="Times New Roman" w:cs="Times New Roman"/>
          <w:sz w:val="28"/>
          <w:szCs w:val="28"/>
          <w:lang w:val="en-US"/>
        </w:rPr>
        <w:t>16-23.</w:t>
      </w:r>
      <w:proofErr w:type="gramEnd"/>
    </w:p>
    <w:sectPr w:rsidR="007E7B9D" w:rsidRPr="00643C5B" w:rsidSect="0065675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5F1D"/>
    <w:multiLevelType w:val="hybridMultilevel"/>
    <w:tmpl w:val="3C061CB6"/>
    <w:lvl w:ilvl="0" w:tplc="E0E8BEB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F05617"/>
    <w:multiLevelType w:val="hybridMultilevel"/>
    <w:tmpl w:val="CBA0380E"/>
    <w:lvl w:ilvl="0" w:tplc="E0E8BEB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35"/>
    <w:rsid w:val="00050DDB"/>
    <w:rsid w:val="00077C71"/>
    <w:rsid w:val="000924DD"/>
    <w:rsid w:val="001229E4"/>
    <w:rsid w:val="001247D3"/>
    <w:rsid w:val="00192081"/>
    <w:rsid w:val="001A4B27"/>
    <w:rsid w:val="002805B5"/>
    <w:rsid w:val="00287496"/>
    <w:rsid w:val="002C57B2"/>
    <w:rsid w:val="00386FD2"/>
    <w:rsid w:val="003B546A"/>
    <w:rsid w:val="003B73E4"/>
    <w:rsid w:val="003C360B"/>
    <w:rsid w:val="003F5C21"/>
    <w:rsid w:val="00413387"/>
    <w:rsid w:val="004826B3"/>
    <w:rsid w:val="00490122"/>
    <w:rsid w:val="005428CD"/>
    <w:rsid w:val="00567EA8"/>
    <w:rsid w:val="005779EC"/>
    <w:rsid w:val="00597CCF"/>
    <w:rsid w:val="005A5D4C"/>
    <w:rsid w:val="005A6F1A"/>
    <w:rsid w:val="00621E19"/>
    <w:rsid w:val="0064069F"/>
    <w:rsid w:val="00643C5B"/>
    <w:rsid w:val="00653307"/>
    <w:rsid w:val="00656754"/>
    <w:rsid w:val="006614EE"/>
    <w:rsid w:val="00666CC7"/>
    <w:rsid w:val="006A5B77"/>
    <w:rsid w:val="0076438B"/>
    <w:rsid w:val="00776DC2"/>
    <w:rsid w:val="007A3EED"/>
    <w:rsid w:val="007E7B9D"/>
    <w:rsid w:val="00813133"/>
    <w:rsid w:val="00830ECA"/>
    <w:rsid w:val="0084701F"/>
    <w:rsid w:val="00855006"/>
    <w:rsid w:val="00891E80"/>
    <w:rsid w:val="008971A5"/>
    <w:rsid w:val="008A4203"/>
    <w:rsid w:val="008D5BDD"/>
    <w:rsid w:val="00986F75"/>
    <w:rsid w:val="009B3315"/>
    <w:rsid w:val="00A141F4"/>
    <w:rsid w:val="00A552DC"/>
    <w:rsid w:val="00A90EDA"/>
    <w:rsid w:val="00AA2788"/>
    <w:rsid w:val="00AB4CD1"/>
    <w:rsid w:val="00AB595A"/>
    <w:rsid w:val="00AD0A61"/>
    <w:rsid w:val="00B306B9"/>
    <w:rsid w:val="00B610B5"/>
    <w:rsid w:val="00B9219A"/>
    <w:rsid w:val="00B93CEB"/>
    <w:rsid w:val="00BA3AF8"/>
    <w:rsid w:val="00BE0AB4"/>
    <w:rsid w:val="00BE1CD9"/>
    <w:rsid w:val="00C273E9"/>
    <w:rsid w:val="00CD5E08"/>
    <w:rsid w:val="00D11B35"/>
    <w:rsid w:val="00D15224"/>
    <w:rsid w:val="00D2483C"/>
    <w:rsid w:val="00DA273D"/>
    <w:rsid w:val="00DE45EE"/>
    <w:rsid w:val="00DE7D8E"/>
    <w:rsid w:val="00DF5BFD"/>
    <w:rsid w:val="00E262EF"/>
    <w:rsid w:val="00E263F5"/>
    <w:rsid w:val="00E40147"/>
    <w:rsid w:val="00E47635"/>
    <w:rsid w:val="00E57F68"/>
    <w:rsid w:val="00E81A6C"/>
    <w:rsid w:val="00EA7976"/>
    <w:rsid w:val="00F10D1A"/>
    <w:rsid w:val="00F11BC7"/>
    <w:rsid w:val="00F12DC2"/>
    <w:rsid w:val="00F145BD"/>
    <w:rsid w:val="00F34EF8"/>
    <w:rsid w:val="00F9392B"/>
    <w:rsid w:val="00FF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C57B2"/>
    <w:rPr>
      <w:color w:val="0000FF"/>
      <w:u w:val="single"/>
    </w:rPr>
  </w:style>
  <w:style w:type="character" w:styleId="a4">
    <w:name w:val="Emphasis"/>
    <w:basedOn w:val="a0"/>
    <w:uiPriority w:val="20"/>
    <w:qFormat/>
    <w:rsid w:val="00AA2788"/>
    <w:rPr>
      <w:i/>
      <w:iCs/>
    </w:rPr>
  </w:style>
  <w:style w:type="paragraph" w:styleId="a5">
    <w:name w:val="Plain Text"/>
    <w:aliases w:val=" Знак Знак Знак Знак Знак Знак Знак Знак Знак Знак Знак Знак,Знак Знак Знак Знак Знак Знак Знак Знак Знак Знак Знак Знак"/>
    <w:basedOn w:val="a"/>
    <w:link w:val="a6"/>
    <w:rsid w:val="0084701F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ru-RU" w:eastAsia="ru-RU"/>
    </w:rPr>
  </w:style>
  <w:style w:type="character" w:customStyle="1" w:styleId="a6">
    <w:name w:val="Текст Знак"/>
    <w:aliases w:val=" Знак Знак Знак Знак Знак Знак Знак Знак Знак Знак Знак Знак Знак,Знак Знак Знак Знак Знак Знак Знак Знак Знак Знак Знак Знак Знак"/>
    <w:basedOn w:val="a0"/>
    <w:link w:val="a5"/>
    <w:rsid w:val="0084701F"/>
    <w:rPr>
      <w:rFonts w:ascii="Courier New" w:eastAsia="Calibri" w:hAnsi="Courier New" w:cs="Times New Roman"/>
      <w:sz w:val="20"/>
      <w:szCs w:val="20"/>
      <w:lang w:val="ru-RU" w:eastAsia="ru-RU"/>
    </w:rPr>
  </w:style>
  <w:style w:type="paragraph" w:customStyle="1" w:styleId="Default">
    <w:name w:val="Default"/>
    <w:rsid w:val="00A90E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7">
    <w:name w:val="List Paragraph"/>
    <w:basedOn w:val="a"/>
    <w:uiPriority w:val="34"/>
    <w:qFormat/>
    <w:rsid w:val="00A90E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C57B2"/>
    <w:rPr>
      <w:color w:val="0000FF"/>
      <w:u w:val="single"/>
    </w:rPr>
  </w:style>
  <w:style w:type="character" w:styleId="a4">
    <w:name w:val="Emphasis"/>
    <w:basedOn w:val="a0"/>
    <w:uiPriority w:val="20"/>
    <w:qFormat/>
    <w:rsid w:val="00AA2788"/>
    <w:rPr>
      <w:i/>
      <w:iCs/>
    </w:rPr>
  </w:style>
  <w:style w:type="paragraph" w:styleId="a5">
    <w:name w:val="Plain Text"/>
    <w:aliases w:val=" Знак Знак Знак Знак Знак Знак Знак Знак Знак Знак Знак Знак,Знак Знак Знак Знак Знак Знак Знак Знак Знак Знак Знак Знак"/>
    <w:basedOn w:val="a"/>
    <w:link w:val="a6"/>
    <w:rsid w:val="0084701F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ru-RU" w:eastAsia="ru-RU"/>
    </w:rPr>
  </w:style>
  <w:style w:type="character" w:customStyle="1" w:styleId="a6">
    <w:name w:val="Текст Знак"/>
    <w:aliases w:val=" Знак Знак Знак Знак Знак Знак Знак Знак Знак Знак Знак Знак Знак,Знак Знак Знак Знак Знак Знак Знак Знак Знак Знак Знак Знак Знак"/>
    <w:basedOn w:val="a0"/>
    <w:link w:val="a5"/>
    <w:rsid w:val="0084701F"/>
    <w:rPr>
      <w:rFonts w:ascii="Courier New" w:eastAsia="Calibri" w:hAnsi="Courier New" w:cs="Times New Roman"/>
      <w:sz w:val="20"/>
      <w:szCs w:val="20"/>
      <w:lang w:val="ru-RU" w:eastAsia="ru-RU"/>
    </w:rPr>
  </w:style>
  <w:style w:type="paragraph" w:customStyle="1" w:styleId="Default">
    <w:name w:val="Default"/>
    <w:rsid w:val="00A90E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7">
    <w:name w:val="List Paragraph"/>
    <w:basedOn w:val="a"/>
    <w:uiPriority w:val="34"/>
    <w:qFormat/>
    <w:rsid w:val="00A90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pedagogy.org.u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portpedagogy.org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kon.rada.gov.ua/laws/show/651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FB6FE-0B46-4F79-B1D1-ECAE1086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20</Pages>
  <Words>5063</Words>
  <Characters>28864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</dc:creator>
  <cp:lastModifiedBy>User</cp:lastModifiedBy>
  <cp:revision>6</cp:revision>
  <dcterms:created xsi:type="dcterms:W3CDTF">2019-06-04T06:23:00Z</dcterms:created>
  <dcterms:modified xsi:type="dcterms:W3CDTF">2019-06-04T07:03:00Z</dcterms:modified>
</cp:coreProperties>
</file>