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6D5150">
        <w:rPr>
          <w:rFonts w:ascii="Times New Roman" w:hAnsi="Times New Roman" w:cs="Times New Roman"/>
          <w:i/>
          <w:iCs/>
          <w:sz w:val="28"/>
          <w:szCs w:val="28"/>
          <w:lang w:val="en-US"/>
        </w:rPr>
        <w:t>Sokhanevych</w:t>
      </w:r>
      <w:proofErr w:type="spellEnd"/>
      <w:r w:rsidRPr="006D515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K.M.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b/>
          <w:bCs/>
          <w:sz w:val="28"/>
          <w:szCs w:val="28"/>
          <w:lang w:val="en-US"/>
        </w:rPr>
        <w:t>APPLICATION OF AUTOHEMOTRANSFUSION FOR ATHLETES FOR</w:t>
      </w:r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ADVANCEMENT OF SPORTS WORKING EFFICIENCY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D5150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sz w:val="28"/>
          <w:szCs w:val="28"/>
          <w:lang w:val="en-US"/>
        </w:rPr>
        <w:t>Department of physical rehabilitation and sports medicine</w:t>
      </w:r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D5150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D5150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Research advisor: ass. </w:t>
      </w:r>
      <w:proofErr w:type="spellStart"/>
      <w:r w:rsidRPr="006D5150">
        <w:rPr>
          <w:rFonts w:ascii="Times New Roman" w:hAnsi="Times New Roman" w:cs="Times New Roman"/>
          <w:i/>
          <w:iCs/>
          <w:sz w:val="28"/>
          <w:szCs w:val="28"/>
          <w:lang w:val="en-US"/>
        </w:rPr>
        <w:t>Sushetska</w:t>
      </w:r>
      <w:proofErr w:type="spellEnd"/>
      <w:r w:rsidRPr="006D515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A.S.</w:t>
      </w:r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Introduction.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The using of doping is a problem that has attracted athletes and their coaches since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first competitions. In recent decades, the so-called blood doping has become widespread in sport. 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D5150">
        <w:rPr>
          <w:rFonts w:ascii="Times New Roman" w:hAnsi="Times New Roman" w:cs="Times New Roman"/>
          <w:sz w:val="28"/>
          <w:szCs w:val="28"/>
          <w:lang w:val="en-US"/>
        </w:rPr>
        <w:t>is established</w:t>
      </w:r>
      <w:proofErr w:type="gramEnd"/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 that the fence in the athlete of certain portions of blood with their subsequent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introduction into the body after 3-4 weeks leads to an increase in the maximum oxygen consumption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by 8-10%. After the IOC banned the use of blood doping in 1987, this problem is particularly acute,</w:t>
      </w:r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D5150">
        <w:rPr>
          <w:rFonts w:ascii="Times New Roman" w:hAnsi="Times New Roman" w:cs="Times New Roman"/>
          <w:sz w:val="28"/>
          <w:szCs w:val="28"/>
          <w:lang w:val="en-US"/>
        </w:rPr>
        <w:t>because</w:t>
      </w:r>
      <w:proofErr w:type="gramEnd"/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 of there is no reliable method of detecting it. Attempts to identify the use of blood doping 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excessively high levels of hemoglobin do not lead to success, because of high hemoglobin values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may be due to the genetic characteristics of the athlete's body, training methods, training in high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altitude conditions.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methods.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There are literature sources on the use of </w:t>
      </w:r>
      <w:proofErr w:type="spellStart"/>
      <w:r w:rsidRPr="006D5150">
        <w:rPr>
          <w:rFonts w:ascii="Times New Roman" w:hAnsi="Times New Roman" w:cs="Times New Roman"/>
          <w:sz w:val="28"/>
          <w:szCs w:val="28"/>
          <w:lang w:val="en-US"/>
        </w:rPr>
        <w:t>autohemotransfusion</w:t>
      </w:r>
      <w:proofErr w:type="spellEnd"/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. It </w:t>
      </w:r>
      <w:proofErr w:type="gramStart"/>
      <w:r w:rsidRPr="006D5150">
        <w:rPr>
          <w:rFonts w:ascii="Times New Roman" w:hAnsi="Times New Roman" w:cs="Times New Roman"/>
          <w:sz w:val="28"/>
          <w:szCs w:val="28"/>
          <w:lang w:val="en-US"/>
        </w:rPr>
        <w:t>was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studied and analyzed</w:t>
      </w:r>
      <w:proofErr w:type="gramEnd"/>
      <w:r w:rsidRPr="006D515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Results.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The essence of the method of infusion-transfusion integration in the differentiated 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complex use of transfusions of autologous whole blood, its components (erythrocytes, platelets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leukocyte mass). It is necessary to take blood (from 200 to 600 and more ml) and storage for 1-2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months using a stabilizer (sodium citrate) in special refrigeration units. During this time, the content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of red blood cells in the body </w:t>
      </w:r>
      <w:proofErr w:type="gramStart"/>
      <w:r w:rsidRPr="006D5150">
        <w:rPr>
          <w:rFonts w:ascii="Times New Roman" w:hAnsi="Times New Roman" w:cs="Times New Roman"/>
          <w:sz w:val="28"/>
          <w:szCs w:val="28"/>
          <w:lang w:val="en-US"/>
        </w:rPr>
        <w:t>is restored</w:t>
      </w:r>
      <w:proofErr w:type="gramEnd"/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 to a normal level. Before the competition, 3-7 days before</w:t>
      </w:r>
    </w:p>
    <w:p w:rsid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D5150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 beginning, the autologous blood is transfused intravenously. With the increase 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concentration of erythrocytes and, accordingly, the concentration of hemoglobin, the amount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oxygen in the working muscles also increases.</w:t>
      </w:r>
    </w:p>
    <w:p w:rsidR="006D5150" w:rsidRP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862539" w:rsidRPr="006D5150" w:rsidRDefault="006D5150" w:rsidP="006D5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D515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Conclusion.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We are having studied the materials of the literature sources and determined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 xml:space="preserve">expediency of this method. Thus, we determined the expediency of using </w:t>
      </w:r>
      <w:proofErr w:type="spellStart"/>
      <w:r w:rsidRPr="006D5150">
        <w:rPr>
          <w:rFonts w:ascii="Times New Roman" w:hAnsi="Times New Roman" w:cs="Times New Roman"/>
          <w:sz w:val="28"/>
          <w:szCs w:val="28"/>
          <w:lang w:val="en-US"/>
        </w:rPr>
        <w:t>autohemotransfusion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5150">
        <w:rPr>
          <w:rFonts w:ascii="Times New Roman" w:hAnsi="Times New Roman" w:cs="Times New Roman"/>
          <w:sz w:val="28"/>
          <w:szCs w:val="28"/>
          <w:lang w:val="en-US"/>
        </w:rPr>
        <w:t>method in athletes, which leads to an increase in efficiency and muscle productivity.</w:t>
      </w:r>
    </w:p>
    <w:sectPr w:rsidR="00862539" w:rsidRPr="006D51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4E3"/>
    <w:rsid w:val="006D5150"/>
    <w:rsid w:val="00862539"/>
    <w:rsid w:val="009014E3"/>
    <w:rsid w:val="00941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96FFA"/>
  <w15:chartTrackingRefBased/>
  <w15:docId w15:val="{9AA31D29-35F9-48F6-9ED5-2F47F8059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5150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1405</Words>
  <Characters>801</Characters>
  <Application>Microsoft Office Word</Application>
  <DocSecurity>0</DocSecurity>
  <Lines>6</Lines>
  <Paragraphs>4</Paragraphs>
  <ScaleCrop>false</ScaleCrop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2</cp:revision>
  <dcterms:created xsi:type="dcterms:W3CDTF">2018-06-23T21:35:00Z</dcterms:created>
  <dcterms:modified xsi:type="dcterms:W3CDTF">2018-06-23T21:37:00Z</dcterms:modified>
</cp:coreProperties>
</file>