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149" w:rsidRPr="00901149" w:rsidRDefault="00901149" w:rsidP="009011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149">
        <w:rPr>
          <w:rFonts w:ascii="Times New Roman" w:hAnsi="Times New Roman" w:cs="Times New Roman"/>
          <w:b/>
          <w:sz w:val="28"/>
          <w:szCs w:val="28"/>
        </w:rPr>
        <w:t>ОСОБЛИВОСТІ ЛІКУВАННЯ МИГОТЛИВОЇ АРИТМІЇ У ХВОРИХ НА</w:t>
      </w:r>
      <w:r w:rsidR="006548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bookmarkStart w:id="0" w:name="_GoBack"/>
      <w:bookmarkEnd w:id="0"/>
      <w:r w:rsidRPr="00901149">
        <w:rPr>
          <w:rFonts w:ascii="Times New Roman" w:hAnsi="Times New Roman" w:cs="Times New Roman"/>
          <w:b/>
          <w:sz w:val="28"/>
          <w:szCs w:val="28"/>
        </w:rPr>
        <w:t>ІШЕМІЧНУ ХВОРОБУ СЕРЦЯ ТА ЦУКРОВИЙ ДІАБЕТ</w:t>
      </w:r>
    </w:p>
    <w:p w:rsidR="00901149" w:rsidRPr="00901149" w:rsidRDefault="00901149" w:rsidP="009011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01149">
        <w:rPr>
          <w:rFonts w:ascii="Times New Roman" w:hAnsi="Times New Roman" w:cs="Times New Roman"/>
          <w:b/>
          <w:sz w:val="28"/>
          <w:szCs w:val="28"/>
        </w:rPr>
        <w:t>К.мед.н</w:t>
      </w:r>
      <w:proofErr w:type="spellEnd"/>
      <w:r w:rsidRPr="00901149">
        <w:rPr>
          <w:rFonts w:ascii="Times New Roman" w:hAnsi="Times New Roman" w:cs="Times New Roman"/>
          <w:b/>
          <w:sz w:val="28"/>
          <w:szCs w:val="28"/>
        </w:rPr>
        <w:t xml:space="preserve">., доц. </w:t>
      </w:r>
      <w:proofErr w:type="spellStart"/>
      <w:r w:rsidRPr="00901149">
        <w:rPr>
          <w:rFonts w:ascii="Times New Roman" w:hAnsi="Times New Roman" w:cs="Times New Roman"/>
          <w:b/>
          <w:sz w:val="28"/>
          <w:szCs w:val="28"/>
        </w:rPr>
        <w:t>Латогуз</w:t>
      </w:r>
      <w:proofErr w:type="spellEnd"/>
      <w:r w:rsidRPr="00901149">
        <w:rPr>
          <w:rFonts w:ascii="Times New Roman" w:hAnsi="Times New Roman" w:cs="Times New Roman"/>
          <w:b/>
          <w:sz w:val="28"/>
          <w:szCs w:val="28"/>
        </w:rPr>
        <w:t xml:space="preserve"> С. І.</w:t>
      </w:r>
    </w:p>
    <w:p w:rsidR="00901149" w:rsidRDefault="00901149" w:rsidP="0090114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01149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901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1149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901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1149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901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1149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901149">
        <w:rPr>
          <w:rFonts w:ascii="Times New Roman" w:hAnsi="Times New Roman" w:cs="Times New Roman"/>
          <w:sz w:val="28"/>
          <w:szCs w:val="28"/>
        </w:rPr>
        <w:t xml:space="preserve"> МОЗ </w:t>
      </w:r>
      <w:proofErr w:type="spellStart"/>
      <w:r w:rsidRPr="0090114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</w:p>
    <w:p w:rsidR="00901149" w:rsidRPr="00901149" w:rsidRDefault="00901149" w:rsidP="009011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149" w:rsidRPr="00901149" w:rsidRDefault="00901149" w:rsidP="006362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1149">
        <w:rPr>
          <w:rFonts w:ascii="Times New Roman" w:hAnsi="Times New Roman" w:cs="Times New Roman"/>
          <w:b/>
          <w:sz w:val="28"/>
          <w:szCs w:val="28"/>
        </w:rPr>
        <w:t>Вступ.</w:t>
      </w:r>
      <w:r w:rsidRPr="00901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1149">
        <w:rPr>
          <w:rFonts w:ascii="Times New Roman" w:hAnsi="Times New Roman" w:cs="Times New Roman"/>
          <w:sz w:val="28"/>
          <w:szCs w:val="28"/>
        </w:rPr>
        <w:t>Дистрофічні</w:t>
      </w:r>
      <w:proofErr w:type="spellEnd"/>
      <w:r w:rsidRPr="00901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1149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90114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01149">
        <w:rPr>
          <w:rFonts w:ascii="Times New Roman" w:hAnsi="Times New Roman" w:cs="Times New Roman"/>
          <w:sz w:val="28"/>
          <w:szCs w:val="28"/>
        </w:rPr>
        <w:t>серцевому</w:t>
      </w:r>
      <w:proofErr w:type="spellEnd"/>
      <w:r w:rsidRPr="00901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1149">
        <w:rPr>
          <w:rFonts w:ascii="Times New Roman" w:hAnsi="Times New Roman" w:cs="Times New Roman"/>
          <w:sz w:val="28"/>
          <w:szCs w:val="28"/>
        </w:rPr>
        <w:t>м'язі</w:t>
      </w:r>
      <w:proofErr w:type="spellEnd"/>
      <w:r w:rsidRPr="0090114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01149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0114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01149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901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1149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901149">
        <w:rPr>
          <w:rFonts w:ascii="Times New Roman" w:hAnsi="Times New Roman" w:cs="Times New Roman"/>
          <w:sz w:val="28"/>
          <w:szCs w:val="28"/>
        </w:rPr>
        <w:t xml:space="preserve"> (ЦД) </w:t>
      </w:r>
      <w:proofErr w:type="spellStart"/>
      <w:r w:rsidRPr="00901149">
        <w:rPr>
          <w:rFonts w:ascii="Times New Roman" w:hAnsi="Times New Roman" w:cs="Times New Roman"/>
          <w:sz w:val="28"/>
          <w:szCs w:val="28"/>
        </w:rPr>
        <w:t>призводять</w:t>
      </w:r>
      <w:proofErr w:type="spellEnd"/>
      <w:r w:rsidRPr="00901149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1149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901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1149">
        <w:rPr>
          <w:rFonts w:ascii="Times New Roman" w:hAnsi="Times New Roman" w:cs="Times New Roman"/>
          <w:sz w:val="28"/>
          <w:szCs w:val="28"/>
        </w:rPr>
        <w:t>міокарда</w:t>
      </w:r>
      <w:proofErr w:type="spellEnd"/>
      <w:r w:rsidRPr="00901149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901149">
        <w:rPr>
          <w:rFonts w:ascii="Times New Roman" w:hAnsi="Times New Roman" w:cs="Times New Roman"/>
          <w:sz w:val="28"/>
          <w:szCs w:val="28"/>
        </w:rPr>
        <w:t>передсердь</w:t>
      </w:r>
      <w:proofErr w:type="spellEnd"/>
      <w:r w:rsidRPr="00901149">
        <w:rPr>
          <w:rFonts w:ascii="Times New Roman" w:hAnsi="Times New Roman" w:cs="Times New Roman"/>
          <w:sz w:val="28"/>
          <w:szCs w:val="28"/>
        </w:rPr>
        <w:t xml:space="preserve">, так і </w:t>
      </w:r>
      <w:proofErr w:type="spellStart"/>
      <w:r w:rsidRPr="00901149">
        <w:rPr>
          <w:rFonts w:ascii="Times New Roman" w:hAnsi="Times New Roman" w:cs="Times New Roman"/>
          <w:sz w:val="28"/>
          <w:szCs w:val="28"/>
        </w:rPr>
        <w:t>шлуночків</w:t>
      </w:r>
      <w:proofErr w:type="spellEnd"/>
      <w:r w:rsidRPr="00901149">
        <w:rPr>
          <w:rFonts w:ascii="Times New Roman" w:hAnsi="Times New Roman" w:cs="Times New Roman"/>
          <w:sz w:val="28"/>
          <w:szCs w:val="28"/>
        </w:rPr>
        <w:t xml:space="preserve">. Не дивно, </w:t>
      </w:r>
      <w:proofErr w:type="spellStart"/>
      <w:r w:rsidRPr="0090114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01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1149">
        <w:rPr>
          <w:rFonts w:ascii="Times New Roman" w:hAnsi="Times New Roman" w:cs="Times New Roman"/>
          <w:sz w:val="28"/>
          <w:szCs w:val="28"/>
        </w:rPr>
        <w:t>миготлива</w:t>
      </w:r>
      <w:proofErr w:type="spellEnd"/>
      <w:r w:rsidRPr="00901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1149">
        <w:rPr>
          <w:rFonts w:ascii="Times New Roman" w:hAnsi="Times New Roman" w:cs="Times New Roman"/>
          <w:sz w:val="28"/>
          <w:szCs w:val="28"/>
        </w:rPr>
        <w:t>аритмія</w:t>
      </w:r>
      <w:proofErr w:type="spellEnd"/>
      <w:r w:rsidRPr="00901149">
        <w:rPr>
          <w:rFonts w:ascii="Times New Roman" w:hAnsi="Times New Roman" w:cs="Times New Roman"/>
          <w:sz w:val="28"/>
          <w:szCs w:val="28"/>
        </w:rPr>
        <w:t xml:space="preserve"> (МА), друга</w:t>
      </w:r>
      <w:r w:rsidRPr="009011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1149">
        <w:rPr>
          <w:rFonts w:ascii="Times New Roman" w:hAnsi="Times New Roman" w:cs="Times New Roman"/>
          <w:sz w:val="28"/>
          <w:szCs w:val="28"/>
          <w:lang w:val="uk-UA"/>
        </w:rPr>
        <w:t>за частотою порушення серцевого ритму (близько 40 % всіх порушень ритму) після екстрасистолії,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1149">
        <w:rPr>
          <w:rFonts w:ascii="Times New Roman" w:hAnsi="Times New Roman" w:cs="Times New Roman"/>
          <w:sz w:val="28"/>
          <w:szCs w:val="28"/>
          <w:lang w:val="uk-UA"/>
        </w:rPr>
        <w:t xml:space="preserve">може ускладнювати перебіг діабетичної </w:t>
      </w:r>
      <w:proofErr w:type="spellStart"/>
      <w:r w:rsidRPr="00901149">
        <w:rPr>
          <w:rFonts w:ascii="Times New Roman" w:hAnsi="Times New Roman" w:cs="Times New Roman"/>
          <w:sz w:val="28"/>
          <w:szCs w:val="28"/>
          <w:lang w:val="uk-UA"/>
        </w:rPr>
        <w:t>кардіоміопатії</w:t>
      </w:r>
      <w:proofErr w:type="spellEnd"/>
      <w:r w:rsidRPr="0090114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1149" w:rsidRPr="00901149" w:rsidRDefault="00901149" w:rsidP="006362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1149">
        <w:rPr>
          <w:rFonts w:ascii="Times New Roman" w:hAnsi="Times New Roman" w:cs="Times New Roman"/>
          <w:b/>
          <w:sz w:val="28"/>
          <w:szCs w:val="28"/>
          <w:lang w:val="uk-UA"/>
        </w:rPr>
        <w:t>Мета.</w:t>
      </w:r>
      <w:r w:rsidRPr="00901149">
        <w:rPr>
          <w:rFonts w:ascii="Times New Roman" w:hAnsi="Times New Roman" w:cs="Times New Roman"/>
          <w:sz w:val="28"/>
          <w:szCs w:val="28"/>
          <w:lang w:val="uk-UA"/>
        </w:rPr>
        <w:t xml:space="preserve"> Вивчення особливості лікування миготливої аритмії у хворих на ішемічну хворобу серця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1149">
        <w:rPr>
          <w:rFonts w:ascii="Times New Roman" w:hAnsi="Times New Roman" w:cs="Times New Roman"/>
          <w:sz w:val="28"/>
          <w:szCs w:val="28"/>
          <w:lang w:val="uk-UA"/>
        </w:rPr>
        <w:t>та цукровий діабет.</w:t>
      </w:r>
    </w:p>
    <w:p w:rsidR="00901149" w:rsidRPr="00901149" w:rsidRDefault="00901149" w:rsidP="006362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1149">
        <w:rPr>
          <w:rFonts w:ascii="Times New Roman" w:hAnsi="Times New Roman" w:cs="Times New Roman"/>
          <w:b/>
          <w:sz w:val="28"/>
          <w:szCs w:val="28"/>
          <w:lang w:val="uk-UA"/>
        </w:rPr>
        <w:t>Матеріали та методи.</w:t>
      </w:r>
      <w:r w:rsidRPr="00901149">
        <w:rPr>
          <w:rFonts w:ascii="Times New Roman" w:hAnsi="Times New Roman" w:cs="Times New Roman"/>
          <w:sz w:val="28"/>
          <w:szCs w:val="28"/>
          <w:lang w:val="uk-UA"/>
        </w:rPr>
        <w:t xml:space="preserve"> Нами вивчена ефективність </w:t>
      </w:r>
      <w:proofErr w:type="spellStart"/>
      <w:r w:rsidRPr="00901149">
        <w:rPr>
          <w:rFonts w:ascii="Times New Roman" w:hAnsi="Times New Roman" w:cs="Times New Roman"/>
          <w:sz w:val="28"/>
          <w:szCs w:val="28"/>
          <w:lang w:val="uk-UA"/>
        </w:rPr>
        <w:t>аміодарону</w:t>
      </w:r>
      <w:proofErr w:type="spellEnd"/>
      <w:r w:rsidRPr="00901149">
        <w:rPr>
          <w:rFonts w:ascii="Times New Roman" w:hAnsi="Times New Roman" w:cs="Times New Roman"/>
          <w:sz w:val="28"/>
          <w:szCs w:val="28"/>
          <w:lang w:val="uk-UA"/>
        </w:rPr>
        <w:t xml:space="preserve"> у 34 хворих на ішемічну хворобу серця (ІХС), які страждають пароксизмальною або стійкою формою МА. Серед них 11 пацієнтів (32,4 %)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1149">
        <w:rPr>
          <w:rFonts w:ascii="Times New Roman" w:hAnsi="Times New Roman" w:cs="Times New Roman"/>
          <w:sz w:val="28"/>
          <w:szCs w:val="28"/>
          <w:lang w:val="uk-UA"/>
        </w:rPr>
        <w:t>страждали ЦД. Обстежені пацієнти страждали стенокардією напруги II-IIIФК. Вік хворих склав від 43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1149">
        <w:rPr>
          <w:rFonts w:ascii="Times New Roman" w:hAnsi="Times New Roman" w:cs="Times New Roman"/>
          <w:sz w:val="28"/>
          <w:szCs w:val="28"/>
          <w:lang w:val="uk-UA"/>
        </w:rPr>
        <w:t>59 років. Хворі були розділені на 2 групи: 1 групу склали 16 хворих на ІХС і МА, 2 групу – 18 хворих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1149">
        <w:rPr>
          <w:rFonts w:ascii="Times New Roman" w:hAnsi="Times New Roman" w:cs="Times New Roman"/>
          <w:sz w:val="28"/>
          <w:szCs w:val="28"/>
          <w:lang w:val="uk-UA"/>
        </w:rPr>
        <w:t xml:space="preserve">ІХС, які страждають ЦД 2 типу і МА. При проведенні </w:t>
      </w:r>
      <w:proofErr w:type="spellStart"/>
      <w:r w:rsidRPr="00901149">
        <w:rPr>
          <w:rFonts w:ascii="Times New Roman" w:hAnsi="Times New Roman" w:cs="Times New Roman"/>
          <w:sz w:val="28"/>
          <w:szCs w:val="28"/>
          <w:lang w:val="uk-UA"/>
        </w:rPr>
        <w:t>кардіоверсії</w:t>
      </w:r>
      <w:proofErr w:type="spellEnd"/>
      <w:r w:rsidRPr="009011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1149">
        <w:rPr>
          <w:rFonts w:ascii="Times New Roman" w:hAnsi="Times New Roman" w:cs="Times New Roman"/>
          <w:sz w:val="28"/>
          <w:szCs w:val="28"/>
          <w:lang w:val="uk-UA"/>
        </w:rPr>
        <w:t>аміодарон</w:t>
      </w:r>
      <w:proofErr w:type="spellEnd"/>
      <w:r w:rsidRPr="00901149">
        <w:rPr>
          <w:rFonts w:ascii="Times New Roman" w:hAnsi="Times New Roman" w:cs="Times New Roman"/>
          <w:sz w:val="28"/>
          <w:szCs w:val="28"/>
          <w:lang w:val="uk-UA"/>
        </w:rPr>
        <w:t xml:space="preserve"> вводили в/в </w:t>
      </w:r>
      <w:proofErr w:type="spellStart"/>
      <w:r w:rsidRPr="00901149">
        <w:rPr>
          <w:rFonts w:ascii="Times New Roman" w:hAnsi="Times New Roman" w:cs="Times New Roman"/>
          <w:sz w:val="28"/>
          <w:szCs w:val="28"/>
          <w:lang w:val="uk-UA"/>
        </w:rPr>
        <w:t>струменево</w:t>
      </w:r>
      <w:proofErr w:type="spellEnd"/>
      <w:r w:rsidRPr="00901149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1149">
        <w:rPr>
          <w:rFonts w:ascii="Times New Roman" w:hAnsi="Times New Roman" w:cs="Times New Roman"/>
          <w:sz w:val="28"/>
          <w:szCs w:val="28"/>
          <w:lang w:val="uk-UA"/>
        </w:rPr>
        <w:t xml:space="preserve">дозі 300-450 мг протягом 10 хв., добова доза до 1200 мг. Потім </w:t>
      </w:r>
      <w:proofErr w:type="spellStart"/>
      <w:r w:rsidRPr="00901149">
        <w:rPr>
          <w:rFonts w:ascii="Times New Roman" w:hAnsi="Times New Roman" w:cs="Times New Roman"/>
          <w:sz w:val="28"/>
          <w:szCs w:val="28"/>
          <w:lang w:val="uk-UA"/>
        </w:rPr>
        <w:t>аміодарон</w:t>
      </w:r>
      <w:proofErr w:type="spellEnd"/>
      <w:r w:rsidRPr="009011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1149">
        <w:rPr>
          <w:rFonts w:ascii="Times New Roman" w:hAnsi="Times New Roman" w:cs="Times New Roman"/>
          <w:sz w:val="28"/>
          <w:szCs w:val="28"/>
          <w:lang w:val="uk-UA"/>
        </w:rPr>
        <w:t>призначали в дозі по 200 мг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1149">
        <w:rPr>
          <w:rFonts w:ascii="Times New Roman" w:hAnsi="Times New Roman" w:cs="Times New Roman"/>
          <w:sz w:val="28"/>
          <w:szCs w:val="28"/>
          <w:lang w:val="uk-UA"/>
        </w:rPr>
        <w:t>3 рази на добу протягом 5-8 днів, потім по 200 мг 2 рази на добу на протязі 7 днів.</w:t>
      </w:r>
    </w:p>
    <w:p w:rsidR="00901149" w:rsidRDefault="00901149" w:rsidP="006362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1149">
        <w:rPr>
          <w:rFonts w:ascii="Times New Roman" w:hAnsi="Times New Roman" w:cs="Times New Roman"/>
          <w:b/>
          <w:sz w:val="28"/>
          <w:szCs w:val="28"/>
          <w:lang w:val="uk-UA"/>
        </w:rPr>
        <w:t>Результати.</w:t>
      </w:r>
      <w:r w:rsidRPr="00901149">
        <w:rPr>
          <w:rFonts w:ascii="Times New Roman" w:hAnsi="Times New Roman" w:cs="Times New Roman"/>
          <w:sz w:val="28"/>
          <w:szCs w:val="28"/>
          <w:lang w:val="uk-UA"/>
        </w:rPr>
        <w:t xml:space="preserve"> Аналіз результатів лікування </w:t>
      </w:r>
      <w:proofErr w:type="spellStart"/>
      <w:r w:rsidRPr="00901149">
        <w:rPr>
          <w:rFonts w:ascii="Times New Roman" w:hAnsi="Times New Roman" w:cs="Times New Roman"/>
          <w:sz w:val="28"/>
          <w:szCs w:val="28"/>
          <w:lang w:val="uk-UA"/>
        </w:rPr>
        <w:t>аміодароном</w:t>
      </w:r>
      <w:proofErr w:type="spellEnd"/>
      <w:r w:rsidRPr="00901149">
        <w:rPr>
          <w:rFonts w:ascii="Times New Roman" w:hAnsi="Times New Roman" w:cs="Times New Roman"/>
          <w:sz w:val="28"/>
          <w:szCs w:val="28"/>
          <w:lang w:val="uk-UA"/>
        </w:rPr>
        <w:t xml:space="preserve"> показав, що </w:t>
      </w:r>
      <w:proofErr w:type="spellStart"/>
      <w:r w:rsidRPr="00901149">
        <w:rPr>
          <w:rFonts w:ascii="Times New Roman" w:hAnsi="Times New Roman" w:cs="Times New Roman"/>
          <w:sz w:val="28"/>
          <w:szCs w:val="28"/>
          <w:lang w:val="uk-UA"/>
        </w:rPr>
        <w:t>кардіоверсія</w:t>
      </w:r>
      <w:proofErr w:type="spellEnd"/>
      <w:r w:rsidRPr="00901149">
        <w:rPr>
          <w:rFonts w:ascii="Times New Roman" w:hAnsi="Times New Roman" w:cs="Times New Roman"/>
          <w:sz w:val="28"/>
          <w:szCs w:val="28"/>
          <w:lang w:val="uk-UA"/>
        </w:rPr>
        <w:t xml:space="preserve"> була успішніше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1149">
        <w:rPr>
          <w:rFonts w:ascii="Times New Roman" w:hAnsi="Times New Roman" w:cs="Times New Roman"/>
          <w:sz w:val="28"/>
          <w:szCs w:val="28"/>
          <w:lang w:val="uk-UA"/>
        </w:rPr>
        <w:t>13 хворих (81,3 %) 1 групи, і у 11 хворих (61,1 %) 2 групи.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01149" w:rsidRPr="00901149" w:rsidRDefault="00901149" w:rsidP="006362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1149">
        <w:rPr>
          <w:rFonts w:ascii="Times New Roman" w:hAnsi="Times New Roman" w:cs="Times New Roman"/>
          <w:sz w:val="28"/>
          <w:szCs w:val="28"/>
          <w:lang w:val="uk-UA"/>
        </w:rPr>
        <w:t xml:space="preserve">На тлі лікування </w:t>
      </w:r>
      <w:proofErr w:type="spellStart"/>
      <w:r w:rsidRPr="00901149">
        <w:rPr>
          <w:rFonts w:ascii="Times New Roman" w:hAnsi="Times New Roman" w:cs="Times New Roman"/>
          <w:sz w:val="28"/>
          <w:szCs w:val="28"/>
          <w:lang w:val="uk-UA"/>
        </w:rPr>
        <w:t>аміодароном</w:t>
      </w:r>
      <w:proofErr w:type="spellEnd"/>
      <w:r w:rsidRPr="00901149">
        <w:rPr>
          <w:rFonts w:ascii="Times New Roman" w:hAnsi="Times New Roman" w:cs="Times New Roman"/>
          <w:sz w:val="28"/>
          <w:szCs w:val="28"/>
          <w:lang w:val="uk-UA"/>
        </w:rPr>
        <w:t xml:space="preserve"> як в 1, так і в 2 групах хворих спостерігалося зниження частоти та інтенсивності нападів стенокардії, зменшення споживання кількості таблеток нітрогліцерину протягом доби.</w:t>
      </w:r>
    </w:p>
    <w:p w:rsidR="00901149" w:rsidRPr="00901149" w:rsidRDefault="00901149" w:rsidP="0063626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1149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</w:p>
    <w:p w:rsidR="00901149" w:rsidRPr="00901149" w:rsidRDefault="00901149" w:rsidP="006362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114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 </w:t>
      </w:r>
      <w:proofErr w:type="spellStart"/>
      <w:r w:rsidRPr="00901149">
        <w:rPr>
          <w:rFonts w:ascii="Times New Roman" w:hAnsi="Times New Roman" w:cs="Times New Roman"/>
          <w:sz w:val="28"/>
          <w:szCs w:val="28"/>
          <w:lang w:val="uk-UA"/>
        </w:rPr>
        <w:t>Аміодарон</w:t>
      </w:r>
      <w:proofErr w:type="spellEnd"/>
      <w:r w:rsidRPr="00901149">
        <w:rPr>
          <w:rFonts w:ascii="Times New Roman" w:hAnsi="Times New Roman" w:cs="Times New Roman"/>
          <w:sz w:val="28"/>
          <w:szCs w:val="28"/>
          <w:lang w:val="uk-UA"/>
        </w:rPr>
        <w:t xml:space="preserve"> має виражений </w:t>
      </w:r>
      <w:proofErr w:type="spellStart"/>
      <w:r w:rsidRPr="00901149">
        <w:rPr>
          <w:rFonts w:ascii="Times New Roman" w:hAnsi="Times New Roman" w:cs="Times New Roman"/>
          <w:sz w:val="28"/>
          <w:szCs w:val="28"/>
          <w:lang w:val="uk-UA"/>
        </w:rPr>
        <w:t>антиаритмічний</w:t>
      </w:r>
      <w:proofErr w:type="spellEnd"/>
      <w:r w:rsidRPr="00901149">
        <w:rPr>
          <w:rFonts w:ascii="Times New Roman" w:hAnsi="Times New Roman" w:cs="Times New Roman"/>
          <w:sz w:val="28"/>
          <w:szCs w:val="28"/>
          <w:lang w:val="uk-UA"/>
        </w:rPr>
        <w:t xml:space="preserve"> ефект у більшості хворих миготливою аритмією, які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1149">
        <w:rPr>
          <w:rFonts w:ascii="Times New Roman" w:hAnsi="Times New Roman" w:cs="Times New Roman"/>
          <w:sz w:val="28"/>
          <w:szCs w:val="28"/>
          <w:lang w:val="uk-UA"/>
        </w:rPr>
        <w:t>страждають як ішемічною хворобою серця, так і ішемічною хворобою серця в поєднанні з цукровим діабетом 2 типу.</w:t>
      </w:r>
    </w:p>
    <w:p w:rsidR="00901149" w:rsidRPr="00901149" w:rsidRDefault="00901149" w:rsidP="006362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1149">
        <w:rPr>
          <w:rFonts w:ascii="Times New Roman" w:hAnsi="Times New Roman" w:cs="Times New Roman"/>
          <w:sz w:val="28"/>
          <w:szCs w:val="28"/>
          <w:lang w:val="uk-UA"/>
        </w:rPr>
        <w:t xml:space="preserve">2. Профілактичний прийом </w:t>
      </w:r>
      <w:proofErr w:type="spellStart"/>
      <w:r w:rsidRPr="00901149">
        <w:rPr>
          <w:rFonts w:ascii="Times New Roman" w:hAnsi="Times New Roman" w:cs="Times New Roman"/>
          <w:sz w:val="28"/>
          <w:szCs w:val="28"/>
          <w:lang w:val="uk-UA"/>
        </w:rPr>
        <w:t>аміодарону</w:t>
      </w:r>
      <w:proofErr w:type="spellEnd"/>
      <w:r w:rsidRPr="00901149">
        <w:rPr>
          <w:rFonts w:ascii="Times New Roman" w:hAnsi="Times New Roman" w:cs="Times New Roman"/>
          <w:sz w:val="28"/>
          <w:szCs w:val="28"/>
          <w:lang w:val="uk-UA"/>
        </w:rPr>
        <w:t xml:space="preserve"> з метою попередження рецидивів фібриляції передсердь виявляється менш ефективним у хворих з супутнім цукровим діабетом II типу.</w:t>
      </w:r>
    </w:p>
    <w:p w:rsidR="00246F34" w:rsidRPr="00901149" w:rsidRDefault="00901149" w:rsidP="006362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1149">
        <w:rPr>
          <w:rFonts w:ascii="Times New Roman" w:hAnsi="Times New Roman" w:cs="Times New Roman"/>
          <w:sz w:val="28"/>
          <w:szCs w:val="28"/>
          <w:lang w:val="uk-UA"/>
        </w:rPr>
        <w:t xml:space="preserve">3. Для більш вираженого </w:t>
      </w:r>
      <w:proofErr w:type="spellStart"/>
      <w:r w:rsidRPr="00901149">
        <w:rPr>
          <w:rFonts w:ascii="Times New Roman" w:hAnsi="Times New Roman" w:cs="Times New Roman"/>
          <w:sz w:val="28"/>
          <w:szCs w:val="28"/>
          <w:lang w:val="uk-UA"/>
        </w:rPr>
        <w:t>протиаритмічного</w:t>
      </w:r>
      <w:proofErr w:type="spellEnd"/>
      <w:r w:rsidRPr="00901149">
        <w:rPr>
          <w:rFonts w:ascii="Times New Roman" w:hAnsi="Times New Roman" w:cs="Times New Roman"/>
          <w:sz w:val="28"/>
          <w:szCs w:val="28"/>
          <w:lang w:val="uk-UA"/>
        </w:rPr>
        <w:t xml:space="preserve"> ефекту при цукровому діабеті слід поєднувати </w:t>
      </w:r>
      <w:proofErr w:type="spellStart"/>
      <w:r w:rsidRPr="00901149">
        <w:rPr>
          <w:rFonts w:ascii="Times New Roman" w:hAnsi="Times New Roman" w:cs="Times New Roman"/>
          <w:sz w:val="28"/>
          <w:szCs w:val="28"/>
          <w:lang w:val="uk-UA"/>
        </w:rPr>
        <w:t>аміодарон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1149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 w:rsidRPr="00901149">
        <w:rPr>
          <w:rFonts w:ascii="Times New Roman" w:hAnsi="Times New Roman" w:cs="Times New Roman"/>
          <w:sz w:val="28"/>
          <w:szCs w:val="28"/>
          <w:lang w:val="uk-UA"/>
        </w:rPr>
        <w:t>ренітеком</w:t>
      </w:r>
      <w:proofErr w:type="spellEnd"/>
      <w:r w:rsidRPr="00901149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proofErr w:type="spellStart"/>
      <w:r w:rsidRPr="00901149">
        <w:rPr>
          <w:rFonts w:ascii="Times New Roman" w:hAnsi="Times New Roman" w:cs="Times New Roman"/>
          <w:sz w:val="28"/>
          <w:szCs w:val="28"/>
          <w:lang w:val="uk-UA"/>
        </w:rPr>
        <w:t>лозартаном</w:t>
      </w:r>
      <w:proofErr w:type="spellEnd"/>
      <w:r w:rsidRPr="0090114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01149">
        <w:rPr>
          <w:rFonts w:ascii="Times New Roman" w:hAnsi="Times New Roman" w:cs="Times New Roman"/>
          <w:sz w:val="28"/>
          <w:szCs w:val="28"/>
          <w:lang w:val="uk-UA"/>
        </w:rPr>
        <w:t>апровелем</w:t>
      </w:r>
      <w:proofErr w:type="spellEnd"/>
      <w:r w:rsidRPr="00901149">
        <w:rPr>
          <w:rFonts w:ascii="Times New Roman" w:hAnsi="Times New Roman" w:cs="Times New Roman"/>
          <w:sz w:val="28"/>
          <w:szCs w:val="28"/>
          <w:lang w:val="uk-UA"/>
        </w:rPr>
        <w:t xml:space="preserve">, а також препаратами калію. </w:t>
      </w:r>
      <w:r w:rsidRPr="00901149">
        <w:rPr>
          <w:rFonts w:ascii="Times New Roman" w:hAnsi="Times New Roman" w:cs="Times New Roman"/>
          <w:sz w:val="28"/>
          <w:szCs w:val="28"/>
          <w:lang w:val="uk-UA"/>
        </w:rPr>
        <w:cr/>
      </w:r>
    </w:p>
    <w:sectPr w:rsidR="00246F34" w:rsidRPr="0090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CD3"/>
    <w:rsid w:val="00246F34"/>
    <w:rsid w:val="0063626E"/>
    <w:rsid w:val="006548B9"/>
    <w:rsid w:val="00901149"/>
    <w:rsid w:val="00B2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97BE0"/>
  <w15:chartTrackingRefBased/>
  <w15:docId w15:val="{8C4B40B5-FC9C-4DAD-AA4C-326512AA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2019-06-05T21:43:00Z</dcterms:created>
  <dcterms:modified xsi:type="dcterms:W3CDTF">2019-06-05T21:46:00Z</dcterms:modified>
</cp:coreProperties>
</file>