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720" w:firstLine="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Лозенко В.В.</w:t>
      </w:r>
    </w:p>
    <w:p w:rsidR="00000000" w:rsidDel="00000000" w:rsidP="00000000" w:rsidRDefault="00000000" w:rsidRPr="00000000" w14:paraId="00000002">
      <w:pPr>
        <w:spacing w:line="360" w:lineRule="auto"/>
        <w:ind w:left="72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ІДЕЯ МЕТАМПСИХОЗУ В ПОВІСТІ «СІДДХАРТХА» Г. ГЕССЕ</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Герман Гессе – німецький письменник, автор відомих творів «Сіддхартха» (1922), «Степний вовк» (1927), «Паломництво в Країну Сходу» (1932), «Гра в бісер» (1943). У модерністських творах Г. Гессе часто фігурує архетип дзеркала, символ музики, мотив сну, а також ідея метампсихозу. Найяскравіше ця ідея втілена в повісті «Сіддхартха». Сіддхартха, син брахмана, вирушає в місто. У місті Сіддхартха багатіє разом зі своїм діловим партнером Камасвамі. Багатіючи, головний герой поступово змінюється, що першою помічає його подруга Камала: стає жадібним, дріб’язковим, не дарує найдрібнішого боргу найбіднішій людині, яка прийшла в дім Сіддхартхи виграти хоч якусь монетку на вечерю для сім’ї. </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тільки після багатьох років Сіддхартха розуміє, що таке життя нічого не варте. З цією думкою головний герой іде у ліс, де засинає глибоким сном й духовно очищується біля ріки. Уві сні високі думки, шляхетні наміри, що мав Сіддхартха до подорожі у місто, перемагають темні інстинкти, нестримну жагу до марнославства, приниження інших, насолоди. Після пробудження Сіддхартха живе у лісі в домі перевізника Васудеви. Там головний герой осягає й розуміє вчення Готами Будди, учнем якого він був деякий час. Осягнення Сіддхартхою вчення Будди відбувається за допомогою перевізника Васудеви. Привертає увагу той факт, що в індуїстській культурі Васудева – це прізвисько Крішни, бога-чабана. Невідомо, коли народився Васудева, скільки часу перебував перевізником, навіть невідомо, коли він помер. Г. Гессе тільки зазначає, що Васудева вирушає в подорож до лісу, коли відчуває свою смерть. Однак мова не йде про фізичну смерть. Місія Васудеви полягала в тому, щоб навчити Сіддхартху знайти свій власний за допомогою нового вчення Будди. А подорож Васудеви до лісу можна розглядати як вмирання старої релігії і народження нової – буддизму.</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Готама Будда, який після смерті відродився в Сіддхартсі, ніколи не пояснював сенс свого вчення. Готама Будда завжди говорив, що ніхто не прийде до спасіння лише через слова, віра в нове вчення не буде твердою, якщо людину вчити лише на словах. Сам Будда не надавав великого значення словам, нове вчення він демонстрував власними прикладами, вчинками. Готама не тримав при собі людей, які постійно сумнівалися в його словах. Сіддхартха не був винятком. Він теж пішов від Будди, бо на той час не розумів вчення Готами.</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Сіддхартха, спілкуючись з Васудевою, осягає сенс вчення Будди, але лише тоді, коли помирає Готама і його душа переселяється в Сіддхартху.</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іронією долі першим учнем Сіддхартхи стає його друг Говінда, який був буддистом і вважав, що досконало знав і розумів учення Будди. Після того, як відбувся метампсихоз, Сіддхартха проповідує нове вчення Будди про любов: любов до людей і всього всесвіту. Говінді, який не вірить, що сенс учення Будди – це любов, Сіддхартха зауважує: «Та і як же міг він не знати любові ‒ Він, до кінця зрозумівший марноту і нікчемність людського і, не зважаючи на це, так любив людей, що витратив все своє тривале, тяжке життя тільки на те, щоб допомагати їм, учити їх ?» [1, с. 253].</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переконанням Будди, була необхідність в тому, щоб учення поширював той, хто пережив спокуси світу і знав, як їх уникнути. Тому після очищення Сіддхартха приходить до спасіння власним шляхом, а не за допомогою інших.</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Метампсихоз осмислюється в «Сіддхартсі» як нескінченний, незмінний процес, тому ідея перевтілення взаємопов’язана з ідеєю нескінченності. Ідея метампсихозу тісно переплітається з ідеєю нескінченності, тому що перевтілення у світі триватимуть вічно. Сенс цих ідей міститься в тому, що кожна людина, як Сіддхартха, може оновити, поліпшити найкращі властивості свого духовного «я» незалежно від покоління, часу та епохи.</w:t>
      </w:r>
    </w:p>
    <w:p w:rsidR="00000000" w:rsidDel="00000000" w:rsidP="00000000" w:rsidRDefault="00000000" w:rsidRPr="00000000" w14:paraId="0000000A">
      <w:pPr>
        <w:spacing w:line="360" w:lineRule="auto"/>
        <w:ind w:left="72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00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Гессе Г. Сіддхартха. Київ: Молодь, 1992. ‒ 256 с.</w:t>
      </w:r>
    </w:p>
    <w:p w:rsidR="00000000" w:rsidDel="00000000" w:rsidP="00000000" w:rsidRDefault="00000000" w:rsidRPr="00000000" w14:paraId="000000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Гессе Г. Паломничество в Страну Востока. Москва: Радуга, 1984. ‒ 588 с.</w:t>
      </w:r>
    </w:p>
    <w:p w:rsidR="00000000" w:rsidDel="00000000" w:rsidP="00000000" w:rsidRDefault="00000000" w:rsidRPr="00000000" w14:paraId="0000000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Седельник В. Герман Гессе и швейцарская література. Москва: Высшая школа, 1970. ‒ 91 с.</w:t>
      </w:r>
    </w:p>
    <w:p w:rsidR="00000000" w:rsidDel="00000000" w:rsidP="00000000" w:rsidRDefault="00000000" w:rsidRPr="00000000" w14:paraId="000000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Шахова К. Образотворче мистецтво і література. Київ: Дніпро, 1987. ‒ 195 с.</w:t>
      </w:r>
    </w:p>
    <w:p w:rsidR="00000000" w:rsidDel="00000000" w:rsidP="00000000" w:rsidRDefault="00000000" w:rsidRPr="00000000" w14:paraId="0000000F">
      <w:pPr>
        <w:rPr>
          <w:rFonts w:ascii="Times New Roman" w:cs="Times New Roman" w:eastAsia="Times New Roman" w:hAnsi="Times New Roman"/>
          <w:b w:val="1"/>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