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0166" w:rsidRPr="00F673C7" w:rsidRDefault="00680166" w:rsidP="00680166">
      <w:pPr>
        <w:autoSpaceDE w:val="0"/>
        <w:autoSpaceDN w:val="0"/>
        <w:adjustRightInd w:val="0"/>
        <w:spacing w:line="360" w:lineRule="auto"/>
        <w:ind w:firstLine="708"/>
        <w:jc w:val="center"/>
        <w:rPr>
          <w:rFonts w:eastAsia="Times New Roman,Bold"/>
          <w:sz w:val="28"/>
          <w:szCs w:val="28"/>
          <w:lang w:val="en-US"/>
        </w:rPr>
      </w:pPr>
      <w:r w:rsidRPr="00F673C7">
        <w:rPr>
          <w:rFonts w:eastAsia="Times New Roman,Bold"/>
          <w:sz w:val="28"/>
          <w:szCs w:val="28"/>
          <w:lang w:val="en-US"/>
        </w:rPr>
        <w:t xml:space="preserve">N.S. </w:t>
      </w:r>
      <w:proofErr w:type="spellStart"/>
      <w:r w:rsidRPr="00F673C7">
        <w:rPr>
          <w:rFonts w:eastAsia="Times New Roman,Bold"/>
          <w:sz w:val="28"/>
          <w:szCs w:val="28"/>
          <w:lang w:val="en-US"/>
        </w:rPr>
        <w:t>Pilipenko</w:t>
      </w:r>
      <w:proofErr w:type="spellEnd"/>
      <w:r w:rsidRPr="00F673C7">
        <w:rPr>
          <w:rFonts w:eastAsia="Times New Roman,Bold"/>
          <w:sz w:val="28"/>
          <w:szCs w:val="28"/>
          <w:lang w:val="en-US"/>
        </w:rPr>
        <w:t xml:space="preserve">, N.V. </w:t>
      </w:r>
      <w:proofErr w:type="spellStart"/>
      <w:r w:rsidRPr="00F673C7">
        <w:rPr>
          <w:rFonts w:eastAsia="Times New Roman,Bold"/>
          <w:sz w:val="28"/>
          <w:szCs w:val="28"/>
          <w:lang w:val="en-US"/>
        </w:rPr>
        <w:t>Romanova</w:t>
      </w:r>
      <w:proofErr w:type="spellEnd"/>
    </w:p>
    <w:p w:rsidR="00680166" w:rsidRPr="00F673C7" w:rsidRDefault="00680166" w:rsidP="00680166">
      <w:pPr>
        <w:autoSpaceDE w:val="0"/>
        <w:autoSpaceDN w:val="0"/>
        <w:adjustRightInd w:val="0"/>
        <w:spacing w:line="360" w:lineRule="auto"/>
        <w:ind w:firstLine="708"/>
        <w:jc w:val="center"/>
        <w:rPr>
          <w:rFonts w:eastAsia="Times New Roman,Bold"/>
          <w:b/>
          <w:sz w:val="28"/>
          <w:szCs w:val="28"/>
          <w:lang w:val="en-US"/>
        </w:rPr>
      </w:pPr>
      <w:r w:rsidRPr="00F673C7">
        <w:rPr>
          <w:rFonts w:eastAsia="Times New Roman,Bold"/>
          <w:b/>
          <w:sz w:val="28"/>
          <w:szCs w:val="28"/>
          <w:lang w:val="en-US"/>
        </w:rPr>
        <w:t>MAYER-ROKITANSKY-KUSTER-HAUSER SYNDROME</w:t>
      </w:r>
    </w:p>
    <w:p w:rsidR="00680166" w:rsidRDefault="00680166" w:rsidP="00680166">
      <w:pPr>
        <w:autoSpaceDE w:val="0"/>
        <w:autoSpaceDN w:val="0"/>
        <w:adjustRightInd w:val="0"/>
        <w:spacing w:line="360" w:lineRule="auto"/>
        <w:ind w:firstLine="708"/>
        <w:jc w:val="center"/>
        <w:rPr>
          <w:rFonts w:eastAsia="Times New Roman,Bold"/>
          <w:b/>
          <w:sz w:val="28"/>
          <w:szCs w:val="28"/>
          <w:lang w:val="en-US"/>
        </w:rPr>
      </w:pPr>
      <w:r w:rsidRPr="00F673C7">
        <w:rPr>
          <w:rFonts w:eastAsia="Times New Roman,Bold"/>
          <w:b/>
          <w:sz w:val="28"/>
          <w:szCs w:val="28"/>
          <w:lang w:val="en-US"/>
        </w:rPr>
        <w:t>(A CLINICAL CASE)</w:t>
      </w:r>
    </w:p>
    <w:p w:rsidR="00680166" w:rsidRPr="00F673C7" w:rsidRDefault="00680166" w:rsidP="00680166">
      <w:pPr>
        <w:autoSpaceDE w:val="0"/>
        <w:autoSpaceDN w:val="0"/>
        <w:adjustRightInd w:val="0"/>
        <w:spacing w:line="360" w:lineRule="auto"/>
        <w:ind w:firstLine="708"/>
        <w:jc w:val="center"/>
        <w:rPr>
          <w:rFonts w:eastAsia="Times New Roman,Bold"/>
          <w:sz w:val="28"/>
          <w:szCs w:val="28"/>
          <w:lang w:val="en-US"/>
        </w:rPr>
      </w:pPr>
      <w:proofErr w:type="spellStart"/>
      <w:r w:rsidRPr="00F673C7">
        <w:rPr>
          <w:rFonts w:eastAsia="Times New Roman,Bold"/>
          <w:sz w:val="28"/>
          <w:szCs w:val="28"/>
          <w:lang w:val="en-US"/>
        </w:rPr>
        <w:t>Kharkiv</w:t>
      </w:r>
      <w:proofErr w:type="spellEnd"/>
      <w:r w:rsidRPr="00F673C7">
        <w:rPr>
          <w:rFonts w:eastAsia="Times New Roman,Bold"/>
          <w:sz w:val="28"/>
          <w:szCs w:val="28"/>
          <w:lang w:val="en-US"/>
        </w:rPr>
        <w:t xml:space="preserve"> National Medical University,</w:t>
      </w:r>
    </w:p>
    <w:p w:rsidR="00680166" w:rsidRPr="00F673C7" w:rsidRDefault="00680166" w:rsidP="00680166">
      <w:pPr>
        <w:autoSpaceDE w:val="0"/>
        <w:autoSpaceDN w:val="0"/>
        <w:adjustRightInd w:val="0"/>
        <w:spacing w:line="360" w:lineRule="auto"/>
        <w:ind w:firstLine="708"/>
        <w:jc w:val="center"/>
        <w:rPr>
          <w:rFonts w:eastAsia="Times New Roman,Bold"/>
          <w:sz w:val="28"/>
          <w:szCs w:val="28"/>
          <w:lang w:val="en-US"/>
        </w:rPr>
      </w:pPr>
      <w:r w:rsidRPr="00F673C7">
        <w:rPr>
          <w:rFonts w:eastAsia="Times New Roman,Bold"/>
          <w:sz w:val="28"/>
          <w:szCs w:val="28"/>
          <w:lang w:val="en-US"/>
        </w:rPr>
        <w:t>Department of Obstetrics, Gynecology and Pediatric Gynecology,</w:t>
      </w:r>
    </w:p>
    <w:p w:rsidR="00680166" w:rsidRPr="00F673C7" w:rsidRDefault="00680166" w:rsidP="00680166">
      <w:pPr>
        <w:autoSpaceDE w:val="0"/>
        <w:autoSpaceDN w:val="0"/>
        <w:adjustRightInd w:val="0"/>
        <w:spacing w:line="360" w:lineRule="auto"/>
        <w:ind w:firstLine="708"/>
        <w:jc w:val="center"/>
        <w:rPr>
          <w:rFonts w:eastAsia="Times New Roman,Bold"/>
          <w:sz w:val="28"/>
          <w:szCs w:val="28"/>
          <w:lang w:val="en-US"/>
        </w:rPr>
      </w:pPr>
      <w:proofErr w:type="spellStart"/>
      <w:r w:rsidRPr="00F673C7">
        <w:rPr>
          <w:rFonts w:eastAsia="Times New Roman,Bold"/>
          <w:sz w:val="28"/>
          <w:szCs w:val="28"/>
          <w:lang w:val="en-US"/>
        </w:rPr>
        <w:t>Kharkiv</w:t>
      </w:r>
      <w:proofErr w:type="spellEnd"/>
      <w:r w:rsidRPr="00F673C7">
        <w:rPr>
          <w:rFonts w:eastAsia="Times New Roman,Bold"/>
          <w:sz w:val="28"/>
          <w:szCs w:val="28"/>
          <w:lang w:val="en-US"/>
        </w:rPr>
        <w:t>, Ukraine</w:t>
      </w:r>
    </w:p>
    <w:p w:rsidR="00680166" w:rsidRPr="00F673C7" w:rsidRDefault="00680166" w:rsidP="00680166">
      <w:pPr>
        <w:autoSpaceDE w:val="0"/>
        <w:autoSpaceDN w:val="0"/>
        <w:adjustRightInd w:val="0"/>
        <w:spacing w:line="360" w:lineRule="auto"/>
        <w:ind w:firstLine="708"/>
        <w:jc w:val="center"/>
        <w:rPr>
          <w:rFonts w:eastAsia="Times New Roman,Bold"/>
          <w:sz w:val="28"/>
          <w:szCs w:val="28"/>
          <w:lang w:val="en-US"/>
        </w:rPr>
      </w:pPr>
      <w:r w:rsidRPr="00F673C7">
        <w:rPr>
          <w:rFonts w:eastAsia="Times New Roman,Bold"/>
          <w:sz w:val="28"/>
          <w:szCs w:val="28"/>
          <w:lang w:val="en-US"/>
        </w:rPr>
        <w:t xml:space="preserve">Scientific supervisor: Doctor of Medical Science, Professor I.A. </w:t>
      </w:r>
      <w:proofErr w:type="spellStart"/>
      <w:r w:rsidRPr="00F673C7">
        <w:rPr>
          <w:rFonts w:eastAsia="Times New Roman,Bold"/>
          <w:sz w:val="28"/>
          <w:szCs w:val="28"/>
          <w:lang w:val="en-US"/>
        </w:rPr>
        <w:t>Tuchkina</w:t>
      </w:r>
      <w:proofErr w:type="spellEnd"/>
    </w:p>
    <w:p w:rsidR="00680166" w:rsidRPr="00F673C7" w:rsidRDefault="00680166" w:rsidP="00680166">
      <w:pPr>
        <w:autoSpaceDE w:val="0"/>
        <w:autoSpaceDN w:val="0"/>
        <w:adjustRightInd w:val="0"/>
        <w:spacing w:line="360" w:lineRule="auto"/>
        <w:ind w:firstLine="708"/>
        <w:jc w:val="both"/>
        <w:rPr>
          <w:sz w:val="28"/>
          <w:szCs w:val="28"/>
          <w:lang w:val="en-US"/>
        </w:rPr>
      </w:pPr>
      <w:proofErr w:type="gramStart"/>
      <w:r w:rsidRPr="00F673C7">
        <w:rPr>
          <w:rFonts w:eastAsia="Times New Roman,Bold"/>
          <w:b/>
          <w:sz w:val="28"/>
          <w:szCs w:val="28"/>
          <w:lang w:val="en-US"/>
        </w:rPr>
        <w:t>Relevance</w:t>
      </w:r>
      <w:r w:rsidRPr="00F673C7">
        <w:rPr>
          <w:rFonts w:eastAsia="Times New Roman,Bold"/>
          <w:sz w:val="28"/>
          <w:szCs w:val="28"/>
          <w:lang w:val="en-US"/>
        </w:rPr>
        <w:t>.</w:t>
      </w:r>
      <w:proofErr w:type="gramEnd"/>
      <w:r w:rsidRPr="00F673C7">
        <w:rPr>
          <w:rFonts w:eastAsia="Times New Roman,Bold"/>
          <w:sz w:val="28"/>
          <w:szCs w:val="28"/>
          <w:lang w:val="en-US"/>
        </w:rPr>
        <w:t xml:space="preserve"> Congenital </w:t>
      </w:r>
      <w:proofErr w:type="spellStart"/>
      <w:r w:rsidRPr="00F673C7">
        <w:rPr>
          <w:rFonts w:eastAsia="Times New Roman,Bold"/>
          <w:sz w:val="28"/>
          <w:szCs w:val="28"/>
          <w:lang w:val="en-US"/>
        </w:rPr>
        <w:t>aplasia</w:t>
      </w:r>
      <w:proofErr w:type="spellEnd"/>
      <w:r w:rsidRPr="00F673C7">
        <w:rPr>
          <w:rFonts w:eastAsia="Times New Roman,Bold"/>
          <w:sz w:val="28"/>
          <w:szCs w:val="28"/>
          <w:lang w:val="en-US"/>
        </w:rPr>
        <w:t xml:space="preserve"> of the uterus and vagina occurs from 1 in 5000 to 1 in 20000 among newborn girls. The causes of </w:t>
      </w:r>
      <w:proofErr w:type="spellStart"/>
      <w:r w:rsidRPr="00F673C7">
        <w:rPr>
          <w:rFonts w:eastAsia="Times New Roman,Bold"/>
          <w:sz w:val="28"/>
          <w:szCs w:val="28"/>
          <w:lang w:val="en-US"/>
        </w:rPr>
        <w:t>Rokitansky-Kuster</w:t>
      </w:r>
      <w:proofErr w:type="spellEnd"/>
      <w:r w:rsidRPr="00F673C7">
        <w:rPr>
          <w:rFonts w:eastAsia="Times New Roman,Bold"/>
          <w:sz w:val="28"/>
          <w:szCs w:val="28"/>
          <w:lang w:val="en-US"/>
        </w:rPr>
        <w:t xml:space="preserve"> syndrome are not fully understood. Disturbance of embryogenesis plays a crucial role, namely, the development of the </w:t>
      </w:r>
      <w:proofErr w:type="spellStart"/>
      <w:r w:rsidRPr="00F673C7">
        <w:rPr>
          <w:rFonts w:eastAsia="Times New Roman,Bold"/>
          <w:sz w:val="28"/>
          <w:szCs w:val="28"/>
          <w:lang w:val="en-US"/>
        </w:rPr>
        <w:t>Müllerian</w:t>
      </w:r>
      <w:proofErr w:type="spellEnd"/>
      <w:r w:rsidRPr="00F673C7">
        <w:rPr>
          <w:rFonts w:eastAsia="Times New Roman,Bold"/>
          <w:sz w:val="28"/>
          <w:szCs w:val="28"/>
          <w:lang w:val="en-US"/>
        </w:rPr>
        <w:t xml:space="preserve"> ducts, which are the precursors of female genital organs. This occurs under the impact of </w:t>
      </w:r>
      <w:proofErr w:type="spellStart"/>
      <w:r w:rsidRPr="00F673C7">
        <w:rPr>
          <w:rFonts w:eastAsia="Times New Roman,Bold"/>
          <w:sz w:val="28"/>
          <w:szCs w:val="28"/>
          <w:lang w:val="en-US"/>
        </w:rPr>
        <w:t>teratogenic</w:t>
      </w:r>
      <w:proofErr w:type="spellEnd"/>
      <w:r w:rsidRPr="00F673C7">
        <w:rPr>
          <w:rFonts w:eastAsia="Times New Roman,Bold"/>
          <w:sz w:val="28"/>
          <w:szCs w:val="28"/>
          <w:lang w:val="en-US"/>
        </w:rPr>
        <w:t xml:space="preserve"> factors, defects in the formation of the </w:t>
      </w:r>
      <w:proofErr w:type="spellStart"/>
      <w:r w:rsidRPr="00F673C7">
        <w:rPr>
          <w:rFonts w:eastAsia="Times New Roman,Bold"/>
          <w:sz w:val="28"/>
          <w:szCs w:val="28"/>
          <w:lang w:val="en-US"/>
        </w:rPr>
        <w:t>mesenchyme</w:t>
      </w:r>
      <w:proofErr w:type="spellEnd"/>
      <w:r w:rsidRPr="00F673C7">
        <w:rPr>
          <w:rFonts w:eastAsia="Times New Roman,Bold"/>
          <w:sz w:val="28"/>
          <w:szCs w:val="28"/>
          <w:lang w:val="en-US"/>
        </w:rPr>
        <w:t xml:space="preserve">. Episodes of the family </w:t>
      </w:r>
      <w:proofErr w:type="spellStart"/>
      <w:r w:rsidRPr="00F673C7">
        <w:rPr>
          <w:rFonts w:eastAsia="Times New Roman,Bold"/>
          <w:sz w:val="28"/>
          <w:szCs w:val="28"/>
          <w:lang w:val="en-US"/>
        </w:rPr>
        <w:t>Rokitansky-Kuster</w:t>
      </w:r>
      <w:proofErr w:type="spellEnd"/>
      <w:r w:rsidRPr="00F673C7">
        <w:rPr>
          <w:rFonts w:eastAsia="Times New Roman,Bold"/>
          <w:sz w:val="28"/>
          <w:szCs w:val="28"/>
          <w:lang w:val="en-US"/>
        </w:rPr>
        <w:t xml:space="preserve"> syndrome are inherited by </w:t>
      </w:r>
      <w:proofErr w:type="spellStart"/>
      <w:r w:rsidRPr="00F673C7">
        <w:rPr>
          <w:rFonts w:eastAsia="Times New Roman,Bold"/>
          <w:sz w:val="28"/>
          <w:szCs w:val="28"/>
          <w:lang w:val="en-US"/>
        </w:rPr>
        <w:t>autosomal</w:t>
      </w:r>
      <w:proofErr w:type="spellEnd"/>
      <w:r w:rsidRPr="00F673C7">
        <w:rPr>
          <w:rFonts w:eastAsia="Times New Roman,Bold"/>
          <w:sz w:val="28"/>
          <w:szCs w:val="28"/>
          <w:lang w:val="en-US"/>
        </w:rPr>
        <w:t xml:space="preserve"> dominant type of transmission with incomplete </w:t>
      </w:r>
      <w:proofErr w:type="spellStart"/>
      <w:r w:rsidRPr="00F673C7">
        <w:rPr>
          <w:rFonts w:eastAsia="Times New Roman,Bold"/>
          <w:sz w:val="28"/>
          <w:szCs w:val="28"/>
          <w:lang w:val="en-US"/>
        </w:rPr>
        <w:t>penetrance</w:t>
      </w:r>
      <w:proofErr w:type="spellEnd"/>
      <w:r w:rsidRPr="00F673C7">
        <w:rPr>
          <w:rFonts w:eastAsia="Times New Roman,Bold"/>
          <w:sz w:val="28"/>
          <w:szCs w:val="28"/>
          <w:lang w:val="en-US"/>
        </w:rPr>
        <w:t xml:space="preserve"> and expressivity of the gene. In gynecology </w:t>
      </w:r>
      <w:proofErr w:type="spellStart"/>
      <w:r w:rsidRPr="00F673C7">
        <w:rPr>
          <w:rFonts w:eastAsia="Times New Roman,Bold"/>
          <w:sz w:val="28"/>
          <w:szCs w:val="28"/>
          <w:lang w:val="en-US"/>
        </w:rPr>
        <w:t>Rokitansky-Kuster</w:t>
      </w:r>
      <w:proofErr w:type="spellEnd"/>
      <w:r w:rsidRPr="00F673C7">
        <w:rPr>
          <w:rFonts w:eastAsia="Times New Roman,Bold"/>
          <w:sz w:val="28"/>
          <w:szCs w:val="28"/>
          <w:lang w:val="en-US"/>
        </w:rPr>
        <w:t xml:space="preserve"> syndrome is diagnosed in 20% of women with primary amenorrhea.</w:t>
      </w:r>
      <w:r w:rsidRPr="00F673C7">
        <w:rPr>
          <w:sz w:val="28"/>
          <w:szCs w:val="28"/>
          <w:lang w:val="en-US"/>
        </w:rPr>
        <w:t xml:space="preserve"> </w:t>
      </w:r>
    </w:p>
    <w:p w:rsidR="00680166" w:rsidRPr="00F673C7" w:rsidRDefault="00680166" w:rsidP="00680166">
      <w:pPr>
        <w:autoSpaceDE w:val="0"/>
        <w:autoSpaceDN w:val="0"/>
        <w:adjustRightInd w:val="0"/>
        <w:spacing w:line="360" w:lineRule="auto"/>
        <w:ind w:firstLine="708"/>
        <w:jc w:val="both"/>
        <w:rPr>
          <w:rFonts w:eastAsia="Times New Roman,Bold"/>
          <w:sz w:val="28"/>
          <w:szCs w:val="28"/>
          <w:lang w:val="en-US"/>
        </w:rPr>
      </w:pPr>
      <w:r>
        <w:rPr>
          <w:rFonts w:eastAsia="Times New Roman,Bold"/>
          <w:sz w:val="28"/>
          <w:szCs w:val="28"/>
          <w:lang w:val="en-US"/>
        </w:rPr>
        <w:t>T</w:t>
      </w:r>
      <w:r w:rsidRPr="00F673C7">
        <w:rPr>
          <w:rFonts w:eastAsia="Times New Roman,Bold"/>
          <w:sz w:val="28"/>
          <w:szCs w:val="28"/>
          <w:lang w:val="en-US"/>
        </w:rPr>
        <w:t xml:space="preserve">raditional surgical method for the treatment of </w:t>
      </w:r>
      <w:proofErr w:type="spellStart"/>
      <w:r w:rsidRPr="00F673C7">
        <w:rPr>
          <w:rFonts w:eastAsia="Times New Roman,Bold"/>
          <w:sz w:val="28"/>
          <w:szCs w:val="28"/>
          <w:lang w:val="en-US"/>
        </w:rPr>
        <w:t>Rokytansky-Kuster</w:t>
      </w:r>
      <w:proofErr w:type="spellEnd"/>
      <w:r w:rsidRPr="00F673C7">
        <w:rPr>
          <w:rFonts w:eastAsia="Times New Roman,Bold"/>
          <w:sz w:val="28"/>
          <w:szCs w:val="28"/>
          <w:lang w:val="en-US"/>
        </w:rPr>
        <w:t xml:space="preserve"> syndrome implies surgical formation of </w:t>
      </w:r>
      <w:proofErr w:type="spellStart"/>
      <w:r w:rsidRPr="00F673C7">
        <w:rPr>
          <w:rFonts w:eastAsia="Times New Roman,Bold"/>
          <w:sz w:val="28"/>
          <w:szCs w:val="28"/>
          <w:lang w:val="en-US"/>
        </w:rPr>
        <w:t>neovagina</w:t>
      </w:r>
      <w:proofErr w:type="spellEnd"/>
      <w:r w:rsidRPr="00F673C7">
        <w:rPr>
          <w:rFonts w:eastAsia="Times New Roman,Bold"/>
          <w:sz w:val="28"/>
          <w:szCs w:val="28"/>
          <w:lang w:val="en-US"/>
        </w:rPr>
        <w:t xml:space="preserve"> - </w:t>
      </w:r>
      <w:proofErr w:type="spellStart"/>
      <w:r w:rsidRPr="00F673C7">
        <w:rPr>
          <w:rFonts w:eastAsia="Times New Roman,Bold"/>
          <w:sz w:val="28"/>
          <w:szCs w:val="28"/>
          <w:lang w:val="en-US"/>
        </w:rPr>
        <w:t>colpopoiesis</w:t>
      </w:r>
      <w:proofErr w:type="spellEnd"/>
      <w:r w:rsidRPr="00F673C7">
        <w:rPr>
          <w:rFonts w:eastAsia="Times New Roman,Bold"/>
          <w:sz w:val="28"/>
          <w:szCs w:val="28"/>
          <w:lang w:val="en-US"/>
        </w:rPr>
        <w:t xml:space="preserve"> from the pelvic peritoneum or sigmoid colon. </w:t>
      </w:r>
      <w:proofErr w:type="spellStart"/>
      <w:r w:rsidRPr="00F673C7">
        <w:rPr>
          <w:rFonts w:eastAsia="Times New Roman,Bold"/>
          <w:sz w:val="28"/>
          <w:szCs w:val="28"/>
          <w:lang w:val="en-US"/>
        </w:rPr>
        <w:t>Bouginage</w:t>
      </w:r>
      <w:proofErr w:type="spellEnd"/>
      <w:r w:rsidRPr="00F673C7">
        <w:rPr>
          <w:rFonts w:eastAsia="Times New Roman,Bold"/>
          <w:sz w:val="28"/>
          <w:szCs w:val="28"/>
          <w:lang w:val="en-US"/>
        </w:rPr>
        <w:t xml:space="preserve"> and dilatation of rudiment vagina (</w:t>
      </w:r>
      <w:proofErr w:type="spellStart"/>
      <w:r w:rsidRPr="00F673C7">
        <w:rPr>
          <w:rFonts w:eastAsia="Times New Roman,Bold"/>
          <w:sz w:val="28"/>
          <w:szCs w:val="28"/>
          <w:lang w:val="en-US"/>
        </w:rPr>
        <w:t>colpelongation</w:t>
      </w:r>
      <w:proofErr w:type="spellEnd"/>
      <w:r w:rsidRPr="00F673C7">
        <w:rPr>
          <w:rFonts w:eastAsia="Times New Roman,Bold"/>
          <w:sz w:val="28"/>
          <w:szCs w:val="28"/>
          <w:lang w:val="en-US"/>
        </w:rPr>
        <w:t xml:space="preserve">) is possible only if its length is 2-4 cm. The aim of the interventions is to eliminate the obstacle to normal sexual </w:t>
      </w:r>
      <w:r>
        <w:rPr>
          <w:rFonts w:eastAsia="Times New Roman,Bold"/>
          <w:sz w:val="28"/>
          <w:szCs w:val="28"/>
          <w:lang w:val="en-US"/>
        </w:rPr>
        <w:t>activity</w:t>
      </w:r>
      <w:r w:rsidRPr="00F673C7">
        <w:rPr>
          <w:rFonts w:eastAsia="Times New Roman,Bold"/>
          <w:sz w:val="28"/>
          <w:szCs w:val="28"/>
          <w:lang w:val="en-US"/>
        </w:rPr>
        <w:t xml:space="preserve">. In most cases reconstructive operation involves laparoscopic </w:t>
      </w:r>
      <w:proofErr w:type="spellStart"/>
      <w:r w:rsidRPr="00F673C7">
        <w:rPr>
          <w:rFonts w:eastAsia="Times New Roman,Bold"/>
          <w:sz w:val="28"/>
          <w:szCs w:val="28"/>
          <w:lang w:val="en-US"/>
        </w:rPr>
        <w:t>colpopoiesis</w:t>
      </w:r>
      <w:proofErr w:type="spellEnd"/>
      <w:r w:rsidRPr="00F673C7">
        <w:rPr>
          <w:rFonts w:eastAsia="Times New Roman,Bold"/>
          <w:sz w:val="28"/>
          <w:szCs w:val="28"/>
          <w:lang w:val="en-US"/>
        </w:rPr>
        <w:t xml:space="preserve"> with a rotation of the sigmoid colon fragment on its own mesentery. Artificial vagina, formed from intestinal tissues, does not require additional moisturizing, which positively affects the quality of sexual life in women with </w:t>
      </w:r>
      <w:proofErr w:type="spellStart"/>
      <w:r w:rsidRPr="00F673C7">
        <w:rPr>
          <w:rFonts w:eastAsia="Times New Roman,Bold"/>
          <w:sz w:val="28"/>
          <w:szCs w:val="28"/>
          <w:lang w:val="en-US"/>
        </w:rPr>
        <w:t>Rokitansky-Kuster</w:t>
      </w:r>
      <w:proofErr w:type="spellEnd"/>
      <w:r w:rsidRPr="00F673C7">
        <w:rPr>
          <w:rFonts w:eastAsia="Times New Roman,Bold"/>
          <w:sz w:val="28"/>
          <w:szCs w:val="28"/>
          <w:lang w:val="en-US"/>
        </w:rPr>
        <w:t xml:space="preserve"> syndrome. After operation the tissues of the formed vagina undergo certain </w:t>
      </w:r>
      <w:proofErr w:type="spellStart"/>
      <w:r w:rsidRPr="00F673C7">
        <w:rPr>
          <w:rFonts w:eastAsia="Times New Roman,Bold"/>
          <w:sz w:val="28"/>
          <w:szCs w:val="28"/>
          <w:lang w:val="en-US"/>
        </w:rPr>
        <w:t>morphofunctional</w:t>
      </w:r>
      <w:proofErr w:type="spellEnd"/>
      <w:r w:rsidRPr="00F673C7">
        <w:rPr>
          <w:rFonts w:eastAsia="Times New Roman,Bold"/>
          <w:sz w:val="28"/>
          <w:szCs w:val="28"/>
          <w:lang w:val="en-US"/>
        </w:rPr>
        <w:t xml:space="preserve"> changes, expressed in sclerosis, atrophy and dysplasia of the intestinal mucosa. To prevent sclerosis and </w:t>
      </w:r>
      <w:proofErr w:type="spellStart"/>
      <w:r w:rsidRPr="00F673C7">
        <w:rPr>
          <w:rFonts w:eastAsia="Times New Roman,Bold"/>
          <w:sz w:val="28"/>
          <w:szCs w:val="28"/>
          <w:lang w:val="en-US"/>
        </w:rPr>
        <w:t>stenosis</w:t>
      </w:r>
      <w:proofErr w:type="spellEnd"/>
      <w:r w:rsidRPr="00F673C7">
        <w:rPr>
          <w:rFonts w:eastAsia="Times New Roman,Bold"/>
          <w:sz w:val="28"/>
          <w:szCs w:val="28"/>
          <w:lang w:val="en-US"/>
        </w:rPr>
        <w:t xml:space="preserve"> of the lumen of the artificial vagina, it is necessary to maintain regular sexual life or to conduct occasional </w:t>
      </w:r>
      <w:proofErr w:type="spellStart"/>
      <w:r w:rsidRPr="00F673C7">
        <w:rPr>
          <w:rFonts w:eastAsia="Times New Roman,Bold"/>
          <w:sz w:val="28"/>
          <w:szCs w:val="28"/>
          <w:lang w:val="en-US"/>
        </w:rPr>
        <w:t>bouginage</w:t>
      </w:r>
      <w:proofErr w:type="spellEnd"/>
      <w:r w:rsidRPr="00F673C7">
        <w:rPr>
          <w:sz w:val="28"/>
          <w:szCs w:val="28"/>
          <w:lang w:val="en-US"/>
        </w:rPr>
        <w:t xml:space="preserve">. </w:t>
      </w:r>
      <w:r w:rsidRPr="00F673C7">
        <w:rPr>
          <w:rFonts w:eastAsia="Times New Roman,Bold"/>
          <w:sz w:val="28"/>
          <w:szCs w:val="28"/>
          <w:lang w:val="en-US"/>
        </w:rPr>
        <w:t xml:space="preserve">Laparoscopic </w:t>
      </w:r>
      <w:proofErr w:type="spellStart"/>
      <w:r w:rsidRPr="00F673C7">
        <w:rPr>
          <w:rFonts w:eastAsia="Times New Roman,Bold"/>
          <w:sz w:val="28"/>
          <w:szCs w:val="28"/>
          <w:lang w:val="en-US"/>
        </w:rPr>
        <w:t>colpopoiesis</w:t>
      </w:r>
      <w:proofErr w:type="spellEnd"/>
      <w:r w:rsidRPr="00F673C7">
        <w:rPr>
          <w:rFonts w:eastAsia="Times New Roman,Bold"/>
          <w:sz w:val="28"/>
          <w:szCs w:val="28"/>
          <w:lang w:val="en-US"/>
        </w:rPr>
        <w:t xml:space="preserve"> </w:t>
      </w:r>
      <w:r>
        <w:rPr>
          <w:rFonts w:eastAsia="Times New Roman,Bold"/>
          <w:sz w:val="28"/>
          <w:szCs w:val="28"/>
          <w:lang w:val="en-US"/>
        </w:rPr>
        <w:t>in</w:t>
      </w:r>
      <w:r w:rsidRPr="00F673C7">
        <w:rPr>
          <w:rFonts w:eastAsia="Times New Roman,Bold"/>
          <w:sz w:val="28"/>
          <w:szCs w:val="28"/>
          <w:lang w:val="en-US"/>
        </w:rPr>
        <w:t xml:space="preserve"> </w:t>
      </w:r>
      <w:proofErr w:type="spellStart"/>
      <w:r w:rsidRPr="00F673C7">
        <w:rPr>
          <w:rFonts w:eastAsia="Times New Roman,Bold"/>
          <w:sz w:val="28"/>
          <w:szCs w:val="28"/>
          <w:lang w:val="en-US"/>
        </w:rPr>
        <w:t>Rokitansky-Kuster</w:t>
      </w:r>
      <w:proofErr w:type="spellEnd"/>
      <w:r w:rsidRPr="00F673C7">
        <w:rPr>
          <w:rFonts w:eastAsia="Times New Roman,Bold"/>
          <w:sz w:val="28"/>
          <w:szCs w:val="28"/>
          <w:lang w:val="en-US"/>
        </w:rPr>
        <w:t xml:space="preserve"> syndrome has advantages over open </w:t>
      </w:r>
      <w:r w:rsidRPr="00F673C7">
        <w:rPr>
          <w:rFonts w:eastAsia="Times New Roman,Bold"/>
          <w:sz w:val="28"/>
          <w:szCs w:val="28"/>
          <w:lang w:val="en-US"/>
        </w:rPr>
        <w:lastRenderedPageBreak/>
        <w:t xml:space="preserve">intervention, allowing </w:t>
      </w:r>
      <w:proofErr w:type="gramStart"/>
      <w:r w:rsidRPr="00F673C7">
        <w:rPr>
          <w:rFonts w:eastAsia="Times New Roman,Bold"/>
          <w:sz w:val="28"/>
          <w:szCs w:val="28"/>
          <w:lang w:val="en-US"/>
        </w:rPr>
        <w:t>to achieve</w:t>
      </w:r>
      <w:proofErr w:type="gramEnd"/>
      <w:r w:rsidRPr="00F673C7">
        <w:rPr>
          <w:rFonts w:eastAsia="Times New Roman,Bold"/>
          <w:sz w:val="28"/>
          <w:szCs w:val="28"/>
          <w:lang w:val="en-US"/>
        </w:rPr>
        <w:t xml:space="preserve"> better aesthetic results. If it is not possible to perform </w:t>
      </w:r>
      <w:proofErr w:type="spellStart"/>
      <w:r w:rsidRPr="00F673C7">
        <w:rPr>
          <w:rFonts w:eastAsia="Times New Roman,Bold"/>
          <w:sz w:val="28"/>
          <w:szCs w:val="28"/>
          <w:lang w:val="en-US"/>
        </w:rPr>
        <w:t>colpopoiesis</w:t>
      </w:r>
      <w:proofErr w:type="spellEnd"/>
      <w:r w:rsidRPr="00F673C7">
        <w:rPr>
          <w:rFonts w:eastAsia="Times New Roman,Bold"/>
          <w:sz w:val="28"/>
          <w:szCs w:val="28"/>
          <w:lang w:val="en-US"/>
        </w:rPr>
        <w:t xml:space="preserve"> from the sigmoid colon (insufficient length of the mesentery), pelvic peritoneum, transverse-colon or small intestine are used for </w:t>
      </w:r>
      <w:proofErr w:type="spellStart"/>
      <w:r w:rsidRPr="00F673C7">
        <w:rPr>
          <w:rFonts w:eastAsia="Times New Roman,Bold"/>
          <w:sz w:val="28"/>
          <w:szCs w:val="28"/>
          <w:lang w:val="en-US"/>
        </w:rPr>
        <w:t>neovaginal</w:t>
      </w:r>
      <w:proofErr w:type="spellEnd"/>
      <w:r w:rsidRPr="00F673C7">
        <w:rPr>
          <w:rFonts w:eastAsia="Times New Roman,Bold"/>
          <w:sz w:val="28"/>
          <w:szCs w:val="28"/>
          <w:lang w:val="en-US"/>
        </w:rPr>
        <w:t xml:space="preserve"> plastic surgery.</w:t>
      </w:r>
    </w:p>
    <w:p w:rsidR="00680166" w:rsidRPr="00F673C7" w:rsidRDefault="00680166" w:rsidP="00680166">
      <w:pPr>
        <w:autoSpaceDE w:val="0"/>
        <w:autoSpaceDN w:val="0"/>
        <w:adjustRightInd w:val="0"/>
        <w:spacing w:line="360" w:lineRule="auto"/>
        <w:ind w:firstLine="708"/>
        <w:jc w:val="both"/>
        <w:rPr>
          <w:rFonts w:eastAsia="Times New Roman,Bold"/>
          <w:sz w:val="28"/>
          <w:szCs w:val="28"/>
          <w:lang w:val="en-US"/>
        </w:rPr>
      </w:pPr>
      <w:proofErr w:type="gramStart"/>
      <w:r w:rsidRPr="00F673C7">
        <w:rPr>
          <w:rFonts w:eastAsia="Times New Roman,Bold"/>
          <w:b/>
          <w:sz w:val="28"/>
          <w:szCs w:val="28"/>
          <w:lang w:val="en-US"/>
        </w:rPr>
        <w:t>Clinical case.</w:t>
      </w:r>
      <w:proofErr w:type="gramEnd"/>
      <w:r w:rsidRPr="00F673C7">
        <w:rPr>
          <w:rFonts w:eastAsia="Times New Roman,Bold"/>
          <w:sz w:val="28"/>
          <w:szCs w:val="28"/>
          <w:lang w:val="en-US"/>
        </w:rPr>
        <w:t xml:space="preserve"> A 16-year-old patient A. was admitted to the Regional Children’s Clinical Hospital No.1 of the Department of Obstetrics, Gynecology and Children's Gynecology on 18.11.2016 with complaints on the absence of menstruation. She underwent comprehensive clinical and laboratory examination: CT findings: CT signs of a congenital abnormality - </w:t>
      </w:r>
      <w:proofErr w:type="spellStart"/>
      <w:r w:rsidRPr="00F673C7">
        <w:rPr>
          <w:rFonts w:eastAsia="Times New Roman,Bold"/>
          <w:sz w:val="28"/>
          <w:szCs w:val="28"/>
          <w:lang w:val="en-US"/>
        </w:rPr>
        <w:t>aplasia</w:t>
      </w:r>
      <w:proofErr w:type="spellEnd"/>
      <w:r w:rsidRPr="00F673C7">
        <w:rPr>
          <w:rFonts w:eastAsia="Times New Roman,Bold"/>
          <w:sz w:val="28"/>
          <w:szCs w:val="28"/>
          <w:lang w:val="en-US"/>
        </w:rPr>
        <w:t xml:space="preserve"> of the uterus and vagina. Ultrasound of pelvic organs</w:t>
      </w:r>
      <w:r>
        <w:rPr>
          <w:rFonts w:eastAsia="Times New Roman,Bold"/>
          <w:sz w:val="28"/>
          <w:szCs w:val="28"/>
          <w:lang w:val="en-US"/>
        </w:rPr>
        <w:t>:</w:t>
      </w:r>
      <w:r w:rsidRPr="00F673C7">
        <w:rPr>
          <w:rFonts w:eastAsia="Times New Roman,Bold"/>
          <w:sz w:val="28"/>
          <w:szCs w:val="28"/>
          <w:lang w:val="en-US"/>
        </w:rPr>
        <w:t xml:space="preserve"> band-shaped </w:t>
      </w:r>
      <w:r>
        <w:rPr>
          <w:rFonts w:eastAsia="Times New Roman,Bold"/>
          <w:sz w:val="28"/>
          <w:szCs w:val="28"/>
          <w:lang w:val="en-US"/>
        </w:rPr>
        <w:t>uterus</w:t>
      </w:r>
      <w:r w:rsidRPr="00F673C7">
        <w:rPr>
          <w:rFonts w:eastAsia="Times New Roman,Bold"/>
          <w:sz w:val="28"/>
          <w:szCs w:val="28"/>
          <w:lang w:val="en-US"/>
        </w:rPr>
        <w:t xml:space="preserve">, size 20 to 10 mm, the right ovary </w:t>
      </w:r>
      <w:r>
        <w:rPr>
          <w:rFonts w:eastAsia="Times New Roman,Bold"/>
          <w:sz w:val="28"/>
          <w:szCs w:val="28"/>
          <w:lang w:val="en-US"/>
        </w:rPr>
        <w:t>-</w:t>
      </w:r>
      <w:r w:rsidRPr="00F673C7">
        <w:rPr>
          <w:rFonts w:eastAsia="Times New Roman,Bold"/>
          <w:sz w:val="28"/>
          <w:szCs w:val="28"/>
          <w:lang w:val="en-US"/>
        </w:rPr>
        <w:t xml:space="preserve"> 32 × 26 mm, the left ovary </w:t>
      </w:r>
      <w:r>
        <w:rPr>
          <w:rFonts w:eastAsia="Times New Roman,Bold"/>
          <w:sz w:val="28"/>
          <w:szCs w:val="28"/>
          <w:lang w:val="en-US"/>
        </w:rPr>
        <w:t>–</w:t>
      </w:r>
      <w:r w:rsidRPr="00F673C7">
        <w:rPr>
          <w:rFonts w:eastAsia="Times New Roman,Bold"/>
          <w:sz w:val="28"/>
          <w:szCs w:val="28"/>
          <w:lang w:val="en-US"/>
        </w:rPr>
        <w:t xml:space="preserve"> 30 × 24 mm, of usual structure. Gynecological status: vaginal probing 10-12 mm. Hormonal profile: </w:t>
      </w:r>
      <w:proofErr w:type="spellStart"/>
      <w:r>
        <w:rPr>
          <w:rFonts w:eastAsia="Times New Roman,Bold"/>
          <w:sz w:val="28"/>
          <w:szCs w:val="28"/>
          <w:lang w:val="en-US"/>
        </w:rPr>
        <w:t>e</w:t>
      </w:r>
      <w:r w:rsidRPr="00F673C7">
        <w:rPr>
          <w:rFonts w:eastAsia="Times New Roman,Bold"/>
          <w:sz w:val="28"/>
          <w:szCs w:val="28"/>
          <w:lang w:val="en-US"/>
        </w:rPr>
        <w:t>stradiol</w:t>
      </w:r>
      <w:proofErr w:type="spellEnd"/>
      <w:r w:rsidRPr="00F673C7">
        <w:rPr>
          <w:rFonts w:eastAsia="Times New Roman,Bold"/>
          <w:sz w:val="28"/>
          <w:szCs w:val="28"/>
          <w:lang w:val="en-US"/>
        </w:rPr>
        <w:t>: 89.9 pg/ml</w:t>
      </w:r>
      <w:r>
        <w:rPr>
          <w:rFonts w:eastAsia="Times New Roman,Bold"/>
          <w:sz w:val="28"/>
          <w:szCs w:val="28"/>
          <w:lang w:val="en-US"/>
        </w:rPr>
        <w:t>,</w:t>
      </w:r>
      <w:r w:rsidRPr="00F673C7">
        <w:rPr>
          <w:rFonts w:eastAsia="Times New Roman,Bold"/>
          <w:sz w:val="28"/>
          <w:szCs w:val="28"/>
          <w:lang w:val="en-US"/>
        </w:rPr>
        <w:t xml:space="preserve"> </w:t>
      </w:r>
      <w:r>
        <w:rPr>
          <w:rFonts w:eastAsia="Times New Roman,Bold"/>
          <w:sz w:val="28"/>
          <w:szCs w:val="28"/>
          <w:lang w:val="en-US"/>
        </w:rPr>
        <w:t>a</w:t>
      </w:r>
      <w:r w:rsidRPr="00F673C7">
        <w:rPr>
          <w:rFonts w:eastAsia="Times New Roman,Bold"/>
          <w:sz w:val="28"/>
          <w:szCs w:val="28"/>
          <w:lang w:val="en-US"/>
        </w:rPr>
        <w:t>nti-</w:t>
      </w:r>
      <w:proofErr w:type="spellStart"/>
      <w:r w:rsidRPr="00F673C7">
        <w:rPr>
          <w:rFonts w:eastAsia="Times New Roman,Bold"/>
          <w:sz w:val="28"/>
          <w:szCs w:val="28"/>
          <w:lang w:val="en-US"/>
        </w:rPr>
        <w:t>Mullerian</w:t>
      </w:r>
      <w:proofErr w:type="spellEnd"/>
      <w:r w:rsidRPr="00F673C7">
        <w:rPr>
          <w:rFonts w:eastAsia="Times New Roman,Bold"/>
          <w:sz w:val="28"/>
          <w:szCs w:val="28"/>
          <w:lang w:val="en-US"/>
        </w:rPr>
        <w:t xml:space="preserve"> hormone: 3.82 </w:t>
      </w:r>
      <w:proofErr w:type="spellStart"/>
      <w:r w:rsidRPr="00F673C7">
        <w:rPr>
          <w:rFonts w:eastAsia="Times New Roman,Bold"/>
          <w:sz w:val="28"/>
          <w:szCs w:val="28"/>
          <w:lang w:val="en-US"/>
        </w:rPr>
        <w:t>ng</w:t>
      </w:r>
      <w:proofErr w:type="spellEnd"/>
      <w:r w:rsidRPr="00F673C7">
        <w:rPr>
          <w:rFonts w:eastAsia="Times New Roman,Bold"/>
          <w:sz w:val="28"/>
          <w:szCs w:val="28"/>
          <w:lang w:val="en-US"/>
        </w:rPr>
        <w:t xml:space="preserve">/ml. </w:t>
      </w:r>
      <w:proofErr w:type="spellStart"/>
      <w:r w:rsidRPr="00F673C7">
        <w:rPr>
          <w:rFonts w:eastAsia="Times New Roman,Bold"/>
          <w:sz w:val="28"/>
          <w:szCs w:val="28"/>
          <w:lang w:val="en-US"/>
        </w:rPr>
        <w:t>Coagulogram</w:t>
      </w:r>
      <w:proofErr w:type="spellEnd"/>
      <w:r w:rsidRPr="00F673C7">
        <w:rPr>
          <w:rFonts w:eastAsia="Times New Roman,Bold"/>
          <w:sz w:val="28"/>
          <w:szCs w:val="28"/>
          <w:lang w:val="en-US"/>
        </w:rPr>
        <w:t>, lipid spectrum and hepatic tests within the age limit, serum iron</w:t>
      </w:r>
      <w:r>
        <w:rPr>
          <w:rFonts w:eastAsia="Times New Roman,Bold"/>
          <w:sz w:val="28"/>
          <w:szCs w:val="28"/>
          <w:lang w:val="en-US"/>
        </w:rPr>
        <w:t xml:space="preserve"> –</w:t>
      </w:r>
      <w:r w:rsidRPr="00F673C7">
        <w:rPr>
          <w:rFonts w:eastAsia="Times New Roman,Bold"/>
          <w:sz w:val="28"/>
          <w:szCs w:val="28"/>
          <w:lang w:val="en-US"/>
        </w:rPr>
        <w:t xml:space="preserve"> 19.8 </w:t>
      </w:r>
      <w:proofErr w:type="spellStart"/>
      <w:r w:rsidRPr="00F673C7">
        <w:rPr>
          <w:rFonts w:eastAsia="Times New Roman,Bold"/>
          <w:sz w:val="28"/>
          <w:szCs w:val="28"/>
          <w:lang w:val="en-US"/>
        </w:rPr>
        <w:t>μmol</w:t>
      </w:r>
      <w:proofErr w:type="spellEnd"/>
      <w:r w:rsidRPr="00F673C7">
        <w:rPr>
          <w:rFonts w:eastAsia="Times New Roman,Bold"/>
          <w:sz w:val="28"/>
          <w:szCs w:val="28"/>
          <w:lang w:val="en-US"/>
        </w:rPr>
        <w:t>/l. Clinical diagnosis: Mayer-</w:t>
      </w:r>
      <w:proofErr w:type="spellStart"/>
      <w:r w:rsidRPr="00F673C7">
        <w:rPr>
          <w:rFonts w:eastAsia="Times New Roman,Bold"/>
          <w:sz w:val="28"/>
          <w:szCs w:val="28"/>
          <w:lang w:val="en-US"/>
        </w:rPr>
        <w:t>Rokitansky</w:t>
      </w:r>
      <w:proofErr w:type="spellEnd"/>
      <w:r w:rsidRPr="00F673C7">
        <w:rPr>
          <w:rFonts w:eastAsia="Times New Roman,Bold"/>
          <w:sz w:val="28"/>
          <w:szCs w:val="28"/>
          <w:lang w:val="en-US"/>
        </w:rPr>
        <w:t>-</w:t>
      </w:r>
      <w:proofErr w:type="spellStart"/>
      <w:r w:rsidRPr="00F673C7">
        <w:rPr>
          <w:rFonts w:eastAsia="Times New Roman,Bold"/>
          <w:sz w:val="28"/>
          <w:szCs w:val="28"/>
          <w:lang w:val="en-US"/>
        </w:rPr>
        <w:t>Kuster</w:t>
      </w:r>
      <w:proofErr w:type="spellEnd"/>
      <w:r w:rsidRPr="00F673C7">
        <w:rPr>
          <w:rFonts w:eastAsia="Times New Roman,Bold"/>
          <w:sz w:val="28"/>
          <w:szCs w:val="28"/>
          <w:lang w:val="en-US"/>
        </w:rPr>
        <w:t xml:space="preserve">-Hauser syndrome. </w:t>
      </w:r>
      <w:r>
        <w:rPr>
          <w:rFonts w:eastAsia="Times New Roman,Bold"/>
          <w:sz w:val="28"/>
          <w:szCs w:val="28"/>
          <w:lang w:val="en-US"/>
        </w:rPr>
        <w:t>The patient</w:t>
      </w:r>
      <w:r w:rsidRPr="00F673C7">
        <w:rPr>
          <w:rFonts w:eastAsia="Times New Roman,Bold"/>
          <w:sz w:val="28"/>
          <w:szCs w:val="28"/>
          <w:lang w:val="en-US"/>
        </w:rPr>
        <w:t xml:space="preserve"> was recommended to undergo elective surgical treatment. The operation of vaginal grafting with a segment of the sigmoid colon was performed after preoperative preparation, on 30</w:t>
      </w:r>
      <w:r w:rsidRPr="00F673C7">
        <w:rPr>
          <w:rFonts w:eastAsia="Times New Roman,Bold"/>
          <w:sz w:val="28"/>
          <w:szCs w:val="28"/>
          <w:vertAlign w:val="superscript"/>
          <w:lang w:val="en-US"/>
        </w:rPr>
        <w:t>th</w:t>
      </w:r>
      <w:r w:rsidRPr="00F673C7">
        <w:rPr>
          <w:rFonts w:eastAsia="Times New Roman,Bold"/>
          <w:sz w:val="28"/>
          <w:szCs w:val="28"/>
          <w:lang w:val="en-US"/>
        </w:rPr>
        <w:t xml:space="preserve"> November, 2016. The postoperative period </w:t>
      </w:r>
      <w:r>
        <w:rPr>
          <w:rFonts w:eastAsia="Times New Roman,Bold"/>
          <w:sz w:val="28"/>
          <w:szCs w:val="28"/>
          <w:lang w:val="en-US"/>
        </w:rPr>
        <w:t>was uneventful</w:t>
      </w:r>
      <w:r w:rsidRPr="00F673C7">
        <w:rPr>
          <w:rFonts w:eastAsia="Times New Roman,Bold"/>
          <w:sz w:val="28"/>
          <w:szCs w:val="28"/>
          <w:lang w:val="en-US"/>
        </w:rPr>
        <w:t>.</w:t>
      </w:r>
    </w:p>
    <w:p w:rsidR="00CF7090" w:rsidRDefault="00CF7090"/>
    <w:sectPr w:rsidR="00CF7090" w:rsidSect="00CF7090">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imes New Roman,Bold">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67"/>
  <w:proofState w:spelling="clean" w:grammar="clean"/>
  <w:defaultTabStop w:val="708"/>
  <w:characterSpacingControl w:val="doNotCompress"/>
  <w:compat/>
  <w:rsids>
    <w:rsidRoot w:val="00680166"/>
    <w:rsid w:val="00420EC7"/>
    <w:rsid w:val="00680166"/>
    <w:rsid w:val="00CF709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80166"/>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2</Pages>
  <Words>505</Words>
  <Characters>2881</Characters>
  <Application>Microsoft Office Word</Application>
  <DocSecurity>0</DocSecurity>
  <Lines>24</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3380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7</dc:creator>
  <cp:keywords/>
  <dc:description/>
  <cp:lastModifiedBy>7</cp:lastModifiedBy>
  <cp:revision>2</cp:revision>
  <dcterms:created xsi:type="dcterms:W3CDTF">2017-06-26T17:01:00Z</dcterms:created>
  <dcterms:modified xsi:type="dcterms:W3CDTF">2017-06-26T17:18:00Z</dcterms:modified>
</cp:coreProperties>
</file>