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593" w:rsidRPr="00032593" w:rsidRDefault="00032593" w:rsidP="00032593">
      <w:pPr>
        <w:spacing w:after="240" w:line="360" w:lineRule="exact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032593">
        <w:rPr>
          <w:rFonts w:ascii="Times New Roman" w:eastAsia="Calibri" w:hAnsi="Times New Roman" w:cs="Times New Roman"/>
          <w:b/>
          <w:sz w:val="28"/>
          <w:szCs w:val="28"/>
          <w:lang w:val="uk-UA"/>
        </w:rPr>
        <w:t>ЯКІСТЬ ЖИТТЯ ХВОРИХ НА ХРОНІЧНИЙ ПАНКРЕАТИТ</w:t>
      </w:r>
    </w:p>
    <w:p w:rsidR="00032593" w:rsidRPr="00032593" w:rsidRDefault="00032593" w:rsidP="00032593">
      <w:pPr>
        <w:spacing w:after="0" w:line="360" w:lineRule="exact"/>
        <w:jc w:val="right"/>
        <w:rPr>
          <w:rFonts w:ascii="Times New Roman" w:eastAsia="Calibri" w:hAnsi="Times New Roman" w:cs="Times New Roman"/>
          <w:i/>
          <w:sz w:val="28"/>
          <w:szCs w:val="24"/>
          <w:lang w:val="uk-UA"/>
        </w:rPr>
      </w:pPr>
      <w:r w:rsidRPr="00032593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 xml:space="preserve">Трегуб П.О., </w:t>
      </w:r>
      <w:r w:rsidRPr="00032593">
        <w:rPr>
          <w:rFonts w:ascii="Times New Roman" w:eastAsia="Calibri" w:hAnsi="Times New Roman" w:cs="Times New Roman"/>
          <w:i/>
          <w:sz w:val="28"/>
          <w:szCs w:val="24"/>
          <w:lang w:val="uk-UA"/>
        </w:rPr>
        <w:t>ХНМУ, Харків</w:t>
      </w:r>
    </w:p>
    <w:p w:rsidR="00032593" w:rsidRPr="00032593" w:rsidRDefault="00032593" w:rsidP="00032593">
      <w:pPr>
        <w:shd w:val="clear" w:color="auto" w:fill="FFFFFF"/>
        <w:spacing w:after="240" w:line="360" w:lineRule="exact"/>
        <w:jc w:val="right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</w:pPr>
      <w:r w:rsidRPr="00032593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Трегуб В.Л.,</w:t>
      </w:r>
      <w:r w:rsidRPr="00032593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КНП "Міська поліклініка № 26" Харківської міської ради, Харків</w:t>
      </w:r>
    </w:p>
    <w:p w:rsidR="00032593" w:rsidRPr="00032593" w:rsidRDefault="00032593" w:rsidP="00032593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0325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Важливим аспектом політики в галузі охорони здоров’я України є дослідження якості життя (QL). ВООЗ також приділяє велику увагу, характеризуючи системи охорони здоров’я, а саме дослідження їх ефективність, що має вивчатися з допомогою показників, які характеризують якість життя. В свою чергу якість життя має бути основою коли є необхідність розподілу матеріальних ресурсів в організації охорони здоров’я [2, с. 60].</w:t>
      </w:r>
    </w:p>
    <w:p w:rsidR="00032593" w:rsidRPr="00032593" w:rsidRDefault="00032593" w:rsidP="00032593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32593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Дослідження якості життя стало одним з найбільш важливих моментів в організації медичної допомоги населенню при проведенні оцінки як терапевтичного, так і хірургічного втручання, як правило, у пацієнтів з хронічними захворюваннями, невиліковними захворюваннями з метою надання можливості хворому на протязі певного часу проживати без проявів або з мінімальними незручностями, які з’являються при виникненні захворювань, в </w:t>
      </w:r>
      <w:proofErr w:type="spellStart"/>
      <w:r w:rsidRPr="00032593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т.ч</w:t>
      </w:r>
      <w:proofErr w:type="spellEnd"/>
      <w:r w:rsidRPr="00032593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. і при хронічному панкреатиті [1, с. 101]. </w:t>
      </w:r>
      <w:r w:rsidRPr="00032593">
        <w:rPr>
          <w:rFonts w:ascii="Times New Roman" w:eastAsia="Calibri" w:hAnsi="Times New Roman" w:cs="Times New Roman"/>
          <w:sz w:val="28"/>
          <w:szCs w:val="28"/>
          <w:lang w:val="uk-UA"/>
        </w:rPr>
        <w:t>Дослідження проведено серед госпіталізованих хворих на хронічний панкреатит, кількістю 300 осіб.</w:t>
      </w:r>
    </w:p>
    <w:p w:rsidR="00032593" w:rsidRPr="00032593" w:rsidRDefault="00032593" w:rsidP="00032593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325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 даними дослідження середній показник якості життя у хворих на хронічний панкреатит склав 55,73±0,50 %, середнє квадратичне відхилення становить ±8,74, коефіцієнт варіації =15,14 %. Серед осіб чоловічої статі </w:t>
      </w:r>
      <w:r w:rsidRPr="00032593">
        <w:rPr>
          <w:rFonts w:ascii="Times New Roman" w:eastAsia="Calibri" w:hAnsi="Times New Roman" w:cs="Times New Roman"/>
          <w:spacing w:val="-12"/>
          <w:sz w:val="28"/>
          <w:szCs w:val="28"/>
          <w:lang w:val="uk-UA"/>
        </w:rPr>
        <w:t xml:space="preserve">58,67±0,72 %, середнє квадратичне відхилення ±8,55, коефіцієнт варіації =14,57 %, а серед осіб жіночої статі 53,15±0,64 %, середнє квадратичне відхилення становить ±8,07, коефіцієнт варіації =15,18 %. </w:t>
      </w:r>
      <w:r w:rsidRPr="00032593">
        <w:rPr>
          <w:rFonts w:ascii="Times New Roman" w:eastAsia="Calibri" w:hAnsi="Times New Roman" w:cs="Times New Roman"/>
          <w:sz w:val="28"/>
          <w:szCs w:val="28"/>
          <w:lang w:val="uk-UA"/>
        </w:rPr>
        <w:t>Встановлено, що дані, які отримали в результаті проведеного дослідження якості життя хворих на хронічний панкреатит мають бути використані для розробки та впровадженню заходів з метою підвищення якості життя даного контингенту населення.</w:t>
      </w:r>
    </w:p>
    <w:p w:rsidR="00032593" w:rsidRPr="00032593" w:rsidRDefault="00032593" w:rsidP="00032593">
      <w:pPr>
        <w:keepNext/>
        <w:spacing w:before="240"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03259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Перелік використаних джерел:</w:t>
      </w:r>
    </w:p>
    <w:p w:rsidR="00032593" w:rsidRPr="00032593" w:rsidRDefault="00032593" w:rsidP="00032593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32593">
        <w:rPr>
          <w:rFonts w:ascii="Times New Roman" w:eastAsia="Calibri" w:hAnsi="Times New Roman" w:cs="Times New Roman"/>
          <w:sz w:val="28"/>
          <w:szCs w:val="28"/>
          <w:lang w:val="uk-UA"/>
        </w:rPr>
        <w:t>1.</w:t>
      </w:r>
      <w:r w:rsidRPr="00032593">
        <w:rPr>
          <w:rFonts w:ascii="Calibri" w:eastAsia="Calibri" w:hAnsi="Calibri" w:cs="Times New Roman"/>
          <w:lang w:val="uk-UA"/>
        </w:rPr>
        <w:t> </w:t>
      </w:r>
      <w:proofErr w:type="spellStart"/>
      <w:r w:rsidRPr="00032593">
        <w:rPr>
          <w:rFonts w:ascii="Times New Roman" w:eastAsia="Calibri" w:hAnsi="Times New Roman" w:cs="Times New Roman"/>
          <w:sz w:val="28"/>
          <w:szCs w:val="28"/>
          <w:lang w:val="uk-UA"/>
        </w:rPr>
        <w:t>Кітура</w:t>
      </w:r>
      <w:proofErr w:type="spellEnd"/>
      <w:r w:rsidRPr="000325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 О. Є. Вплив лікування на якість життя хворих на хронічний панкреатит. </w:t>
      </w:r>
      <w:r w:rsidRPr="00032593">
        <w:rPr>
          <w:rFonts w:ascii="Times New Roman" w:eastAsia="Calibri" w:hAnsi="Times New Roman" w:cs="Times New Roman"/>
          <w:i/>
          <w:sz w:val="28"/>
          <w:szCs w:val="28"/>
          <w:lang w:val="uk-UA"/>
        </w:rPr>
        <w:t>Вісник проблем біології і медицини</w:t>
      </w:r>
      <w:r w:rsidRPr="000325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2013. </w:t>
      </w:r>
      <w:proofErr w:type="spellStart"/>
      <w:r w:rsidRPr="00032593">
        <w:rPr>
          <w:rFonts w:ascii="Times New Roman" w:eastAsia="Calibri" w:hAnsi="Times New Roman" w:cs="Times New Roman"/>
          <w:sz w:val="28"/>
          <w:szCs w:val="28"/>
          <w:lang w:val="uk-UA"/>
        </w:rPr>
        <w:t>Вип</w:t>
      </w:r>
      <w:proofErr w:type="spellEnd"/>
      <w:r w:rsidRPr="00032593">
        <w:rPr>
          <w:rFonts w:ascii="Times New Roman" w:eastAsia="Calibri" w:hAnsi="Times New Roman" w:cs="Times New Roman"/>
          <w:sz w:val="28"/>
          <w:szCs w:val="28"/>
          <w:lang w:val="uk-UA"/>
        </w:rPr>
        <w:t>. 3. С. 100–103.</w:t>
      </w:r>
    </w:p>
    <w:p w:rsidR="00032593" w:rsidRPr="00032593" w:rsidRDefault="00032593" w:rsidP="00032593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32593">
        <w:rPr>
          <w:rFonts w:ascii="Times New Roman" w:eastAsia="Calibri" w:hAnsi="Times New Roman" w:cs="Times New Roman"/>
          <w:sz w:val="28"/>
          <w:szCs w:val="28"/>
          <w:lang w:val="uk-UA"/>
        </w:rPr>
        <w:t>2. Якість життя в медичних дослідженнях (огляд літератури) / В.М. </w:t>
      </w:r>
      <w:proofErr w:type="spellStart"/>
      <w:r w:rsidRPr="00032593">
        <w:rPr>
          <w:rFonts w:ascii="Times New Roman" w:eastAsia="Calibri" w:hAnsi="Times New Roman" w:cs="Times New Roman"/>
          <w:sz w:val="28"/>
          <w:szCs w:val="28"/>
          <w:lang w:val="uk-UA"/>
        </w:rPr>
        <w:t>Лехан</w:t>
      </w:r>
      <w:proofErr w:type="spellEnd"/>
      <w:r w:rsidRPr="00032593">
        <w:rPr>
          <w:rFonts w:ascii="Times New Roman" w:eastAsia="Calibri" w:hAnsi="Times New Roman" w:cs="Times New Roman"/>
          <w:sz w:val="28"/>
          <w:szCs w:val="28"/>
          <w:lang w:val="uk-UA"/>
        </w:rPr>
        <w:t>, А.В. </w:t>
      </w:r>
      <w:proofErr w:type="spellStart"/>
      <w:r w:rsidRPr="00032593">
        <w:rPr>
          <w:rFonts w:ascii="Times New Roman" w:eastAsia="Calibri" w:hAnsi="Times New Roman" w:cs="Times New Roman"/>
          <w:sz w:val="28"/>
          <w:szCs w:val="28"/>
          <w:lang w:val="uk-UA"/>
        </w:rPr>
        <w:t>Іпатов</w:t>
      </w:r>
      <w:proofErr w:type="spellEnd"/>
      <w:r w:rsidRPr="000325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А.П. Гук [та ін.]. </w:t>
      </w:r>
      <w:r w:rsidRPr="00032593">
        <w:rPr>
          <w:rFonts w:ascii="Times New Roman" w:eastAsia="Calibri" w:hAnsi="Times New Roman" w:cs="Times New Roman"/>
          <w:i/>
          <w:sz w:val="28"/>
          <w:szCs w:val="28"/>
          <w:lang w:val="uk-UA"/>
        </w:rPr>
        <w:t>Вісник соціальної гігієни та організації охорони здоров’я України</w:t>
      </w:r>
      <w:r w:rsidRPr="00032593">
        <w:rPr>
          <w:rFonts w:ascii="Times New Roman" w:eastAsia="Calibri" w:hAnsi="Times New Roman" w:cs="Times New Roman"/>
          <w:sz w:val="28"/>
          <w:szCs w:val="28"/>
          <w:lang w:val="uk-UA"/>
        </w:rPr>
        <w:t>. 2004. № 1. С. 57–62.</w:t>
      </w:r>
    </w:p>
    <w:p w:rsidR="00CC5365" w:rsidRDefault="00CC5365">
      <w:bookmarkStart w:id="0" w:name="_GoBack"/>
      <w:bookmarkEnd w:id="0"/>
    </w:p>
    <w:sectPr w:rsidR="00CC5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728"/>
    <w:rsid w:val="00032593"/>
    <w:rsid w:val="00065AA0"/>
    <w:rsid w:val="001B11F9"/>
    <w:rsid w:val="00250D37"/>
    <w:rsid w:val="002F18D0"/>
    <w:rsid w:val="003019C4"/>
    <w:rsid w:val="00493F1B"/>
    <w:rsid w:val="005342EA"/>
    <w:rsid w:val="005B1A15"/>
    <w:rsid w:val="005F7DD7"/>
    <w:rsid w:val="006811F8"/>
    <w:rsid w:val="00707071"/>
    <w:rsid w:val="00811728"/>
    <w:rsid w:val="008415C2"/>
    <w:rsid w:val="00A5025B"/>
    <w:rsid w:val="00A91018"/>
    <w:rsid w:val="00CC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8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1824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3</cp:revision>
  <dcterms:created xsi:type="dcterms:W3CDTF">2018-10-27T09:45:00Z</dcterms:created>
  <dcterms:modified xsi:type="dcterms:W3CDTF">2018-10-27T09:45:00Z</dcterms:modified>
</cp:coreProperties>
</file>