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06C2" w:rsidRPr="00C206C2" w:rsidRDefault="00C206C2" w:rsidP="00C206C2">
      <w:pPr>
        <w:spacing w:before="20" w:after="20" w:line="259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КЛІНІЧНА ПАТОФІЗІОЛОГІЯ ФУНКЦІОНАЛЬНОЇ АСИМЕТРІЇ ПІВКУЛЬ ПЕРЕДНЬОГО МОЗКУ</w:t>
      </w:r>
    </w:p>
    <w:p w:rsidR="00C206C2" w:rsidRPr="00C206C2" w:rsidRDefault="00C206C2" w:rsidP="00C206C2">
      <w:pPr>
        <w:spacing w:before="20" w:after="20" w:line="259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proofErr w:type="spellStart"/>
      <w:r w:rsidRPr="00C206C2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Біленко</w:t>
      </w:r>
      <w:proofErr w:type="spellEnd"/>
      <w:r w:rsidRPr="00C206C2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В. В.</w:t>
      </w:r>
    </w:p>
    <w:p w:rsidR="00C206C2" w:rsidRPr="00C206C2" w:rsidRDefault="00C206C2" w:rsidP="00C206C2">
      <w:pPr>
        <w:spacing w:before="20" w:after="20" w:line="259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Науковий керівник: Кузнєцова </w:t>
      </w:r>
      <w:proofErr w:type="spellStart"/>
      <w:r w:rsidRPr="00C206C2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Мілена</w:t>
      </w:r>
      <w:proofErr w:type="spellEnd"/>
      <w:r w:rsidRPr="00C206C2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Олександрівна</w:t>
      </w:r>
    </w:p>
    <w:p w:rsidR="00C206C2" w:rsidRPr="00C206C2" w:rsidRDefault="00C206C2" w:rsidP="00C206C2">
      <w:pPr>
        <w:spacing w:before="20" w:after="20" w:line="259" w:lineRule="auto"/>
        <w:jc w:val="center"/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Харківський національний медичний університет</w:t>
      </w:r>
    </w:p>
    <w:p w:rsidR="00C206C2" w:rsidRPr="00C206C2" w:rsidRDefault="00C206C2" w:rsidP="00C206C2">
      <w:pPr>
        <w:spacing w:before="20" w:after="20" w:line="259" w:lineRule="auto"/>
        <w:jc w:val="center"/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м. Харків</w:t>
      </w:r>
      <w:r w:rsidRPr="00C206C2">
        <w:rPr>
          <w:rFonts w:ascii="Times New Roman" w:eastAsia="Calibri" w:hAnsi="Times New Roman" w:cs="Times New Roman"/>
          <w:i/>
          <w:iCs/>
          <w:sz w:val="28"/>
          <w:szCs w:val="28"/>
        </w:rPr>
        <w:t>,</w:t>
      </w:r>
      <w:r w:rsidRPr="00C206C2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Україна</w:t>
      </w:r>
    </w:p>
    <w:p w:rsidR="00C206C2" w:rsidRPr="00C206C2" w:rsidRDefault="00C206C2" w:rsidP="00C206C2">
      <w:pPr>
        <w:spacing w:before="20" w:after="20" w:line="259" w:lineRule="auto"/>
        <w:jc w:val="center"/>
        <w:rPr>
          <w:rFonts w:ascii="Times New Roman" w:eastAsia="Calibri" w:hAnsi="Times New Roman" w:cs="Times New Roman"/>
          <w:bCs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vvbilenko.4m19@</w:t>
      </w:r>
      <w:proofErr w:type="spellStart"/>
      <w:r w:rsidRPr="00C206C2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knmu.edu.ua</w:t>
      </w:r>
      <w:proofErr w:type="spellEnd"/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C206C2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Вступ.</w:t>
      </w: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C206C2">
        <w:rPr>
          <w:rFonts w:ascii="Times New Roman" w:eastAsia="Calibri" w:hAnsi="Times New Roman" w:cs="Times New Roman"/>
          <w:b/>
          <w:sz w:val="28"/>
          <w:szCs w:val="28"/>
          <w:lang w:val="uk-UA"/>
        </w:rPr>
        <w:t>Функціональна асиметрія мозку</w:t>
      </w: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це складна властивість мозку, яка показує розходження при розподілі нервово-психічних функцій між обома півкулями мозку. Формування і розвиток розподілу відбувається в ранньому віці під впливом різноманітних біологічних та соціокультурних факторів. Такий вид асиметрії є однією з причин існування у людини певної структури психіки. Більша частина людства -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праворукі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й лише 5-12% є ліворукими. Проте варто знати, що між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праворукими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ліворукими є велика різниця. Серед них виділяють: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• сильно ліворуких (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лівшів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, тобто, лівобічна сенсорна асиметрія);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• ліворуких (в яких ведучою є ліва рука, а решта компонентів латерального профілю мають правобічну асиметрію);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•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амбідекстрів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(в яких не виражена функціональна асиметрія, тобто немає домінуючої руки, ноги, та не виявлено сенсорної асиметрії; такі люди добре володіють як лівою, так і правою рукою) – ними часто стають перевчені лівші;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•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праворуких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(людей з правою мануальною асиметрією, але з різними співвідношеннями сенсорної асиметрії та асиметрії ніг);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• сильно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праворуких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правшів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, які мають правобічний латеральний профіль).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Розглянемо більш детально центри та осередки, які розташовані в лівій та правій півкулях. 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лівій півкулі розташовані три центри мови: 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1) руховий центр мови, який забезпечує можливість писати; 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2) слуховий центр, який забезпечує можливість чути і розуміти мову іншої людини;  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3) зоровий центр мови, або центр читання і розуміння письмової мови: лічби (математичні здібності, логіка, наука).                                                                                         У правій півкулі містяться центри керування: 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1) орієнтація в просторі (здатність до танців, гімнастики);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2) центри, що визначають музикальність (сприйняття музики), просторове уявлення (скульптура, сприйняття художніх творів, живопису, фантазія). 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 особливостей півкуль належить розміщення центрів проекції руху правої і лівої руки. У лівій півкулі розташовані центри проекції руху правої </w:t>
      </w: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руки, а в правій півкулі, навпаки, - центри проекції руху лівої руки. Ця функціональна особливість й поділяє людей на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правшів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лівшів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Це означає, що кожна півкуля може самостійно забезпечити аналіз інформації, але тільки певної спрямованості. 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чому різниця між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амбідекстрією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амбісінестрією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?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Амбідекстр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, як термін, походить від латинських слів, який в перекладі означають «обидва» і «правий». Цим поняттям позначають рівний розвиток функцій обох рук, коли жодна з них не стає провідною. Це здатність з однаковою ефективністю і швидкістю виконувати дії правою і лівою рукою.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Амбісіністр-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це людина котра не в силах добре управляти жодною рукою. Вони є повною протилежністю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амбідекстрам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. Така «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криворукість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» може бути або вроджена, або придбана. Вроджена коли не просто розучився щось робити, а наприклад, після важкої хвороби втратив чутливість, пережив аварію, отримав травму. 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Тобто можна сказати, що це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взаємопротилежні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терміни, котрі зустрічаються серед клінічних випадків і не завжди вважаються патологією.  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 Мета. </w:t>
      </w:r>
      <w:r w:rsidRPr="00C206C2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Метою дослідження наукової роботи є розкриття основних засад функціональної асиметрії мозку, її основних характеристик на основі відомих, проведених експериментів для подальшого розвитку у цій темі. 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Матеріали та методи. </w:t>
      </w:r>
      <w:r w:rsidRPr="00C206C2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Матеріалом даної роботи є наукове дослідження показника проби «перехрест рук», професора </w:t>
      </w:r>
      <w:proofErr w:type="spellStart"/>
      <w:r w:rsidRPr="00C206C2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Москвіна</w:t>
      </w:r>
      <w:proofErr w:type="spellEnd"/>
      <w:r w:rsidRPr="00C206C2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Віктора Анатолійовича, та описані результати стосовно кожної з груп (20 чоловік). За допомогою цього методу встановлені статистичні дані та наведені висновки. 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Результати та їх обговорення.</w:t>
      </w: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ході багатьох досліджень вчені зробили висновки щодо зв'язку позитивних емоцій з лівою півкулею, а негативних - із правою. При ураженні правої півкулі у хворих спостерігається ейфорія, пустотливість, безтактність, неадекватність.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Використовуючи в якості </w:t>
      </w:r>
      <w:bookmarkStart w:id="1" w:name="_Hlk71561804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показника пробу «перехрест рук»</w:t>
      </w:r>
      <w:bookmarkEnd w:id="1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у 1999 р.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Москвін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В.А. на основі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психодіагностичного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тесту Л.Т.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Ямпольського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виявив: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• у десяти чоловіків з правим показником проби підвищені показники за шкалами «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розгальмованість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», «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подразникова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слабкість», «загальна активність», «комунікабельність», «тривожність», «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паранойяльніясть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», «фобії»;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• у десяти чоловіків з лівим показником проби  - за шкалами «підозріливість», «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шизоїдність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», «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гіпотимія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», «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інтрапсихічна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дезорганізація», «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конформність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», «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совісливість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», «сенситивність».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 лікуванні хворих при порушенні функціонування однієї з півкуль методом ФІЛАТ (фізіотерапія латеральна) – латеральна (через руку)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субсенсорна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електростимуляція  - здійснювався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активізуючий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вплив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електрохвиль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одну з півкуль. Стимуляція лівої півкулі призводить до підвищення психічної активності (можливі навіть прояви ейфорії), </w:t>
      </w: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психомоторного пожвавлення, а стимуляція правої проявляється у вигляді релаксації, заспокоєння, розслабленості. Основні показання для застосування - ФІЛАТ полягають в пригніченні психічних порушень і психосоматичних розладів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неврозоподібного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невротичного регістрів. Після відносно короткочасних електростимуляцій (від 5 до 15-20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хв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) в першу добу реєструють підвищення настрою, психічної активності, емоційного тонусу.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Результати мого спостереження на власному прикладі. Я довго досліджувала і аналізувала свої дії, що роблю правою чи лівою рукою і прийшла до такого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заключення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дії котрі потребують точності виконання, але з часом виконуються автоматично (тримання виделки чи ложки або ж тримання ручки під час написання), виконую правою рукою. Проте якщо це стосується творчих навичок: малювання, тримання мікрофона під час співу, роблю лише лівою рукою. Також простежуються навички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амбідекстрії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</w:rPr>
        <w:t>,</w:t>
      </w: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адже друкування тексту на клавіатурі виконую одночасно двома руками. На основі цього я можу зробити висновок, що в основному спостерігається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праворукість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проте деякою мірою є переважання ліворукості та наявні риси </w:t>
      </w:r>
      <w:proofErr w:type="spellStart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амбідекстра</w:t>
      </w:r>
      <w:proofErr w:type="spellEnd"/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C206C2" w:rsidRPr="00C206C2" w:rsidRDefault="00C206C2" w:rsidP="00C206C2">
      <w:pPr>
        <w:spacing w:beforeLines="20" w:before="48" w:after="20" w:line="259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C206C2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Висновоки</w:t>
      </w:r>
      <w:proofErr w:type="spellEnd"/>
      <w:r w:rsidRPr="00C206C2">
        <w:rPr>
          <w:rFonts w:ascii="Times New Roman" w:eastAsia="Calibri" w:hAnsi="Times New Roman" w:cs="Times New Roman"/>
          <w:b/>
          <w:sz w:val="28"/>
          <w:szCs w:val="28"/>
          <w:lang w:val="uk-UA"/>
        </w:rPr>
        <w:t>.</w:t>
      </w:r>
      <w:r w:rsidRPr="00C206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Таким чином, виходячи з даних наукової літератури про функціональну асиметрію мозку, можна сказати, що у складній проблемі організації мовленнєвого та інших процесів психічної діяльності визначальним моментом виступає виключна роль лівої півкулі, проте і права півкуля при ураженні домінантної бере участь в організації мовленнєвих процесів, що будо власне підтверджено на моєму прикладі. Також хотілося виокремити те, що кожна людина має потенціал позитивної й негативної енергії, яка безпосередньо залежить від функціонування обох півкуль. Каталізатором для виходу цієї енергії є  умови середовища, у яких існує конкретна особистість та від того, яка півкуля мозку більш розвинута. Некомфортні або навіть ворожі умови соціуму провокують у лівші сплеск негативної енергії та розвиток схильності до різних патологій. Проте у більшості випадків, завдяки високій гнучкості мозкових структур а також правильно підібраному лікуванні, негативні наслідки зводяться до мінімуму, забезпечуючи тим самим успішну адаптацію організму людини.</w:t>
      </w:r>
    </w:p>
    <w:p w:rsidR="00C12B96" w:rsidRPr="00C206C2" w:rsidRDefault="00C12B96">
      <w:pPr>
        <w:rPr>
          <w:lang w:val="uk-UA"/>
        </w:rPr>
      </w:pPr>
    </w:p>
    <w:sectPr w:rsidR="00C12B96" w:rsidRPr="00C206C2" w:rsidSect="005511C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43F5"/>
    <w:rsid w:val="00C12B96"/>
    <w:rsid w:val="00C206C2"/>
    <w:rsid w:val="00E24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1050</Words>
  <Characters>5989</Characters>
  <Application>Microsoft Office Word</Application>
  <DocSecurity>0</DocSecurity>
  <Lines>49</Lines>
  <Paragraphs>14</Paragraphs>
  <ScaleCrop>false</ScaleCrop>
  <Company>Krokoz™</Company>
  <LinksUpToDate>false</LinksUpToDate>
  <CharactersWithSpaces>7025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2021-06-24T18:00:00Z</dcterms:created>
  <dcterms:modified xsi:type="dcterms:W3CDTF">2021-06-24T18:01:00Z</dcterms:modified>
</cp:coreProperties>
</file>