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260B" w:rsidRPr="0047260B" w:rsidRDefault="0047260B" w:rsidP="0047260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7260B">
        <w:rPr>
          <w:rFonts w:ascii="Times New Roman" w:hAnsi="Times New Roman" w:cs="Times New Roman"/>
          <w:b/>
          <w:bCs/>
          <w:sz w:val="28"/>
          <w:szCs w:val="28"/>
        </w:rPr>
        <w:t>МЕТАБОЛИЧЕСКИЕ НАРУШЕНИЯ У БОЛЬНЫХ АРТЕРИАЛЬНОЙ</w:t>
      </w:r>
    </w:p>
    <w:p w:rsidR="0047260B" w:rsidRPr="0047260B" w:rsidRDefault="0047260B" w:rsidP="0047260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7260B">
        <w:rPr>
          <w:rFonts w:ascii="Times New Roman" w:hAnsi="Times New Roman" w:cs="Times New Roman"/>
          <w:b/>
          <w:bCs/>
          <w:sz w:val="28"/>
          <w:szCs w:val="28"/>
        </w:rPr>
        <w:t>ГИПЕРТЕНЗИЕЙ С ОЖИРЕНИЕМ В ПОСТМЕНОПАУЗЕ</w:t>
      </w:r>
    </w:p>
    <w:p w:rsidR="0047260B" w:rsidRPr="0047260B" w:rsidRDefault="0047260B" w:rsidP="0047260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47260B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Е. В. </w:t>
      </w:r>
      <w:proofErr w:type="spellStart"/>
      <w:r w:rsidRPr="0047260B">
        <w:rPr>
          <w:rFonts w:ascii="Times New Roman" w:hAnsi="Times New Roman" w:cs="Times New Roman"/>
          <w:b/>
          <w:bCs/>
          <w:i/>
          <w:iCs/>
          <w:sz w:val="28"/>
          <w:szCs w:val="28"/>
        </w:rPr>
        <w:t>Гопций</w:t>
      </w:r>
      <w:proofErr w:type="spellEnd"/>
      <w:r w:rsidRPr="0047260B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, </w:t>
      </w:r>
      <w:proofErr w:type="gramStart"/>
      <w:r w:rsidRPr="0047260B">
        <w:rPr>
          <w:rFonts w:ascii="Times New Roman" w:hAnsi="Times New Roman" w:cs="Times New Roman"/>
          <w:b/>
          <w:bCs/>
          <w:i/>
          <w:iCs/>
          <w:sz w:val="28"/>
          <w:szCs w:val="28"/>
        </w:rPr>
        <w:t>асс.,</w:t>
      </w:r>
      <w:proofErr w:type="gramEnd"/>
      <w:r w:rsidRPr="0047260B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А. Р. Романенко, студ.</w:t>
      </w:r>
    </w:p>
    <w:p w:rsidR="0047260B" w:rsidRPr="0047260B" w:rsidRDefault="0047260B" w:rsidP="0047260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47260B">
        <w:rPr>
          <w:rFonts w:ascii="Times New Roman" w:hAnsi="Times New Roman" w:cs="Times New Roman"/>
          <w:i/>
          <w:iCs/>
          <w:sz w:val="28"/>
          <w:szCs w:val="28"/>
        </w:rPr>
        <w:t>Харьковский национальный медицинский университет,</w:t>
      </w:r>
    </w:p>
    <w:p w:rsidR="0047260B" w:rsidRPr="0047260B" w:rsidRDefault="0047260B" w:rsidP="0047260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47260B">
        <w:rPr>
          <w:rFonts w:ascii="Times New Roman" w:hAnsi="Times New Roman" w:cs="Times New Roman"/>
          <w:i/>
          <w:iCs/>
          <w:sz w:val="28"/>
          <w:szCs w:val="28"/>
        </w:rPr>
        <w:t>кафедра внутренней медицины № 1. Харьков. Украина</w:t>
      </w:r>
    </w:p>
    <w:p w:rsidR="0047260B" w:rsidRPr="0047260B" w:rsidRDefault="0047260B" w:rsidP="004726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260B">
        <w:rPr>
          <w:rFonts w:ascii="Times New Roman" w:hAnsi="Times New Roman" w:cs="Times New Roman"/>
          <w:sz w:val="28"/>
          <w:szCs w:val="28"/>
        </w:rPr>
        <w:t xml:space="preserve">Цель работы. Изучить изменения уровня лептина, инсулина,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>, липидного обмена у больных артериальной гипертензией (АГ)</w:t>
      </w:r>
    </w:p>
    <w:p w:rsidR="0047260B" w:rsidRPr="0047260B" w:rsidRDefault="0047260B" w:rsidP="004726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260B">
        <w:rPr>
          <w:rFonts w:ascii="Times New Roman" w:hAnsi="Times New Roman" w:cs="Times New Roman"/>
          <w:sz w:val="28"/>
          <w:szCs w:val="28"/>
        </w:rPr>
        <w:t>с ожирением в репродуктивном возрасте и постменопаузе.</w:t>
      </w:r>
    </w:p>
    <w:p w:rsidR="0047260B" w:rsidRPr="0047260B" w:rsidRDefault="0047260B" w:rsidP="004726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260B">
        <w:rPr>
          <w:rFonts w:ascii="Times New Roman" w:hAnsi="Times New Roman" w:cs="Times New Roman"/>
          <w:sz w:val="28"/>
          <w:szCs w:val="28"/>
        </w:rPr>
        <w:t>Материалы и методы исследования. Обследовано 142 пациентки АГ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60B">
        <w:rPr>
          <w:rFonts w:ascii="Times New Roman" w:hAnsi="Times New Roman" w:cs="Times New Roman"/>
          <w:sz w:val="28"/>
          <w:szCs w:val="28"/>
        </w:rPr>
        <w:t>с ожирением. Наличие ожирения определяли с помощью индекса массы тела (ИМТ) по формуле: ИМТ = масса тела (кг) / рост (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мІ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>). Уровень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60B">
        <w:rPr>
          <w:rFonts w:ascii="Times New Roman" w:hAnsi="Times New Roman" w:cs="Times New Roman"/>
          <w:sz w:val="28"/>
          <w:szCs w:val="28"/>
        </w:rPr>
        <w:t xml:space="preserve">липидов определяли биохимическим методом, уровень инсулина, лептина,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 xml:space="preserve"> — иммуноферментным методом.</w:t>
      </w:r>
      <w:bookmarkStart w:id="0" w:name="_GoBack"/>
      <w:bookmarkEnd w:id="0"/>
    </w:p>
    <w:p w:rsidR="0047260B" w:rsidRPr="0047260B" w:rsidRDefault="0047260B" w:rsidP="004726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260B">
        <w:rPr>
          <w:rFonts w:ascii="Times New Roman" w:hAnsi="Times New Roman" w:cs="Times New Roman"/>
          <w:sz w:val="28"/>
          <w:szCs w:val="28"/>
        </w:rPr>
        <w:t>Все пациентки были разделены на 2 группы в зависимости от наличия менопаузы. В 1-ю группу вошли 30 пациенток АГ с ожирением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60B">
        <w:rPr>
          <w:rFonts w:ascii="Times New Roman" w:hAnsi="Times New Roman" w:cs="Times New Roman"/>
          <w:sz w:val="28"/>
          <w:szCs w:val="28"/>
        </w:rPr>
        <w:t>репродуктивного возраста (средний возраст 36,7±1,7 лет) с уровнем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 xml:space="preserve"> 231,7±29,4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нмоль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>/л, во 2-ю —112 пациенток АГ с ожирением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60B">
        <w:rPr>
          <w:rFonts w:ascii="Times New Roman" w:hAnsi="Times New Roman" w:cs="Times New Roman"/>
          <w:sz w:val="28"/>
          <w:szCs w:val="28"/>
        </w:rPr>
        <w:t xml:space="preserve">в постменопаузе (средний возраст 59,4±9,1 года) с уровнем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60B">
        <w:rPr>
          <w:rFonts w:ascii="Times New Roman" w:hAnsi="Times New Roman" w:cs="Times New Roman"/>
          <w:sz w:val="28"/>
          <w:szCs w:val="28"/>
        </w:rPr>
        <w:t xml:space="preserve">27,6±2,5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нмоль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>/л.</w:t>
      </w:r>
    </w:p>
    <w:p w:rsidR="0047260B" w:rsidRPr="0047260B" w:rsidRDefault="0047260B" w:rsidP="004726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260B">
        <w:rPr>
          <w:rFonts w:ascii="Times New Roman" w:hAnsi="Times New Roman" w:cs="Times New Roman"/>
          <w:sz w:val="28"/>
          <w:szCs w:val="28"/>
        </w:rPr>
        <w:t>Результаты. Установлено, что у пациенток 2-й группы отмечается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60B">
        <w:rPr>
          <w:rFonts w:ascii="Times New Roman" w:hAnsi="Times New Roman" w:cs="Times New Roman"/>
          <w:sz w:val="28"/>
          <w:szCs w:val="28"/>
        </w:rPr>
        <w:t xml:space="preserve">достоверное повышение уровня триглицеридов (ТГ) (2,3±1,7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>/л),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60B">
        <w:rPr>
          <w:rFonts w:ascii="Times New Roman" w:hAnsi="Times New Roman" w:cs="Times New Roman"/>
          <w:sz w:val="28"/>
          <w:szCs w:val="28"/>
        </w:rPr>
        <w:t xml:space="preserve">общего холестерина (ОХС) (6,9±2,5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 xml:space="preserve">/л), липопротеидов низкой плотности (ЛПНП) (3,9±2,4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 xml:space="preserve">/л), липопротеидов очень низкой плотности (ЛПОНП) (1,9±0,7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>/л), липопротеидов высокой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60B">
        <w:rPr>
          <w:rFonts w:ascii="Times New Roman" w:hAnsi="Times New Roman" w:cs="Times New Roman"/>
          <w:sz w:val="28"/>
          <w:szCs w:val="28"/>
        </w:rPr>
        <w:t xml:space="preserve">плотности (ЛПВП) (2,3±1,1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>/л) по сравнению с пациентками 1-й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60B">
        <w:rPr>
          <w:rFonts w:ascii="Times New Roman" w:hAnsi="Times New Roman" w:cs="Times New Roman"/>
          <w:sz w:val="28"/>
          <w:szCs w:val="28"/>
        </w:rPr>
        <w:t xml:space="preserve">группы уровень (ТГ 1,8±0,8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 xml:space="preserve">/л), ОХС (5,7±1,3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>/л), ЛПНП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60B">
        <w:rPr>
          <w:rFonts w:ascii="Times New Roman" w:hAnsi="Times New Roman" w:cs="Times New Roman"/>
          <w:sz w:val="28"/>
          <w:szCs w:val="28"/>
        </w:rPr>
        <w:t xml:space="preserve">(2,8±1,7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 xml:space="preserve">/л), ЛПОНП (1,0±0,5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 xml:space="preserve">/л), ЛПВП (1,0±0,4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>/л).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60B">
        <w:rPr>
          <w:rFonts w:ascii="Times New Roman" w:hAnsi="Times New Roman" w:cs="Times New Roman"/>
          <w:sz w:val="28"/>
          <w:szCs w:val="28"/>
        </w:rPr>
        <w:t xml:space="preserve">Уровень лептина у больных АГ с ожирением репродуктивного возраста (62,9±5,6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 xml:space="preserve">/мл) был достоверно выше по сравнению с пациентками в постменопаузе (40,7±3,6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>/мл), в то время как, уровень инсулина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60B">
        <w:rPr>
          <w:rFonts w:ascii="Times New Roman" w:hAnsi="Times New Roman" w:cs="Times New Roman"/>
          <w:sz w:val="28"/>
          <w:szCs w:val="28"/>
        </w:rPr>
        <w:t xml:space="preserve">увеличивался у пациенток в постменопаузе (46,9±2,4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 xml:space="preserve">/мл) по сравнению с пациентками репродуктивного возраста (35,2±1,5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 xml:space="preserve">/мл), </w:t>
      </w:r>
      <w:proofErr w:type="gramStart"/>
      <w:r w:rsidRPr="0047260B">
        <w:rPr>
          <w:rFonts w:ascii="Times New Roman" w:hAnsi="Times New Roman" w:cs="Times New Roman"/>
          <w:sz w:val="28"/>
          <w:szCs w:val="28"/>
        </w:rPr>
        <w:t>p&lt;</w:t>
      </w:r>
      <w:proofErr w:type="gramEnd"/>
      <w:r w:rsidRPr="0047260B">
        <w:rPr>
          <w:rFonts w:ascii="Times New Roman" w:hAnsi="Times New Roman" w:cs="Times New Roman"/>
          <w:sz w:val="28"/>
          <w:szCs w:val="28"/>
        </w:rPr>
        <w:t>0,05.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60B">
        <w:rPr>
          <w:rFonts w:ascii="Times New Roman" w:hAnsi="Times New Roman" w:cs="Times New Roman"/>
          <w:sz w:val="28"/>
          <w:szCs w:val="28"/>
        </w:rPr>
        <w:t xml:space="preserve">При корреляционном анализе выявлена отрицательная корреляционная связь между уровнем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 xml:space="preserve"> и инсулина (r=-0,73, p&lt;0,05), ХСЛПВП (r=–0,82, p&lt;0,05), ТГ (r=–0,76, p&lt;0,05).</w:t>
      </w:r>
    </w:p>
    <w:p w:rsidR="004F5257" w:rsidRPr="0047260B" w:rsidRDefault="0047260B" w:rsidP="004726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260B">
        <w:rPr>
          <w:rFonts w:ascii="Times New Roman" w:hAnsi="Times New Roman" w:cs="Times New Roman"/>
          <w:sz w:val="28"/>
          <w:szCs w:val="28"/>
        </w:rPr>
        <w:t>Выводы. Установлено, что у больных АГ с ожирением в постменопаузе уровень липидов, лептина и инсулина достоверно повышается по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60B">
        <w:rPr>
          <w:rFonts w:ascii="Times New Roman" w:hAnsi="Times New Roman" w:cs="Times New Roman"/>
          <w:sz w:val="28"/>
          <w:szCs w:val="28"/>
        </w:rPr>
        <w:t xml:space="preserve">сравнению с пациентками репродуктивного возраста. Выявлена отрицательная взаимосвязь между уровнем </w:t>
      </w:r>
      <w:proofErr w:type="spellStart"/>
      <w:r w:rsidRPr="0047260B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 w:rsidRPr="0047260B">
        <w:rPr>
          <w:rFonts w:ascii="Times New Roman" w:hAnsi="Times New Roman" w:cs="Times New Roman"/>
          <w:sz w:val="28"/>
          <w:szCs w:val="28"/>
        </w:rPr>
        <w:t xml:space="preserve"> и инсулином, липопротеидами высокой плотности, триглицеридами.</w:t>
      </w:r>
    </w:p>
    <w:sectPr w:rsidR="004F5257" w:rsidRPr="004726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260B"/>
    <w:rsid w:val="0047260B"/>
    <w:rsid w:val="004F5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E02114-2A17-4C42-B256-B7611E028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355</Words>
  <Characters>2028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1</cp:revision>
  <dcterms:created xsi:type="dcterms:W3CDTF">2016-12-02T14:41:00Z</dcterms:created>
  <dcterms:modified xsi:type="dcterms:W3CDTF">2016-12-02T14:44:00Z</dcterms:modified>
</cp:coreProperties>
</file>