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530E" w:rsidRPr="00D9530E" w:rsidRDefault="00D9530E" w:rsidP="00D953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Диагностические х</w:t>
      </w:r>
      <w:r w:rsidRPr="00D9530E">
        <w:rPr>
          <w:rFonts w:ascii="Times New Roman" w:hAnsi="Times New Roman" w:cs="Times New Roman"/>
          <w:sz w:val="28"/>
          <w:szCs w:val="28"/>
        </w:rPr>
        <w:t>арактеристик</w:t>
      </w:r>
      <w:r>
        <w:rPr>
          <w:rFonts w:ascii="Times New Roman" w:hAnsi="Times New Roman" w:cs="Times New Roman"/>
          <w:sz w:val="28"/>
          <w:szCs w:val="28"/>
        </w:rPr>
        <w:t>и анеми</w:t>
      </w:r>
      <w:r w:rsidR="00091D99">
        <w:rPr>
          <w:rFonts w:ascii="Times New Roman" w:hAnsi="Times New Roman" w:cs="Times New Roman"/>
          <w:sz w:val="28"/>
          <w:szCs w:val="28"/>
        </w:rPr>
        <w:t xml:space="preserve">ческого синдрома у </w:t>
      </w:r>
      <w:r>
        <w:rPr>
          <w:rFonts w:ascii="Times New Roman" w:hAnsi="Times New Roman" w:cs="Times New Roman"/>
          <w:sz w:val="28"/>
          <w:szCs w:val="28"/>
        </w:rPr>
        <w:t xml:space="preserve">детей с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пиелонефритом</w:t>
      </w:r>
      <w:proofErr w:type="spellEnd"/>
      <w:r w:rsidR="00091D99">
        <w:rPr>
          <w:rFonts w:ascii="Times New Roman" w:hAnsi="Times New Roman" w:cs="Times New Roman"/>
          <w:sz w:val="28"/>
          <w:szCs w:val="28"/>
        </w:rPr>
        <w:t>.</w:t>
      </w:r>
    </w:p>
    <w:p w:rsidR="00D9530E" w:rsidRPr="00D9530E" w:rsidRDefault="00D9530E" w:rsidP="00D953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530E">
        <w:rPr>
          <w:rFonts w:ascii="Times New Roman" w:hAnsi="Times New Roman" w:cs="Times New Roman"/>
          <w:sz w:val="28"/>
          <w:szCs w:val="28"/>
        </w:rPr>
        <w:t xml:space="preserve">Д.Р.Мещанина. И.С. </w:t>
      </w:r>
      <w:proofErr w:type="spellStart"/>
      <w:r w:rsidRPr="00D9530E">
        <w:rPr>
          <w:rFonts w:ascii="Times New Roman" w:hAnsi="Times New Roman" w:cs="Times New Roman"/>
          <w:sz w:val="28"/>
          <w:szCs w:val="28"/>
        </w:rPr>
        <w:t>Др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D9530E">
        <w:rPr>
          <w:rFonts w:ascii="Times New Roman" w:hAnsi="Times New Roman" w:cs="Times New Roman"/>
          <w:sz w:val="28"/>
          <w:szCs w:val="28"/>
        </w:rPr>
        <w:t>ль</w:t>
      </w:r>
      <w:proofErr w:type="spellEnd"/>
    </w:p>
    <w:p w:rsidR="00D9530E" w:rsidRPr="00D9530E" w:rsidRDefault="00D9530E" w:rsidP="00D953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530E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университет, Харьков</w:t>
      </w:r>
    </w:p>
    <w:p w:rsidR="00D9530E" w:rsidRPr="00D9530E" w:rsidRDefault="00D9530E" w:rsidP="00D9530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9530E" w:rsidRPr="00D9530E" w:rsidRDefault="00D9530E" w:rsidP="00D63C1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Воспалительные заболевания мочевыделительной системы занимают лидирующие </w:t>
      </w:r>
      <w:r w:rsidR="00D63C10">
        <w:rPr>
          <w:rFonts w:ascii="Times New Roman" w:hAnsi="Times New Roman" w:cs="Times New Roman"/>
          <w:sz w:val="28"/>
          <w:szCs w:val="28"/>
        </w:rPr>
        <w:t xml:space="preserve">позиции </w:t>
      </w:r>
      <w:r>
        <w:rPr>
          <w:rFonts w:ascii="Times New Roman" w:hAnsi="Times New Roman" w:cs="Times New Roman"/>
          <w:sz w:val="28"/>
          <w:szCs w:val="28"/>
        </w:rPr>
        <w:t>среди детского возраста</w:t>
      </w:r>
      <w:r w:rsidR="00D63C10">
        <w:rPr>
          <w:rFonts w:ascii="Times New Roman" w:hAnsi="Times New Roman" w:cs="Times New Roman"/>
          <w:sz w:val="28"/>
          <w:szCs w:val="28"/>
        </w:rPr>
        <w:t xml:space="preserve">. К одному из моментов способствующих более длительному течению заболевания относится анемия, которая, в случае </w:t>
      </w:r>
      <w:proofErr w:type="spellStart"/>
      <w:r w:rsidR="00D63C10">
        <w:rPr>
          <w:rFonts w:ascii="Times New Roman" w:hAnsi="Times New Roman" w:cs="Times New Roman"/>
          <w:sz w:val="28"/>
          <w:szCs w:val="28"/>
        </w:rPr>
        <w:t>пиелонефрита</w:t>
      </w:r>
      <w:proofErr w:type="spellEnd"/>
      <w:r w:rsidR="00D63C10">
        <w:rPr>
          <w:rFonts w:ascii="Times New Roman" w:hAnsi="Times New Roman" w:cs="Times New Roman"/>
          <w:sz w:val="28"/>
          <w:szCs w:val="28"/>
        </w:rPr>
        <w:t xml:space="preserve">, </w:t>
      </w:r>
      <w:r w:rsidR="00D63C10" w:rsidRPr="00D9530E">
        <w:rPr>
          <w:rFonts w:ascii="Times New Roman" w:hAnsi="Times New Roman" w:cs="Times New Roman"/>
          <w:sz w:val="28"/>
          <w:szCs w:val="28"/>
        </w:rPr>
        <w:t xml:space="preserve">способствует распространению гипоксии в тканях пораженного органа, </w:t>
      </w:r>
      <w:r w:rsidR="00D63C10">
        <w:rPr>
          <w:rFonts w:ascii="Times New Roman" w:hAnsi="Times New Roman" w:cs="Times New Roman"/>
          <w:sz w:val="28"/>
          <w:szCs w:val="28"/>
        </w:rPr>
        <w:t xml:space="preserve">и </w:t>
      </w:r>
      <w:r w:rsidR="00D63C10" w:rsidRPr="00D9530E">
        <w:rPr>
          <w:rFonts w:ascii="Times New Roman" w:hAnsi="Times New Roman" w:cs="Times New Roman"/>
          <w:sz w:val="28"/>
          <w:szCs w:val="28"/>
        </w:rPr>
        <w:t>сопровождается метаболическими и структурными нарушениями на клеточном уровне</w:t>
      </w:r>
      <w:r w:rsidR="00D63C10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D9530E">
        <w:rPr>
          <w:rFonts w:ascii="Times New Roman" w:hAnsi="Times New Roman" w:cs="Times New Roman"/>
          <w:sz w:val="28"/>
          <w:szCs w:val="28"/>
        </w:rPr>
        <w:t xml:space="preserve">иагностика анемии </w:t>
      </w:r>
      <w:r>
        <w:rPr>
          <w:rFonts w:ascii="Times New Roman" w:hAnsi="Times New Roman" w:cs="Times New Roman"/>
          <w:sz w:val="28"/>
          <w:szCs w:val="28"/>
        </w:rPr>
        <w:t>и с</w:t>
      </w:r>
      <w:r w:rsidRPr="00D9530E">
        <w:rPr>
          <w:rFonts w:ascii="Times New Roman" w:hAnsi="Times New Roman" w:cs="Times New Roman"/>
          <w:sz w:val="28"/>
          <w:szCs w:val="28"/>
        </w:rPr>
        <w:t>воевременная ее коррекция позвол</w:t>
      </w:r>
      <w:r>
        <w:rPr>
          <w:rFonts w:ascii="Times New Roman" w:hAnsi="Times New Roman" w:cs="Times New Roman"/>
          <w:sz w:val="28"/>
          <w:szCs w:val="28"/>
        </w:rPr>
        <w:t xml:space="preserve">ит </w:t>
      </w:r>
      <w:r w:rsidRPr="00D9530E">
        <w:rPr>
          <w:rFonts w:ascii="Times New Roman" w:hAnsi="Times New Roman" w:cs="Times New Roman"/>
          <w:sz w:val="28"/>
          <w:szCs w:val="28"/>
        </w:rPr>
        <w:t>ускорить процесс выздоровления за счет сокращения времени тканевой гипоксии.</w:t>
      </w:r>
    </w:p>
    <w:p w:rsidR="00D9530E" w:rsidRPr="00D9530E" w:rsidRDefault="00D9530E" w:rsidP="00D63C1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9530E">
        <w:rPr>
          <w:rFonts w:ascii="Times New Roman" w:hAnsi="Times New Roman" w:cs="Times New Roman"/>
          <w:sz w:val="28"/>
          <w:szCs w:val="28"/>
        </w:rPr>
        <w:t>Цель работы: совершенствование диагностики анеми</w:t>
      </w:r>
      <w:r w:rsidR="00131B55" w:rsidRPr="00131B55">
        <w:rPr>
          <w:rFonts w:ascii="Times New Roman" w:hAnsi="Times New Roman" w:cs="Times New Roman"/>
          <w:sz w:val="28"/>
          <w:szCs w:val="28"/>
        </w:rPr>
        <w:t>ческого синдрома</w:t>
      </w:r>
      <w:r w:rsidRPr="00D9530E">
        <w:rPr>
          <w:rFonts w:ascii="Times New Roman" w:hAnsi="Times New Roman" w:cs="Times New Roman"/>
          <w:sz w:val="28"/>
          <w:szCs w:val="28"/>
        </w:rPr>
        <w:t xml:space="preserve"> у детей с </w:t>
      </w:r>
      <w:proofErr w:type="spellStart"/>
      <w:r w:rsidRPr="00D9530E">
        <w:rPr>
          <w:rFonts w:ascii="Times New Roman" w:hAnsi="Times New Roman" w:cs="Times New Roman"/>
          <w:sz w:val="28"/>
          <w:szCs w:val="28"/>
        </w:rPr>
        <w:t>пиелонефритом</w:t>
      </w:r>
      <w:proofErr w:type="spellEnd"/>
      <w:r w:rsidRPr="00D9530E">
        <w:rPr>
          <w:rFonts w:ascii="Times New Roman" w:hAnsi="Times New Roman" w:cs="Times New Roman"/>
          <w:sz w:val="28"/>
          <w:szCs w:val="28"/>
        </w:rPr>
        <w:t xml:space="preserve"> в разные его периоды течения, путем изучения гемограммы полученной с помощью гематологического анализатора.</w:t>
      </w:r>
    </w:p>
    <w:p w:rsidR="00D9530E" w:rsidRPr="00D9530E" w:rsidRDefault="00D9530E" w:rsidP="00D63C10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9530E">
        <w:rPr>
          <w:rFonts w:ascii="Times New Roman" w:hAnsi="Times New Roman" w:cs="Times New Roman"/>
          <w:sz w:val="28"/>
          <w:szCs w:val="28"/>
        </w:rPr>
        <w:t xml:space="preserve">Материалы и методы. Обследовано 64 ребенка от 3 до 17 лет жизни (средний возраст 6,8 ± 4,3р.). В зависимости от периода течения </w:t>
      </w:r>
      <w:proofErr w:type="spellStart"/>
      <w:r w:rsidRPr="00D9530E">
        <w:rPr>
          <w:rFonts w:ascii="Times New Roman" w:hAnsi="Times New Roman" w:cs="Times New Roman"/>
          <w:sz w:val="28"/>
          <w:szCs w:val="28"/>
        </w:rPr>
        <w:t>пиелонефрита</w:t>
      </w:r>
      <w:proofErr w:type="spellEnd"/>
      <w:r w:rsidRPr="00D9530E">
        <w:rPr>
          <w:rFonts w:ascii="Times New Roman" w:hAnsi="Times New Roman" w:cs="Times New Roman"/>
          <w:sz w:val="28"/>
          <w:szCs w:val="28"/>
        </w:rPr>
        <w:t xml:space="preserve"> все дет</w:t>
      </w:r>
      <w:r w:rsidR="00D63C10">
        <w:rPr>
          <w:rFonts w:ascii="Times New Roman" w:hAnsi="Times New Roman" w:cs="Times New Roman"/>
          <w:sz w:val="28"/>
          <w:szCs w:val="28"/>
        </w:rPr>
        <w:t>и</w:t>
      </w:r>
      <w:r w:rsidRPr="00D9530E">
        <w:rPr>
          <w:rFonts w:ascii="Times New Roman" w:hAnsi="Times New Roman" w:cs="Times New Roman"/>
          <w:sz w:val="28"/>
          <w:szCs w:val="28"/>
        </w:rPr>
        <w:t xml:space="preserve"> распределены на I</w:t>
      </w:r>
      <w:r w:rsidR="00D63C1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9530E">
        <w:rPr>
          <w:rFonts w:ascii="Times New Roman" w:hAnsi="Times New Roman" w:cs="Times New Roman"/>
          <w:sz w:val="28"/>
          <w:szCs w:val="28"/>
        </w:rPr>
        <w:t xml:space="preserve">I группы: I группу составили 26 детей с хроническим </w:t>
      </w:r>
      <w:proofErr w:type="spellStart"/>
      <w:r w:rsidRPr="00D9530E">
        <w:rPr>
          <w:rFonts w:ascii="Times New Roman" w:hAnsi="Times New Roman" w:cs="Times New Roman"/>
          <w:sz w:val="28"/>
          <w:szCs w:val="28"/>
        </w:rPr>
        <w:t>пиелонефритом</w:t>
      </w:r>
      <w:proofErr w:type="spellEnd"/>
      <w:r w:rsidRPr="00D9530E">
        <w:rPr>
          <w:rFonts w:ascii="Times New Roman" w:hAnsi="Times New Roman" w:cs="Times New Roman"/>
          <w:sz w:val="28"/>
          <w:szCs w:val="28"/>
        </w:rPr>
        <w:t xml:space="preserve"> в периоде</w:t>
      </w:r>
      <w:r w:rsidR="006D57EC">
        <w:rPr>
          <w:rFonts w:ascii="Times New Roman" w:hAnsi="Times New Roman" w:cs="Times New Roman"/>
          <w:sz w:val="28"/>
          <w:szCs w:val="28"/>
        </w:rPr>
        <w:t xml:space="preserve"> ремиссии, II группу составили 1</w:t>
      </w:r>
      <w:r w:rsidRPr="00D9530E">
        <w:rPr>
          <w:rFonts w:ascii="Times New Roman" w:hAnsi="Times New Roman" w:cs="Times New Roman"/>
          <w:sz w:val="28"/>
          <w:szCs w:val="28"/>
        </w:rPr>
        <w:t xml:space="preserve">8 детей с обострением </w:t>
      </w:r>
      <w:proofErr w:type="gramStart"/>
      <w:r w:rsidRPr="00D9530E">
        <w:rPr>
          <w:rFonts w:ascii="Times New Roman" w:hAnsi="Times New Roman" w:cs="Times New Roman"/>
          <w:sz w:val="28"/>
          <w:szCs w:val="28"/>
        </w:rPr>
        <w:t>хронического</w:t>
      </w:r>
      <w:proofErr w:type="gramEnd"/>
      <w:r w:rsidRPr="00D9530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9530E">
        <w:rPr>
          <w:rFonts w:ascii="Times New Roman" w:hAnsi="Times New Roman" w:cs="Times New Roman"/>
          <w:sz w:val="28"/>
          <w:szCs w:val="28"/>
        </w:rPr>
        <w:t>пиелонефрита</w:t>
      </w:r>
      <w:proofErr w:type="spellEnd"/>
      <w:r w:rsidR="00D63C10">
        <w:rPr>
          <w:rFonts w:ascii="Times New Roman" w:hAnsi="Times New Roman" w:cs="Times New Roman"/>
          <w:sz w:val="28"/>
          <w:szCs w:val="28"/>
          <w:lang w:val="uk-UA"/>
        </w:rPr>
        <w:t xml:space="preserve">, ІІІ </w:t>
      </w:r>
      <w:proofErr w:type="spellStart"/>
      <w:r w:rsidR="00D63C10">
        <w:rPr>
          <w:rFonts w:ascii="Times New Roman" w:hAnsi="Times New Roman" w:cs="Times New Roman"/>
          <w:sz w:val="28"/>
          <w:szCs w:val="28"/>
          <w:lang w:val="uk-UA"/>
        </w:rPr>
        <w:t>группу</w:t>
      </w:r>
      <w:proofErr w:type="spellEnd"/>
      <w:r w:rsidR="00D63C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63C10">
        <w:rPr>
          <w:rFonts w:ascii="Times New Roman" w:hAnsi="Times New Roman" w:cs="Times New Roman"/>
          <w:sz w:val="28"/>
          <w:szCs w:val="28"/>
          <w:lang w:val="uk-UA"/>
        </w:rPr>
        <w:t>составили</w:t>
      </w:r>
      <w:proofErr w:type="spellEnd"/>
      <w:r w:rsidR="006D57EC">
        <w:rPr>
          <w:rFonts w:ascii="Times New Roman" w:hAnsi="Times New Roman" w:cs="Times New Roman"/>
          <w:sz w:val="28"/>
          <w:szCs w:val="28"/>
          <w:lang w:val="uk-UA"/>
        </w:rPr>
        <w:t xml:space="preserve"> 20 </w:t>
      </w:r>
      <w:proofErr w:type="spellStart"/>
      <w:r w:rsidR="006D57EC">
        <w:rPr>
          <w:rFonts w:ascii="Times New Roman" w:hAnsi="Times New Roman" w:cs="Times New Roman"/>
          <w:sz w:val="28"/>
          <w:szCs w:val="28"/>
          <w:lang w:val="uk-UA"/>
        </w:rPr>
        <w:t>детей</w:t>
      </w:r>
      <w:proofErr w:type="spellEnd"/>
      <w:r w:rsidR="006D57EC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r w:rsidR="006D57EC">
        <w:rPr>
          <w:rFonts w:ascii="Times New Roman" w:hAnsi="Times New Roman" w:cs="Times New Roman"/>
          <w:sz w:val="28"/>
          <w:szCs w:val="28"/>
        </w:rPr>
        <w:t>острым активным</w:t>
      </w:r>
      <w:r w:rsidR="006D57EC" w:rsidRPr="00D9530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D57EC" w:rsidRPr="00D9530E">
        <w:rPr>
          <w:rFonts w:ascii="Times New Roman" w:hAnsi="Times New Roman" w:cs="Times New Roman"/>
          <w:sz w:val="28"/>
          <w:szCs w:val="28"/>
        </w:rPr>
        <w:t>пиелонефритом</w:t>
      </w:r>
      <w:proofErr w:type="spellEnd"/>
      <w:r w:rsidRPr="00D9530E">
        <w:rPr>
          <w:rFonts w:ascii="Times New Roman" w:hAnsi="Times New Roman" w:cs="Times New Roman"/>
          <w:sz w:val="28"/>
          <w:szCs w:val="28"/>
        </w:rPr>
        <w:t>. По полу преобладали девочки: 52 (81,2 ± 4,9%) против 13 (18,7 ± 4,9%) мальчиков.</w:t>
      </w:r>
    </w:p>
    <w:p w:rsidR="00D9530E" w:rsidRPr="00D9530E" w:rsidRDefault="00D9530E" w:rsidP="006D57E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9530E">
        <w:rPr>
          <w:rFonts w:ascii="Times New Roman" w:hAnsi="Times New Roman" w:cs="Times New Roman"/>
          <w:sz w:val="28"/>
          <w:szCs w:val="28"/>
        </w:rPr>
        <w:t xml:space="preserve">Полученные результаты. Всем детям проведено комплексное обследование, в соответствии с приказом «Об утверждении протокола лечения детей с инфекциями мочевой системы и </w:t>
      </w:r>
      <w:proofErr w:type="spellStart"/>
      <w:r w:rsidRPr="00D9530E">
        <w:rPr>
          <w:rFonts w:ascii="Times New Roman" w:hAnsi="Times New Roman" w:cs="Times New Roman"/>
          <w:sz w:val="28"/>
          <w:szCs w:val="28"/>
        </w:rPr>
        <w:t>тубулоинтерстицииальним</w:t>
      </w:r>
      <w:proofErr w:type="spellEnd"/>
      <w:r w:rsidRPr="00D9530E">
        <w:rPr>
          <w:rFonts w:ascii="Times New Roman" w:hAnsi="Times New Roman" w:cs="Times New Roman"/>
          <w:sz w:val="28"/>
          <w:szCs w:val="28"/>
        </w:rPr>
        <w:t xml:space="preserve"> нефритом №627 от 03.11.2008. Показатели крови оценивали с помощью гематологического анализатора </w:t>
      </w:r>
      <w:proofErr w:type="gramStart"/>
      <w:r w:rsidRPr="00D9530E">
        <w:rPr>
          <w:rFonts w:ascii="Times New Roman" w:hAnsi="Times New Roman" w:cs="Times New Roman"/>
          <w:sz w:val="28"/>
          <w:szCs w:val="28"/>
        </w:rPr>
        <w:t>ВС</w:t>
      </w:r>
      <w:proofErr w:type="gramEnd"/>
      <w:r w:rsidRPr="00D9530E">
        <w:rPr>
          <w:rFonts w:ascii="Times New Roman" w:hAnsi="Times New Roman" w:cs="Times New Roman"/>
          <w:sz w:val="28"/>
          <w:szCs w:val="28"/>
        </w:rPr>
        <w:t xml:space="preserve"> 3 000 </w:t>
      </w:r>
      <w:proofErr w:type="spellStart"/>
      <w:r w:rsidRPr="00D9530E">
        <w:rPr>
          <w:rFonts w:ascii="Times New Roman" w:hAnsi="Times New Roman" w:cs="Times New Roman"/>
          <w:sz w:val="28"/>
          <w:szCs w:val="28"/>
        </w:rPr>
        <w:t>plus</w:t>
      </w:r>
      <w:proofErr w:type="spellEnd"/>
      <w:r w:rsidRPr="00D9530E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D9530E">
        <w:rPr>
          <w:rFonts w:ascii="Times New Roman" w:hAnsi="Times New Roman" w:cs="Times New Roman"/>
          <w:sz w:val="28"/>
          <w:szCs w:val="28"/>
        </w:rPr>
        <w:t>mindray</w:t>
      </w:r>
      <w:proofErr w:type="spellEnd"/>
      <w:r w:rsidRPr="00D9530E">
        <w:rPr>
          <w:rFonts w:ascii="Times New Roman" w:hAnsi="Times New Roman" w:cs="Times New Roman"/>
          <w:sz w:val="28"/>
          <w:szCs w:val="28"/>
        </w:rPr>
        <w:t>).</w:t>
      </w:r>
    </w:p>
    <w:p w:rsidR="008D206E" w:rsidRDefault="006D57EC" w:rsidP="006D57E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основные клинические симптомы были выделены </w:t>
      </w:r>
      <w:proofErr w:type="spellStart"/>
      <w:r>
        <w:rPr>
          <w:rFonts w:ascii="Times New Roman" w:hAnsi="Times New Roman" w:cs="Times New Roman"/>
          <w:sz w:val="28"/>
          <w:szCs w:val="28"/>
        </w:rPr>
        <w:t>гипертермический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</w:t>
      </w:r>
      <w:proofErr w:type="gramStart"/>
      <w:r>
        <w:rPr>
          <w:rFonts w:ascii="Times New Roman" w:hAnsi="Times New Roman" w:cs="Times New Roman"/>
          <w:sz w:val="28"/>
          <w:szCs w:val="28"/>
        </w:rPr>
        <w:t>анемический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, лабораторные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лейкоцитурия</w:t>
      </w:r>
      <w:proofErr w:type="spellEnd"/>
      <w:r>
        <w:rPr>
          <w:rFonts w:ascii="Times New Roman" w:hAnsi="Times New Roman" w:cs="Times New Roman"/>
          <w:sz w:val="28"/>
          <w:szCs w:val="28"/>
        </w:rPr>
        <w:t>. Только 12</w:t>
      </w:r>
      <w:r w:rsidRPr="00D9530E">
        <w:rPr>
          <w:rFonts w:ascii="Times New Roman" w:hAnsi="Times New Roman" w:cs="Times New Roman"/>
          <w:sz w:val="28"/>
          <w:szCs w:val="28"/>
        </w:rPr>
        <w:t>±</w:t>
      </w:r>
      <w:r>
        <w:rPr>
          <w:rFonts w:ascii="Times New Roman" w:hAnsi="Times New Roman" w:cs="Times New Roman"/>
          <w:sz w:val="28"/>
          <w:szCs w:val="28"/>
        </w:rPr>
        <w:t>6,8% дет</w:t>
      </w:r>
      <w:r w:rsidR="008D206E">
        <w:rPr>
          <w:rFonts w:ascii="Times New Roman" w:hAnsi="Times New Roman" w:cs="Times New Roman"/>
          <w:sz w:val="28"/>
          <w:szCs w:val="28"/>
        </w:rPr>
        <w:t>ей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D9530E">
        <w:rPr>
          <w:rFonts w:ascii="Times New Roman" w:hAnsi="Times New Roman" w:cs="Times New Roman"/>
          <w:sz w:val="28"/>
          <w:szCs w:val="28"/>
        </w:rPr>
        <w:t>I групп</w:t>
      </w:r>
      <w:r>
        <w:rPr>
          <w:rFonts w:ascii="Times New Roman" w:hAnsi="Times New Roman" w:cs="Times New Roman"/>
          <w:sz w:val="28"/>
          <w:szCs w:val="28"/>
        </w:rPr>
        <w:t xml:space="preserve">ы </w:t>
      </w:r>
      <w:r>
        <w:rPr>
          <w:rFonts w:ascii="Times New Roman" w:hAnsi="Times New Roman" w:cs="Times New Roman"/>
          <w:sz w:val="28"/>
          <w:szCs w:val="28"/>
        </w:rPr>
        <w:lastRenderedPageBreak/>
        <w:t>имели анемический синдром в виде бледности кожи и слизистых</w:t>
      </w:r>
      <w:r w:rsidR="008D206E">
        <w:rPr>
          <w:rFonts w:ascii="Times New Roman" w:hAnsi="Times New Roman" w:cs="Times New Roman"/>
          <w:sz w:val="28"/>
          <w:szCs w:val="28"/>
        </w:rPr>
        <w:t>, при отсутствии других клинических проявлений</w:t>
      </w:r>
      <w:r>
        <w:rPr>
          <w:rFonts w:ascii="Times New Roman" w:hAnsi="Times New Roman" w:cs="Times New Roman"/>
          <w:sz w:val="28"/>
          <w:szCs w:val="28"/>
        </w:rPr>
        <w:t>. Дет</w:t>
      </w:r>
      <w:r w:rsidR="008D206E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ІІ и ІІІ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групп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имели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подобную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симптоматику,</w:t>
      </w:r>
      <w:r w:rsidR="008D206E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="008D206E">
        <w:rPr>
          <w:rFonts w:ascii="Times New Roman" w:hAnsi="Times New Roman" w:cs="Times New Roman"/>
          <w:sz w:val="28"/>
          <w:szCs w:val="28"/>
          <w:lang w:val="uk-UA"/>
        </w:rPr>
        <w:t>виде</w:t>
      </w:r>
      <w:proofErr w:type="spellEnd"/>
      <w:r w:rsidR="008D206E">
        <w:rPr>
          <w:rFonts w:ascii="Times New Roman" w:hAnsi="Times New Roman" w:cs="Times New Roman"/>
          <w:sz w:val="28"/>
          <w:szCs w:val="28"/>
          <w:lang w:val="uk-UA"/>
        </w:rPr>
        <w:t xml:space="preserve"> 100% </w:t>
      </w:r>
      <w:proofErr w:type="spellStart"/>
      <w:r w:rsidR="008D206E">
        <w:rPr>
          <w:rFonts w:ascii="Times New Roman" w:hAnsi="Times New Roman" w:cs="Times New Roman"/>
          <w:sz w:val="28"/>
          <w:szCs w:val="28"/>
          <w:lang w:val="uk-UA"/>
        </w:rPr>
        <w:t>лейкоцитурии</w:t>
      </w:r>
      <w:proofErr w:type="spellEnd"/>
      <w:r w:rsidR="008D206E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 w:rsidR="008D206E">
        <w:rPr>
          <w:rFonts w:ascii="Times New Roman" w:hAnsi="Times New Roman" w:cs="Times New Roman"/>
          <w:sz w:val="28"/>
          <w:szCs w:val="28"/>
          <w:lang w:val="uk-UA"/>
        </w:rPr>
        <w:t>детей</w:t>
      </w:r>
      <w:proofErr w:type="spellEnd"/>
      <w:r w:rsidR="008D20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D206E">
        <w:rPr>
          <w:rFonts w:ascii="Times New Roman" w:hAnsi="Times New Roman" w:cs="Times New Roman"/>
          <w:sz w:val="28"/>
          <w:szCs w:val="28"/>
          <w:lang w:val="uk-UA"/>
        </w:rPr>
        <w:t>обеих</w:t>
      </w:r>
      <w:proofErr w:type="spellEnd"/>
      <w:r w:rsidR="008D20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D206E">
        <w:rPr>
          <w:rFonts w:ascii="Times New Roman" w:hAnsi="Times New Roman" w:cs="Times New Roman"/>
          <w:sz w:val="28"/>
          <w:szCs w:val="28"/>
          <w:lang w:val="uk-UA"/>
        </w:rPr>
        <w:t>групп</w:t>
      </w:r>
      <w:proofErr w:type="spellEnd"/>
      <w:r w:rsidR="008D206E">
        <w:rPr>
          <w:rFonts w:ascii="Times New Roman" w:hAnsi="Times New Roman" w:cs="Times New Roman"/>
          <w:sz w:val="28"/>
          <w:szCs w:val="28"/>
          <w:lang w:val="uk-UA"/>
        </w:rPr>
        <w:t xml:space="preserve">, а </w:t>
      </w:r>
      <w:proofErr w:type="spellStart"/>
      <w:r w:rsidR="008D206E">
        <w:rPr>
          <w:rFonts w:ascii="Times New Roman" w:hAnsi="Times New Roman" w:cs="Times New Roman"/>
          <w:sz w:val="28"/>
          <w:szCs w:val="28"/>
          <w:lang w:val="uk-UA"/>
        </w:rPr>
        <w:t>также</w:t>
      </w:r>
      <w:proofErr w:type="spellEnd"/>
      <w:r w:rsidR="008D20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D206E">
        <w:rPr>
          <w:rFonts w:ascii="Times New Roman" w:hAnsi="Times New Roman" w:cs="Times New Roman"/>
          <w:sz w:val="28"/>
          <w:szCs w:val="28"/>
        </w:rPr>
        <w:t>анамического</w:t>
      </w:r>
      <w:proofErr w:type="spellEnd"/>
      <w:r w:rsidR="008D206E">
        <w:rPr>
          <w:rFonts w:ascii="Times New Roman" w:hAnsi="Times New Roman" w:cs="Times New Roman"/>
          <w:sz w:val="28"/>
          <w:szCs w:val="28"/>
        </w:rPr>
        <w:t xml:space="preserve"> синдрома, присутствующего </w:t>
      </w:r>
      <w:r w:rsidR="008D206E">
        <w:rPr>
          <w:rFonts w:ascii="Times New Roman" w:hAnsi="Times New Roman" w:cs="Times New Roman"/>
          <w:sz w:val="28"/>
          <w:szCs w:val="28"/>
          <w:lang w:val="uk-UA"/>
        </w:rPr>
        <w:t>у 72,2</w:t>
      </w:r>
      <w:r w:rsidR="008D206E" w:rsidRPr="00D9530E">
        <w:rPr>
          <w:rFonts w:ascii="Times New Roman" w:hAnsi="Times New Roman" w:cs="Times New Roman"/>
          <w:sz w:val="28"/>
          <w:szCs w:val="28"/>
        </w:rPr>
        <w:t>±</w:t>
      </w:r>
      <w:r w:rsidR="008D206E">
        <w:rPr>
          <w:rFonts w:ascii="Times New Roman" w:hAnsi="Times New Roman" w:cs="Times New Roman"/>
          <w:sz w:val="28"/>
          <w:szCs w:val="28"/>
        </w:rPr>
        <w:t>10%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206E">
        <w:rPr>
          <w:rFonts w:ascii="Times New Roman" w:hAnsi="Times New Roman" w:cs="Times New Roman"/>
          <w:sz w:val="28"/>
          <w:szCs w:val="28"/>
          <w:lang w:val="uk-UA"/>
        </w:rPr>
        <w:t>и 85</w:t>
      </w:r>
      <w:r w:rsidR="008D206E" w:rsidRPr="00D9530E">
        <w:rPr>
          <w:rFonts w:ascii="Times New Roman" w:hAnsi="Times New Roman" w:cs="Times New Roman"/>
          <w:sz w:val="28"/>
          <w:szCs w:val="28"/>
        </w:rPr>
        <w:t>±</w:t>
      </w:r>
      <w:r w:rsidR="008D206E">
        <w:rPr>
          <w:rFonts w:ascii="Times New Roman" w:hAnsi="Times New Roman" w:cs="Times New Roman"/>
          <w:sz w:val="28"/>
          <w:szCs w:val="28"/>
        </w:rPr>
        <w:t xml:space="preserve">8% соответственно. </w:t>
      </w:r>
    </w:p>
    <w:p w:rsidR="00D9530E" w:rsidRDefault="00D9530E" w:rsidP="006D57EC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9530E">
        <w:rPr>
          <w:rFonts w:ascii="Times New Roman" w:hAnsi="Times New Roman" w:cs="Times New Roman"/>
          <w:sz w:val="28"/>
          <w:szCs w:val="28"/>
        </w:rPr>
        <w:t xml:space="preserve">Анемию легкой степени, по уровню концентрации гемоглобина обнаружено у 19,2 ± 7,8% детей </w:t>
      </w:r>
      <w:r w:rsidR="007D34A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9530E">
        <w:rPr>
          <w:rFonts w:ascii="Times New Roman" w:hAnsi="Times New Roman" w:cs="Times New Roman"/>
          <w:sz w:val="28"/>
          <w:szCs w:val="28"/>
        </w:rPr>
        <w:t xml:space="preserve"> группы</w:t>
      </w:r>
      <w:r w:rsidR="007D34AF">
        <w:rPr>
          <w:rFonts w:ascii="Times New Roman" w:hAnsi="Times New Roman" w:cs="Times New Roman"/>
          <w:sz w:val="28"/>
          <w:szCs w:val="28"/>
        </w:rPr>
        <w:t xml:space="preserve">, </w:t>
      </w:r>
      <w:r w:rsidRPr="00D9530E">
        <w:rPr>
          <w:rFonts w:ascii="Times New Roman" w:hAnsi="Times New Roman" w:cs="Times New Roman"/>
          <w:sz w:val="28"/>
          <w:szCs w:val="28"/>
        </w:rPr>
        <w:t>44,7 ± 8,1% - II группы</w:t>
      </w:r>
      <w:r w:rsidR="007D34AF">
        <w:rPr>
          <w:rFonts w:ascii="Times New Roman" w:hAnsi="Times New Roman" w:cs="Times New Roman"/>
          <w:sz w:val="28"/>
          <w:szCs w:val="28"/>
        </w:rPr>
        <w:t xml:space="preserve"> и 45</w:t>
      </w:r>
      <w:r w:rsidR="007D34AF" w:rsidRPr="00D9530E">
        <w:rPr>
          <w:rFonts w:ascii="Times New Roman" w:hAnsi="Times New Roman" w:cs="Times New Roman"/>
          <w:sz w:val="28"/>
          <w:szCs w:val="28"/>
        </w:rPr>
        <w:t>±</w:t>
      </w:r>
      <w:r w:rsidR="007D34AF">
        <w:rPr>
          <w:rFonts w:ascii="Times New Roman" w:hAnsi="Times New Roman" w:cs="Times New Roman"/>
          <w:sz w:val="28"/>
          <w:szCs w:val="28"/>
        </w:rPr>
        <w:t>1</w:t>
      </w:r>
      <w:r w:rsidR="007D34AF" w:rsidRPr="00D9530E">
        <w:rPr>
          <w:rFonts w:ascii="Times New Roman" w:hAnsi="Times New Roman" w:cs="Times New Roman"/>
          <w:sz w:val="28"/>
          <w:szCs w:val="28"/>
        </w:rPr>
        <w:t xml:space="preserve">1% - </w:t>
      </w:r>
      <w:r w:rsidR="007D34AF">
        <w:rPr>
          <w:rFonts w:ascii="Times New Roman" w:hAnsi="Times New Roman" w:cs="Times New Roman"/>
          <w:sz w:val="28"/>
          <w:szCs w:val="28"/>
          <w:lang w:val="uk-UA"/>
        </w:rPr>
        <w:t xml:space="preserve">ІІІ </w:t>
      </w:r>
      <w:r w:rsidR="007D34AF" w:rsidRPr="00D9530E">
        <w:rPr>
          <w:rFonts w:ascii="Times New Roman" w:hAnsi="Times New Roman" w:cs="Times New Roman"/>
          <w:sz w:val="28"/>
          <w:szCs w:val="28"/>
        </w:rPr>
        <w:t>группы</w:t>
      </w:r>
      <w:r w:rsidRPr="00D9530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9530E">
        <w:rPr>
          <w:rFonts w:ascii="Times New Roman" w:hAnsi="Times New Roman" w:cs="Times New Roman"/>
          <w:sz w:val="28"/>
          <w:szCs w:val="28"/>
        </w:rPr>
        <w:t>Микроцитоз</w:t>
      </w:r>
      <w:proofErr w:type="spellEnd"/>
      <w:r w:rsidRPr="00D9530E">
        <w:rPr>
          <w:rFonts w:ascii="Times New Roman" w:hAnsi="Times New Roman" w:cs="Times New Roman"/>
          <w:sz w:val="28"/>
          <w:szCs w:val="28"/>
        </w:rPr>
        <w:t>, за ​​счет снижения среднего объема эритроцитов (MCV), у</w:t>
      </w:r>
      <w:r w:rsidR="007D34AF">
        <w:rPr>
          <w:rFonts w:ascii="Times New Roman" w:hAnsi="Times New Roman" w:cs="Times New Roman"/>
          <w:sz w:val="28"/>
          <w:szCs w:val="28"/>
        </w:rPr>
        <w:t>становлен у</w:t>
      </w:r>
      <w:r w:rsidRPr="00D9530E">
        <w:rPr>
          <w:rFonts w:ascii="Times New Roman" w:hAnsi="Times New Roman" w:cs="Times New Roman"/>
          <w:sz w:val="28"/>
          <w:szCs w:val="28"/>
        </w:rPr>
        <w:t xml:space="preserve"> 42,0 ± 9,0% пациентов </w:t>
      </w:r>
      <w:r w:rsidR="007D34A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D34AF" w:rsidRPr="00D9530E">
        <w:rPr>
          <w:rFonts w:ascii="Times New Roman" w:hAnsi="Times New Roman" w:cs="Times New Roman"/>
          <w:sz w:val="28"/>
          <w:szCs w:val="28"/>
        </w:rPr>
        <w:t xml:space="preserve"> группы</w:t>
      </w:r>
      <w:r w:rsidR="007D34AF">
        <w:rPr>
          <w:rFonts w:ascii="Times New Roman" w:hAnsi="Times New Roman" w:cs="Times New Roman"/>
          <w:sz w:val="28"/>
          <w:szCs w:val="28"/>
        </w:rPr>
        <w:t>, 27,7</w:t>
      </w:r>
      <w:r w:rsidRPr="00D9530E">
        <w:rPr>
          <w:rFonts w:ascii="Times New Roman" w:hAnsi="Times New Roman" w:cs="Times New Roman"/>
          <w:sz w:val="28"/>
          <w:szCs w:val="28"/>
        </w:rPr>
        <w:t>±</w:t>
      </w:r>
      <w:r w:rsidR="007D34AF">
        <w:rPr>
          <w:rFonts w:ascii="Times New Roman" w:hAnsi="Times New Roman" w:cs="Times New Roman"/>
          <w:sz w:val="28"/>
          <w:szCs w:val="28"/>
        </w:rPr>
        <w:t>1</w:t>
      </w:r>
      <w:r w:rsidRPr="00D9530E">
        <w:rPr>
          <w:rFonts w:ascii="Times New Roman" w:hAnsi="Times New Roman" w:cs="Times New Roman"/>
          <w:sz w:val="28"/>
          <w:szCs w:val="28"/>
        </w:rPr>
        <w:t>0% - II группы</w:t>
      </w:r>
      <w:r w:rsidR="007D34AF">
        <w:rPr>
          <w:rFonts w:ascii="Times New Roman" w:hAnsi="Times New Roman" w:cs="Times New Roman"/>
          <w:sz w:val="28"/>
          <w:szCs w:val="28"/>
        </w:rPr>
        <w:t>, 45</w:t>
      </w:r>
      <w:r w:rsidR="007D34AF" w:rsidRPr="00D9530E">
        <w:rPr>
          <w:rFonts w:ascii="Times New Roman" w:hAnsi="Times New Roman" w:cs="Times New Roman"/>
          <w:sz w:val="28"/>
          <w:szCs w:val="28"/>
        </w:rPr>
        <w:t>±</w:t>
      </w:r>
      <w:r w:rsidR="007D34AF">
        <w:rPr>
          <w:rFonts w:ascii="Times New Roman" w:hAnsi="Times New Roman" w:cs="Times New Roman"/>
          <w:sz w:val="28"/>
          <w:szCs w:val="28"/>
        </w:rPr>
        <w:t>11% - II</w:t>
      </w:r>
      <w:r w:rsidR="007D34A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D34AF" w:rsidRPr="00D9530E">
        <w:rPr>
          <w:rFonts w:ascii="Times New Roman" w:hAnsi="Times New Roman" w:cs="Times New Roman"/>
          <w:sz w:val="28"/>
          <w:szCs w:val="28"/>
        </w:rPr>
        <w:t xml:space="preserve"> группы</w:t>
      </w:r>
      <w:r w:rsidRPr="00D9530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9530E">
        <w:rPr>
          <w:rFonts w:ascii="Times New Roman" w:hAnsi="Times New Roman" w:cs="Times New Roman"/>
          <w:sz w:val="28"/>
          <w:szCs w:val="28"/>
        </w:rPr>
        <w:t>Гипохромия</w:t>
      </w:r>
      <w:proofErr w:type="spellEnd"/>
      <w:r w:rsidRPr="00D9530E">
        <w:rPr>
          <w:rFonts w:ascii="Times New Roman" w:hAnsi="Times New Roman" w:cs="Times New Roman"/>
          <w:sz w:val="28"/>
          <w:szCs w:val="28"/>
        </w:rPr>
        <w:t xml:space="preserve">, за счет снижения показателя среднего содержания гемоглобина в эритроците (MCH) </w:t>
      </w:r>
      <w:proofErr w:type="gramStart"/>
      <w:r w:rsidRPr="00D9530E">
        <w:rPr>
          <w:rFonts w:ascii="Times New Roman" w:hAnsi="Times New Roman" w:cs="Times New Roman"/>
          <w:sz w:val="28"/>
          <w:szCs w:val="28"/>
        </w:rPr>
        <w:t>установлен</w:t>
      </w:r>
      <w:r w:rsidR="00612236">
        <w:rPr>
          <w:rFonts w:ascii="Times New Roman" w:hAnsi="Times New Roman" w:cs="Times New Roman"/>
          <w:sz w:val="28"/>
          <w:szCs w:val="28"/>
        </w:rPr>
        <w:t>а</w:t>
      </w:r>
      <w:proofErr w:type="gramEnd"/>
      <w:r w:rsidRPr="00D9530E">
        <w:rPr>
          <w:rFonts w:ascii="Times New Roman" w:hAnsi="Times New Roman" w:cs="Times New Roman"/>
          <w:sz w:val="28"/>
          <w:szCs w:val="28"/>
        </w:rPr>
        <w:t xml:space="preserve"> </w:t>
      </w:r>
      <w:r w:rsidR="007D34AF">
        <w:rPr>
          <w:rFonts w:ascii="Times New Roman" w:hAnsi="Times New Roman" w:cs="Times New Roman"/>
          <w:sz w:val="28"/>
          <w:szCs w:val="28"/>
        </w:rPr>
        <w:t>у</w:t>
      </w:r>
      <w:r w:rsidRPr="00D9530E">
        <w:rPr>
          <w:rFonts w:ascii="Times New Roman" w:hAnsi="Times New Roman" w:cs="Times New Roman"/>
          <w:sz w:val="28"/>
          <w:szCs w:val="28"/>
        </w:rPr>
        <w:t xml:space="preserve"> 69,2 ± 9,2% обследованных I группы</w:t>
      </w:r>
      <w:r w:rsidR="007D34AF">
        <w:rPr>
          <w:rFonts w:ascii="Times New Roman" w:hAnsi="Times New Roman" w:cs="Times New Roman"/>
          <w:sz w:val="28"/>
          <w:szCs w:val="28"/>
        </w:rPr>
        <w:t>, 66,1</w:t>
      </w:r>
      <w:r w:rsidRPr="00D9530E">
        <w:rPr>
          <w:rFonts w:ascii="Times New Roman" w:hAnsi="Times New Roman" w:cs="Times New Roman"/>
          <w:sz w:val="28"/>
          <w:szCs w:val="28"/>
        </w:rPr>
        <w:t>±</w:t>
      </w:r>
      <w:r w:rsidR="007D34AF">
        <w:rPr>
          <w:rFonts w:ascii="Times New Roman" w:hAnsi="Times New Roman" w:cs="Times New Roman"/>
          <w:sz w:val="28"/>
          <w:szCs w:val="28"/>
        </w:rPr>
        <w:t>11</w:t>
      </w:r>
      <w:r w:rsidRPr="00D9530E">
        <w:rPr>
          <w:rFonts w:ascii="Times New Roman" w:hAnsi="Times New Roman" w:cs="Times New Roman"/>
          <w:sz w:val="28"/>
          <w:szCs w:val="28"/>
        </w:rPr>
        <w:t>% - II группы</w:t>
      </w:r>
      <w:r w:rsidR="007D34AF">
        <w:rPr>
          <w:rFonts w:ascii="Times New Roman" w:hAnsi="Times New Roman" w:cs="Times New Roman"/>
          <w:sz w:val="28"/>
          <w:szCs w:val="28"/>
        </w:rPr>
        <w:t>, 65,0</w:t>
      </w:r>
      <w:r w:rsidR="007D34AF" w:rsidRPr="00D9530E">
        <w:rPr>
          <w:rFonts w:ascii="Times New Roman" w:hAnsi="Times New Roman" w:cs="Times New Roman"/>
          <w:sz w:val="28"/>
          <w:szCs w:val="28"/>
        </w:rPr>
        <w:t>±</w:t>
      </w:r>
      <w:r w:rsidR="007D34AF">
        <w:rPr>
          <w:rFonts w:ascii="Times New Roman" w:hAnsi="Times New Roman" w:cs="Times New Roman"/>
          <w:sz w:val="28"/>
          <w:szCs w:val="28"/>
        </w:rPr>
        <w:t>10% - II</w:t>
      </w:r>
      <w:r w:rsidR="007D34A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D34AF" w:rsidRPr="00D9530E">
        <w:rPr>
          <w:rFonts w:ascii="Times New Roman" w:hAnsi="Times New Roman" w:cs="Times New Roman"/>
          <w:sz w:val="28"/>
          <w:szCs w:val="28"/>
        </w:rPr>
        <w:t xml:space="preserve"> группы</w:t>
      </w:r>
      <w:r w:rsidRPr="00D9530E">
        <w:rPr>
          <w:rFonts w:ascii="Times New Roman" w:hAnsi="Times New Roman" w:cs="Times New Roman"/>
          <w:sz w:val="28"/>
          <w:szCs w:val="28"/>
        </w:rPr>
        <w:t xml:space="preserve">. Уменьшение средней концентрации гемоглобина в эритроците (МСНС) было </w:t>
      </w:r>
      <w:r w:rsidR="007D34AF">
        <w:rPr>
          <w:rFonts w:ascii="Times New Roman" w:hAnsi="Times New Roman" w:cs="Times New Roman"/>
          <w:sz w:val="28"/>
          <w:szCs w:val="28"/>
        </w:rPr>
        <w:t xml:space="preserve">выявлено у </w:t>
      </w:r>
      <w:r w:rsidRPr="00D9530E">
        <w:rPr>
          <w:rFonts w:ascii="Times New Roman" w:hAnsi="Times New Roman" w:cs="Times New Roman"/>
          <w:sz w:val="28"/>
          <w:szCs w:val="28"/>
        </w:rPr>
        <w:t xml:space="preserve">34,6 ± 9,5% детей </w:t>
      </w:r>
      <w:r w:rsidR="007D34A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D34AF" w:rsidRPr="00D9530E">
        <w:rPr>
          <w:rFonts w:ascii="Times New Roman" w:hAnsi="Times New Roman" w:cs="Times New Roman"/>
          <w:sz w:val="28"/>
          <w:szCs w:val="28"/>
        </w:rPr>
        <w:t xml:space="preserve"> группы</w:t>
      </w:r>
      <w:r w:rsidR="007D34AF">
        <w:rPr>
          <w:rFonts w:ascii="Times New Roman" w:hAnsi="Times New Roman" w:cs="Times New Roman"/>
          <w:sz w:val="28"/>
          <w:szCs w:val="28"/>
        </w:rPr>
        <w:t xml:space="preserve">, </w:t>
      </w:r>
      <w:r w:rsidRPr="00D9530E">
        <w:rPr>
          <w:rFonts w:ascii="Times New Roman" w:hAnsi="Times New Roman" w:cs="Times New Roman"/>
          <w:sz w:val="28"/>
          <w:szCs w:val="28"/>
        </w:rPr>
        <w:t>44,</w:t>
      </w:r>
      <w:r w:rsidR="007D34AF">
        <w:rPr>
          <w:rFonts w:ascii="Times New Roman" w:hAnsi="Times New Roman" w:cs="Times New Roman"/>
          <w:sz w:val="28"/>
          <w:szCs w:val="28"/>
        </w:rPr>
        <w:t>4</w:t>
      </w:r>
      <w:r w:rsidRPr="00D9530E">
        <w:rPr>
          <w:rFonts w:ascii="Times New Roman" w:hAnsi="Times New Roman" w:cs="Times New Roman"/>
          <w:sz w:val="28"/>
          <w:szCs w:val="28"/>
        </w:rPr>
        <w:t>±</w:t>
      </w:r>
      <w:r w:rsidR="007D34AF">
        <w:rPr>
          <w:rFonts w:ascii="Times New Roman" w:hAnsi="Times New Roman" w:cs="Times New Roman"/>
          <w:sz w:val="28"/>
          <w:szCs w:val="28"/>
        </w:rPr>
        <w:t>12</w:t>
      </w:r>
      <w:r w:rsidRPr="00D9530E">
        <w:rPr>
          <w:rFonts w:ascii="Times New Roman" w:hAnsi="Times New Roman" w:cs="Times New Roman"/>
          <w:sz w:val="28"/>
          <w:szCs w:val="28"/>
        </w:rPr>
        <w:t>% - II группы</w:t>
      </w:r>
      <w:r w:rsidR="007D34AF">
        <w:rPr>
          <w:rFonts w:ascii="Times New Roman" w:hAnsi="Times New Roman" w:cs="Times New Roman"/>
          <w:sz w:val="28"/>
          <w:szCs w:val="28"/>
        </w:rPr>
        <w:t xml:space="preserve"> и 45,0</w:t>
      </w:r>
      <w:r w:rsidR="007D34AF" w:rsidRPr="00D9530E">
        <w:rPr>
          <w:rFonts w:ascii="Times New Roman" w:hAnsi="Times New Roman" w:cs="Times New Roman"/>
          <w:sz w:val="28"/>
          <w:szCs w:val="28"/>
        </w:rPr>
        <w:t>±</w:t>
      </w:r>
      <w:r w:rsidR="007D34AF">
        <w:rPr>
          <w:rFonts w:ascii="Times New Roman" w:hAnsi="Times New Roman" w:cs="Times New Roman"/>
          <w:sz w:val="28"/>
          <w:szCs w:val="28"/>
        </w:rPr>
        <w:t>11% детей II</w:t>
      </w:r>
      <w:r w:rsidR="007D34A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D34AF" w:rsidRPr="00D9530E">
        <w:rPr>
          <w:rFonts w:ascii="Times New Roman" w:hAnsi="Times New Roman" w:cs="Times New Roman"/>
          <w:sz w:val="28"/>
          <w:szCs w:val="28"/>
        </w:rPr>
        <w:t xml:space="preserve"> группы</w:t>
      </w:r>
      <w:r w:rsidRPr="00D9530E">
        <w:rPr>
          <w:rFonts w:ascii="Times New Roman" w:hAnsi="Times New Roman" w:cs="Times New Roman"/>
          <w:sz w:val="28"/>
          <w:szCs w:val="28"/>
        </w:rPr>
        <w:t>.</w:t>
      </w:r>
    </w:p>
    <w:p w:rsidR="00612236" w:rsidRDefault="00D9530E" w:rsidP="007D34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9530E">
        <w:rPr>
          <w:rFonts w:ascii="Times New Roman" w:hAnsi="Times New Roman" w:cs="Times New Roman"/>
          <w:sz w:val="28"/>
          <w:szCs w:val="28"/>
        </w:rPr>
        <w:t>Выводы.</w:t>
      </w:r>
      <w:r w:rsidR="0061223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612236">
        <w:rPr>
          <w:rFonts w:ascii="Times New Roman" w:hAnsi="Times New Roman" w:cs="Times New Roman"/>
          <w:sz w:val="28"/>
          <w:szCs w:val="28"/>
        </w:rPr>
        <w:t xml:space="preserve">У детей с хроническим </w:t>
      </w:r>
      <w:proofErr w:type="spellStart"/>
      <w:r w:rsidR="00612236">
        <w:rPr>
          <w:rFonts w:ascii="Times New Roman" w:hAnsi="Times New Roman" w:cs="Times New Roman"/>
          <w:sz w:val="28"/>
          <w:szCs w:val="28"/>
        </w:rPr>
        <w:t>пиелонефритом</w:t>
      </w:r>
      <w:proofErr w:type="spellEnd"/>
      <w:r w:rsidR="00612236">
        <w:rPr>
          <w:rFonts w:ascii="Times New Roman" w:hAnsi="Times New Roman" w:cs="Times New Roman"/>
          <w:sz w:val="28"/>
          <w:szCs w:val="28"/>
        </w:rPr>
        <w:t xml:space="preserve"> в периоде ремиссии в два раза реже отмечается снижение уровня гемоглобина, по сравнению с детьми с активным воспалительным процессом.</w:t>
      </w:r>
      <w:proofErr w:type="gramEnd"/>
      <w:r w:rsidR="00612236">
        <w:rPr>
          <w:rFonts w:ascii="Times New Roman" w:hAnsi="Times New Roman" w:cs="Times New Roman"/>
          <w:sz w:val="28"/>
          <w:szCs w:val="28"/>
        </w:rPr>
        <w:t xml:space="preserve"> В то же время показатели крови свидетельствуют о наличии у таких детей </w:t>
      </w:r>
      <w:proofErr w:type="spellStart"/>
      <w:r w:rsidR="00612236">
        <w:rPr>
          <w:rFonts w:ascii="Times New Roman" w:hAnsi="Times New Roman" w:cs="Times New Roman"/>
          <w:sz w:val="28"/>
          <w:szCs w:val="28"/>
        </w:rPr>
        <w:t>микроцитоза</w:t>
      </w:r>
      <w:proofErr w:type="spellEnd"/>
      <w:r w:rsidR="00612236">
        <w:rPr>
          <w:rFonts w:ascii="Times New Roman" w:hAnsi="Times New Roman" w:cs="Times New Roman"/>
          <w:sz w:val="28"/>
          <w:szCs w:val="28"/>
        </w:rPr>
        <w:t xml:space="preserve"> у 42,0 ± 9,0% случаев, и снижения содержания гемоглобина в эритроците у </w:t>
      </w:r>
      <w:r w:rsidR="00612236" w:rsidRPr="00D9530E">
        <w:rPr>
          <w:rFonts w:ascii="Times New Roman" w:hAnsi="Times New Roman" w:cs="Times New Roman"/>
          <w:sz w:val="28"/>
          <w:szCs w:val="28"/>
        </w:rPr>
        <w:t xml:space="preserve">69,2 ± 9,2% </w:t>
      </w:r>
      <w:r w:rsidR="00940891">
        <w:rPr>
          <w:rFonts w:ascii="Times New Roman" w:hAnsi="Times New Roman" w:cs="Times New Roman"/>
          <w:sz w:val="28"/>
          <w:szCs w:val="28"/>
        </w:rPr>
        <w:t>детей, что также свидетельствует о латентном анемическом состоянии еще при нормальном уровне гемоглобина.</w:t>
      </w:r>
    </w:p>
    <w:p w:rsidR="00612236" w:rsidRDefault="00612236" w:rsidP="007D34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Пациенты с</w:t>
      </w:r>
      <w:r w:rsidR="0094089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хроническим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пиелонефритом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периоде </w:t>
      </w:r>
      <w:r w:rsidR="00940891">
        <w:rPr>
          <w:rFonts w:ascii="Times New Roman" w:hAnsi="Times New Roman" w:cs="Times New Roman"/>
          <w:sz w:val="28"/>
          <w:szCs w:val="28"/>
        </w:rPr>
        <w:t xml:space="preserve">активного воспаления </w:t>
      </w:r>
      <w:r>
        <w:rPr>
          <w:rFonts w:ascii="Times New Roman" w:hAnsi="Times New Roman" w:cs="Times New Roman"/>
          <w:sz w:val="28"/>
          <w:szCs w:val="28"/>
        </w:rPr>
        <w:t>име</w:t>
      </w:r>
      <w:r w:rsidR="00940891">
        <w:rPr>
          <w:rFonts w:ascii="Times New Roman" w:hAnsi="Times New Roman" w:cs="Times New Roman"/>
          <w:sz w:val="28"/>
          <w:szCs w:val="28"/>
        </w:rPr>
        <w:t xml:space="preserve">ют </w:t>
      </w:r>
      <w:r>
        <w:rPr>
          <w:rFonts w:ascii="Times New Roman" w:hAnsi="Times New Roman" w:cs="Times New Roman"/>
          <w:sz w:val="28"/>
          <w:szCs w:val="28"/>
        </w:rPr>
        <w:t xml:space="preserve">подобные </w:t>
      </w:r>
      <w:r w:rsidR="00940891">
        <w:rPr>
          <w:rFonts w:ascii="Times New Roman" w:hAnsi="Times New Roman" w:cs="Times New Roman"/>
          <w:sz w:val="28"/>
          <w:szCs w:val="28"/>
        </w:rPr>
        <w:t xml:space="preserve">изменения в виде гипохромной </w:t>
      </w:r>
      <w:proofErr w:type="spellStart"/>
      <w:r w:rsidR="00940891">
        <w:rPr>
          <w:rFonts w:ascii="Times New Roman" w:hAnsi="Times New Roman" w:cs="Times New Roman"/>
          <w:sz w:val="28"/>
          <w:szCs w:val="28"/>
        </w:rPr>
        <w:t>микроцитарной</w:t>
      </w:r>
      <w:proofErr w:type="spellEnd"/>
      <w:r w:rsidR="00940891">
        <w:rPr>
          <w:rFonts w:ascii="Times New Roman" w:hAnsi="Times New Roman" w:cs="Times New Roman"/>
          <w:sz w:val="28"/>
          <w:szCs w:val="28"/>
        </w:rPr>
        <w:t xml:space="preserve"> анемии выявленной у 65,7</w:t>
      </w:r>
      <w:r w:rsidR="00940891" w:rsidRPr="00D9530E">
        <w:rPr>
          <w:rFonts w:ascii="Times New Roman" w:hAnsi="Times New Roman" w:cs="Times New Roman"/>
          <w:sz w:val="28"/>
          <w:szCs w:val="28"/>
        </w:rPr>
        <w:t>±</w:t>
      </w:r>
      <w:r w:rsidR="00940891">
        <w:rPr>
          <w:rFonts w:ascii="Times New Roman" w:hAnsi="Times New Roman" w:cs="Times New Roman"/>
          <w:sz w:val="28"/>
          <w:szCs w:val="28"/>
        </w:rPr>
        <w:t>7,7</w:t>
      </w:r>
      <w:r w:rsidR="00940891" w:rsidRPr="00D9530E">
        <w:rPr>
          <w:rFonts w:ascii="Times New Roman" w:hAnsi="Times New Roman" w:cs="Times New Roman"/>
          <w:sz w:val="28"/>
          <w:szCs w:val="28"/>
        </w:rPr>
        <w:t xml:space="preserve">% </w:t>
      </w:r>
      <w:r w:rsidR="00940891">
        <w:rPr>
          <w:rFonts w:ascii="Times New Roman" w:hAnsi="Times New Roman" w:cs="Times New Roman"/>
          <w:sz w:val="28"/>
          <w:szCs w:val="28"/>
        </w:rPr>
        <w:t>пациентов обеих групп.</w:t>
      </w:r>
    </w:p>
    <w:p w:rsidR="002158A7" w:rsidRDefault="00D9530E" w:rsidP="007D34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D9530E">
        <w:rPr>
          <w:rFonts w:ascii="Times New Roman" w:hAnsi="Times New Roman" w:cs="Times New Roman"/>
          <w:sz w:val="28"/>
          <w:szCs w:val="28"/>
        </w:rPr>
        <w:t>В связи с чем</w:t>
      </w:r>
      <w:r w:rsidR="00940891">
        <w:rPr>
          <w:rFonts w:ascii="Times New Roman" w:hAnsi="Times New Roman" w:cs="Times New Roman"/>
          <w:sz w:val="28"/>
          <w:szCs w:val="28"/>
        </w:rPr>
        <w:t>,</w:t>
      </w:r>
      <w:r w:rsidRPr="00D9530E">
        <w:rPr>
          <w:rFonts w:ascii="Times New Roman" w:hAnsi="Times New Roman" w:cs="Times New Roman"/>
          <w:sz w:val="28"/>
          <w:szCs w:val="28"/>
        </w:rPr>
        <w:t xml:space="preserve"> следует регулярно проводить мониторинг показателей крови у детей с хроническим </w:t>
      </w:r>
      <w:proofErr w:type="spellStart"/>
      <w:r w:rsidRPr="00D9530E">
        <w:rPr>
          <w:rFonts w:ascii="Times New Roman" w:hAnsi="Times New Roman" w:cs="Times New Roman"/>
          <w:sz w:val="28"/>
          <w:szCs w:val="28"/>
        </w:rPr>
        <w:t>пиелонефритом</w:t>
      </w:r>
      <w:proofErr w:type="spellEnd"/>
      <w:r w:rsidRPr="00D9530E">
        <w:rPr>
          <w:rFonts w:ascii="Times New Roman" w:hAnsi="Times New Roman" w:cs="Times New Roman"/>
          <w:sz w:val="28"/>
          <w:szCs w:val="28"/>
        </w:rPr>
        <w:t xml:space="preserve"> и своевременно проводить коррекцию выявленных изменений.</w:t>
      </w:r>
      <w:proofErr w:type="gramEnd"/>
    </w:p>
    <w:p w:rsidR="006A5E8C" w:rsidRDefault="006A5E8C" w:rsidP="007D34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6A5E8C" w:rsidRDefault="006A5E8C" w:rsidP="007D34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6A5E8C" w:rsidRDefault="006A5E8C" w:rsidP="007D34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6A5E8C" w:rsidRDefault="006A5E8C" w:rsidP="007D34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Look w:val="04A0"/>
      </w:tblPr>
      <w:tblGrid>
        <w:gridCol w:w="1970"/>
        <w:gridCol w:w="1971"/>
        <w:gridCol w:w="1971"/>
        <w:gridCol w:w="1971"/>
        <w:gridCol w:w="1971"/>
      </w:tblGrid>
      <w:tr w:rsidR="006A5E8C" w:rsidTr="006A5E8C">
        <w:tc>
          <w:tcPr>
            <w:tcW w:w="1970" w:type="dxa"/>
          </w:tcPr>
          <w:p w:rsidR="006A5E8C" w:rsidRDefault="006A5E8C" w:rsidP="007D34A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71" w:type="dxa"/>
          </w:tcPr>
          <w:p w:rsidR="006A5E8C" w:rsidRDefault="00931711" w:rsidP="007D34A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</w:t>
            </w:r>
            <w:r w:rsidR="006A5E8C">
              <w:rPr>
                <w:rFonts w:ascii="Times New Roman" w:hAnsi="Times New Roman" w:cs="Times New Roman"/>
                <w:sz w:val="28"/>
                <w:szCs w:val="28"/>
              </w:rPr>
              <w:t>емоглобин</w:t>
            </w:r>
          </w:p>
        </w:tc>
        <w:tc>
          <w:tcPr>
            <w:tcW w:w="1971" w:type="dxa"/>
          </w:tcPr>
          <w:p w:rsidR="006A5E8C" w:rsidRDefault="006A5E8C" w:rsidP="007D34A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9530E">
              <w:rPr>
                <w:rFonts w:ascii="Times New Roman" w:hAnsi="Times New Roman" w:cs="Times New Roman"/>
                <w:sz w:val="28"/>
                <w:szCs w:val="28"/>
              </w:rPr>
              <w:t>MCV</w:t>
            </w:r>
          </w:p>
        </w:tc>
        <w:tc>
          <w:tcPr>
            <w:tcW w:w="1971" w:type="dxa"/>
          </w:tcPr>
          <w:p w:rsidR="006A5E8C" w:rsidRDefault="006A5E8C" w:rsidP="007D34A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9530E">
              <w:rPr>
                <w:rFonts w:ascii="Times New Roman" w:hAnsi="Times New Roman" w:cs="Times New Roman"/>
                <w:sz w:val="28"/>
                <w:szCs w:val="28"/>
              </w:rPr>
              <w:t>MCH</w:t>
            </w:r>
          </w:p>
        </w:tc>
        <w:tc>
          <w:tcPr>
            <w:tcW w:w="1971" w:type="dxa"/>
          </w:tcPr>
          <w:p w:rsidR="006A5E8C" w:rsidRDefault="006A5E8C" w:rsidP="007D34A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9530E">
              <w:rPr>
                <w:rFonts w:ascii="Times New Roman" w:hAnsi="Times New Roman" w:cs="Times New Roman"/>
                <w:sz w:val="28"/>
                <w:szCs w:val="28"/>
              </w:rPr>
              <w:t>МСНС</w:t>
            </w:r>
          </w:p>
        </w:tc>
      </w:tr>
      <w:tr w:rsidR="006A5E8C" w:rsidTr="006A5E8C">
        <w:tc>
          <w:tcPr>
            <w:tcW w:w="1970" w:type="dxa"/>
          </w:tcPr>
          <w:p w:rsidR="006A5E8C" w:rsidRDefault="006A5E8C" w:rsidP="007D34A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1гр</w:t>
            </w:r>
          </w:p>
        </w:tc>
        <w:tc>
          <w:tcPr>
            <w:tcW w:w="1971" w:type="dxa"/>
          </w:tcPr>
          <w:p w:rsidR="006A5E8C" w:rsidRDefault="006A5E8C" w:rsidP="007D34A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</w:t>
            </w:r>
          </w:p>
        </w:tc>
        <w:tc>
          <w:tcPr>
            <w:tcW w:w="1971" w:type="dxa"/>
          </w:tcPr>
          <w:p w:rsidR="006A5E8C" w:rsidRDefault="006A5E8C" w:rsidP="007D34A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42</w:t>
            </w:r>
          </w:p>
        </w:tc>
        <w:tc>
          <w:tcPr>
            <w:tcW w:w="1971" w:type="dxa"/>
          </w:tcPr>
          <w:p w:rsidR="006A5E8C" w:rsidRDefault="006A5E8C" w:rsidP="007D34A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69</w:t>
            </w:r>
          </w:p>
        </w:tc>
        <w:tc>
          <w:tcPr>
            <w:tcW w:w="1971" w:type="dxa"/>
          </w:tcPr>
          <w:p w:rsidR="006A5E8C" w:rsidRDefault="006A5E8C" w:rsidP="007D34A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34</w:t>
            </w:r>
          </w:p>
        </w:tc>
      </w:tr>
      <w:tr w:rsidR="006A5E8C" w:rsidTr="006A5E8C">
        <w:tc>
          <w:tcPr>
            <w:tcW w:w="1970" w:type="dxa"/>
          </w:tcPr>
          <w:p w:rsidR="006A5E8C" w:rsidRDefault="006A5E8C" w:rsidP="007D34A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2гр</w:t>
            </w:r>
          </w:p>
        </w:tc>
        <w:tc>
          <w:tcPr>
            <w:tcW w:w="1971" w:type="dxa"/>
          </w:tcPr>
          <w:p w:rsidR="006A5E8C" w:rsidRDefault="006A5E8C" w:rsidP="007D34A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44</w:t>
            </w:r>
          </w:p>
        </w:tc>
        <w:tc>
          <w:tcPr>
            <w:tcW w:w="1971" w:type="dxa"/>
          </w:tcPr>
          <w:p w:rsidR="006A5E8C" w:rsidRDefault="006A5E8C" w:rsidP="007D34A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</w:t>
            </w:r>
          </w:p>
        </w:tc>
        <w:tc>
          <w:tcPr>
            <w:tcW w:w="1971" w:type="dxa"/>
          </w:tcPr>
          <w:p w:rsidR="006A5E8C" w:rsidRDefault="006A5E8C" w:rsidP="007D34A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66</w:t>
            </w:r>
          </w:p>
        </w:tc>
        <w:tc>
          <w:tcPr>
            <w:tcW w:w="1971" w:type="dxa"/>
          </w:tcPr>
          <w:p w:rsidR="006A5E8C" w:rsidRDefault="006A5E8C" w:rsidP="007D34A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44</w:t>
            </w:r>
          </w:p>
        </w:tc>
      </w:tr>
      <w:tr w:rsidR="006A5E8C" w:rsidTr="006A5E8C">
        <w:tc>
          <w:tcPr>
            <w:tcW w:w="1970" w:type="dxa"/>
          </w:tcPr>
          <w:p w:rsidR="006A5E8C" w:rsidRDefault="006A5E8C" w:rsidP="007D34A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3гр</w:t>
            </w:r>
          </w:p>
        </w:tc>
        <w:tc>
          <w:tcPr>
            <w:tcW w:w="1971" w:type="dxa"/>
          </w:tcPr>
          <w:p w:rsidR="006A5E8C" w:rsidRDefault="006A5E8C" w:rsidP="007D34A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45</w:t>
            </w:r>
          </w:p>
        </w:tc>
        <w:tc>
          <w:tcPr>
            <w:tcW w:w="1971" w:type="dxa"/>
          </w:tcPr>
          <w:p w:rsidR="006A5E8C" w:rsidRDefault="006A5E8C" w:rsidP="007D34A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45</w:t>
            </w:r>
          </w:p>
        </w:tc>
        <w:tc>
          <w:tcPr>
            <w:tcW w:w="1971" w:type="dxa"/>
          </w:tcPr>
          <w:p w:rsidR="006A5E8C" w:rsidRDefault="006A5E8C" w:rsidP="007D34A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65</w:t>
            </w:r>
          </w:p>
        </w:tc>
        <w:tc>
          <w:tcPr>
            <w:tcW w:w="1971" w:type="dxa"/>
          </w:tcPr>
          <w:p w:rsidR="006A5E8C" w:rsidRDefault="006A5E8C" w:rsidP="007D34AF">
            <w:pP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45</w:t>
            </w:r>
          </w:p>
        </w:tc>
      </w:tr>
    </w:tbl>
    <w:p w:rsidR="006A5E8C" w:rsidRDefault="006A5E8C" w:rsidP="007D34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6A5E8C" w:rsidRDefault="006A5E8C" w:rsidP="007D34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6A5E8C" w:rsidRDefault="006A5E8C" w:rsidP="007D34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6A5E8C" w:rsidRDefault="006A5E8C" w:rsidP="007D34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6A5E8C" w:rsidRDefault="006A5E8C" w:rsidP="007D34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6A5E8C" w:rsidRDefault="006A5E8C" w:rsidP="007D34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6A5E8C" w:rsidRDefault="006A5E8C" w:rsidP="007D34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6A5E8C" w:rsidRPr="00D9530E" w:rsidRDefault="006A5E8C" w:rsidP="007D34A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sectPr w:rsidR="006A5E8C" w:rsidRPr="00D9530E" w:rsidSect="00D9530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D9530E"/>
    <w:rsid w:val="00091D99"/>
    <w:rsid w:val="00131B55"/>
    <w:rsid w:val="001C15B7"/>
    <w:rsid w:val="002158A7"/>
    <w:rsid w:val="00612236"/>
    <w:rsid w:val="006A5E8C"/>
    <w:rsid w:val="006D57EC"/>
    <w:rsid w:val="007D34AF"/>
    <w:rsid w:val="008D206E"/>
    <w:rsid w:val="00931711"/>
    <w:rsid w:val="00940891"/>
    <w:rsid w:val="00A06155"/>
    <w:rsid w:val="00D63C10"/>
    <w:rsid w:val="00D953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58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A5E8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3</Pages>
  <Words>537</Words>
  <Characters>3064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Inna</dc:creator>
  <cp:keywords/>
  <dc:description/>
  <cp:lastModifiedBy>Inna</cp:lastModifiedBy>
  <cp:revision>8</cp:revision>
  <dcterms:created xsi:type="dcterms:W3CDTF">2016-02-01T21:28:00Z</dcterms:created>
  <dcterms:modified xsi:type="dcterms:W3CDTF">2016-02-01T23:04:00Z</dcterms:modified>
</cp:coreProperties>
</file>