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362" w:rsidRDefault="001E3362" w:rsidP="00263C8C">
      <w:pPr>
        <w:tabs>
          <w:tab w:val="left" w:pos="9355"/>
        </w:tabs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УДК 618.179:616.137.73-005.7-089.819</w:t>
      </w:r>
    </w:p>
    <w:p w:rsidR="00263C8C" w:rsidRPr="00263C8C" w:rsidRDefault="00263C8C" w:rsidP="00263C8C">
      <w:pPr>
        <w:tabs>
          <w:tab w:val="left" w:pos="935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СОХРАНЕНИЕ РЕПРОДУКТИВНОЙ ФУНКЦИИ  У ЖЕНЩИН</w:t>
      </w:r>
    </w:p>
    <w:p w:rsidR="00263C8C" w:rsidRPr="00263C8C" w:rsidRDefault="00263C8C" w:rsidP="00263C8C">
      <w:pPr>
        <w:tabs>
          <w:tab w:val="left" w:pos="9355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ПОСЛЕ  ЭМБОЛИЗАЦИИ МАТОЧНЫХ АРТЕРИЙ</w:t>
      </w:r>
    </w:p>
    <w:p w:rsidR="00263C8C" w:rsidRPr="00263C8C" w:rsidRDefault="00EF1D35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Лазуренко В</w:t>
      </w:r>
      <w:proofErr w:type="spellStart"/>
      <w:r w:rsidR="00263C8C"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иктория</w:t>
      </w:r>
      <w:proofErr w:type="spellEnd"/>
      <w:r w:rsidR="00263C8C"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В</w:t>
      </w:r>
      <w:r w:rsidR="00263C8C"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алентиновна</w:t>
      </w:r>
    </w:p>
    <w:p w:rsid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</w:t>
      </w:r>
      <w:proofErr w:type="gram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.м</w:t>
      </w:r>
      <w:proofErr w:type="gram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ед.н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., профессор</w:t>
      </w:r>
    </w:p>
    <w:p w:rsidR="00263C8C" w:rsidRPr="00263C8C" w:rsidRDefault="00E22A9D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Калиновская </w:t>
      </w:r>
      <w:r w:rsidR="00263C8C"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Ольга Ивановна</w:t>
      </w:r>
    </w:p>
    <w:p w:rsid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</w:t>
      </w:r>
      <w:proofErr w:type="gram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.м</w:t>
      </w:r>
      <w:proofErr w:type="gram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ед.н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., доцент </w:t>
      </w:r>
    </w:p>
    <w:p w:rsidR="00E22A9D" w:rsidRP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Белый </w:t>
      </w:r>
      <w:r w:rsidR="00EF1D35"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Е</w:t>
      </w: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вгений </w:t>
      </w:r>
      <w:r w:rsidR="00EF1D35"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Е</w:t>
      </w:r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вгеньевич</w:t>
      </w:r>
    </w:p>
    <w:p w:rsid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ассистент </w:t>
      </w:r>
    </w:p>
    <w:p w:rsidR="002100B1" w:rsidRPr="002100B1" w:rsidRDefault="002100B1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2100B1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Романенко Анна Алексеевна</w:t>
      </w:r>
    </w:p>
    <w:p w:rsidR="002100B1" w:rsidRDefault="002100B1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ассистент</w:t>
      </w:r>
    </w:p>
    <w:p w:rsid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г. Харьков, Украина</w:t>
      </w:r>
    </w:p>
    <w:p w:rsidR="00263C8C" w:rsidRPr="00263C8C" w:rsidRDefault="00263C8C" w:rsidP="00263C8C">
      <w:pPr>
        <w:tabs>
          <w:tab w:val="left" w:pos="9355"/>
        </w:tabs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elenkovtun</w:t>
      </w:r>
      <w:proofErr w:type="spellEnd"/>
      <w:r w:rsidRPr="00263C8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@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ukr</w:t>
      </w:r>
      <w:proofErr w:type="spellEnd"/>
      <w:r w:rsidRPr="00263C8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net</w:t>
      </w:r>
    </w:p>
    <w:p w:rsidR="009C1C73" w:rsidRPr="00E22A9D" w:rsidRDefault="00EF1D35" w:rsidP="00263C8C">
      <w:pPr>
        <w:tabs>
          <w:tab w:val="left" w:pos="9355"/>
        </w:tabs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EF1D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8A50C5" w:rsidRDefault="00263C8C" w:rsidP="00263C8C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Аннотация</w:t>
      </w:r>
      <w:proofErr w:type="spellEnd"/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8A50C5" w:rsidRPr="00263C8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Исследовалось влияние ЭМА на функцию и кровоток в яичниках сразу после операции и в отдаленном послеоперационном периоде. Отмечено исчезновение кровотока в яичниковых артериях сразу после проведения ЭМА. Восстановление кровотока отмечено у женщин в сроках 6-12 месяцев послеоперационного периода.</w:t>
      </w:r>
    </w:p>
    <w:p w:rsidR="00263C8C" w:rsidRDefault="00263C8C" w:rsidP="00263C8C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Ключевые</w:t>
      </w:r>
      <w:proofErr w:type="spellEnd"/>
      <w:r w:rsidRPr="00263C8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слова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эмб</w:t>
      </w:r>
      <w:r w:rsidR="00D939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лизация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маточных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артерий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D939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допплеровское картирование, кровоток в яичниковых артериях, репродуктивное здоровье  ж</w:t>
      </w:r>
      <w:r w:rsidR="00787E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</w:t>
      </w:r>
      <w:r w:rsidR="00D939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нщины</w:t>
      </w:r>
      <w:r w:rsid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фолликулогенез</w:t>
      </w:r>
      <w:proofErr w:type="spellEnd"/>
      <w:r w:rsid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D939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87E81" w:rsidRPr="00263C8C" w:rsidRDefault="00787E81" w:rsidP="00263C8C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BF229A" w:rsidRDefault="00F2675C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Внедрение новых малоинвазивных органосохраняющих методов лечения сделали </w:t>
      </w:r>
      <w:proofErr w:type="spellStart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эмболизацию</w:t>
      </w:r>
      <w:proofErr w:type="spellEnd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маточных артерий (ЭМА) альтернативной традиционн</w:t>
      </w:r>
      <w:r w:rsidR="00E22A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ым </w:t>
      </w:r>
      <w:proofErr w:type="spellStart"/>
      <w:r w:rsidR="00E22A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гистерэктомии</w:t>
      </w:r>
      <w:proofErr w:type="spellEnd"/>
      <w:r w:rsidR="00E22A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E22A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миомэктомии</w:t>
      </w:r>
      <w:proofErr w:type="spellEnd"/>
      <w:r w:rsidR="00E22A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1,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86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;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2,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123-124;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3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942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последние несколько лет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ЭМА нашло свое применение и в акушерстве: особенно этот метод важен при послеродовых</w:t>
      </w:r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гип</w:t>
      </w:r>
      <w:proofErr w:type="gramStart"/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</w:t>
      </w:r>
      <w:proofErr w:type="spellEnd"/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-</w:t>
      </w:r>
      <w:proofErr w:type="gramEnd"/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87E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и </w:t>
      </w:r>
      <w:proofErr w:type="spellStart"/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атонитонических</w:t>
      </w:r>
      <w:proofErr w:type="spellEnd"/>
      <w:r w:rsidR="00E76E26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кровотечениях</w:t>
      </w:r>
      <w:r w:rsidR="00787E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4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436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а также был применен впервые в Украине</w:t>
      </w:r>
      <w:r w:rsidR="00BF22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="00BF229A" w:rsidRPr="00BF22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послеродовом периоде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как 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п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офилактический этап в комплексном методе лечения пр</w:t>
      </w:r>
      <w:r w:rsidR="00BF22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 истинном приращении плаценты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F22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Предложенный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F22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етод комплексной терапии был запа</w:t>
      </w:r>
      <w:r w:rsidR="00BF22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тентован 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(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Патент Украины на </w:t>
      </w:r>
      <w:r w:rsidR="00787E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полезную модель № 96783 «</w:t>
      </w:r>
      <w:proofErr w:type="spellStart"/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Спос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іб</w:t>
      </w:r>
      <w:proofErr w:type="spellEnd"/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л</w:t>
      </w:r>
      <w:proofErr w:type="gramEnd"/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ікування плацентарної </w:t>
      </w:r>
      <w:proofErr w:type="spellStart"/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инва</w:t>
      </w:r>
      <w:r w:rsidR="00787E8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ії</w:t>
      </w:r>
      <w:proofErr w:type="spellEnd"/>
      <w:r w:rsidR="00D372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 от 10.02.2015). </w:t>
      </w:r>
    </w:p>
    <w:p w:rsidR="009A0905" w:rsidRDefault="000D0D1A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Цель и задачи</w:t>
      </w:r>
      <w:r w:rsidRPr="000D0D1A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 исследования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  <w:r w:rsidR="0089580E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E3C4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Целью</w:t>
      </w:r>
      <w:proofErr w:type="spellEnd"/>
      <w:r w:rsidR="00AE3C4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E3C4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исследования</w:t>
      </w:r>
      <w:proofErr w:type="spellEnd"/>
      <w:r w:rsidR="00AE3C4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явилось</w:t>
      </w:r>
      <w:r w:rsidR="00AE3C4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изучение и</w:t>
      </w:r>
      <w:r w:rsidRP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оценка влияния ЭМА на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состояние кровотока в яичниках</w:t>
      </w:r>
      <w:r w:rsidRP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и в </w:t>
      </w:r>
      <w:r w:rsidR="0089580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целом на репродуктивную функцию</w:t>
      </w:r>
      <w:r w:rsidRP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AE3C4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F03D11" w:rsidRPr="00EF1D35" w:rsidRDefault="00A95572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 w:rsidRP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литературе</w:t>
      </w:r>
      <w:proofErr w:type="spellEnd"/>
      <w:r w:rsidRP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и</w:t>
      </w:r>
      <w:proofErr w:type="spellStart"/>
      <w:r w:rsidRP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меются</w:t>
      </w:r>
      <w:proofErr w:type="spellEnd"/>
      <w:r w:rsidRP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противоречивые сообщения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по этому вопросу</w:t>
      </w:r>
      <w:r w:rsidR="0089580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1,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87-88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;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5,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694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;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51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 w:rsid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Учитывая анатомические особенности кровоснабжения яичников: яичниковая артерия (ЯА) и яичниковая ветвь маточной артерии, возможно попадание </w:t>
      </w:r>
      <w:proofErr w:type="spellStart"/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эмболов</w:t>
      </w:r>
      <w:proofErr w:type="spellEnd"/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сосуды, </w:t>
      </w:r>
      <w:proofErr w:type="spellStart"/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кровоснабжающие</w:t>
      </w:r>
      <w:proofErr w:type="spellEnd"/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яичник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512-513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F03D11" w:rsidRPr="00F03D1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EF1D35" w:rsidRDefault="00AE3C42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AE3C42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Методы исследования.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Нами </w:t>
      </w:r>
      <w:r w:rsidR="00EF1D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обследованы и пролечены 52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0 пациенток с </w:t>
      </w:r>
      <w:proofErr w:type="spellStart"/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лейомиомой</w:t>
      </w:r>
      <w:proofErr w:type="spellEnd"/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матки, сре</w:t>
      </w:r>
      <w:r w:rsidR="00EF1D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дний возраст которых составил 32,7</w:t>
      </w:r>
      <w:r w:rsidR="00E2209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±8,9 года (с колебаниями от 26 до 47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лет). </w:t>
      </w:r>
      <w:r w:rsid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Операция </w:t>
      </w:r>
      <w:proofErr w:type="spellStart"/>
      <w:r w:rsid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эмболизации</w:t>
      </w:r>
      <w:proofErr w:type="spellEnd"/>
      <w:r w:rsid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проводилась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ангиографе</w:t>
      </w:r>
      <w:proofErr w:type="spellEnd"/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Axiom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Artis</w:t>
      </w:r>
      <w:proofErr w:type="spellEnd"/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MP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Siemens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Германия.</w:t>
      </w:r>
    </w:p>
    <w:p w:rsidR="00F2675C" w:rsidRPr="00E76E26" w:rsidRDefault="00F2675C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Доступ к маточным артериям осуществлялся по стандартной методике </w:t>
      </w:r>
      <w:proofErr w:type="spellStart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Сельдингера</w:t>
      </w:r>
      <w:proofErr w:type="spellEnd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 использованием частиц </w:t>
      </w:r>
      <w:proofErr w:type="spellStart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поливинилалкоголя</w:t>
      </w:r>
      <w:proofErr w:type="spellEnd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(ПВА) и  микросфер «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Bi</w:t>
      </w:r>
      <w:proofErr w:type="spellStart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osphere</w:t>
      </w:r>
      <w:proofErr w:type="spellEnd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».  Состояние кровотока в яичниковых артериях после проведенного лечения оценивалось по данным </w:t>
      </w:r>
      <w:proofErr w:type="spellStart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трансвагинального</w:t>
      </w:r>
      <w:proofErr w:type="spellEnd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УЗ</w:t>
      </w:r>
      <w:r w:rsidR="00A9557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 с цветным допплеровским картир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ованием непосредственно до- и после ЭМА. </w:t>
      </w:r>
    </w:p>
    <w:p w:rsidR="00AF2A35" w:rsidRPr="00821CCE" w:rsidRDefault="00AE3C42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AE3C42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Результаты исследования и их обсуждение.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 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По данным УЗИ сразу же после ЭМА у всех женщин наблюдалось исчезновение кровотока в яичниковых артериях, что сопоставимо</w:t>
      </w:r>
      <w:r w:rsid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 результатами других авторов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934-935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="00F2675C"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 случаях, когда происходит непреднамеренная </w:t>
      </w:r>
      <w:proofErr w:type="spellStart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эмболизация</w:t>
      </w:r>
      <w:proofErr w:type="spellEnd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(за счет наличия маточно-яичниковых артериальных анастомозов), функция яичника снижается, что клинически выражается в </w:t>
      </w:r>
      <w:proofErr w:type="spellStart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ановуляции</w:t>
      </w:r>
      <w:proofErr w:type="spellEnd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3, 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927-928, 5, 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694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О восстановлении кровотока в ЯА можно судить по прямой визуализации потока крови в режиме цветного допплеровского картирования, а также по наличию </w:t>
      </w:r>
      <w:proofErr w:type="spellStart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эхографических</w:t>
      </w:r>
      <w:proofErr w:type="spellEnd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признаков адекватного </w:t>
      </w:r>
      <w:proofErr w:type="spellStart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фолликулогенеза</w:t>
      </w:r>
      <w:proofErr w:type="spellEnd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перифолликулярного</w:t>
      </w:r>
      <w:proofErr w:type="spellEnd"/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кровотока, формирования желтого тела с характерным периферическим кровотоком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r w:rsid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рис.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1)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940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].</w:t>
      </w:r>
    </w:p>
    <w:p w:rsidR="009A0905" w:rsidRPr="009A0905" w:rsidRDefault="009A0905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10820" w:rsidRPr="00710820" w:rsidRDefault="00710820" w:rsidP="009A0905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710820">
        <w:rPr>
          <w:rFonts w:ascii="Times New Roman" w:eastAsia="Calibri" w:hAnsi="Times New Roman" w:cs="Times New Roman"/>
          <w:noProof/>
          <w:color w:val="000000"/>
          <w:sz w:val="28"/>
          <w:szCs w:val="28"/>
          <w:shd w:val="clear" w:color="auto" w:fill="FFFFFF"/>
          <w:lang w:eastAsia="ru-RU"/>
        </w:rPr>
        <w:drawing>
          <wp:inline distT="0" distB="0" distL="0" distR="0" wp14:anchorId="08A67A3D" wp14:editId="75AC29DC">
            <wp:extent cx="1616420" cy="1874807"/>
            <wp:effectExtent l="0" t="0" r="3175" b="0"/>
            <wp:docPr id="1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139" b="26024"/>
                    <a:stretch/>
                  </pic:blipFill>
                  <pic:spPr bwMode="auto">
                    <a:xfrm>
                      <a:off x="0" y="0"/>
                      <a:ext cx="1616534" cy="1874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71082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Pr="00710820">
        <w:rPr>
          <w:rFonts w:ascii="Times New Roman" w:eastAsia="Calibri" w:hAnsi="Times New Roman" w:cs="Times New Roman"/>
          <w:noProof/>
          <w:color w:val="000000"/>
          <w:sz w:val="28"/>
          <w:szCs w:val="28"/>
          <w:shd w:val="clear" w:color="auto" w:fill="FFFFFF"/>
          <w:lang w:eastAsia="ru-RU"/>
        </w:rPr>
        <w:drawing>
          <wp:inline distT="0" distB="0" distL="0" distR="0" wp14:anchorId="68CEC37F" wp14:editId="5F2ED29A">
            <wp:extent cx="1800046" cy="1874488"/>
            <wp:effectExtent l="0" t="0" r="0" b="0"/>
            <wp:docPr id="2" name="Рисунок 2" descr="Macintosh HD:Users:inna:Desktop:Новая папка:желтое тело регре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inna:Desktop:Новая папка:желтое тело регре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877" b="33437"/>
                    <a:stretch/>
                  </pic:blipFill>
                  <pic:spPr bwMode="auto">
                    <a:xfrm>
                      <a:off x="0" y="0"/>
                      <a:ext cx="1803687" cy="187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Б</w:t>
      </w:r>
      <w:r w:rsidRPr="00710820">
        <w:rPr>
          <w:rFonts w:ascii="Times New Roman" w:eastAsia="Calibri" w:hAnsi="Times New Roman" w:cs="Times New Roman"/>
          <w:noProof/>
          <w:color w:val="000000"/>
          <w:sz w:val="28"/>
          <w:szCs w:val="28"/>
          <w:shd w:val="clear" w:color="auto" w:fill="FFFFFF"/>
          <w:lang w:eastAsia="ru-RU"/>
        </w:rPr>
        <w:drawing>
          <wp:inline distT="0" distB="0" distL="0" distR="0" wp14:anchorId="22523444" wp14:editId="46ABD1C5">
            <wp:extent cx="1832197" cy="1874807"/>
            <wp:effectExtent l="0" t="0" r="0" b="0"/>
            <wp:docPr id="3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8471" b="25639"/>
                    <a:stretch/>
                  </pic:blipFill>
                  <pic:spPr bwMode="auto">
                    <a:xfrm>
                      <a:off x="0" y="0"/>
                      <a:ext cx="1840090" cy="1882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</w:p>
    <w:p w:rsidR="00710820" w:rsidRPr="009A0905" w:rsidRDefault="009A0905" w:rsidP="009A0905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9A090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Рис. 1. </w:t>
      </w:r>
      <w:r w:rsidR="00710820" w:rsidRPr="009A090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А) яичник без признаков наличия кровотока в ЯА; Б) через несколько недель после операции восстанавливается кровоток в яичниковой артерии, однако отсутствуют признаки </w:t>
      </w:r>
      <w:proofErr w:type="spellStart"/>
      <w:r w:rsidR="00710820" w:rsidRPr="009A090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перифолликулярных</w:t>
      </w:r>
      <w:proofErr w:type="spellEnd"/>
      <w:r w:rsidR="00710820" w:rsidRPr="009A090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сосудистых изменений, характерных для овуляции; В) яичник с восстановившимся кровотоком в ЯА и восстановившейся овуляторной функцией, визуализируется адекватный </w:t>
      </w:r>
      <w:proofErr w:type="spellStart"/>
      <w:r w:rsidR="00710820" w:rsidRPr="009A090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перифолликулярный</w:t>
      </w:r>
      <w:proofErr w:type="spellEnd"/>
      <w:r w:rsidR="00710820" w:rsidRPr="009A0905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кровоток.</w:t>
      </w:r>
    </w:p>
    <w:p w:rsidR="009A0905" w:rsidRDefault="009A0905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D5527C" w:rsidRPr="000E4AE8" w:rsidRDefault="00F2675C" w:rsidP="00787E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Средний период наблюдения после ЭМА составил 28 недель (от 18 до 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42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недель). </w:t>
      </w:r>
      <w:r w:rsidR="00D5527C" w:rsidRPr="000E4AE8">
        <w:rPr>
          <w:rFonts w:ascii="Times New Roman" w:hAnsi="Times New Roman" w:cs="Times New Roman"/>
          <w:sz w:val="28"/>
          <w:szCs w:val="28"/>
        </w:rPr>
        <w:t xml:space="preserve">Индекс резистентности </w:t>
      </w:r>
      <w:r w:rsidR="00D5527C">
        <w:rPr>
          <w:rFonts w:ascii="Times New Roman" w:hAnsi="Times New Roman" w:cs="Times New Roman"/>
          <w:sz w:val="28"/>
          <w:szCs w:val="28"/>
        </w:rPr>
        <w:t xml:space="preserve">(ИР) </w:t>
      </w:r>
      <w:r w:rsidR="00D5527C" w:rsidRPr="000E4AE8">
        <w:rPr>
          <w:rFonts w:ascii="Times New Roman" w:hAnsi="Times New Roman" w:cs="Times New Roman"/>
          <w:sz w:val="28"/>
          <w:szCs w:val="28"/>
        </w:rPr>
        <w:t>позволя</w:t>
      </w:r>
      <w:r w:rsidR="00D5527C">
        <w:rPr>
          <w:rFonts w:ascii="Times New Roman" w:hAnsi="Times New Roman" w:cs="Times New Roman"/>
          <w:sz w:val="28"/>
          <w:szCs w:val="28"/>
        </w:rPr>
        <w:t>е</w:t>
      </w:r>
      <w:r w:rsidR="00D5527C" w:rsidRPr="000E4AE8">
        <w:rPr>
          <w:rFonts w:ascii="Times New Roman" w:hAnsi="Times New Roman" w:cs="Times New Roman"/>
          <w:sz w:val="28"/>
          <w:szCs w:val="28"/>
        </w:rPr>
        <w:t xml:space="preserve">т судить об адекватном кровоснабжении яичника в </w:t>
      </w:r>
      <w:proofErr w:type="spellStart"/>
      <w:r w:rsidR="00D5527C" w:rsidRPr="000E4AE8">
        <w:rPr>
          <w:rFonts w:ascii="Times New Roman" w:hAnsi="Times New Roman" w:cs="Times New Roman"/>
          <w:sz w:val="28"/>
          <w:szCs w:val="28"/>
        </w:rPr>
        <w:t>периовуляторный</w:t>
      </w:r>
      <w:proofErr w:type="spellEnd"/>
      <w:r w:rsidR="00D5527C" w:rsidRPr="000E4AE8">
        <w:rPr>
          <w:rFonts w:ascii="Times New Roman" w:hAnsi="Times New Roman" w:cs="Times New Roman"/>
          <w:sz w:val="28"/>
          <w:szCs w:val="28"/>
        </w:rPr>
        <w:t xml:space="preserve"> период. 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proofErr w:type="spellStart"/>
      <w:r w:rsidR="00D5527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опплеровск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ое</w:t>
      </w:r>
      <w:proofErr w:type="spellEnd"/>
      <w:r w:rsidR="00D5527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исследование показало, что </w:t>
      </w:r>
      <w:r w:rsidR="00D5527C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через 6 месяцев у 16%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</w:t>
      </w:r>
      <w:proofErr w:type="spellStart"/>
      <w:r w:rsidR="00D5527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артериальный</w:t>
      </w:r>
      <w:proofErr w:type="spellEnd"/>
      <w:r w:rsidR="00D5527C" w:rsidRPr="001A1D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кровоток в яичниковых артериях продолжал полностью отсутствовать, в то время как у </w:t>
      </w:r>
      <w:r w:rsidR="00D5527C">
        <w:rPr>
          <w:rFonts w:ascii="Times New Roman" w:eastAsia="Times New Roman" w:hAnsi="Times New Roman" w:cs="Times New Roman"/>
          <w:sz w:val="28"/>
          <w:szCs w:val="28"/>
          <w:lang w:eastAsia="ru-RU"/>
        </w:rPr>
        <w:t>59%</w:t>
      </w:r>
      <w:r w:rsidR="00D5527C"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он восстановился. </w:t>
      </w:r>
      <w:r w:rsidR="00D5527C" w:rsidRPr="000E4AE8">
        <w:rPr>
          <w:rFonts w:ascii="Times New Roman" w:hAnsi="Times New Roman" w:cs="Times New Roman"/>
          <w:sz w:val="28"/>
          <w:szCs w:val="28"/>
        </w:rPr>
        <w:t xml:space="preserve">В первые месяцы после операции значения ИР были монотонными 0,55-0,62 и не снижались до </w:t>
      </w:r>
      <w:proofErr w:type="spellStart"/>
      <w:r w:rsidR="00D5527C" w:rsidRPr="000E4AE8">
        <w:rPr>
          <w:rFonts w:ascii="Times New Roman" w:hAnsi="Times New Roman" w:cs="Times New Roman"/>
          <w:sz w:val="28"/>
          <w:szCs w:val="28"/>
        </w:rPr>
        <w:t>предовуляторного</w:t>
      </w:r>
      <w:proofErr w:type="spellEnd"/>
      <w:r w:rsidR="00D5527C" w:rsidRPr="000E4AE8">
        <w:rPr>
          <w:rFonts w:ascii="Times New Roman" w:hAnsi="Times New Roman" w:cs="Times New Roman"/>
          <w:sz w:val="28"/>
          <w:szCs w:val="28"/>
        </w:rPr>
        <w:t xml:space="preserve"> уровня. </w:t>
      </w:r>
    </w:p>
    <w:p w:rsidR="00D5527C" w:rsidRPr="00E76E26" w:rsidRDefault="00D5527C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25%</w:t>
      </w:r>
      <w:r w:rsidRPr="001A1D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показатели кровотока были снижены (по сравнению с дооперационными значениями). 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Из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этой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группы женщин заброс единичных </w:t>
      </w:r>
      <w:proofErr w:type="spellStart"/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эмболо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 яичники был зарегистрирован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у 6%. У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них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выявлено типичное отхождение маточной и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ЯА</w:t>
      </w: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D5527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Даже при наличии мелких </w:t>
      </w:r>
      <w:proofErr w:type="spellStart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гиперэхогенных</w:t>
      </w:r>
      <w:proofErr w:type="spellEnd"/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включений ПВА в строме яичников, регистрируемых при УЗИ и цветном 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допплеровском картировании, не было выявлено нарушения микроциркуляции в яичниках, а также нарушения их функции. </w:t>
      </w:r>
    </w:p>
    <w:p w:rsidR="00D5527C" w:rsidRPr="000E4AE8" w:rsidRDefault="00D5527C" w:rsidP="00787E8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A1D7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E4AE8">
        <w:rPr>
          <w:rFonts w:ascii="Times New Roman" w:hAnsi="Times New Roman" w:cs="Times New Roman"/>
          <w:sz w:val="28"/>
          <w:szCs w:val="28"/>
        </w:rPr>
        <w:t xml:space="preserve">При восстановлении овуляторной функции ИР снижался в </w:t>
      </w:r>
      <w:proofErr w:type="spellStart"/>
      <w:r w:rsidRPr="000E4AE8">
        <w:rPr>
          <w:rFonts w:ascii="Times New Roman" w:hAnsi="Times New Roman" w:cs="Times New Roman"/>
          <w:sz w:val="28"/>
          <w:szCs w:val="28"/>
        </w:rPr>
        <w:t>предовуляторный</w:t>
      </w:r>
      <w:proofErr w:type="spellEnd"/>
      <w:r w:rsidRPr="000E4AE8">
        <w:rPr>
          <w:rFonts w:ascii="Times New Roman" w:hAnsi="Times New Roman" w:cs="Times New Roman"/>
          <w:sz w:val="28"/>
          <w:szCs w:val="28"/>
        </w:rPr>
        <w:t xml:space="preserve"> период до 0,41 за счет сосудистых изменений внутренней стенки фолликула и сохранялся на уровне 0,5-0,52 на протяжении второй фазы цикла. </w:t>
      </w:r>
    </w:p>
    <w:p w:rsidR="00AF2A35" w:rsidRDefault="00F2675C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Дисфункция яичников у больных после ЭМА носит преходящий характер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939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;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234F3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9A090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3113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0D1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515-516</w:t>
      </w:r>
      <w:r w:rsidR="00821CCE" w:rsidRPr="00821CC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 Восстановление кровотока в яичниковых артериях после ЭМА наступает  в посл</w:t>
      </w:r>
      <w:r w:rsidR="00D5527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еоперационном периоде от 6 до 13</w:t>
      </w:r>
      <w:r w:rsidRPr="00E76E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месяцев.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Через 12 месяцев  восстановление кровотока отмечено более чем у 90%</w:t>
      </w:r>
      <w:r w:rsid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F2A35"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прооперированных пациенток. </w:t>
      </w:r>
    </w:p>
    <w:p w:rsidR="00AF2A35" w:rsidRPr="00AF2A35" w:rsidRDefault="00AF2A35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У </w:t>
      </w:r>
      <w:r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12</w:t>
      </w:r>
      <w:r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% женщин было отмечено наступление беременности</w:t>
      </w:r>
      <w:r w:rsidR="00D5527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завершившееся родами в 23</w:t>
      </w:r>
      <w:r w:rsidRPr="00AF2A3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случаях. </w:t>
      </w:r>
    </w:p>
    <w:p w:rsidR="00AF2A35" w:rsidRPr="00AF2A35" w:rsidRDefault="00F2675C" w:rsidP="00787E8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F2675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Вывод</w:t>
      </w:r>
      <w:r w:rsidR="00AE3C42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ы</w:t>
      </w:r>
      <w:r w:rsidRPr="00F2675C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  <w:r w:rsidRPr="00F2675C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950DD" w:rsidRPr="00F950D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Восстановление кровотока в яичниковых артериях после ЭМА</w:t>
      </w:r>
      <w:r w:rsidR="0089580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наступает в первый</w:t>
      </w:r>
      <w:r w:rsidR="008644D0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год после операции.</w:t>
      </w:r>
      <w:r w:rsidR="00FB610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A50C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Сохранение репродуктивности, наступление беременности и рождение здоровых  детей является достоверным подтверждением правильности выбора метода лечения.</w:t>
      </w:r>
    </w:p>
    <w:p w:rsidR="009A0905" w:rsidRDefault="009A0905" w:rsidP="009A0905">
      <w:pPr>
        <w:shd w:val="clear" w:color="auto" w:fill="FFFFFF"/>
        <w:spacing w:after="0" w:line="360" w:lineRule="auto"/>
        <w:ind w:firstLine="567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 w:eastAsia="ru-RU"/>
        </w:rPr>
      </w:pPr>
    </w:p>
    <w:p w:rsidR="009C1C73" w:rsidRPr="009A0905" w:rsidRDefault="009A0905" w:rsidP="009A0905">
      <w:pPr>
        <w:shd w:val="clear" w:color="auto" w:fill="FFFFFF"/>
        <w:spacing w:after="0" w:line="360" w:lineRule="auto"/>
        <w:ind w:firstLine="567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A09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 w:eastAsia="ru-RU"/>
        </w:rPr>
        <w:t>Список л</w:t>
      </w:r>
      <w:proofErr w:type="spellStart"/>
      <w:r w:rsidR="009C1C73" w:rsidRPr="009A09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итератур</w:t>
      </w:r>
      <w:r w:rsidRPr="009A09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ы</w:t>
      </w:r>
      <w:proofErr w:type="spellEnd"/>
    </w:p>
    <w:p w:rsidR="009C1C73" w:rsidRPr="009C1C73" w:rsidRDefault="009C1C73" w:rsidP="00787E81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Курцер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М., 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Бреслав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И.Ю., 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Лукашина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М.В. Опыт осуществления органосохраняющих операций при врастании плаценты // Акушерство и гинекология .-2011.-N 8.-С.86-90.</w:t>
      </w:r>
    </w:p>
    <w:p w:rsidR="009C1C73" w:rsidRPr="009C1C73" w:rsidRDefault="009C1C73" w:rsidP="00787E81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Курцер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М., 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Бреслав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И.Ю., 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Лукашина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М.В. Истинное врастание плаценты (</w:t>
      </w:r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placenta</w:t>
      </w:r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accret</w:t>
      </w:r>
      <w:proofErr w:type="spellEnd"/>
      <w:proofErr w:type="gram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а</w:t>
      </w:r>
      <w:proofErr w:type="gram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). К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онсервативная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 w:eastAsia="ru-RU"/>
        </w:rPr>
        <w:t>терапия</w:t>
      </w:r>
      <w:proofErr w:type="spellEnd"/>
      <w:r w:rsidRPr="009C1C73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. // Акушерство и гинекология.- 2011.-N 4.-С.118-122</w:t>
      </w:r>
      <w:r w:rsidRPr="009C1C7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:rsidR="009C1C73" w:rsidRPr="009C1C73" w:rsidRDefault="009C1C73" w:rsidP="00787E81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Oyelese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Y,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Smulian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JC. Placenta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previa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, placenta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accreta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, and vasa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previa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Obstet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Gynecol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2006; 107: 927–941.</w:t>
      </w:r>
    </w:p>
    <w:p w:rsidR="009C1C73" w:rsidRPr="009C1C73" w:rsidRDefault="009C1C73" w:rsidP="00787E81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Japaraj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RP,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Mimin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TS,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Mukudan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K. Antenatal diagnosis of placenta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previa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accreta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in patients with previous cesarean scar. J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Obstet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Gynaecol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Res 2007; 33: 431–437.</w:t>
      </w:r>
    </w:p>
    <w:p w:rsidR="009C1C73" w:rsidRPr="009C1C73" w:rsidRDefault="009C1C73" w:rsidP="00787E81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lastRenderedPageBreak/>
        <w:t xml:space="preserve">Fishman SG,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Chasen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ST. Risk factors for emergent preterm delivery in women with placenta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previa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and ultrasound </w:t>
      </w:r>
      <w:r w:rsidRPr="009C1C7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ﬁ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ndings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suspicious for placenta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accreta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J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Perinat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Med 2011; 39: 693–696.</w:t>
      </w:r>
    </w:p>
    <w:p w:rsidR="009C1C73" w:rsidRPr="009C1C73" w:rsidRDefault="009C1C73" w:rsidP="00787E81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D'Antonio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F.,</w:t>
      </w:r>
      <w:proofErr w:type="gram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 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Iacovella</w:t>
      </w:r>
      <w:proofErr w:type="spellEnd"/>
      <w:proofErr w:type="gram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C.,  </w:t>
      </w:r>
      <w:proofErr w:type="spellStart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Bhide</w:t>
      </w:r>
      <w:proofErr w:type="spellEnd"/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A.</w:t>
      </w:r>
      <w:r w:rsidRPr="009C1C7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en-US" w:eastAsia="ru-RU"/>
        </w:rPr>
        <w:t xml:space="preserve"> Prenatal identification of invasive placentation using ultrasound: systematic review and meta-analysis. </w:t>
      </w:r>
      <w:r w:rsidRPr="009C1C73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Ultrasound in Obstetrics &amp; Gynecology. 2013; 42(5): 509-517.</w:t>
      </w:r>
    </w:p>
    <w:p w:rsidR="00E4301B" w:rsidRDefault="002100B1" w:rsidP="00787E81">
      <w:pPr>
        <w:spacing w:after="0" w:line="360" w:lineRule="auto"/>
        <w:ind w:firstLine="567"/>
      </w:pPr>
    </w:p>
    <w:sectPr w:rsidR="00E4301B" w:rsidSect="00263C8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B05CEB"/>
    <w:multiLevelType w:val="hybridMultilevel"/>
    <w:tmpl w:val="F0C8F0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7A23"/>
    <w:rsid w:val="0005674E"/>
    <w:rsid w:val="000D0D1A"/>
    <w:rsid w:val="000E44A7"/>
    <w:rsid w:val="001E3362"/>
    <w:rsid w:val="002100B1"/>
    <w:rsid w:val="00263C8C"/>
    <w:rsid w:val="0030639B"/>
    <w:rsid w:val="00315FD0"/>
    <w:rsid w:val="00551203"/>
    <w:rsid w:val="00710820"/>
    <w:rsid w:val="00720F2A"/>
    <w:rsid w:val="007234F3"/>
    <w:rsid w:val="00747A23"/>
    <w:rsid w:val="00787E81"/>
    <w:rsid w:val="007F76A7"/>
    <w:rsid w:val="00821CCE"/>
    <w:rsid w:val="008644D0"/>
    <w:rsid w:val="0089580E"/>
    <w:rsid w:val="008A50C5"/>
    <w:rsid w:val="009A0905"/>
    <w:rsid w:val="009C1C73"/>
    <w:rsid w:val="00A3553F"/>
    <w:rsid w:val="00A90429"/>
    <w:rsid w:val="00A93AA8"/>
    <w:rsid w:val="00A95572"/>
    <w:rsid w:val="00AE3C42"/>
    <w:rsid w:val="00AE5AF9"/>
    <w:rsid w:val="00AF2A35"/>
    <w:rsid w:val="00B04D3E"/>
    <w:rsid w:val="00BF229A"/>
    <w:rsid w:val="00C3113A"/>
    <w:rsid w:val="00D372D2"/>
    <w:rsid w:val="00D5527C"/>
    <w:rsid w:val="00D93981"/>
    <w:rsid w:val="00E2209C"/>
    <w:rsid w:val="00E22A9D"/>
    <w:rsid w:val="00E76E26"/>
    <w:rsid w:val="00EF1D35"/>
    <w:rsid w:val="00F03D11"/>
    <w:rsid w:val="00F2675C"/>
    <w:rsid w:val="00F950DD"/>
    <w:rsid w:val="00FB6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1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1C73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0"/>
    <w:rsid w:val="00D552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1C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1C73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0"/>
    <w:rsid w:val="00D552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218E5-274B-405D-B2E1-2E33C0DF2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5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18</cp:revision>
  <cp:lastPrinted>2019-10-25T09:27:00Z</cp:lastPrinted>
  <dcterms:created xsi:type="dcterms:W3CDTF">2018-10-23T09:26:00Z</dcterms:created>
  <dcterms:modified xsi:type="dcterms:W3CDTF">2019-10-25T09:29:00Z</dcterms:modified>
</cp:coreProperties>
</file>