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BB4" w:rsidRPr="003B1BB4" w:rsidRDefault="003B1BB4" w:rsidP="003B1BB4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>Сафонов Р. А.</w:t>
      </w:r>
    </w:p>
    <w:p w:rsidR="003B1BB4" w:rsidRPr="003B1BB4" w:rsidRDefault="003B1BB4" w:rsidP="003B1BB4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кандидат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наук,</w:t>
      </w:r>
    </w:p>
    <w:p w:rsidR="003B1BB4" w:rsidRPr="003B1BB4" w:rsidRDefault="003B1BB4" w:rsidP="003B1BB4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доцент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№ 2</w:t>
      </w:r>
    </w:p>
    <w:p w:rsidR="003B1BB4" w:rsidRPr="003B1BB4" w:rsidRDefault="003B1BB4" w:rsidP="003B1BB4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3B1BB4" w:rsidRPr="003B1BB4" w:rsidRDefault="003B1BB4" w:rsidP="003B1BB4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3B1BB4" w:rsidRPr="003B1BB4" w:rsidRDefault="003B1BB4" w:rsidP="003B1BB4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B1BB4">
        <w:rPr>
          <w:rFonts w:ascii="Times New Roman" w:hAnsi="Times New Roman" w:cs="Times New Roman"/>
          <w:b/>
          <w:sz w:val="28"/>
          <w:szCs w:val="28"/>
        </w:rPr>
        <w:t>РЕАБІЛІТАЦІЯ ЖІНОК ПОХИЛОГО ВІКУ</w:t>
      </w:r>
    </w:p>
    <w:p w:rsidR="003B1BB4" w:rsidRPr="003B1BB4" w:rsidRDefault="003B1BB4" w:rsidP="003B1BB4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3B1BB4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3B1BB4">
        <w:rPr>
          <w:rFonts w:ascii="Times New Roman" w:hAnsi="Times New Roman" w:cs="Times New Roman"/>
          <w:b/>
          <w:sz w:val="28"/>
          <w:szCs w:val="28"/>
        </w:rPr>
        <w:t>ІСЛЯ ОПЕРАТИВНОГО ЛІКУВАННЯ</w:t>
      </w:r>
    </w:p>
    <w:p w:rsidR="003B1BB4" w:rsidRPr="003B1BB4" w:rsidRDefault="003B1BB4" w:rsidP="003B1BB4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B1BB4">
        <w:rPr>
          <w:rFonts w:ascii="Times New Roman" w:hAnsi="Times New Roman" w:cs="Times New Roman"/>
          <w:b/>
          <w:sz w:val="28"/>
          <w:szCs w:val="28"/>
        </w:rPr>
        <w:t>ГЕНІТАЛЬНОГО ПРОЛАПСУ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b/>
          <w:sz w:val="28"/>
          <w:szCs w:val="28"/>
        </w:rPr>
        <w:t>Вступ.</w:t>
      </w:r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Генітальний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пролапс (ГП)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ідних</w:t>
      </w:r>
      <w:proofErr w:type="spellEnd"/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ісць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гінекологічних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у 30-60%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інок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. ГП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порушує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уродинамічні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проктологічні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особливо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 xml:space="preserve">[1, с. 76-82]. 10-15%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отриму</w:t>
      </w:r>
      <w:r>
        <w:rPr>
          <w:rFonts w:ascii="Times New Roman" w:hAnsi="Times New Roman" w:cs="Times New Roman"/>
          <w:sz w:val="28"/>
          <w:szCs w:val="28"/>
        </w:rPr>
        <w:t>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оперативне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 xml:space="preserve">приводу ГП, але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кож</w:t>
      </w:r>
      <w:r>
        <w:rPr>
          <w:rFonts w:ascii="Times New Roman" w:hAnsi="Times New Roman" w:cs="Times New Roman"/>
          <w:sz w:val="28"/>
          <w:szCs w:val="28"/>
        </w:rPr>
        <w:t>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третьої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рецидиви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необхідніс</w:t>
      </w:r>
      <w:r>
        <w:rPr>
          <w:rFonts w:ascii="Times New Roman" w:hAnsi="Times New Roman" w:cs="Times New Roman"/>
          <w:sz w:val="28"/>
          <w:szCs w:val="28"/>
        </w:rPr>
        <w:t>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ГП [2, с. 181-</w:t>
      </w:r>
      <w:r>
        <w:rPr>
          <w:rFonts w:ascii="Times New Roman" w:hAnsi="Times New Roman" w:cs="Times New Roman"/>
          <w:sz w:val="28"/>
          <w:szCs w:val="28"/>
        </w:rPr>
        <w:t>190; 3, с. 129-146]. На частоту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оперативного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лікуван</w:t>
      </w:r>
      <w:r>
        <w:rPr>
          <w:rFonts w:ascii="Times New Roman" w:hAnsi="Times New Roman" w:cs="Times New Roman"/>
          <w:sz w:val="28"/>
          <w:szCs w:val="28"/>
        </w:rPr>
        <w:t>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мікроціркуляції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тканин тазового дна,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венозного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відтоку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нова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архітектоніка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малого тазу,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недостатнє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кровопостачання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промежини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дистрофія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епіт</w:t>
      </w:r>
      <w:r>
        <w:rPr>
          <w:rFonts w:ascii="Times New Roman" w:hAnsi="Times New Roman" w:cs="Times New Roman"/>
          <w:sz w:val="28"/>
          <w:szCs w:val="28"/>
        </w:rPr>
        <w:t>елію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[4, с. 92-95].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ідходів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лікув</w:t>
      </w:r>
      <w:r>
        <w:rPr>
          <w:rFonts w:ascii="Times New Roman" w:hAnsi="Times New Roman" w:cs="Times New Roman"/>
          <w:sz w:val="28"/>
          <w:szCs w:val="28"/>
        </w:rPr>
        <w:t>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ГП широко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сітчасті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ендопротези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хірургічн</w:t>
      </w:r>
      <w:r>
        <w:rPr>
          <w:rFonts w:ascii="Times New Roman" w:hAnsi="Times New Roman" w:cs="Times New Roman"/>
          <w:sz w:val="28"/>
          <w:szCs w:val="28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ГП. В той же час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ускладнює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ісляопераційний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відторгнення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інородного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наступними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рецидивами (18-20%) [5, с. 55-63].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вищевикладене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ідходів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ГП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хірургічного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оперативної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>.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r w:rsidRPr="003B1BB4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розробка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генітального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прола</w:t>
      </w:r>
      <w:r>
        <w:rPr>
          <w:rFonts w:ascii="Times New Roman" w:hAnsi="Times New Roman" w:cs="Times New Roman"/>
          <w:sz w:val="28"/>
          <w:szCs w:val="28"/>
        </w:rPr>
        <w:t xml:space="preserve">псу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 xml:space="preserve">оперативного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>.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3B1BB4">
        <w:rPr>
          <w:rFonts w:ascii="Times New Roman" w:hAnsi="Times New Roman" w:cs="Times New Roman"/>
          <w:b/>
          <w:sz w:val="28"/>
          <w:szCs w:val="28"/>
        </w:rPr>
        <w:lastRenderedPageBreak/>
        <w:t>Матер</w:t>
      </w:r>
      <w:proofErr w:type="gramEnd"/>
      <w:r w:rsidRPr="003B1BB4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3B1BB4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3B1BB4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3B1BB4">
        <w:rPr>
          <w:rFonts w:ascii="Times New Roman" w:hAnsi="Times New Roman" w:cs="Times New Roman"/>
          <w:b/>
          <w:sz w:val="28"/>
          <w:szCs w:val="28"/>
        </w:rPr>
        <w:t>.</w:t>
      </w:r>
      <w:r w:rsidRPr="003B1BB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мети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 xml:space="preserve">112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з ГП (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основ</w:t>
      </w:r>
      <w:r>
        <w:rPr>
          <w:rFonts w:ascii="Times New Roman" w:hAnsi="Times New Roman" w:cs="Times New Roman"/>
          <w:sz w:val="28"/>
          <w:szCs w:val="28"/>
        </w:rPr>
        <w:t>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розділені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способу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групи.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Першу групу склали 52 жінки з ГП, яким для підвищення ефективності профілактики рецидиву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ГП після хірургічного лікування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призначали піхвові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супозіторії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Ревітакса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на протязі 30 діб. Другу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групу склали 60 жінок, яким було проведено традиційне хірургічне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лікування ГП без використання додаткової місцевої терапії.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30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ГП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онтрольну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пролапсу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використовува</w:t>
      </w:r>
      <w:r>
        <w:rPr>
          <w:rFonts w:ascii="Times New Roman" w:hAnsi="Times New Roman" w:cs="Times New Roman"/>
          <w:sz w:val="28"/>
          <w:szCs w:val="28"/>
        </w:rPr>
        <w:t>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кількісної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>(РОР-</w:t>
      </w:r>
      <w:proofErr w:type="gramStart"/>
      <w:r w:rsidRPr="003B1BB4">
        <w:rPr>
          <w:rFonts w:ascii="Times New Roman" w:hAnsi="Times New Roman" w:cs="Times New Roman"/>
          <w:sz w:val="28"/>
          <w:szCs w:val="28"/>
        </w:rPr>
        <w:t>Q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 xml:space="preserve">) (1996),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леваторний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тест, Q-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tip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тест, тест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Bonney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урофлоуметрія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трансвагінальна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ехографію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доплерометрією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малого тазу,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промежини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тазового дна з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апарат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Philips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HD 11 XE.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Статистична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обромка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разультатів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здійсню</w:t>
      </w:r>
      <w:r>
        <w:rPr>
          <w:rFonts w:ascii="Times New Roman" w:hAnsi="Times New Roman" w:cs="Times New Roman"/>
          <w:sz w:val="28"/>
          <w:szCs w:val="28"/>
        </w:rPr>
        <w:t>валася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6».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B1BB4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3B1BB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3B1BB4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3B1BB4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3B1BB4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3B1BB4">
        <w:rPr>
          <w:rFonts w:ascii="Times New Roman" w:hAnsi="Times New Roman" w:cs="Times New Roman"/>
          <w:b/>
          <w:sz w:val="28"/>
          <w:szCs w:val="28"/>
        </w:rPr>
        <w:t>їх</w:t>
      </w:r>
      <w:proofErr w:type="spellEnd"/>
      <w:r w:rsidRPr="003B1BB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3B1BB4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Вік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коливався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61 року до 80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– 67,9±6,3 роки,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контр</w:t>
      </w:r>
      <w:r>
        <w:rPr>
          <w:rFonts w:ascii="Times New Roman" w:hAnsi="Times New Roman" w:cs="Times New Roman"/>
          <w:sz w:val="28"/>
          <w:szCs w:val="28"/>
        </w:rPr>
        <w:t>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– 64,5 ± 3,2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років.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Жительки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18 (16,1%),</w:t>
      </w:r>
      <w:r>
        <w:rPr>
          <w:rFonts w:ascii="Times New Roman" w:hAnsi="Times New Roman" w:cs="Times New Roman"/>
          <w:sz w:val="28"/>
          <w:szCs w:val="28"/>
        </w:rPr>
        <w:t xml:space="preserve"> селища – 94 (83,9%),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фізич</w:t>
      </w:r>
      <w:r>
        <w:rPr>
          <w:rFonts w:ascii="Times New Roman" w:hAnsi="Times New Roman" w:cs="Times New Roman"/>
          <w:sz w:val="28"/>
          <w:szCs w:val="28"/>
        </w:rPr>
        <w:t>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навантажень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ГП.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випадіння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визначалося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у 70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(62,5%),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неповний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пролапс – у 42 (37,5%)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жіно</w:t>
      </w:r>
      <w:r>
        <w:rPr>
          <w:rFonts w:ascii="Times New Roman" w:hAnsi="Times New Roman" w:cs="Times New Roman"/>
          <w:sz w:val="28"/>
          <w:szCs w:val="28"/>
        </w:rPr>
        <w:t>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ГП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ускладнювався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цистоцеле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 xml:space="preserve">88 (78,6%),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ректоцеле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– 64 (57,1%)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лейоміома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-38 (33,9%),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старий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розрив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промежини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– 84 (75%),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декубітальна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нориця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– 18 (16,1%).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визначалися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гіпертонічна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B1BB4">
        <w:rPr>
          <w:rFonts w:ascii="Times New Roman" w:hAnsi="Times New Roman" w:cs="Times New Roman"/>
          <w:sz w:val="28"/>
          <w:szCs w:val="28"/>
        </w:rPr>
        <w:t>хвороба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 xml:space="preserve"> – 48 (42,9%),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варикозне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вен – 58 (51,8%),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ШКТ – 34 (30,4%),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ахворювання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нирок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22 (19,6%),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– 8 (7,1%),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щитоподібної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16 (14,2%).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Хірургічне лікування жіно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к з ГП включало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трансвагінальну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екстирпацію матки без додатків, передню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кольпорафію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кольпоперинеорафію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леваторопластикою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сакроспінальну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кольпопексію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69,7% хворої та передню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кольпорафію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кольпоперинеорафію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леваторопластикою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сакроспінальну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кольпопексію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ліворуч у 30,3%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B1BB4">
        <w:rPr>
          <w:rFonts w:ascii="Times New Roman" w:hAnsi="Times New Roman" w:cs="Times New Roman"/>
          <w:sz w:val="28"/>
          <w:szCs w:val="28"/>
        </w:rPr>
        <w:lastRenderedPageBreak/>
        <w:t>хворих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Сакроспінальна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кольпопексія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доповнення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трансвагінальної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екстирпації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пластичної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іхвової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рецидивів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зберегти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архітектоніку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тазового дна та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тазових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виконується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видалення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матки.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рекоменд</w:t>
      </w:r>
      <w:r>
        <w:rPr>
          <w:rFonts w:ascii="Times New Roman" w:hAnsi="Times New Roman" w:cs="Times New Roman"/>
          <w:sz w:val="28"/>
          <w:szCs w:val="28"/>
        </w:rPr>
        <w:t>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операцію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з тяжкою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екстра</w:t>
      </w:r>
      <w:r>
        <w:rPr>
          <w:rFonts w:ascii="Times New Roman" w:hAnsi="Times New Roman" w:cs="Times New Roman"/>
          <w:sz w:val="28"/>
          <w:szCs w:val="28"/>
        </w:rPr>
        <w:t>генітальною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 xml:space="preserve">вона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скоротити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опера</w:t>
      </w:r>
      <w:r>
        <w:rPr>
          <w:rFonts w:ascii="Times New Roman" w:hAnsi="Times New Roman" w:cs="Times New Roman"/>
          <w:sz w:val="28"/>
          <w:szCs w:val="28"/>
        </w:rPr>
        <w:t>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абдомінального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 xml:space="preserve">доступу та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значних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синтетичні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>.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виявилися</w:t>
      </w:r>
      <w:proofErr w:type="spellEnd"/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рецидиви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у 4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(9,6%) на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протязі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1 року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оперативного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3B1BB4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вдвічи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в 11 (18,3%).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Необхідно відзначити, що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однобічна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сакропексія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дозволяє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скоротити час операції за рах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унок однобічного а не двобічної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фіксації, що не знижує ефективн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ість оперативного втручання;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використовувати синтетичні сітчасті тканини, на які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можлива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алергічна або запальна реакція, 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ольовий синдром, а використання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Ревітакси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в післяопераційному періоді у вигляді піхвових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супозітрієв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відновит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и стан слизової піхви та м’язів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тазового дна, сприяє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філактиці запальних процесів та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відновленню стану піхви, що має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важливе значення в профілактиці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рецидиву ГП. Відомо, що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Ревітакса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– це комбінація природних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речовин з виразною регенеративною, антисептичною, протизапальною та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імуностимулюючою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дією.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Гіалуронова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кислота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заживленню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та укріпленню ст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інок піхви після операції, інші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компоненти сприяють синтез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колагену, зволожуванню піхви,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епітелізації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піхвових стінок. Таким чином, підвищення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ефективності реабілітаційних заходів для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uk-UA"/>
        </w:rPr>
        <w:t>профілактикі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uk-UA"/>
        </w:rPr>
        <w:t xml:space="preserve"> рецидиву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ГП у жінок похилого віку полягає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тому,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супозіторії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Ревітакса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  <w:lang w:val="uk-UA"/>
        </w:rPr>
        <w:t>використовуються в післяопераційному періоді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B1BB4">
        <w:rPr>
          <w:rFonts w:ascii="Times New Roman" w:hAnsi="Times New Roman" w:cs="Times New Roman"/>
          <w:b/>
          <w:sz w:val="28"/>
          <w:szCs w:val="28"/>
        </w:rPr>
        <w:t>Висновок</w:t>
      </w:r>
      <w:proofErr w:type="spellEnd"/>
      <w:r w:rsidRPr="003B1BB4">
        <w:rPr>
          <w:rFonts w:ascii="Times New Roman" w:hAnsi="Times New Roman" w:cs="Times New Roman"/>
          <w:b/>
          <w:sz w:val="28"/>
          <w:szCs w:val="28"/>
        </w:rPr>
        <w:t>.</w:t>
      </w:r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B1BB4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реабіліта</w:t>
      </w:r>
      <w:r>
        <w:rPr>
          <w:rFonts w:ascii="Times New Roman" w:hAnsi="Times New Roman" w:cs="Times New Roman"/>
          <w:sz w:val="28"/>
          <w:szCs w:val="28"/>
        </w:rPr>
        <w:t>ційних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 xml:space="preserve">рецидиву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генітального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пролапсу у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рекомендується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час оперативного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генітального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пролапсу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однобічну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lastRenderedPageBreak/>
        <w:t>сакроспінальну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фіксацію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купола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піх</w:t>
      </w:r>
      <w:r>
        <w:rPr>
          <w:rFonts w:ascii="Times New Roman" w:hAnsi="Times New Roman" w:cs="Times New Roman"/>
          <w:sz w:val="28"/>
          <w:szCs w:val="28"/>
        </w:rPr>
        <w:t>вових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супозіторієв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ревітакса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протязі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діб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>.</w:t>
      </w:r>
    </w:p>
    <w:p w:rsid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B1BB4" w:rsidRPr="003B1BB4" w:rsidRDefault="003B1BB4" w:rsidP="003B1BB4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B1BB4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Лологаева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М.С.,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Арютин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Д.Г.,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Оразов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М.Р., Пролапс </w:t>
      </w:r>
      <w:proofErr w:type="gramStart"/>
      <w:r w:rsidRPr="003B1BB4">
        <w:rPr>
          <w:rFonts w:ascii="Times New Roman" w:hAnsi="Times New Roman" w:cs="Times New Roman"/>
          <w:sz w:val="28"/>
          <w:szCs w:val="28"/>
        </w:rPr>
        <w:t>тазовых</w:t>
      </w:r>
      <w:proofErr w:type="gramEnd"/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>органов в XXI в. // Акушерство и гинекология: новости, мнения,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>обучение. – 2019. – № 7 (3). – С. 76-82.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Aleixo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G.F., M.C.M.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Fonseca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M.A.T.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Bortolini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, L.G.O.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Brito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>,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B1BB4">
        <w:rPr>
          <w:rFonts w:ascii="Times New Roman" w:hAnsi="Times New Roman" w:cs="Times New Roman"/>
          <w:sz w:val="28"/>
          <w:szCs w:val="28"/>
          <w:lang w:val="en-US"/>
        </w:rPr>
        <w:t>R.A. Castro Pelvic floor symptoms 5 to 14 years after total versus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B1BB4">
        <w:rPr>
          <w:rFonts w:ascii="Times New Roman" w:hAnsi="Times New Roman" w:cs="Times New Roman"/>
          <w:sz w:val="28"/>
          <w:szCs w:val="28"/>
          <w:lang w:val="en-US"/>
        </w:rPr>
        <w:t>subtotal</w:t>
      </w:r>
      <w:proofErr w:type="gramEnd"/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 hysterectomy for benign conditions: a systematic review and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B1BB4">
        <w:rPr>
          <w:rFonts w:ascii="Times New Roman" w:hAnsi="Times New Roman" w:cs="Times New Roman"/>
          <w:sz w:val="28"/>
          <w:szCs w:val="28"/>
          <w:lang w:val="en-US"/>
        </w:rPr>
        <w:t>meta-analysis</w:t>
      </w:r>
      <w:proofErr w:type="gramEnd"/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3B1BB4">
        <w:rPr>
          <w:rFonts w:ascii="Times New Roman" w:hAnsi="Times New Roman" w:cs="Times New Roman"/>
          <w:sz w:val="28"/>
          <w:szCs w:val="28"/>
          <w:lang w:val="en-US"/>
        </w:rPr>
        <w:t>nternational</w:t>
      </w:r>
      <w:proofErr w:type="spellEnd"/>
      <w:proofErr w:type="gramEnd"/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en-US"/>
        </w:rPr>
        <w:t>U</w:t>
      </w:r>
      <w:r>
        <w:rPr>
          <w:rFonts w:ascii="Times New Roman" w:hAnsi="Times New Roman" w:cs="Times New Roman"/>
          <w:sz w:val="28"/>
          <w:szCs w:val="28"/>
          <w:lang w:val="en-US"/>
        </w:rPr>
        <w:t>rogynecology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Journal. – 2019.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Pr="003B1BB4">
        <w:rPr>
          <w:rFonts w:ascii="Times New Roman" w:hAnsi="Times New Roman" w:cs="Times New Roman"/>
          <w:sz w:val="28"/>
          <w:szCs w:val="28"/>
          <w:lang w:val="en-US"/>
        </w:rPr>
        <w:t>V. 30(2). – P. 181-190.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3. Meriwether K.V., D.D.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en-US"/>
        </w:rPr>
        <w:t>Antosh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gramStart"/>
      <w:r w:rsidRPr="003B1BB4">
        <w:rPr>
          <w:rFonts w:ascii="Times New Roman" w:hAnsi="Times New Roman" w:cs="Times New Roman"/>
          <w:sz w:val="28"/>
          <w:szCs w:val="28"/>
          <w:lang w:val="en-US"/>
        </w:rPr>
        <w:t>C.K</w:t>
      </w:r>
      <w:proofErr w:type="gramEnd"/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en-US"/>
        </w:rPr>
        <w:t>Olivera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, S. Kim-Fine Uterine preservation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en-US"/>
        </w:rPr>
        <w:t>vs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 hysterectomy in pelvic organ prolapse surgery: a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B1BB4">
        <w:rPr>
          <w:rFonts w:ascii="Times New Roman" w:hAnsi="Times New Roman" w:cs="Times New Roman"/>
          <w:sz w:val="28"/>
          <w:szCs w:val="28"/>
          <w:lang w:val="en-US"/>
        </w:rPr>
        <w:t>systematic</w:t>
      </w:r>
      <w:proofErr w:type="gramEnd"/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 review with meta-analysis and clinical practice guidelines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B1BB4">
        <w:rPr>
          <w:rFonts w:ascii="Times New Roman" w:hAnsi="Times New Roman" w:cs="Times New Roman"/>
          <w:sz w:val="28"/>
          <w:szCs w:val="28"/>
          <w:lang w:val="en-US"/>
        </w:rPr>
        <w:t>Am</w:t>
      </w:r>
      <w:proofErr w:type="gramEnd"/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 J </w:t>
      </w:r>
      <w:proofErr w:type="spellStart"/>
      <w:r w:rsidRPr="003B1BB4">
        <w:rPr>
          <w:rFonts w:ascii="Times New Roman" w:hAnsi="Times New Roman" w:cs="Times New Roman"/>
          <w:sz w:val="28"/>
          <w:szCs w:val="28"/>
          <w:lang w:val="en-US"/>
        </w:rPr>
        <w:t>Obstet</w:t>
      </w:r>
      <w:proofErr w:type="spellEnd"/>
      <w:r w:rsidRPr="003B1BB4">
        <w:rPr>
          <w:rFonts w:ascii="Times New Roman" w:hAnsi="Times New Roman" w:cs="Times New Roman"/>
          <w:sz w:val="28"/>
          <w:szCs w:val="28"/>
          <w:lang w:val="en-US"/>
        </w:rPr>
        <w:t xml:space="preserve"> Gynecol. – 2018. – V. 219 (2). – P. 129–146.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Памфамиров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Ю.К., Романенко Н.М.,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Пучкина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Г.А., Самойленко А.В. К вопросу об оперативном лечении пролапса гениталий // Вестник науки и образования. – 2017. – № 2 (26). – С. 92-95.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Шкарупа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Д.Д.,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Кубин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Н.Д., Попов Э.Н. И,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Шаповалова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Е.А.,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Ковалев Г.В..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Передне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>-апикальная протезирующая реконструкция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тазового дна </w:t>
      </w:r>
      <w:proofErr w:type="gramStart"/>
      <w:r w:rsidRPr="003B1BB4">
        <w:rPr>
          <w:rFonts w:ascii="Times New Roman" w:hAnsi="Times New Roman" w:cs="Times New Roman"/>
          <w:sz w:val="28"/>
          <w:szCs w:val="28"/>
        </w:rPr>
        <w:t>вагинальны</w:t>
      </w:r>
      <w:proofErr w:type="gramEnd"/>
      <w:r w:rsidRPr="003B1BB4">
        <w:rPr>
          <w:rFonts w:ascii="Times New Roman" w:hAnsi="Times New Roman" w:cs="Times New Roman"/>
          <w:sz w:val="28"/>
          <w:szCs w:val="28"/>
        </w:rPr>
        <w:t xml:space="preserve"> доступом с применением сверхлегкого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сетчатого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импланта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2 года наблюдения // Журнал акушерства и</w:t>
      </w:r>
    </w:p>
    <w:p w:rsidR="003B1BB4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>женских болезней. – 2018. – Т. 67. – № 3. – С. 55-63.</w:t>
      </w:r>
    </w:p>
    <w:p w:rsidR="00E45880" w:rsidRPr="003B1BB4" w:rsidRDefault="003B1BB4" w:rsidP="003B1BB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3B1BB4">
        <w:rPr>
          <w:rFonts w:ascii="Times New Roman" w:hAnsi="Times New Roman" w:cs="Times New Roman"/>
          <w:sz w:val="28"/>
          <w:szCs w:val="28"/>
        </w:rPr>
        <w:t xml:space="preserve">6. Резниченко Н.А., </w:t>
      </w:r>
      <w:proofErr w:type="spellStart"/>
      <w:r w:rsidRPr="003B1BB4">
        <w:rPr>
          <w:rFonts w:ascii="Times New Roman" w:hAnsi="Times New Roman" w:cs="Times New Roman"/>
          <w:sz w:val="28"/>
          <w:szCs w:val="28"/>
        </w:rPr>
        <w:t>Белявцева</w:t>
      </w:r>
      <w:proofErr w:type="spellEnd"/>
      <w:r w:rsidRPr="003B1BB4">
        <w:rPr>
          <w:rFonts w:ascii="Times New Roman" w:hAnsi="Times New Roman" w:cs="Times New Roman"/>
          <w:sz w:val="28"/>
          <w:szCs w:val="28"/>
        </w:rPr>
        <w:t xml:space="preserve"> Е.Ф. Диагностика и лечение патологии шейки матки, ассоциированной с сексуально-трансмиссивными заболеваниями // Здоровье женщины. – № 1</w:t>
      </w:r>
      <w:r>
        <w:rPr>
          <w:rFonts w:ascii="Times New Roman" w:hAnsi="Times New Roman" w:cs="Times New Roman"/>
          <w:sz w:val="28"/>
          <w:szCs w:val="28"/>
        </w:rPr>
        <w:t>0 (86).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BB4">
        <w:rPr>
          <w:rFonts w:ascii="Times New Roman" w:hAnsi="Times New Roman" w:cs="Times New Roman"/>
          <w:sz w:val="28"/>
          <w:szCs w:val="28"/>
        </w:rPr>
        <w:t>2013. – С. 39-43.</w:t>
      </w:r>
    </w:p>
    <w:sectPr w:rsidR="00E45880" w:rsidRPr="003B1B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F0"/>
    <w:rsid w:val="003B1BB4"/>
    <w:rsid w:val="00D86BF0"/>
    <w:rsid w:val="00E45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B1BB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B1B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1056</Words>
  <Characters>6020</Characters>
  <Application>Microsoft Office Word</Application>
  <DocSecurity>0</DocSecurity>
  <Lines>50</Lines>
  <Paragraphs>14</Paragraphs>
  <ScaleCrop>false</ScaleCrop>
  <Company>SPecialiST RePack</Company>
  <LinksUpToDate>false</LinksUpToDate>
  <CharactersWithSpaces>7062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2020-06-26T18:05:00Z</dcterms:created>
  <dcterms:modified xsi:type="dcterms:W3CDTF">2020-06-26T18:10:00Z</dcterms:modified>
</cp:coreProperties>
</file>