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62B" w:rsidRPr="00CE162B" w:rsidRDefault="00CE162B" w:rsidP="00CE162B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CE162B">
        <w:rPr>
          <w:rFonts w:ascii="Times New Roman" w:hAnsi="Times New Roman"/>
          <w:b/>
          <w:sz w:val="24"/>
          <w:szCs w:val="24"/>
        </w:rPr>
        <w:t xml:space="preserve">УДК </w:t>
      </w:r>
      <w:r w:rsidR="000179BD">
        <w:rPr>
          <w:rFonts w:ascii="Times New Roman" w:hAnsi="Times New Roman"/>
          <w:b/>
          <w:sz w:val="24"/>
          <w:szCs w:val="24"/>
        </w:rPr>
        <w:t>615.27:612.017:616-001.17-092.9</w:t>
      </w:r>
      <w:bookmarkStart w:id="0" w:name="_GoBack"/>
      <w:bookmarkEnd w:id="0"/>
    </w:p>
    <w:p w:rsidR="00CE162B" w:rsidRPr="00CE162B" w:rsidRDefault="00CE162B" w:rsidP="00CE16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E162B">
        <w:rPr>
          <w:rFonts w:ascii="Times New Roman" w:hAnsi="Times New Roman"/>
          <w:b/>
          <w:sz w:val="24"/>
          <w:szCs w:val="24"/>
        </w:rPr>
        <w:t>ВЛИЯНИЕ ДОКСИЦИКЛИНА НА ЦИТОКИНОВЫЙ ПРОФИЛЬ ПРИ ЛЕЧЕНИИ ТЕРМИЧЕСКОГО ОЖОГА В ЭКСПЕРИМЕНТЕ</w:t>
      </w:r>
      <w:r w:rsidRPr="00CE162B">
        <w:rPr>
          <w:rFonts w:ascii="Times New Roman" w:hAnsi="Times New Roman"/>
          <w:sz w:val="24"/>
          <w:szCs w:val="24"/>
        </w:rPr>
        <w:t xml:space="preserve"> </w:t>
      </w:r>
    </w:p>
    <w:p w:rsidR="00CE162B" w:rsidRPr="00CE162B" w:rsidRDefault="00CE162B" w:rsidP="00CE16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E162B">
        <w:rPr>
          <w:rFonts w:ascii="Times New Roman" w:hAnsi="Times New Roman"/>
          <w:sz w:val="24"/>
          <w:szCs w:val="24"/>
        </w:rPr>
        <w:t>Александрова А. В., кафедра фармакологии и медицинской рецептуры, Харьковский национальный медицинский университет, г. Харьков, Украина</w:t>
      </w:r>
    </w:p>
    <w:p w:rsidR="00CE162B" w:rsidRPr="00CE162B" w:rsidRDefault="00CE162B" w:rsidP="00CE16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E162B">
        <w:rPr>
          <w:rFonts w:ascii="Times New Roman" w:hAnsi="Times New Roman"/>
          <w:sz w:val="24"/>
          <w:szCs w:val="24"/>
        </w:rPr>
        <w:t>Научный руководитель - д. мед</w:t>
      </w:r>
      <w:proofErr w:type="gramStart"/>
      <w:r w:rsidRPr="00CE162B">
        <w:rPr>
          <w:rFonts w:ascii="Times New Roman" w:hAnsi="Times New Roman"/>
          <w:sz w:val="24"/>
          <w:szCs w:val="24"/>
        </w:rPr>
        <w:t>.</w:t>
      </w:r>
      <w:proofErr w:type="gramEnd"/>
      <w:r w:rsidRPr="00CE16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E162B">
        <w:rPr>
          <w:rFonts w:ascii="Times New Roman" w:hAnsi="Times New Roman"/>
          <w:sz w:val="24"/>
          <w:szCs w:val="24"/>
        </w:rPr>
        <w:t>н</w:t>
      </w:r>
      <w:proofErr w:type="gramEnd"/>
      <w:r w:rsidRPr="00CE162B">
        <w:rPr>
          <w:rFonts w:ascii="Times New Roman" w:hAnsi="Times New Roman"/>
          <w:sz w:val="24"/>
          <w:szCs w:val="24"/>
        </w:rPr>
        <w:t>аук, проф. Т.В. Звягинцева</w:t>
      </w:r>
    </w:p>
    <w:p w:rsidR="00CE162B" w:rsidRPr="00CE162B" w:rsidRDefault="00CE162B" w:rsidP="00CE16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E162B" w:rsidRPr="00CE162B" w:rsidRDefault="00CE162B" w:rsidP="00CE16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E162B" w:rsidRPr="00CE162B" w:rsidRDefault="00CE162B" w:rsidP="00CE162B">
      <w:pPr>
        <w:spacing w:after="0" w:line="240" w:lineRule="auto"/>
        <w:ind w:firstLine="284"/>
        <w:jc w:val="both"/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CE162B">
        <w:rPr>
          <w:rFonts w:ascii="Times New Roman" w:hAnsi="Times New Roman"/>
          <w:b/>
          <w:sz w:val="24"/>
          <w:szCs w:val="24"/>
          <w:shd w:val="clear" w:color="auto" w:fill="FFFFFF"/>
        </w:rPr>
        <w:t>Актуальность.</w:t>
      </w:r>
      <w:r w:rsidRPr="00CE162B">
        <w:rPr>
          <w:rFonts w:ascii="Times New Roman" w:hAnsi="Times New Roman"/>
          <w:sz w:val="24"/>
          <w:szCs w:val="24"/>
          <w:shd w:val="clear" w:color="auto" w:fill="FFFFFF"/>
        </w:rPr>
        <w:t xml:space="preserve"> Термические</w:t>
      </w:r>
      <w:r w:rsidRPr="00CE162B"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CE162B">
        <w:rPr>
          <w:rStyle w:val="hl"/>
          <w:rFonts w:ascii="Times New Roman" w:hAnsi="Times New Roman"/>
          <w:sz w:val="24"/>
          <w:szCs w:val="24"/>
        </w:rPr>
        <w:t>поражения</w:t>
      </w:r>
      <w:r w:rsidRPr="00CE162B"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CE162B">
        <w:rPr>
          <w:rFonts w:ascii="Times New Roman" w:hAnsi="Times New Roman"/>
          <w:sz w:val="24"/>
          <w:szCs w:val="24"/>
          <w:shd w:val="clear" w:color="auto" w:fill="FFFFFF"/>
        </w:rPr>
        <w:t>кожи представляют собой серьёзную медицинскую, социальную и экономическую проблему и занимают третье место в структуре травматизма мирного времени</w:t>
      </w:r>
      <w:r w:rsidRPr="00CE16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[1, </w:t>
      </w:r>
      <w:r w:rsidRPr="00CE162B">
        <w:rPr>
          <w:rFonts w:ascii="Times New Roman" w:hAnsi="Times New Roman"/>
          <w:sz w:val="24"/>
          <w:szCs w:val="24"/>
          <w:lang w:val="uk-UA"/>
        </w:rPr>
        <w:t xml:space="preserve">2]. </w:t>
      </w:r>
      <w:r w:rsidRPr="00CE162B">
        <w:rPr>
          <w:rFonts w:ascii="Times New Roman" w:hAnsi="Times New Roman"/>
          <w:sz w:val="24"/>
          <w:szCs w:val="24"/>
          <w:shd w:val="clear" w:color="auto" w:fill="FFFFFF"/>
        </w:rPr>
        <w:t>Важным моментом в лечении термических ожогов является предупреждение развития тяжелых деструктивных процессов, последствиями которых может быть</w:t>
      </w:r>
      <w:r w:rsidRPr="00CE162B">
        <w:rPr>
          <w:rFonts w:ascii="Times New Roman" w:hAnsi="Times New Roman"/>
          <w:sz w:val="24"/>
          <w:szCs w:val="24"/>
        </w:rPr>
        <w:t xml:space="preserve"> переход раны в </w:t>
      </w:r>
      <w:proofErr w:type="gramStart"/>
      <w:r w:rsidRPr="00CE162B">
        <w:rPr>
          <w:rFonts w:ascii="Times New Roman" w:hAnsi="Times New Roman"/>
          <w:sz w:val="24"/>
          <w:szCs w:val="24"/>
        </w:rPr>
        <w:t>хроническую</w:t>
      </w:r>
      <w:proofErr w:type="gramEnd"/>
      <w:r w:rsidRPr="00CE162B">
        <w:rPr>
          <w:rFonts w:ascii="Times New Roman" w:hAnsi="Times New Roman"/>
          <w:sz w:val="24"/>
          <w:szCs w:val="24"/>
        </w:rPr>
        <w:t xml:space="preserve"> </w:t>
      </w:r>
      <w:r w:rsidRPr="00CE162B">
        <w:rPr>
          <w:rFonts w:ascii="Times New Roman" w:hAnsi="Times New Roman"/>
          <w:sz w:val="24"/>
          <w:szCs w:val="24"/>
          <w:lang w:val="uk-UA"/>
        </w:rPr>
        <w:t>[3]</w:t>
      </w:r>
      <w:r w:rsidRPr="00CE162B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Ожоговая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рана в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большинстве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случаев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склонна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к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хронизации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связи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длительным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воспалительным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процессом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высокой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протеолитической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активностью</w:t>
      </w:r>
      <w:proofErr w:type="spellEnd"/>
      <w:r w:rsidRPr="00CE162B">
        <w:rPr>
          <w:rFonts w:ascii="Times New Roman" w:hAnsi="Times New Roman"/>
          <w:sz w:val="24"/>
          <w:szCs w:val="24"/>
          <w:shd w:val="clear" w:color="auto" w:fill="FFFFFF"/>
        </w:rPr>
        <w:t xml:space="preserve"> и дисбалансом между про- и противовоспалительными цитокинами </w:t>
      </w:r>
      <w:r w:rsidRPr="00CE162B">
        <w:rPr>
          <w:rFonts w:ascii="Times New Roman" w:hAnsi="Times New Roman"/>
          <w:sz w:val="24"/>
          <w:szCs w:val="24"/>
          <w:lang w:val="uk-UA"/>
        </w:rPr>
        <w:t>[4].</w:t>
      </w:r>
      <w:r w:rsidRPr="00CE162B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CE162B">
        <w:rPr>
          <w:rFonts w:ascii="Times New Roman" w:hAnsi="Times New Roman"/>
          <w:spacing w:val="-4"/>
          <w:sz w:val="24"/>
          <w:szCs w:val="24"/>
        </w:rPr>
        <w:t xml:space="preserve">Одним из негативных последствий избыточного протеолиза является разрушение продуктов синтеза фибробластов, факторов роста, фибронектина, α1-антипротеаз, α2-макроглобулина 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[5]. Исход патологического процесса в незаживающей ране – </w:t>
      </w:r>
      <w:proofErr w:type="spell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персистирующее</w:t>
      </w:r>
      <w:proofErr w:type="spell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воспаление Неконтролируемая воспалительная реакция приводит к изменению цитокинового профиля с преобладанием </w:t>
      </w:r>
      <w:proofErr w:type="spell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провоспалительных</w:t>
      </w:r>
      <w:proofErr w:type="spell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дефицитом </w:t>
      </w:r>
      <w:proofErr w:type="gram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противовоспалительных</w:t>
      </w:r>
      <w:proofErr w:type="gram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цитокинов </w:t>
      </w:r>
      <w:r w:rsidRPr="00CE162B">
        <w:rPr>
          <w:rFonts w:ascii="Times New Roman" w:hAnsi="Times New Roman"/>
          <w:sz w:val="24"/>
          <w:szCs w:val="24"/>
          <w:lang w:val="uk-UA"/>
        </w:rPr>
        <w:t>[6]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В низких концентрациях цитокины стимулируют антимикробные функции организма и заживление ран, активируют гуморальное и клеточное звено иммунитета. Высокие концентрации </w:t>
      </w:r>
      <w:proofErr w:type="spell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провоспалительных</w:t>
      </w:r>
      <w:proofErr w:type="spell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цитокинов, наоборот, вызывают значительные изменения в метаболизме клеток, ведя к повреждению тканей [</w:t>
      </w:r>
      <w:r w:rsidRPr="00CE162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7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]. Наибольшее значение имеет </w:t>
      </w:r>
      <w:r w:rsidR="0092040E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фактор некроза опухоле</w:t>
      </w:r>
      <w:proofErr w:type="gramStart"/>
      <w:r w:rsidR="0092040E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й-</w:t>
      </w:r>
      <w:proofErr w:type="gramEnd"/>
      <w:r w:rsidR="0092040E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α (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ФНО-α</w:t>
      </w:r>
      <w:r w:rsidR="0092040E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)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, как первый проксимальный медиатор, запускающий цитокиновый каскад. ФН</w:t>
      </w:r>
      <w:proofErr w:type="gram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О-</w:t>
      </w:r>
      <w:proofErr w:type="gram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α стимулирует выделение </w:t>
      </w:r>
      <w:proofErr w:type="spell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интерлейкинов</w:t>
      </w:r>
      <w:proofErr w:type="spell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, простагландинов, оксида азота</w:t>
      </w:r>
      <w:r w:rsidR="0092040E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др.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, каждый из которых представляет важный фактор на своем участке каскада. Вследствие этого чрезмерная аккумуляция в крови ФН</w:t>
      </w:r>
      <w:proofErr w:type="gram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О-</w:t>
      </w:r>
      <w:proofErr w:type="gram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α вызывает переход локального воспаления в </w:t>
      </w:r>
      <w:proofErr w:type="spellStart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генерализованный</w:t>
      </w:r>
      <w:proofErr w:type="spellEnd"/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сепсис и тяжелую полиорганную недостаточность [</w:t>
      </w:r>
      <w:r w:rsidRPr="00CE162B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8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].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Экспериментальные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данные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показывают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что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синтетический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тетрациклиновый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антибиотик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доксициклин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является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ингибитором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матричних металлопротеиназ (ММП), т. е.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способен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подавлять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чрезмерный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протеолиз 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[</w:t>
      </w:r>
      <w:r w:rsidRPr="00CE162B">
        <w:rPr>
          <w:rStyle w:val="a7"/>
          <w:rFonts w:ascii="Times New Roman" w:hAnsi="Times New Roman"/>
          <w:color w:val="000000"/>
          <w:sz w:val="24"/>
          <w:szCs w:val="24"/>
          <w:shd w:val="clear" w:color="auto" w:fill="FFFFFF"/>
          <w:vertAlign w:val="baseline"/>
        </w:rPr>
        <w:t>9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]</w:t>
      </w:r>
      <w:r w:rsidRPr="00CE162B">
        <w:rPr>
          <w:rFonts w:ascii="Times New Roman" w:hAnsi="Times New Roman"/>
          <w:sz w:val="24"/>
          <w:szCs w:val="24"/>
          <w:lang w:val="uk-UA"/>
        </w:rPr>
        <w:t>.</w:t>
      </w:r>
    </w:p>
    <w:p w:rsidR="00CE162B" w:rsidRPr="00CE162B" w:rsidRDefault="00CE162B" w:rsidP="00CE162B">
      <w:pPr>
        <w:spacing w:after="0" w:line="240" w:lineRule="auto"/>
        <w:ind w:firstLine="708"/>
        <w:jc w:val="both"/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Учитывая, что одним из условий успешного заживления термического ожога, на ряду с подавлением протеолиза, является нормализация цитокинового профиля, целью нашей работы стало изучение влияния ингибитора ММП доксициклина на уровень провоспалительного цитокина –</w:t>
      </w:r>
      <w:r w:rsidR="00F343CC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ФН</w:t>
      </w:r>
      <w:proofErr w:type="gramStart"/>
      <w:r w:rsidR="00F343CC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О-</w:t>
      </w:r>
      <w:proofErr w:type="gramEnd"/>
      <w:r w:rsidR="00F343CC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α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противовоспалительного – интерлейкина-4</w:t>
      </w:r>
      <w:r w:rsidR="00F343CC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(</w:t>
      </w:r>
      <w:r w:rsidRPr="00CE162B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ИЛ-4).</w:t>
      </w:r>
    </w:p>
    <w:p w:rsidR="00CE162B" w:rsidRPr="00CE162B" w:rsidRDefault="00CE162B" w:rsidP="00CE162B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 w:rsidRPr="00CE162B">
        <w:rPr>
          <w:rFonts w:ascii="Times New Roman" w:hAnsi="Times New Roman"/>
          <w:b/>
          <w:sz w:val="24"/>
          <w:szCs w:val="24"/>
        </w:rPr>
        <w:t>Материалы и методы:</w:t>
      </w:r>
      <w:r w:rsidRPr="00CE16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E162B">
        <w:rPr>
          <w:rFonts w:ascii="Times New Roman" w:hAnsi="Times New Roman"/>
          <w:sz w:val="24"/>
          <w:szCs w:val="24"/>
        </w:rPr>
        <w:t xml:space="preserve">Исследования проведены на 96 крысах популяции WAG массой 200–250 г. Животные были разделены на 5 групп: </w:t>
      </w:r>
      <w:proofErr w:type="spellStart"/>
      <w:r w:rsidRPr="00CE162B">
        <w:rPr>
          <w:rFonts w:ascii="Times New Roman" w:hAnsi="Times New Roman"/>
          <w:sz w:val="24"/>
          <w:szCs w:val="24"/>
        </w:rPr>
        <w:t>интактные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 (1 группа), с экспериментальным ожогом без лечения (2 группа), лечение тиотриазолином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 (препарат сравнения) в дозе 30 мг/кг </w:t>
      </w:r>
      <w:r w:rsidRPr="00CE162B">
        <w:rPr>
          <w:rFonts w:ascii="Times New Roman" w:hAnsi="Times New Roman"/>
          <w:sz w:val="24"/>
          <w:szCs w:val="24"/>
        </w:rPr>
        <w:t xml:space="preserve">(3 группа), лечение </w:t>
      </w:r>
      <w:proofErr w:type="spellStart"/>
      <w:r w:rsidRPr="00CE162B">
        <w:rPr>
          <w:rFonts w:ascii="Times New Roman" w:hAnsi="Times New Roman"/>
          <w:sz w:val="24"/>
          <w:szCs w:val="24"/>
        </w:rPr>
        <w:t>метилурацилом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 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(препарат сравнения) в дозе  2,5 мг/кг </w:t>
      </w:r>
      <w:r w:rsidRPr="00CE162B">
        <w:rPr>
          <w:rFonts w:ascii="Times New Roman" w:hAnsi="Times New Roman"/>
          <w:sz w:val="24"/>
          <w:szCs w:val="24"/>
        </w:rPr>
        <w:t xml:space="preserve">(4 группа), лечение </w:t>
      </w:r>
      <w:proofErr w:type="spellStart"/>
      <w:r w:rsidRPr="00CE162B">
        <w:rPr>
          <w:rFonts w:ascii="Times New Roman" w:hAnsi="Times New Roman"/>
          <w:sz w:val="24"/>
          <w:szCs w:val="24"/>
        </w:rPr>
        <w:t>доксициклином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 в дозе 30 мг/кг (5 группа).</w:t>
      </w:r>
      <w:proofErr w:type="gramEnd"/>
      <w:r w:rsidRPr="00CE162B">
        <w:rPr>
          <w:rFonts w:ascii="Times New Roman" w:hAnsi="Times New Roman"/>
          <w:sz w:val="24"/>
          <w:szCs w:val="24"/>
        </w:rPr>
        <w:t xml:space="preserve"> Препараты вводили </w:t>
      </w:r>
      <w:proofErr w:type="spellStart"/>
      <w:r w:rsidRPr="00CE162B">
        <w:rPr>
          <w:rFonts w:ascii="Times New Roman" w:hAnsi="Times New Roman"/>
          <w:sz w:val="24"/>
          <w:szCs w:val="24"/>
        </w:rPr>
        <w:t>внутрижелудочно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крахмальной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 взвеси однократно с первого дня ожога и на протяжении 28 суток. Животных выводили из эксперимента в соответствии с правилами биоэтики на 7,14, 21 и 28 сутки. </w:t>
      </w:r>
      <w:proofErr w:type="gramStart"/>
      <w:r w:rsidRPr="00CE162B">
        <w:rPr>
          <w:rFonts w:ascii="Times New Roman" w:hAnsi="Times New Roman"/>
          <w:bCs/>
          <w:sz w:val="24"/>
          <w:szCs w:val="24"/>
        </w:rPr>
        <w:t xml:space="preserve">Определение </w:t>
      </w:r>
      <w:r w:rsidRPr="00CE162B">
        <w:rPr>
          <w:rFonts w:ascii="Times New Roman" w:hAnsi="Times New Roman"/>
          <w:sz w:val="24"/>
          <w:szCs w:val="24"/>
        </w:rPr>
        <w:t xml:space="preserve">уровня ИЛ-4 </w:t>
      </w:r>
      <w:r w:rsidRPr="00CE162B">
        <w:rPr>
          <w:rFonts w:ascii="Times New Roman" w:hAnsi="Times New Roman"/>
          <w:spacing w:val="-4"/>
          <w:sz w:val="24"/>
          <w:szCs w:val="24"/>
        </w:rPr>
        <w:t xml:space="preserve">в крови определяли иммуноферментным методом </w:t>
      </w:r>
      <w:r w:rsidRPr="00CE162B">
        <w:rPr>
          <w:rFonts w:ascii="Times New Roman" w:hAnsi="Times New Roman"/>
          <w:sz w:val="24"/>
          <w:szCs w:val="24"/>
        </w:rPr>
        <w:t>с помощью тест-системы фирмы “</w:t>
      </w:r>
      <w:r w:rsidRPr="00CE162B">
        <w:rPr>
          <w:rFonts w:ascii="Times New Roman" w:hAnsi="Times New Roman"/>
          <w:sz w:val="24"/>
          <w:szCs w:val="24"/>
          <w:lang w:val="en-US"/>
        </w:rPr>
        <w:t>Bender</w:t>
      </w:r>
      <w:r w:rsidRPr="00CE16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en-US"/>
        </w:rPr>
        <w:t>MedSystem</w:t>
      </w:r>
      <w:proofErr w:type="spellEnd"/>
      <w:r w:rsidRPr="00CE162B">
        <w:rPr>
          <w:rFonts w:ascii="Times New Roman" w:hAnsi="Times New Roman"/>
          <w:sz w:val="24"/>
          <w:szCs w:val="24"/>
        </w:rPr>
        <w:t>” (Германия)</w:t>
      </w:r>
      <w:r w:rsidRPr="00CE162B">
        <w:rPr>
          <w:rFonts w:ascii="Times New Roman" w:hAnsi="Times New Roman"/>
          <w:spacing w:val="-4"/>
          <w:sz w:val="24"/>
          <w:szCs w:val="24"/>
        </w:rPr>
        <w:t xml:space="preserve"> согласно прилагаемой к набору инструкции на иммуноферментном анализаторе «</w:t>
      </w:r>
      <w:proofErr w:type="spellStart"/>
      <w:r w:rsidRPr="00CE162B">
        <w:rPr>
          <w:rFonts w:ascii="Times New Roman" w:hAnsi="Times New Roman"/>
          <w:spacing w:val="-4"/>
          <w:sz w:val="24"/>
          <w:szCs w:val="24"/>
          <w:lang w:val="en-US"/>
        </w:rPr>
        <w:t>Labline</w:t>
      </w:r>
      <w:proofErr w:type="spellEnd"/>
      <w:r w:rsidRPr="00CE162B">
        <w:rPr>
          <w:rFonts w:ascii="Times New Roman" w:hAnsi="Times New Roman"/>
          <w:spacing w:val="-4"/>
          <w:sz w:val="24"/>
          <w:szCs w:val="24"/>
        </w:rPr>
        <w:t>-90» (Австрия</w:t>
      </w:r>
      <w:r w:rsidRPr="00CE162B">
        <w:rPr>
          <w:rFonts w:ascii="Times New Roman" w:hAnsi="Times New Roman"/>
          <w:sz w:val="24"/>
          <w:szCs w:val="24"/>
        </w:rPr>
        <w:t xml:space="preserve"> [10].</w:t>
      </w:r>
      <w:proofErr w:type="gramEnd"/>
    </w:p>
    <w:p w:rsidR="00CE162B" w:rsidRPr="00CE162B" w:rsidRDefault="00CE162B" w:rsidP="00CE162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CE162B">
        <w:rPr>
          <w:rFonts w:ascii="Times New Roman" w:hAnsi="Times New Roman"/>
          <w:b/>
          <w:sz w:val="24"/>
          <w:szCs w:val="24"/>
        </w:rPr>
        <w:t>Результаты и их обсуждение: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 </w:t>
      </w:r>
    </w:p>
    <w:p w:rsidR="00CE162B" w:rsidRPr="00CE162B" w:rsidRDefault="00CE162B" w:rsidP="00CE16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uk-UA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t>Изучение уровня ФН</w:t>
      </w:r>
      <w:proofErr w:type="gramStart"/>
      <w:r w:rsidRPr="00CE162B">
        <w:rPr>
          <w:rFonts w:ascii="Times New Roman" w:hAnsi="Times New Roman"/>
          <w:sz w:val="24"/>
          <w:szCs w:val="24"/>
          <w:lang w:eastAsia="uk-UA"/>
        </w:rPr>
        <w:t>О-</w:t>
      </w:r>
      <w:proofErr w:type="gramEnd"/>
      <w:r w:rsidRPr="00CE162B">
        <w:rPr>
          <w:rFonts w:ascii="Times New Roman" w:hAnsi="Times New Roman"/>
          <w:sz w:val="24"/>
          <w:szCs w:val="24"/>
          <w:lang w:eastAsia="uk-UA"/>
        </w:rPr>
        <w:t xml:space="preserve">α в периферической крови крыс без лечения выявило его повышение на протяжении всего периода эксперимента в сравнении с нормой (рис. 1). </w:t>
      </w:r>
      <w:r w:rsidRPr="00CE162B">
        <w:rPr>
          <w:rFonts w:ascii="Times New Roman" w:hAnsi="Times New Roman"/>
          <w:spacing w:val="4"/>
          <w:sz w:val="24"/>
          <w:szCs w:val="24"/>
        </w:rPr>
        <w:t xml:space="preserve">Максимальные показатели были зарегистрированы в первые две недели наблюдений. В эти сроки уровень </w:t>
      </w:r>
      <w:r w:rsidRPr="00CE162B">
        <w:rPr>
          <w:rFonts w:ascii="Times New Roman" w:hAnsi="Times New Roman"/>
          <w:sz w:val="24"/>
          <w:szCs w:val="24"/>
          <w:lang w:eastAsia="uk-UA"/>
        </w:rPr>
        <w:t>ФН</w:t>
      </w:r>
      <w:proofErr w:type="gramStart"/>
      <w:r w:rsidRPr="00CE162B">
        <w:rPr>
          <w:rFonts w:ascii="Times New Roman" w:hAnsi="Times New Roman"/>
          <w:sz w:val="24"/>
          <w:szCs w:val="24"/>
          <w:lang w:eastAsia="uk-UA"/>
        </w:rPr>
        <w:t>О-</w:t>
      </w:r>
      <w:proofErr w:type="gramEnd"/>
      <w:r w:rsidRPr="00CE162B">
        <w:rPr>
          <w:rFonts w:ascii="Times New Roman" w:hAnsi="Times New Roman"/>
          <w:sz w:val="24"/>
          <w:szCs w:val="24"/>
          <w:lang w:eastAsia="uk-UA"/>
        </w:rPr>
        <w:t xml:space="preserve">α превышал уровень интактных животных в 2,5 раза (7-ые сутки) и </w:t>
      </w:r>
      <w:r w:rsidRPr="00CE162B">
        <w:rPr>
          <w:rFonts w:ascii="Times New Roman" w:hAnsi="Times New Roman"/>
          <w:sz w:val="24"/>
          <w:szCs w:val="24"/>
          <w:lang w:eastAsia="uk-UA"/>
        </w:rPr>
        <w:lastRenderedPageBreak/>
        <w:t>2,1 раза (14 сутки).</w:t>
      </w:r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Затем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содержание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цитокина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постепенно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снижалось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по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сравнению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с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предшествующими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сроками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,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но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оставалось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значительно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выше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 w:eastAsia="uk-UA"/>
        </w:rPr>
        <w:t>нормы</w:t>
      </w:r>
      <w:proofErr w:type="spellEnd"/>
      <w:r w:rsidRPr="00CE162B">
        <w:rPr>
          <w:rFonts w:ascii="Times New Roman" w:hAnsi="Times New Roman"/>
          <w:sz w:val="24"/>
          <w:szCs w:val="24"/>
          <w:lang w:val="uk-UA" w:eastAsia="uk-UA"/>
        </w:rPr>
        <w:t>.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 Под воздействием тиотриазолина уровень ФН</w:t>
      </w:r>
      <w:proofErr w:type="gramStart"/>
      <w:r w:rsidRPr="00CE162B">
        <w:rPr>
          <w:rFonts w:ascii="Times New Roman" w:hAnsi="Times New Roman"/>
          <w:sz w:val="24"/>
          <w:szCs w:val="24"/>
          <w:lang w:eastAsia="uk-UA"/>
        </w:rPr>
        <w:t>О-</w:t>
      </w:r>
      <w:proofErr w:type="gramEnd"/>
      <w:r w:rsidRPr="00CE162B">
        <w:rPr>
          <w:rFonts w:ascii="Times New Roman" w:hAnsi="Times New Roman"/>
          <w:sz w:val="24"/>
          <w:szCs w:val="24"/>
          <w:lang w:eastAsia="uk-UA"/>
        </w:rPr>
        <w:t xml:space="preserve">α снижался во все сроки исследования по сравнению с контролем, но на протяжении всего эксперимента оставался достоверно выше, чем в группе интактных животных (на 7-ые сутки – в 2,1 раза, на 14-ые – в 1,7 раза, на 21-ые – в 1,4 раза, на 28-ые – в 1,2 раза). Наиболее эффективным оказывался доксициклин. На протяжении всего времени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эксперимента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было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зарегистрировано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достоверное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снижение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уровня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E162B">
        <w:rPr>
          <w:rFonts w:ascii="Times New Roman" w:hAnsi="Times New Roman"/>
          <w:sz w:val="24"/>
          <w:szCs w:val="24"/>
          <w:lang w:eastAsia="uk-UA"/>
        </w:rPr>
        <w:t>ФН</w:t>
      </w:r>
      <w:proofErr w:type="gramStart"/>
      <w:r w:rsidRPr="00CE162B">
        <w:rPr>
          <w:rFonts w:ascii="Times New Roman" w:hAnsi="Times New Roman"/>
          <w:sz w:val="24"/>
          <w:szCs w:val="24"/>
          <w:lang w:eastAsia="uk-UA"/>
        </w:rPr>
        <w:t>О-</w:t>
      </w:r>
      <w:proofErr w:type="gramEnd"/>
      <w:r w:rsidRPr="00CE162B">
        <w:rPr>
          <w:rFonts w:ascii="Times New Roman" w:hAnsi="Times New Roman"/>
          <w:sz w:val="24"/>
          <w:szCs w:val="24"/>
          <w:lang w:eastAsia="uk-UA"/>
        </w:rPr>
        <w:t>α</w:t>
      </w:r>
      <w:r w:rsidRPr="00CE162B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сравнении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с контролем и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референтным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препаратом (тиотриазолином). </w:t>
      </w:r>
      <w:r w:rsidRPr="00CE162B">
        <w:rPr>
          <w:rFonts w:ascii="Times New Roman" w:hAnsi="Times New Roman"/>
          <w:sz w:val="24"/>
          <w:szCs w:val="24"/>
          <w:lang w:eastAsia="uk-UA"/>
        </w:rPr>
        <w:t>К 28-ым суткам наблюдений происходило снижение провоспалительного цитокина до нормы.</w:t>
      </w:r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CE162B" w:rsidRDefault="000179BD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-2.35pt;margin-top:8.55pt;width:450.1pt;height:211.05pt;z-index:251679743;mso-position-horizontal-relative:text;mso-position-vertical-relative:text" wrapcoords="116 496 154 21104 21407 21104 21446 496 116 496">
            <v:imagedata r:id="rId6" o:title=""/>
            <o:lock v:ext="edit" aspectratio="f"/>
            <w10:wrap type="tight"/>
          </v:shape>
          <o:OLEObject Type="Embed" ProgID="Excel.Sheet.8" ShapeID="_x0000_s1029" DrawAspect="Content" ObjectID="_1456747733" r:id="rId7"/>
        </w:pict>
      </w:r>
      <w:r w:rsidR="00CE162B"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95104" behindDoc="0" locked="0" layoutInCell="1" allowOverlap="1" wp14:anchorId="22A80AE4" wp14:editId="23B68567">
                <wp:simplePos x="0" y="0"/>
                <wp:positionH relativeFrom="column">
                  <wp:posOffset>-4131310</wp:posOffset>
                </wp:positionH>
                <wp:positionV relativeFrom="paragraph">
                  <wp:posOffset>220980</wp:posOffset>
                </wp:positionV>
                <wp:extent cx="2426970" cy="1407160"/>
                <wp:effectExtent l="0" t="0" r="0" b="0"/>
                <wp:wrapNone/>
                <wp:docPr id="54" name="Группа 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26970" cy="1407160"/>
                          <a:chOff x="0" y="0"/>
                          <a:chExt cx="2562804" cy="1407655"/>
                        </a:xfrm>
                      </wpg:grpSpPr>
                      <wpg:grpSp>
                        <wpg:cNvPr id="52" name="Группа 52"/>
                        <wpg:cNvGrpSpPr/>
                        <wpg:grpSpPr>
                          <a:xfrm>
                            <a:off x="1336431" y="437103"/>
                            <a:ext cx="574012" cy="917282"/>
                            <a:chOff x="0" y="0"/>
                            <a:chExt cx="574012" cy="917282"/>
                          </a:xfrm>
                        </wpg:grpSpPr>
                        <wps:wsp>
                          <wps:cNvPr id="5" name="Прямоугольник 5"/>
                          <wps:cNvSpPr>
                            <a:spLocks/>
                          </wps:cNvSpPr>
                          <wps:spPr>
                            <a:xfrm>
                              <a:off x="0" y="80387"/>
                              <a:ext cx="196850" cy="24447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" name="Прямоугольник 13"/>
                          <wps:cNvSpPr>
                            <a:spLocks/>
                          </wps:cNvSpPr>
                          <wps:spPr>
                            <a:xfrm>
                              <a:off x="130628" y="276330"/>
                              <a:ext cx="209550" cy="31877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0" name="Прямоугольник 20"/>
                          <wps:cNvSpPr>
                            <a:spLocks/>
                          </wps:cNvSpPr>
                          <wps:spPr>
                            <a:xfrm>
                              <a:off x="130628" y="0"/>
                              <a:ext cx="238760" cy="35623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" name="Прямоугольник 26"/>
                          <wps:cNvSpPr>
                            <a:spLocks/>
                          </wps:cNvSpPr>
                          <wps:spPr>
                            <a:xfrm>
                              <a:off x="301450" y="316523"/>
                              <a:ext cx="252412" cy="27559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3" name="Прямоугольник 43"/>
                          <wps:cNvSpPr>
                            <a:spLocks/>
                          </wps:cNvSpPr>
                          <wps:spPr>
                            <a:xfrm>
                              <a:off x="231112" y="597877"/>
                              <a:ext cx="342900" cy="31940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4D2F8D" w:rsidRPr="0054702C" w:rsidRDefault="004D2F8D" w:rsidP="004D2F8D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4D2F8D" w:rsidRDefault="004D2F8D" w:rsidP="004D2F8D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0" name="Прямоугольник 11"/>
                          <wps:cNvSpPr/>
                          <wps:spPr>
                            <a:xfrm>
                              <a:off x="301450" y="80387"/>
                              <a:ext cx="215900" cy="213043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F01662" w:rsidRDefault="00F01662" w:rsidP="00F01662">
                                <w:r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^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53" name="Группа 53"/>
                        <wpg:cNvGrpSpPr/>
                        <wpg:grpSpPr>
                          <a:xfrm>
                            <a:off x="2009670" y="658167"/>
                            <a:ext cx="553134" cy="749488"/>
                            <a:chOff x="0" y="0"/>
                            <a:chExt cx="553134" cy="749488"/>
                          </a:xfrm>
                        </wpg:grpSpPr>
                        <wps:wsp>
                          <wps:cNvPr id="19" name="Прямоугольник 7"/>
                          <wps:cNvSpPr/>
                          <wps:spPr>
                            <a:xfrm>
                              <a:off x="0" y="40193"/>
                              <a:ext cx="285115" cy="21780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" name="Прямоугольник 11"/>
                          <wps:cNvSpPr/>
                          <wps:spPr>
                            <a:xfrm>
                              <a:off x="145701" y="0"/>
                              <a:ext cx="237490" cy="25590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" name="Прямоугольник 25"/>
                          <wps:cNvSpPr/>
                          <wps:spPr>
                            <a:xfrm>
                              <a:off x="281354" y="497393"/>
                              <a:ext cx="271780" cy="25209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8" name="Прямоугольник 7"/>
                          <wps:cNvSpPr/>
                          <wps:spPr>
                            <a:xfrm>
                              <a:off x="125605" y="331595"/>
                              <a:ext cx="256540" cy="28067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E83A6D" w:rsidRPr="0054702C" w:rsidRDefault="00E83A6D" w:rsidP="00E83A6D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E83A6D" w:rsidRDefault="00E83A6D" w:rsidP="00E83A6D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1" name="Прямоугольник 11"/>
                          <wps:cNvSpPr/>
                          <wps:spPr>
                            <a:xfrm>
                              <a:off x="301451" y="281353"/>
                              <a:ext cx="147320" cy="21399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F01662" w:rsidRDefault="00F01662" w:rsidP="00F01662">
                                <w:r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^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47" name="Группа 47"/>
                        <wpg:cNvGrpSpPr/>
                        <wpg:grpSpPr>
                          <a:xfrm>
                            <a:off x="0" y="0"/>
                            <a:ext cx="589915" cy="674687"/>
                            <a:chOff x="0" y="0"/>
                            <a:chExt cx="589915" cy="674687"/>
                          </a:xfrm>
                        </wpg:grpSpPr>
                        <wps:wsp>
                          <wps:cNvPr id="3" name="Прямоугольник 4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47650" cy="19589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4" name="Прямоугольник 9"/>
                          <wps:cNvSpPr>
                            <a:spLocks noChangeArrowheads="1"/>
                          </wps:cNvSpPr>
                          <wps:spPr bwMode="auto">
                            <a:xfrm>
                              <a:off x="247650" y="433387"/>
                              <a:ext cx="323215" cy="2413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6" name="Прямоугольник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142875" y="280987"/>
                              <a:ext cx="136721" cy="1879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7" name="Прямоугольник 1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7650" y="200025"/>
                              <a:ext cx="342265" cy="2628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9" name="Прямоугольник 18"/>
                          <wps:cNvSpPr>
                            <a:spLocks noChangeArrowheads="1"/>
                          </wps:cNvSpPr>
                          <wps:spPr bwMode="auto">
                            <a:xfrm>
                              <a:off x="142875" y="71437"/>
                              <a:ext cx="204470" cy="28067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45" name="Прямоугольник 11"/>
                          <wps:cNvSpPr/>
                          <wps:spPr>
                            <a:xfrm>
                              <a:off x="280987" y="0"/>
                              <a:ext cx="199536" cy="213043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F01662" w:rsidRDefault="00F01662" w:rsidP="00F01662">
                                <w:r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^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48" name="Группа 48"/>
                        <wpg:cNvGrpSpPr/>
                        <wpg:grpSpPr>
                          <a:xfrm>
                            <a:off x="663191" y="195942"/>
                            <a:ext cx="533400" cy="736917"/>
                            <a:chOff x="0" y="0"/>
                            <a:chExt cx="533400" cy="736917"/>
                          </a:xfrm>
                        </wpg:grpSpPr>
                        <wps:wsp>
                          <wps:cNvPr id="12" name="Прямоугольник 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27965" cy="2047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13" name="Прямоугольник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161925" y="371475"/>
                              <a:ext cx="214313" cy="19526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14" name="Прямоугольник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176212" y="161925"/>
                              <a:ext cx="152400" cy="25765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16" name="Прямоугольник 19"/>
                          <wps:cNvSpPr>
                            <a:spLocks noChangeArrowheads="1"/>
                          </wps:cNvSpPr>
                          <wps:spPr bwMode="auto">
                            <a:xfrm>
                              <a:off x="304800" y="290513"/>
                              <a:ext cx="189865" cy="2428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17" name="Прямоугольник 24"/>
                          <wps:cNvSpPr>
                            <a:spLocks noChangeArrowheads="1"/>
                          </wps:cNvSpPr>
                          <wps:spPr bwMode="auto">
                            <a:xfrm>
                              <a:off x="285750" y="533400"/>
                              <a:ext cx="247650" cy="20351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 algn="ctr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46" name="Прямоугольник 11"/>
                          <wps:cNvSpPr/>
                          <wps:spPr>
                            <a:xfrm>
                              <a:off x="304800" y="19050"/>
                              <a:ext cx="188941" cy="220127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F01662" w:rsidRDefault="00F01662" w:rsidP="00F01662">
                                <w:r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^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Группа 54" o:spid="_x0000_s1026" style="position:absolute;margin-left:-325.3pt;margin-top:17.4pt;width:191.1pt;height:110.8pt;z-index:251695104;mso-width-relative:margin" coordsize="25628,14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">
                <v:group id="Группа 52" o:spid="_x0000_s1027" style="position:absolute;left:13364;top:4371;width:5740;height:9172" coordsize="5740,91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rect id="Прямоугольник 5" o:spid="_x0000_s1028" style="position:absolute;top:803;width:1968;height:24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0cpMMA&#10;AADaAAAADwAAAGRycy9kb3ducmV2LnhtbESPQWsCMRSE70L/Q3iCN80quNjVKFIQlApFuxR6e25e&#10;s0s3L0sSdfvvm0LB4zAz3zCrTW9bcSMfGscKppMMBHHldMNGQfm+Gy9AhIissXVMCn4owGb9NFhh&#10;od2dT3Q7RyMShEOBCuoYu0LKUNVkMUxcR5y8L+ctxiS9kdrjPcFtK2dZlkuLDaeFGjt6qan6Pl+t&#10;go9n2hv9SXleHrYXn5nj22t5VGo07LdLEJH6+Aj/t/dawRz+rqQb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v0cpMMAAADaAAAADwAAAAAAAAAAAAAAAACYAgAAZHJzL2Rv&#10;d25yZXYueG1sUEsFBgAAAAAEAAQA9QAAAIgDAAAAAA=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3" o:spid="_x0000_s1029" style="position:absolute;left:1306;top:2763;width:2095;height:31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f2OMQA&#10;AADbAAAADwAAAGRycy9kb3ducmV2LnhtbESPQUvEMBCF74L/IYzgzaZ6KGvdbCmCsOLC4m4RvI3N&#10;mBabSUnibv33zkHwNsN7894362bxkzpRTGNgA7dFCYq4D3ZkZ6A7Pt2sQKWMbHEKTAZ+KEGzubxY&#10;Y23DmV/pdMhOSQinGg0MOc+11qkfyGMqwkws2meIHrOs0Wkb8SzhftJ3ZVlpjyNLw4AzPQ7Ufx2+&#10;vYG3e9o6+05V1T23H7F0u/1LtzPm+mppH0BlWvK/+e96awVfY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39jj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0" o:spid="_x0000_s1030" style="position:absolute;left:1306;width:2387;height:35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0wg8EA&#10;AADbAAAADwAAAGRycy9kb3ducmV2LnhtbERPz2vCMBS+C/sfwhvsZtN5KNoZSxkMHBNkWoTd3pq3&#10;tKx5KUmm9b83h4HHj+/3uprsIM7kQ+9YwXOWgyBune7ZKGiOb/MliBCRNQ6OScGVAlSbh9kaS+0u&#10;/EnnQzQihXAoUUEX41hKGdqOLIbMjcSJ+3HeYkzQG6k9XlK4HeQizwtpsefU0OFIrx21v4c/q+C0&#10;oq3RX1QUzXv97XOz2380O6WeHqf6BUSkKd7F/+6tVrBI69OX9APk5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FtMIPBAAAA2wAAAA8AAAAAAAAAAAAAAAAAmAIAAGRycy9kb3du&#10;cmV2LnhtbFBLBQYAAAAABAAEAPUAAACG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6" o:spid="_x0000_s1031" style="position:absolute;left:3014;top:3165;width:2524;height:27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gNbMMA&#10;AADbAAAADwAAAGRycy9kb3ducmV2LnhtbESPQWsCMRSE7wX/Q3hCbzWrh6VdjSKCoFSQ6iJ4e26e&#10;2cXNy5Kkuv33plDocZiZb5jZoretuJMPjWMF41EGgrhyumGjoDyu395BhIissXVMCn4owGI+eJlh&#10;od2Dv+h+iEYkCIcCFdQxdoWUoarJYhi5jjh5V+ctxiS9kdrjI8FtKydZlkuLDaeFGjta1VTdDt9W&#10;wemDNkafKc/L7fLiM7Pbf5Y7pV6H/XIKIlIf/8N/7Y1WMMnh90v6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gNbMMAAADbAAAADwAAAAAAAAAAAAAAAACYAgAAZHJzL2Rv&#10;d25yZXYueG1sUEsFBgAAAAAEAAQA9QAAAIgDAAAAAA=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43" o:spid="_x0000_s1032" style="position:absolute;left:2311;top:5978;width:3429;height:31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BLVMQA&#10;AADbAAAADwAAAGRycy9kb3ducmV2LnhtbESPQWsCMRSE74L/IbyCt5qtlqXdGkUEQalQahfB2+vm&#10;Nbt087IkUdd/bwoFj8PMfMPMFr1txZl8aBwreBpnIIgrpxs2Csqv9eMLiBCRNbaOScGVAizmw8EM&#10;C+0u/EnnfTQiQTgUqKCOsSukDFVNFsPYdcTJ+3HeYkzSG6k9XhLctnKSZbm02HBaqLGjVU3V7/5k&#10;FRxeaWP0kfK83C6/fWZ2H+/lTqnRQ798AxGpj/fwf3ujFTxP4e9L+g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gS1T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4D2F8D" w:rsidRPr="0054702C" w:rsidRDefault="004D2F8D" w:rsidP="004D2F8D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4D2F8D" w:rsidRDefault="004D2F8D" w:rsidP="004D2F8D"/>
                      </w:txbxContent>
                    </v:textbox>
                  </v:rect>
                  <v:rect id="Прямоугольник 11" o:spid="_x0000_s1033" style="position:absolute;left:3014;top:803;width:2159;height:2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sdt8AA&#10;AADbAAAADwAAAGRycy9kb3ducmV2LnhtbERPTWuDQBC9B/Iflgn0FteUEIp1DVLS0hyrhdLb6E7U&#10;1J0Vd2v033cPgR4f7zs9zqYXE42us6xgF8UgiGurO24UfJav2ycQziNr7C2TgoUcHLP1KsVE2xt/&#10;0FT4RoQQdgkqaL0fEild3ZJBF9mBOHAXOxr0AY6N1CPeQrjp5WMcH6TBjkNDiwO9tFT/FL9Ggaum&#10;c7kM+df129VVfmJT7s9vSj1s5vwZhKfZ/4vv7netYB/Why/hB8js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2sdt8AAAADbAAAADwAAAAAAAAAAAAAAAACYAgAAZHJzL2Rvd25y&#10;ZXYueG1sUEsFBgAAAAAEAAQA9QAAAIUDAAAAAA==&#10;" filled="f" stroked="f" strokeweight="2pt">
                    <v:textbox>
                      <w:txbxContent>
                        <w:p w:rsidR="00F01662" w:rsidRDefault="00F01662" w:rsidP="00F01662">
                          <w:r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^</w:t>
                          </w:r>
                        </w:p>
                      </w:txbxContent>
                    </v:textbox>
                  </v:rect>
                </v:group>
                <v:group id="Группа 53" o:spid="_x0000_s1034" style="position:absolute;left:20096;top:6581;width:5532;height:7495" coordsize="5531,74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<v:rect id="Прямоугольник 7" o:spid="_x0000_s1035" style="position:absolute;top:401;width:2851;height:21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KbN8AA&#10;AADbAAAADwAAAGRycy9kb3ducmV2LnhtbERPTYvCMBC9L/gfwgh7W1NFlrUapYjKetQK4m1sxrba&#10;TEoTa/33G2HB2zze58wWnalES40rLSsYDiIQxJnVJecKDun66weE88gaK8uk4EkOFvPexwxjbR+8&#10;o3bvcxFC2MWooPC+jqV0WUEG3cDWxIG72MagD7DJpW7wEcJNJUdR9C0NlhwaCqxpWVB229+NAndu&#10;t+mzTo7Xk8vOyYpNOt5ulPrsd8kUhKfOv8X/7l8d5k/g9Us4QM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KbN8AAAADbAAAADwAAAAAAAAAAAAAAAACYAgAAZHJzL2Rvd25y&#10;ZXYueG1sUEsFBgAAAAAEAAQA9QAAAIU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1" o:spid="_x0000_s1036" style="position:absolute;left:1457;width:2374;height:25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/+FMMA&#10;AADbAAAADwAAAGRycy9kb3ducmV2LnhtbESPQWuDQBSE74H8h+UVcotrQwjFugkS0lKPiYXS29N9&#10;VRv3rbhbNf8+Wyj0OMzMN0x6mE0nRhpca1nBYxSDIK6sbrlW8F68rJ9AOI+ssbNMCm7k4LBfLlJM&#10;tJ34TOPF1yJA2CWooPG+T6R0VUMGXWR74uB92cGgD3KopR5wCnDTyU0c76TBlsNCgz0dG6qulx+j&#10;wJVjXtz67OP701VldmJTbPNXpVYPc/YMwtPs/8N/7TetYLOF3y/hB8j9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/+FMMAAADbAAAADwAAAAAAAAAAAAAAAACYAgAAZHJzL2Rv&#10;d25yZXYueG1sUEsFBgAAAAAEAAQA9QAAAIg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5" o:spid="_x0000_s1037" style="position:absolute;left:2813;top:4973;width:2718;height:25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Nbj8IA&#10;AADbAAAADwAAAGRycy9kb3ducmV2LnhtbESPQYvCMBSE7wv+h/CEva2p4i5SjVJEZT1qBfH2bJ5t&#10;tXkpTaz132+EBY/DzHzDzBadqURLjSstKxgOIhDEmdUl5woO6fprAsJ5ZI2VZVLwJAeLee9jhrG2&#10;D95Ru/e5CBB2MSoovK9jKV1WkEE3sDVx8C62MeiDbHKpG3wEuKnkKIp+pMGSw0KBNS0Lym77u1Hg&#10;zu02fdbJ8Xpy2TlZsUnH241Sn/0umYLw1Pl3+L/9qxWMvuH1JfwA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1uPwgAAANsAAAAPAAAAAAAAAAAAAAAAAJgCAABkcnMvZG93&#10;bnJldi54bWxQSwUGAAAAAAQABAD1AAAAhwMAAAAA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7" o:spid="_x0000_s1038" style="position:absolute;left:1256;top:3315;width:2565;height:280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tizL8A&#10;AADbAAAADwAAAGRycy9kb3ducmV2LnhtbERPTYvCMBC9C/6HMMLeNFWXRapRiqisR60g3sZmbKvN&#10;pDSx1n+/OQh7fLzvxaozlWipcaVlBeNRBII4s7rkXMEp3Q5nIJxH1lhZJgVvcrBa9nsLjLV98YHa&#10;o89FCGEXo4LC+zqW0mUFGXQjWxMH7mYbgz7AJpe6wVcIN5WcRNGPNFhyaCiwpnVB2eP4NArctd2n&#10;7zo53y8uuyYbNun3fqfU16BL5iA8df5f/HH/agXTMDZ8CT9ALv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BG2LMvwAAANsAAAAPAAAAAAAAAAAAAAAAAJgCAABkcnMvZG93bnJl&#10;di54bWxQSwUGAAAAAAQABAD1AAAAhAMAAAAA&#10;" filled="f" stroked="f" strokeweight="2pt">
                    <v:textbox>
                      <w:txbxContent>
                        <w:p w:rsidR="00E83A6D" w:rsidRPr="0054702C" w:rsidRDefault="00E83A6D" w:rsidP="00E83A6D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E83A6D" w:rsidRDefault="00E83A6D" w:rsidP="00E83A6D"/>
                      </w:txbxContent>
                    </v:textbox>
                  </v:rect>
                  <v:rect id="Прямоугольник 11" o:spid="_x0000_s1039" style="position:absolute;left:3014;top:2813;width:1473;height:21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e4LMMA&#10;AADbAAAADwAAAGRycy9kb3ducmV2LnhtbESPQWvCQBSE7wX/w/KE3urGIiJpVgmixRw1hdLbS/Y1&#10;Sc2+Ddk1Jv++Wyh4HGbmGybZjaYVA/WusaxguYhAEJdWN1wp+MiPLxsQziNrbC2Tgokc7LazpwRj&#10;be98puHiKxEg7GJUUHvfxVK6siaDbmE74uB9296gD7KvpO7xHuCmla9RtJYGGw4LNXa0r6m8Xm5G&#10;gSuGLJ+69PPny5VFemCTr7J3pZ7nY/oGwtPoH+H/9kkrWC3h70v4A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Ce4LMMAAADbAAAADwAAAAAAAAAAAAAAAACYAgAAZHJzL2Rv&#10;d25yZXYueG1sUEsFBgAAAAAEAAQA9QAAAIgDAAAAAA==&#10;" filled="f" stroked="f" strokeweight="2pt">
                    <v:textbox>
                      <w:txbxContent>
                        <w:p w:rsidR="00F01662" w:rsidRDefault="00F01662" w:rsidP="00F01662">
                          <w:r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^</w:t>
                          </w:r>
                        </w:p>
                      </w:txbxContent>
                    </v:textbox>
                  </v:rect>
                </v:group>
                <v:group id="Группа 47" o:spid="_x0000_s1040" style="position:absolute;width:5899;height:6746" coordsize="5899,674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rect id="Прямоугольник 4" o:spid="_x0000_s1041" style="position:absolute;width:2476;height:19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fD58MA&#10;AADaAAAADwAAAGRycy9kb3ducmV2LnhtbESPQWvCQBSE7wX/w/KE3pqNtRRJXSVIleZYI4i3l+xr&#10;kjb7NmTXmPz7bqHgcZiZb5j1djStGKh3jWUFiygGQVxa3XCl4JTvn1YgnEfW2FomBRM52G5mD2tM&#10;tL3xJw1HX4kAYZeggtr7LpHSlTUZdJHtiIP3ZXuDPsi+krrHW4CbVj7H8as02HBYqLGjXU3lz/Fq&#10;FLhiyPKpS8/fF1cW6Tub/CU7KPU4H9M3EJ5Gfw//tz+0giX8XQk3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4fD58MAAADaAAAADwAAAAAAAAAAAAAAAACYAgAAZHJzL2Rv&#10;d25yZXYueG1sUEsFBgAAAAAEAAQA9QAAAIg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/>
                      </w:txbxContent>
                    </v:textbox>
                  </v:rect>
                  <v:rect id="Прямоугольник 9" o:spid="_x0000_s1042" style="position:absolute;left:2476;top:4333;width:3232;height:24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5bk8IA&#10;AADaAAAADwAAAGRycy9kb3ducmV2LnhtbESPQWvCQBSE74X+h+UVvNWNRYrErBKkLfXYRBBvL9ln&#10;Es2+DdltTP69Wyh4HGbmGybZjqYVA/WusaxgMY9AEJdWN1wpOOSfrysQziNrbC2TgokcbDfPTwnG&#10;2t74h4bMVyJA2MWooPa+i6V0ZU0G3dx2xME7296gD7KvpO7xFuCmlW9R9C4NNhwWauxoV1N5zX6N&#10;AlcM+3zq0uPl5Moi/WCTL/dfSs1exnQNwtPoH+H/9rdWsIS/K+EG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bluTwgAAANoAAAAPAAAAAAAAAAAAAAAAAJgCAABkcnMvZG93&#10;bnJldi54bWxQSwUGAAAAAAQABAD1AAAAhwMAAAAA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2" o:spid="_x0000_s1043" style="position:absolute;left:1428;top:2809;width:1367;height:18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Bgf8EA&#10;AADaAAAADwAAAGRycy9kb3ducmV2LnhtbESPQYvCMBSE7wv+h/AEb9vURUS6Rimiix61gnh7Nm/b&#10;7jYvpYm1/nsjCB6HmfmGmS97U4uOWldZVjCOYhDEudUVFwqO2eZzBsJ5ZI21ZVJwJwfLxeBjjom2&#10;N95Td/CFCBB2CSoovW8SKV1ekkEX2YY4eL+2NeiDbAupW7wFuKnlVxxPpcGKw0KJDa1Kyv8PV6PA&#10;Xbpddm/S09/Z5Zd0zSab7H6UGg379BuEp96/w6/2ViuYwvNKuAFy8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fwYH/BAAAA2gAAAA8AAAAAAAAAAAAAAAAAmAIAAGRycy9kb3du&#10;cmV2LnhtbFBLBQYAAAAABAAEAPUAAACGAwAAAAA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6" o:spid="_x0000_s1044" style="position:absolute;left:2476;top:2000;width:3423;height:26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zF5MMA&#10;AADaAAAADwAAAGRycy9kb3ducmV2LnhtbESPQWvCQBSE7wX/w/KE3pqNRVpJXSVIleZYI4i3l+xr&#10;kjb7NmTXmPz7bqHgcZiZb5j1djStGKh3jWUFiygGQVxa3XCl4JTvn1YgnEfW2FomBRM52G5mD2tM&#10;tL3xJw1HX4kAYZeggtr7LpHSlTUZdJHtiIP3ZXuDPsi+krrHW4CbVj7H8Ys02HBYqLGjXU3lz/Fq&#10;FLhiyPKpS8/fF1cW6TubfJkdlHqcj+kbCE+jv4f/2x9awSv8XQk3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LzF5MMAAADaAAAADwAAAAAAAAAAAAAAAACYAgAAZHJzL2Rv&#10;d25yZXYueG1sUEsFBgAAAAAEAAQA9QAAAIg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8" o:spid="_x0000_s1045" style="position:absolute;left:1428;top:714;width:2045;height:280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/0DcMA&#10;AADaAAAADwAAAGRycy9kb3ducmV2LnhtbESPQWvCQBSE7wX/w/KE3pqNRUpNXSVIleZYI4i3l+xr&#10;kjb7NmTXmPz7bqHgcZiZb5j1djStGKh3jWUFiygGQVxa3XCl4JTvn15BOI+ssbVMCiZysN3MHtaY&#10;aHvjTxqOvhIBwi5BBbX3XSKlK2sy6CLbEQfvy/YGfZB9JXWPtwA3rXyO4xdpsOGwUGNHu5rKn+PV&#10;KHDFkOVTl56/L64s0nc2+TI7KPU4H9M3EJ5Gfw//tz+0ghX8XQk3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m/0DcMAAADaAAAADwAAAAAAAAAAAAAAAACYAgAAZHJzL2Rv&#10;d25yZXYueG1sUEsFBgAAAAAEAAQA9QAAAIg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1" o:spid="_x0000_s1046" style="position:absolute;left:2809;width:1996;height:213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y+L8QA&#10;AADbAAAADwAAAGRycy9kb3ducmV2LnhtbESPQWvCQBSE74L/YXmCN7NpsVJSVwliizmaFEpvL9nX&#10;JG32bchuY/z3XUHocZiZb5jtfjKdGGlwrWUFD1EMgriyuuVawXvxunoG4Tyyxs4yKbiSg/1uPtti&#10;ou2FzzTmvhYBwi5BBY33fSKlqxoy6CLbEwfvyw4GfZBDLfWAlwA3nXyM44002HJYaLCnQ0PVT/5r&#10;FLhyzIprn358f7qqTI9sinX2ptRyMaUvIDxN/j98b5+0gvUT3L6EHyB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cvi/EAAAA2wAAAA8AAAAAAAAAAAAAAAAAmAIAAGRycy9k&#10;b3ducmV2LnhtbFBLBQYAAAAABAAEAPUAAACJAwAAAAA=&#10;" filled="f" stroked="f" strokeweight="2pt">
                    <v:textbox>
                      <w:txbxContent>
                        <w:p w:rsidR="00F01662" w:rsidRDefault="00F01662" w:rsidP="00F01662">
                          <w:r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^</w:t>
                          </w:r>
                        </w:p>
                      </w:txbxContent>
                    </v:textbox>
                  </v:rect>
                </v:group>
                <v:group id="Группа 48" o:spid="_x0000_s1047" style="position:absolute;left:6631;top:1959;width:5334;height:7369" coordsize="5334,73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rect id="Прямоугольник 6" o:spid="_x0000_s1048" style="position:absolute;width:2279;height:204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YJRsEA&#10;AADbAAAADwAAAGRycy9kb3ducmV2LnhtbERPTWvCQBC9F/oflin0VjeGUiS6SpC2NMcmgngbs2MS&#10;zc6G7DYm/74rCN7m8T5ntRlNKwbqXWNZwXwWgSAurW64UrArvt4WIJxH1thaJgUTOdisn59WmGh7&#10;5V8acl+JEMIuQQW1910ipStrMuhmtiMO3Mn2Bn2AfSV1j9cQbloZR9GHNNhwaKixo21N5SX/Mwrc&#10;cciKqUv354Mrj+knm+I9+1bq9WVMlyA8jf4hvrt/dJgfw+2XcI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tGCUbBAAAA2wAAAA8AAAAAAAAAAAAAAAAAmAIAAGRycy9kb3du&#10;cmV2LnhtbFBLBQYAAAAABAAEAPUAAACGAwAAAAA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4" o:spid="_x0000_s1049" style="position:absolute;left:1619;top:3714;width:2143;height:1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qs3cAA&#10;AADbAAAADwAAAGRycy9kb3ducmV2LnhtbERPTYvCMBC9L/gfwgh7W1N1WaQapYjKetQK4m1sxrba&#10;TEoTa/33G2HB2zze58wWnalES40rLSsYDiIQxJnVJecKDun6awLCeWSNlWVS8CQHi3nvY4axtg/e&#10;Ubv3uQgh7GJUUHhfx1K6rCCDbmBr4sBdbGPQB9jkUjf4COGmkqMo+pEGSw4NBda0LCi77e9GgTu3&#10;2/RZJ8fryWXnZMUm/d5ulPrsd8kUhKfOv8X/7l8d5o/h9Us4QM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Aqs3cAAAADbAAAADwAAAAAAAAAAAAAAAACYAgAAZHJzL2Rvd25y&#10;ZXYueG1sUEsFBgAAAAAEAAQA9QAAAIU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7" o:spid="_x0000_s1050" style="position:absolute;left:1762;top:1619;width:1524;height:25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M0qcEA&#10;AADbAAAADwAAAGRycy9kb3ducmV2LnhtbERPTWvCQBC9F/oflil4qxuLFIlZJUhb6rGJIN4m2TGJ&#10;ZmdDdhuTf+8WCt7m8T4n2Y6mFQP1rrGsYDGPQBCXVjdcKTjkn68rEM4ja2wtk4KJHGw3z08Jxtre&#10;+IeGzFcihLCLUUHtfRdL6cqaDLq57YgDd7a9QR9gX0nd4y2Em1a+RdG7NNhwaKixo11N5TX7NQpc&#10;MezzqUuPl5Mri/SDTb7cfyk1exnTNQhPo3+I/93fOsxfwt8v4QC5u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vjNKnBAAAA2wAAAA8AAAAAAAAAAAAAAAAAmAIAAGRycy9kb3du&#10;cmV2LnhtbFBLBQYAAAAABAAEAPUAAACGAwAAAAA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9" o:spid="_x0000_s1051" style="position:absolute;left:3048;top:2905;width:1898;height:2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0PRb8A&#10;AADbAAAADwAAAGRycy9kb3ducmV2LnhtbERPTYvCMBC9C/6HMMLeNFUWkWqUIip6XCuIt7EZ22oz&#10;KU2s9d9vFha8zeN9zmLVmUq01LjSsoLxKAJBnFldcq7glG6HMxDOI2usLJOCNzlYLfu9BcbavviH&#10;2qPPRQhhF6OCwvs6ltJlBRl0I1sTB+5mG4M+wCaXusFXCDeVnETRVBosOTQUWNO6oOxxfBoF7toe&#10;0nednO8Xl12TDZv0+7BT6mvQJXMQnjr/Ef+79zrMn8LfL+EAuf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fQ9FvwAAANsAAAAPAAAAAAAAAAAAAAAAAJgCAABkcnMvZG93bnJl&#10;di54bWxQSwUGAAAAAAQABAD1AAAAhAMAAAAA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4" o:spid="_x0000_s1052" style="position:absolute;left:2857;top:5334;width:2477;height:203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Gq3sAA&#10;AADbAAAADwAAAGRycy9kb3ducmV2LnhtbERPTYvCMBC9L/gfwgh7W1NFdqUapYjKetQK4m1sxrba&#10;TEoTa/33G2HB2zze58wWnalES40rLSsYDiIQxJnVJecKDun6awLCeWSNlWVS8CQHi3nvY4axtg/e&#10;Ubv3uQgh7GJUUHhfx1K6rCCDbmBr4sBdbGPQB9jkUjf4COGmkqMo+pYGSw4NBda0LCi77e9GgTu3&#10;2/RZJ8fryWXnZMUmHW83Sn32u2QKwlPn3+J/968O83/g9Us4QM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zGq3sAAAADbAAAADwAAAAAAAAAAAAAAAACYAgAAZHJzL2Rvd25y&#10;ZXYueG1sUEsFBgAAAAAEAAQA9QAAAIUDAAAAAA==&#10;" filled="f" stroked="f" strokeweight="2pt"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1" o:spid="_x0000_s1053" style="position:absolute;left:3048;top:190;width:1889;height:22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4gWMMA&#10;AADbAAAADwAAAGRycy9kb3ducmV2LnhtbESPQWvCQBSE74L/YXlCb7pRJJSYVULRUo9NCsXbS/aZ&#10;xGbfhuw2xn/fLRR6HGbmGyY9TKYTIw2utaxgvYpAEFdWt1wr+ChOy2cQziNr7CyTggc5OOznsxQT&#10;be/8TmPuaxEg7BJU0HjfJ1K6qiGDbmV74uBd7WDQBznUUg94D3DTyU0UxdJgy2GhwZ5eGqq+8m+j&#10;wJXjuXj02eft4qoyO7IptudXpZ4WU7YD4Wny/+G/9ptWsI3h90v4AX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84gWMMAAADbAAAADwAAAAAAAAAAAAAAAACYAgAAZHJzL2Rv&#10;d25yZXYueG1sUEsFBgAAAAAEAAQA9QAAAIgDAAAAAA==&#10;" filled="f" stroked="f" strokeweight="2pt">
                    <v:textbox>
                      <w:txbxContent>
                        <w:p w:rsidR="00F01662" w:rsidRDefault="00F01662" w:rsidP="00F01662">
                          <w:r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^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</w:p>
    <w:p w:rsidR="00CE162B" w:rsidRDefault="00CE162B"/>
    <w:p w:rsidR="00CE162B" w:rsidRDefault="00CE162B"/>
    <w:p w:rsidR="00CE162B" w:rsidRDefault="00CE162B"/>
    <w:p w:rsidR="002E4AD0" w:rsidRDefault="00F01662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F58124" wp14:editId="73683F0E">
                <wp:simplePos x="0" y="0"/>
                <wp:positionH relativeFrom="column">
                  <wp:posOffset>977265</wp:posOffset>
                </wp:positionH>
                <wp:positionV relativeFrom="paragraph">
                  <wp:posOffset>227648</wp:posOffset>
                </wp:positionV>
                <wp:extent cx="266383" cy="190500"/>
                <wp:effectExtent l="0" t="0" r="0" b="0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383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1662" w:rsidRDefault="00F01662" w:rsidP="00F0166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Прямоугольник 44" o:spid="_x0000_s1054" style="position:absolute;margin-left:76.95pt;margin-top:17.95pt;width:21pt;height:1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" filled="f" stroked="f" strokeweight="2pt">
                <v:textbox>
                  <w:txbxContent>
                    <w:p w:rsidR="00F01662" w:rsidRDefault="00F01662" w:rsidP="00F01662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2E4AD0" w:rsidRDefault="002E4AD0"/>
    <w:p w:rsidR="002E4AD0" w:rsidRDefault="002E4AD0"/>
    <w:p w:rsidR="002E4AD0" w:rsidRDefault="002E4AD0"/>
    <w:p w:rsidR="00CE162B" w:rsidRDefault="00CE162B"/>
    <w:p w:rsidR="00CE162B" w:rsidRPr="00CE162B" w:rsidRDefault="00CE162B" w:rsidP="00CE162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t>Рис. 1. Уровень ФН</w:t>
      </w:r>
      <w:proofErr w:type="gramStart"/>
      <w:r w:rsidRPr="00CE162B">
        <w:rPr>
          <w:rFonts w:ascii="Times New Roman" w:hAnsi="Times New Roman"/>
          <w:sz w:val="24"/>
          <w:szCs w:val="24"/>
          <w:lang w:eastAsia="uk-UA"/>
        </w:rPr>
        <w:t>О-</w:t>
      </w:r>
      <w:proofErr w:type="gramEnd"/>
      <w:r w:rsidRPr="00CE162B">
        <w:rPr>
          <w:rFonts w:ascii="Times New Roman" w:hAnsi="Times New Roman"/>
          <w:sz w:val="24"/>
          <w:szCs w:val="24"/>
          <w:lang w:eastAsia="uk-UA"/>
        </w:rPr>
        <w:t xml:space="preserve">α в периферической крови крыс при термическом ожоге. </w:t>
      </w:r>
    </w:p>
    <w:p w:rsidR="00CE162B" w:rsidRPr="00CE162B" w:rsidRDefault="00CE162B" w:rsidP="00CE162B">
      <w:pPr>
        <w:spacing w:after="0" w:line="240" w:lineRule="auto"/>
        <w:ind w:firstLine="708"/>
        <w:jc w:val="both"/>
        <w:rPr>
          <w:rFonts w:ascii="Times New Roman" w:hAnsi="Times New Roman"/>
          <w:spacing w:val="-4"/>
          <w:sz w:val="24"/>
          <w:szCs w:val="24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t>*-</w:t>
      </w:r>
      <w:r w:rsidRPr="00CE162B">
        <w:rPr>
          <w:rFonts w:ascii="Times New Roman" w:hAnsi="Times New Roman"/>
          <w:spacing w:val="-4"/>
          <w:sz w:val="24"/>
          <w:szCs w:val="24"/>
        </w:rPr>
        <w:t xml:space="preserve"> достоверность различий по сравнению с интактными животными, </w:t>
      </w:r>
      <w:proofErr w:type="gramStart"/>
      <w:r w:rsidRPr="00CE162B">
        <w:rPr>
          <w:rFonts w:ascii="Times New Roman" w:hAnsi="Times New Roman"/>
          <w:spacing w:val="-4"/>
          <w:sz w:val="24"/>
          <w:szCs w:val="24"/>
        </w:rPr>
        <w:t>р</w:t>
      </w:r>
      <w:proofErr w:type="gramEnd"/>
      <w:r w:rsidRPr="00CE162B">
        <w:rPr>
          <w:rFonts w:ascii="Times New Roman" w:hAnsi="Times New Roman"/>
          <w:spacing w:val="-4"/>
          <w:sz w:val="24"/>
          <w:szCs w:val="24"/>
        </w:rPr>
        <w:t>≤0,05</w:t>
      </w:r>
      <w:r>
        <w:rPr>
          <w:rFonts w:ascii="Times New Roman" w:hAnsi="Times New Roman"/>
          <w:spacing w:val="-4"/>
          <w:sz w:val="24"/>
          <w:szCs w:val="24"/>
        </w:rPr>
        <w:t xml:space="preserve">; </w:t>
      </w:r>
      <w:r w:rsidRPr="00CE162B">
        <w:rPr>
          <w:rFonts w:ascii="Times New Roman" w:hAnsi="Times New Roman"/>
          <w:spacing w:val="-4"/>
          <w:sz w:val="24"/>
          <w:szCs w:val="24"/>
        </w:rPr>
        <w:t>#- достоверность различий по сравнению с контролем, р≤0,05;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CE162B">
        <w:rPr>
          <w:rFonts w:ascii="Times New Roman" w:hAnsi="Times New Roman"/>
          <w:spacing w:val="-4"/>
          <w:sz w:val="24"/>
          <w:szCs w:val="24"/>
        </w:rPr>
        <w:t>^- достоверность различий по сравнению с тиотриазолином, р≤0,05;</w:t>
      </w:r>
    </w:p>
    <w:p w:rsidR="00CE162B" w:rsidRPr="00CE162B" w:rsidRDefault="00CE162B" w:rsidP="00CE162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t xml:space="preserve">Изучение уровня ИЛ-4 в периферической крови контрольных животных выявило его снижение на протяжении всего периода наблюдений в сравнении с интактными крысами, с минимальными значениями в первые две недели (рис. </w:t>
      </w:r>
      <w:r>
        <w:rPr>
          <w:rFonts w:ascii="Times New Roman" w:hAnsi="Times New Roman"/>
          <w:sz w:val="24"/>
          <w:szCs w:val="24"/>
          <w:lang w:eastAsia="uk-UA"/>
        </w:rPr>
        <w:t>2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). </w:t>
      </w:r>
    </w:p>
    <w:p w:rsidR="007A6CBD" w:rsidRDefault="00F01662"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5A468957" wp14:editId="5F0FAE70">
                <wp:simplePos x="0" y="0"/>
                <wp:positionH relativeFrom="column">
                  <wp:posOffset>1360915</wp:posOffset>
                </wp:positionH>
                <wp:positionV relativeFrom="paragraph">
                  <wp:posOffset>120788</wp:posOffset>
                </wp:positionV>
                <wp:extent cx="2644913" cy="1429247"/>
                <wp:effectExtent l="0" t="0" r="0" b="0"/>
                <wp:wrapNone/>
                <wp:docPr id="39" name="Группа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4913" cy="1429247"/>
                          <a:chOff x="0" y="0"/>
                          <a:chExt cx="2644913" cy="1429247"/>
                        </a:xfrm>
                      </wpg:grpSpPr>
                      <wpg:grpSp>
                        <wpg:cNvPr id="11" name="Группа 11"/>
                        <wpg:cNvGrpSpPr/>
                        <wpg:grpSpPr>
                          <a:xfrm>
                            <a:off x="652007" y="516835"/>
                            <a:ext cx="660953" cy="622189"/>
                            <a:chOff x="0" y="0"/>
                            <a:chExt cx="660953" cy="622189"/>
                          </a:xfrm>
                        </wpg:grpSpPr>
                        <wps:wsp>
                          <wps:cNvPr id="10" name="Прямоугольник 10"/>
                          <wps:cNvSpPr>
                            <a:spLocks/>
                          </wps:cNvSpPr>
                          <wps:spPr>
                            <a:xfrm>
                              <a:off x="0" y="393589"/>
                              <a:ext cx="342900" cy="2286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" name="Прямоугольник 15"/>
                          <wps:cNvSpPr>
                            <a:spLocks/>
                          </wps:cNvSpPr>
                          <wps:spPr>
                            <a:xfrm>
                              <a:off x="198783" y="27829"/>
                              <a:ext cx="230505" cy="27813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8" name="Прямоугольник 28"/>
                          <wps:cNvSpPr>
                            <a:spLocks/>
                          </wps:cNvSpPr>
                          <wps:spPr>
                            <a:xfrm>
                              <a:off x="178905" y="242515"/>
                              <a:ext cx="342900" cy="25844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9" name="Прямоугольник 29"/>
                          <wps:cNvSpPr>
                            <a:spLocks/>
                          </wps:cNvSpPr>
                          <wps:spPr>
                            <a:xfrm>
                              <a:off x="318053" y="246490"/>
                              <a:ext cx="342900" cy="2286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5" name="Прямоугольник 35"/>
                          <wps:cNvSpPr>
                            <a:spLocks/>
                          </wps:cNvSpPr>
                          <wps:spPr>
                            <a:xfrm>
                              <a:off x="393590" y="0"/>
                              <a:ext cx="250190" cy="31686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B40052" w:rsidRPr="0054702C" w:rsidRDefault="00B40052" w:rsidP="00B40052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B40052" w:rsidRDefault="00B40052" w:rsidP="00B40052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" name="Группа 1"/>
                        <wpg:cNvGrpSpPr/>
                        <wpg:grpSpPr>
                          <a:xfrm>
                            <a:off x="0" y="803082"/>
                            <a:ext cx="633123" cy="626165"/>
                            <a:chOff x="0" y="0"/>
                            <a:chExt cx="633123" cy="626165"/>
                          </a:xfrm>
                        </wpg:grpSpPr>
                        <wps:wsp>
                          <wps:cNvPr id="21" name="Прямоугольник 21"/>
                          <wps:cNvSpPr>
                            <a:spLocks/>
                          </wps:cNvSpPr>
                          <wps:spPr>
                            <a:xfrm>
                              <a:off x="290223" y="290222"/>
                              <a:ext cx="342900" cy="2286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2" name="Прямоугольник 22"/>
                          <wps:cNvSpPr>
                            <a:spLocks/>
                          </wps:cNvSpPr>
                          <wps:spPr>
                            <a:xfrm>
                              <a:off x="127221" y="294198"/>
                              <a:ext cx="342900" cy="2794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3" name="Прямоугольник 23"/>
                          <wps:cNvSpPr>
                            <a:spLocks/>
                          </wps:cNvSpPr>
                          <wps:spPr>
                            <a:xfrm>
                              <a:off x="0" y="397565"/>
                              <a:ext cx="342900" cy="2286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7" name="Прямоугольник 37"/>
                          <wps:cNvSpPr>
                            <a:spLocks/>
                          </wps:cNvSpPr>
                          <wps:spPr>
                            <a:xfrm>
                              <a:off x="333955" y="0"/>
                              <a:ext cx="274955" cy="28956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E83A6D" w:rsidRPr="0054702C" w:rsidRDefault="00E83A6D" w:rsidP="00E83A6D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E83A6D" w:rsidRDefault="00E83A6D" w:rsidP="00E83A6D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7" name="Группа 27"/>
                        <wpg:cNvGrpSpPr/>
                        <wpg:grpSpPr>
                          <a:xfrm>
                            <a:off x="1343771" y="0"/>
                            <a:ext cx="1301142" cy="860729"/>
                            <a:chOff x="0" y="0"/>
                            <a:chExt cx="1301142" cy="860729"/>
                          </a:xfrm>
                        </wpg:grpSpPr>
                        <wps:wsp>
                          <wps:cNvPr id="30" name="Прямоугольник 30"/>
                          <wps:cNvSpPr>
                            <a:spLocks/>
                          </wps:cNvSpPr>
                          <wps:spPr>
                            <a:xfrm>
                              <a:off x="166977" y="194807"/>
                              <a:ext cx="239395" cy="43116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B40052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1" name="Прямоугольник 31"/>
                          <wps:cNvSpPr>
                            <a:spLocks/>
                          </wps:cNvSpPr>
                          <wps:spPr>
                            <a:xfrm>
                              <a:off x="0" y="632129"/>
                              <a:ext cx="342900" cy="2286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" name="Прямоугольник 34"/>
                          <wps:cNvSpPr>
                            <a:spLocks/>
                          </wps:cNvSpPr>
                          <wps:spPr>
                            <a:xfrm>
                              <a:off x="345882" y="91440"/>
                              <a:ext cx="243205" cy="38163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B40052" w:rsidRPr="0054702C" w:rsidRDefault="00B40052" w:rsidP="00B40052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B40052" w:rsidRDefault="00B40052" w:rsidP="00B40052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2" name="Прямоугольник 32"/>
                          <wps:cNvSpPr>
                            <a:spLocks/>
                          </wps:cNvSpPr>
                          <wps:spPr>
                            <a:xfrm>
                              <a:off x="699715" y="469127"/>
                              <a:ext cx="264160" cy="26416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912B3A" w:rsidRPr="0054702C" w:rsidRDefault="00912B3A" w:rsidP="00912B3A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912B3A" w:rsidRDefault="00912B3A" w:rsidP="00912B3A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" name="Прямоугольник 33"/>
                          <wps:cNvSpPr>
                            <a:spLocks/>
                          </wps:cNvSpPr>
                          <wps:spPr>
                            <a:xfrm>
                              <a:off x="1021742" y="0"/>
                              <a:ext cx="279400" cy="262255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B40052" w:rsidRPr="0054702C" w:rsidRDefault="00B40052" w:rsidP="00B40052">
                                <w:pPr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B40052" w:rsidRDefault="00B40052" w:rsidP="00B40052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6" name="Прямоугольник 36"/>
                          <wps:cNvSpPr>
                            <a:spLocks/>
                          </wps:cNvSpPr>
                          <wps:spPr>
                            <a:xfrm>
                              <a:off x="838862" y="190831"/>
                              <a:ext cx="198755" cy="24638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B40052" w:rsidRPr="0054702C" w:rsidRDefault="00B40052" w:rsidP="00B40052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  <w:lang w:val="en-US"/>
                                  </w:rPr>
                                  <w:t>#</w:t>
                                </w:r>
                              </w:p>
                              <w:p w:rsidR="00B40052" w:rsidRDefault="00B40052" w:rsidP="00B40052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2" name="Прямоугольник 42"/>
                          <wps:cNvSpPr>
                            <a:spLocks/>
                          </wps:cNvSpPr>
                          <wps:spPr>
                            <a:xfrm>
                              <a:off x="147099" y="417444"/>
                              <a:ext cx="342900" cy="228600"/>
                            </a:xfrm>
                            <a:prstGeom prst="rect">
                              <a:avLst/>
                            </a:prstGeom>
                            <a:noFill/>
                            <a:ln w="25400" cap="flat" cmpd="sng" algn="ctr">
                              <a:noFill/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:rsidR="002A6413" w:rsidRPr="0054702C" w:rsidRDefault="002A6413" w:rsidP="002A6413">
                                <w:pPr>
                                  <w:jc w:val="center"/>
                                  <w:rPr>
                                    <w:b/>
                                    <w:i/>
                                    <w:color w:val="000000"/>
                                  </w:rPr>
                                </w:pPr>
                                <w:r w:rsidRPr="0054702C">
                                  <w:rPr>
                                    <w:b/>
                                    <w:i/>
                                    <w:color w:val="000000"/>
                                  </w:rPr>
                                  <w:t>*</w:t>
                                </w:r>
                              </w:p>
                              <w:p w:rsidR="002A6413" w:rsidRDefault="002A6413" w:rsidP="002A6413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39" o:spid="_x0000_s1055" style="position:absolute;margin-left:107.15pt;margin-top:9.5pt;width:208.25pt;height:112.55pt;z-index:251680768" coordsize="26449,14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">
                <v:group id="Группа 11" o:spid="_x0000_s1056" style="position:absolute;left:6520;top:5168;width:6609;height:6222" coordsize="6609,622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rect id="Прямоугольник 10" o:spid="_x0000_s1057" style="position:absolute;top:3935;width:3429;height:22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H6PsQA&#10;AADbAAAADwAAAGRycy9kb3ducmV2LnhtbESPQUvEMBCF74L/IYzgzaZ6KGvdbCmCsOLC4m4RvI3N&#10;mBabSUnibv33zkHwNsN7894362bxkzpRTGNgA7dFCYq4D3ZkZ6A7Pt2sQKWMbHEKTAZ+KEGzubxY&#10;Y23DmV/pdMhOSQinGg0MOc+11qkfyGMqwkws2meIHrOs0Wkb8SzhftJ3ZVlpjyNLw4AzPQ7Ufx2+&#10;vYG3e9o6+05V1T23H7F0u/1LtzPm+mppH0BlWvK/+e96awVf6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B+j7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15" o:spid="_x0000_s1058" style="position:absolute;left:1987;top:278;width:2305;height:27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ZZpsEA&#10;AADbAAAADwAAAGRycy9kb3ducmV2LnhtbERP32vCMBB+F/Y/hBN801TB4qpRZCAoE4auDPZ2Nre0&#10;rLmUJGr33y+DgW/38f281aa3rbiRD41jBdNJBoK4crpho6B8340XIEJE1tg6JgU/FGCzfhqssNDu&#10;zie6naMRKYRDgQrqGLtCylDVZDFMXEecuC/nLcYEvZHa4z2F21bOsiyXFhtODTV29FJT9X2+WgUf&#10;z7Q3+pPyvDxsLz4zx7fX8qjUaNhvlyAi9fEh/nfvdZo/h79f0gFy/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92WabBAAAA2wAAAA8AAAAAAAAAAAAAAAAAmAIAAGRycy9kb3du&#10;cmV2LnhtbFBLBQYAAAAABAAEAPUAAACG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8" o:spid="_x0000_s1059" style="position:absolute;left:1789;top:2425;width:3429;height:258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s8hcEA&#10;AADbAAAADwAAAGRycy9kb3ducmV2LnhtbERPz2vCMBS+C/sfwhvsZtN5KNoZSxkMHBNkWoTd3pq3&#10;tKx5KUmm9b83h4HHj+/3uprsIM7kQ+9YwXOWgyBune7ZKGiOb/MliBCRNQ6OScGVAlSbh9kaS+0u&#10;/EnnQzQihXAoUUEX41hKGdqOLIbMjcSJ+3HeYkzQG6k9XlK4HeQizwtpsefU0OFIrx21v4c/q+C0&#10;oq3RX1QUzXv97XOz2380O6WeHqf6BUSkKd7F/+6tVrBIY9OX9APk5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8bPIXBAAAA2wAAAA8AAAAAAAAAAAAAAAAAmAIAAGRycy9kb3du&#10;cmV2LnhtbFBLBQYAAAAABAAEAPUAAACG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9" o:spid="_x0000_s1060" style="position:absolute;left:3180;top:2464;width:3429;height:22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eZHsMA&#10;AADbAAAADwAAAGRycy9kb3ducmV2LnhtbESPQWsCMRSE74L/ITyhN83qYalbo0hBsFQo6iL09tw8&#10;s0s3L0uS6vbfN4LgcZiZb5jFqretuJIPjWMF00kGgrhyumGjoDxuxq8gQkTW2DomBX8UYLUcDhZY&#10;aHfjPV0P0YgE4VCggjrGrpAyVDVZDBPXESfv4rzFmKQ3Unu8Jbht5SzLcmmx4bRQY0fvNVU/h1+r&#10;4DSnrdHflOflx/rsM7P7+ix3Sr2M+vUbiEh9fIYf7a1WMJvD/Uv6A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FeZHsMAAADbAAAADwAAAAAAAAAAAAAAAACYAgAAZHJzL2Rv&#10;d25yZXYueG1sUEsFBgAAAAAEAAQA9QAAAIgDAAAAAA=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35" o:spid="_x0000_s1061" style="position:absolute;left:3935;width:2502;height:31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MFxsQA&#10;AADbAAAADwAAAGRycy9kb3ducmV2LnhtbESPQWsCMRSE74L/IbyCt5qt0qXdGkUEQalQahfB2+vm&#10;Nbt087IkUdd/bwoFj8PMfMPMFr1txZl8aBwreBpnIIgrpxs2Csqv9eMLiBCRNbaOScGVAizmw8EM&#10;C+0u/EnnfTQiQTgUqKCOsSukDFVNFsPYdcTJ+3HeYkzSG6k9XhLctnKSZbm02HBaqLGjVU3V7/5k&#10;FRxeaWP0kfK83C6/fWZ2H+/lTqnRQ798AxGpj/fwf3ujFUyf4e9L+g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DBcb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B40052" w:rsidRPr="0054702C" w:rsidRDefault="00B40052" w:rsidP="00B40052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B40052" w:rsidRDefault="00B40052" w:rsidP="00B40052"/>
                      </w:txbxContent>
                    </v:textbox>
                  </v:rect>
                </v:group>
                <v:group id="Группа 1" o:spid="_x0000_s1062" style="position:absolute;top:8030;width:6331;height:6262" coordsize="6331,62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<v:rect id="Прямоугольник 21" o:spid="_x0000_s1063" style="position:absolute;left:2902;top:2902;width:3429;height:22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GVGMMA&#10;AADbAAAADwAAAGRycy9kb3ducmV2LnhtbESPQWsCMRSE74L/ITyhN83qYalbo0hBUCoUdRF6e26e&#10;2aWblyVJdfvvm4LgcZiZb5jFqretuJEPjWMF00kGgrhyumGjoDxtxq8gQkTW2DomBb8UYLUcDhZY&#10;aHfnA92O0YgE4VCggjrGrpAyVDVZDBPXESfv6rzFmKQ3Unu8J7ht5SzLcmmx4bRQY0fvNVXfxx+r&#10;4DynrdFflOflbn3xmdl/fpR7pV5G/foNRKQ+PsOP9lYrmE3h/0v6A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iGVGMMAAADbAAAADwAAAAAAAAAAAAAAAACYAgAAZHJzL2Rv&#10;d25yZXYueG1sUEsFBgAAAAAEAAQA9QAAAIgDAAAAAA=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2" o:spid="_x0000_s1064" style="position:absolute;left:1272;top:2941;width:3429;height:27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MLb8QA&#10;AADbAAAADwAAAGRycy9kb3ducmV2LnhtbESPQWsCMRSE7wX/Q3iCt5p1D0u7NYoIglJBqovg7XXz&#10;ml26eVmSVNd/bwqFHoeZ+YaZLwfbiSv50DpWMJtmIIhrp1s2CqrT5vkFRIjIGjvHpOBOAZaL0dMc&#10;S+1u/EHXYzQiQTiUqKCJsS+lDHVDFsPU9cTJ+3LeYkzSG6k93hLcdjLPskJabDktNNjTuqH6+/hj&#10;FZxfaWv0hYqi2q0+fWb2h/dqr9RkPKzeQEQa4n/4r73VCvIcfr+k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zC2/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23" o:spid="_x0000_s1065" style="position:absolute;top:3975;width:3429;height:22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+u9MQA&#10;AADbAAAADwAAAGRycy9kb3ducmV2LnhtbESPQWsCMRSE7wX/Q3hCbzWrhaWuRpFCQalQqovg7bl5&#10;Zhc3L0sSdfvvm0LB4zAz3zDzZW9bcSMfGscKxqMMBHHldMNGQbn/eHkDESKyxtYxKfihAMvF4GmO&#10;hXZ3/qbbLhqRIBwKVFDH2BVShqomi2HkOuLknZ23GJP0RmqP9wS3rZxkWS4tNpwWauzovabqsrta&#10;BYcprY0+Up6Xm9XJZ2b79VlulXoe9qsZiEh9fIT/22utYPIKf1/SD5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/rvT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37" o:spid="_x0000_s1066" style="position:absolute;left:3339;width:2750;height:28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0+KsQA&#10;AADbAAAADwAAAGRycy9kb3ducmV2LnhtbESPQWsCMRSE7wX/Q3gFb5pthdVujSJCwVJBtIvg7XXz&#10;ml26eVmSVLf/3ghCj8PMfMPMl71txZl8aBwreBpnIIgrpxs2CsrPt9EMRIjIGlvHpOCPAiwXg4c5&#10;FtpdeE/nQzQiQTgUqKCOsSukDFVNFsPYdcTJ+3beYkzSG6k9XhLctvI5y3JpseG0UGNH65qqn8Ov&#10;VXB8oY3RJ8rz8n315TOz3X2UW6WGj/3qFUSkPv6H7+2NVjCZwu1L+gFyc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dPir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E83A6D" w:rsidRPr="0054702C" w:rsidRDefault="00E83A6D" w:rsidP="00E83A6D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E83A6D" w:rsidRDefault="00E83A6D" w:rsidP="00E83A6D"/>
                      </w:txbxContent>
                    </v:textbox>
                  </v:rect>
                </v:group>
                <v:group id="Группа 27" o:spid="_x0000_s1067" style="position:absolute;left:13437;width:13012;height:8607" coordsize="13011,86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rect id="Прямоугольник 30" o:spid="_x0000_s1068" style="position:absolute;left:1669;top:1948;width:2394;height:43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SmXsEA&#10;AADbAAAADwAAAGRycy9kb3ducmV2LnhtbERPXWvCMBR9H/gfwhX2NlMdlNkZRQTBoSDTIvh219yl&#10;Zc1NSTKt/948CD4ezvds0dtWXMiHxrGC8SgDQVw53bBRUB7Xbx8gQkTW2DomBTcKsJgPXmZYaHfl&#10;b7ocohEphEOBCuoYu0LKUNVkMYxcR5y4X+ctxgS9kdrjNYXbVk6yLJcWG04NNXa0qqn6O/xbBacp&#10;bYw+U56XX8sfn5ndflvulHod9stPEJH6+BQ/3But4D2tT1/SD5Dz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S0pl7BAAAA2wAAAA8AAAAAAAAAAAAAAAAAmAIAAGRycy9kb3du&#10;cmV2LnhtbFBLBQYAAAAABAAEAPUAAACGAwAAAAA=&#10;" filled="f" stroked="f" strokeweight="2pt">
                    <v:path arrowok="t"/>
                    <v:textbox>
                      <w:txbxContent>
                        <w:p w:rsidR="00912B3A" w:rsidRPr="0054702C" w:rsidRDefault="00B40052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31" o:spid="_x0000_s1069" style="position:absolute;top:6321;width:3429;height:22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gDxcQA&#10;AADbAAAADwAAAGRycy9kb3ducmV2LnhtbESPQWsCMRSE74L/IbxCb5q1hUW3RhGhYKlQ1EXo7bl5&#10;ZpduXpYk1e2/bwTB4zAz3zDzZW9bcSEfGscKJuMMBHHldMNGQXl4H01BhIissXVMCv4owHIxHMyx&#10;0O7KO7rsoxEJwqFABXWMXSFlqGqyGMauI07e2XmLMUlvpPZ4TXDbypcsy6XFhtNCjR2ta6p+9r9W&#10;wXFGG6O/Kc/Lj9XJZ2b79VlulXp+6ldvICL18RG+tzdawesEbl/SD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4A8X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34" o:spid="_x0000_s1070" style="position:absolute;left:3458;top:914;width:2432;height:381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+gXcQA&#10;AADbAAAADwAAAGRycy9kb3ducmV2LnhtbESPQWsCMRSE74L/IbyCt5qtlqXdGkUEQalQahfB2+vm&#10;Nbt087IkUdd/bwoFj8PMfMPMFr1txZl8aBwreBpnIIgrpxs2Csqv9eMLiBCRNbaOScGVAizmw8EM&#10;C+0u/EnnfTQiQTgUqKCOsSukDFVNFsPYdcTJ+3HeYkzSG6k9XhLctnKSZbm02HBaqLGjVU3V7/5k&#10;FRxeaWP0kfK83C6/fWZ2H+/lTqnRQ798AxGpj/fwf3ujFUyf4e9L+g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PoF3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B40052" w:rsidRPr="0054702C" w:rsidRDefault="00B40052" w:rsidP="00B40052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B40052" w:rsidRDefault="00B40052" w:rsidP="00B40052"/>
                      </w:txbxContent>
                    </v:textbox>
                  </v:rect>
                  <v:rect id="Прямоугольник 32" o:spid="_x0000_s1071" style="position:absolute;left:6997;top:4691;width:2641;height:26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qdssQA&#10;AADbAAAADwAAAGRycy9kb3ducmV2LnhtbESPQWsCMRSE7wX/Q3hCbzWrhaWuRpFCQalQqovg7bl5&#10;Zhc3L0sSdfvvm0LB4zAz3zDzZW9bcSMfGscKxqMMBHHldMNGQbn/eHkDESKyxtYxKfihAMvF4GmO&#10;hXZ3/qbbLhqRIBwKVFDH2BVShqomi2HkOuLknZ23GJP0RmqP9wS3rZxkWS4tNpwWauzovabqsrta&#10;BYcprY0+Up6Xm9XJZ2b79VlulXoe9qsZiEh9fIT/22ut4HUCf1/SD5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qnbL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912B3A" w:rsidRPr="0054702C" w:rsidRDefault="00912B3A" w:rsidP="00912B3A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912B3A" w:rsidRDefault="00912B3A" w:rsidP="00912B3A"/>
                      </w:txbxContent>
                    </v:textbox>
                  </v:rect>
                  <v:rect id="Прямоугольник 33" o:spid="_x0000_s1072" style="position:absolute;left:10217;width:2794;height:262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Y4KcQA&#10;AADbAAAADwAAAGRycy9kb3ducmV2LnhtbESPQWsCMRSE7wX/Q3hCbzVrhaWuRpFCwaJQqovg7bl5&#10;Zhc3L0uS6vrvm0LB4zAz3zDzZW9bcSUfGscKxqMMBHHldMNGQbn/eHkDESKyxtYxKbhTgOVi8DTH&#10;Qrsbf9N1F41IEA4FKqhj7AopQ1WTxTByHXHyzs5bjEl6I7XHW4LbVr5mWS4tNpwWauzovabqsvux&#10;Cg5TWht9pDwvP1cnn5nt16bcKvU87FczEJH6+Aj/t9dawWQCf1/SD5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mOCn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B40052" w:rsidRPr="0054702C" w:rsidRDefault="00B40052" w:rsidP="00B40052">
                          <w:pPr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B40052" w:rsidRDefault="00B40052" w:rsidP="00B40052"/>
                      </w:txbxContent>
                    </v:textbox>
                  </v:rect>
                  <v:rect id="Прямоугольник 36" o:spid="_x0000_s1073" style="position:absolute;left:8388;top:1908;width:1988;height:24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GbscQA&#10;AADbAAAADwAAAGRycy9kb3ducmV2LnhtbESPQWsCMRSE70L/Q3iCN82qsNjVKFIQlApFuxR6e25e&#10;s0s3L0sSdfvvm0LB4zAz3zCrTW9bcSMfGscKppMMBHHldMNGQfm+Gy9AhIissXVMCn4owGb9NFhh&#10;od2dT3Q7RyMShEOBCuoYu0LKUNVkMUxcR5y8L+ctxiS9kdrjPcFtK2dZlkuLDaeFGjt6qan6Pl+t&#10;go9n2hv9SXleHrYXn5nj22t5VGo07LdLEJH6+Aj/t/dawTyHvy/pB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Rm7H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B40052" w:rsidRPr="0054702C" w:rsidRDefault="00B40052" w:rsidP="00B40052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  <w:lang w:val="en-US"/>
                            </w:rPr>
                            <w:t>#</w:t>
                          </w:r>
                        </w:p>
                        <w:p w:rsidR="00B40052" w:rsidRDefault="00B40052" w:rsidP="00B40052"/>
                      </w:txbxContent>
                    </v:textbox>
                  </v:rect>
                  <v:rect id="Прямоугольник 42" o:spid="_x0000_s1074" style="position:absolute;left:1470;top:4174;width:3429;height:22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zuz8QA&#10;AADbAAAADwAAAGRycy9kb3ducmV2LnhtbESPQWsCMRSE7wX/Q3hCbzWrlKWuRpFCQalQqovg7bl5&#10;Zhc3L0sSdfvvm0LB4zAz3zDzZW9bcSMfGscKxqMMBHHldMNGQbn/eHkDESKyxtYxKfihAMvF4GmO&#10;hXZ3/qbbLhqRIBwKVFDH2BVShqomi2HkOuLknZ23GJP0RmqP9wS3rZxkWS4tNpwWauzovabqsrta&#10;BYcprY0+Up6Xm9XJZ2b79VlulXoe9qsZiEh9fIT/22ut4HUCf1/SD5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s7s/EAAAA2wAAAA8AAAAAAAAAAAAAAAAAmAIAAGRycy9k&#10;b3ducmV2LnhtbFBLBQYAAAAABAAEAPUAAACJAwAAAAA=&#10;" filled="f" stroked="f" strokeweight="2pt">
                    <v:path arrowok="t"/>
                    <v:textbox>
                      <w:txbxContent>
                        <w:p w:rsidR="002A6413" w:rsidRPr="0054702C" w:rsidRDefault="002A6413" w:rsidP="002A6413">
                          <w:pPr>
                            <w:jc w:val="center"/>
                            <w:rPr>
                              <w:b/>
                              <w:i/>
                              <w:color w:val="000000"/>
                            </w:rPr>
                          </w:pPr>
                          <w:r w:rsidRPr="0054702C">
                            <w:rPr>
                              <w:b/>
                              <w:i/>
                              <w:color w:val="000000"/>
                            </w:rPr>
                            <w:t>*</w:t>
                          </w:r>
                        </w:p>
                        <w:p w:rsidR="002A6413" w:rsidRDefault="002A6413" w:rsidP="002A6413"/>
                      </w:txbxContent>
                    </v:textbox>
                  </v:rect>
                </v:group>
              </v:group>
            </w:pict>
          </mc:Fallback>
        </mc:AlternateContent>
      </w:r>
      <w:r w:rsidR="004F66C8">
        <w:rPr>
          <w:noProof/>
          <w:lang w:eastAsia="ru-RU"/>
        </w:rPr>
        <w:drawing>
          <wp:inline distT="0" distB="0" distL="0" distR="0" wp14:anchorId="16F75E29" wp14:editId="2AE404E4">
            <wp:extent cx="5172075" cy="2695575"/>
            <wp:effectExtent l="0" t="0" r="9525" b="9525"/>
            <wp:docPr id="2" name="Объект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10AE9" w:rsidRDefault="00CE162B" w:rsidP="00710AE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t xml:space="preserve">Рис. </w:t>
      </w:r>
      <w:r>
        <w:rPr>
          <w:rFonts w:ascii="Times New Roman" w:hAnsi="Times New Roman"/>
          <w:sz w:val="24"/>
          <w:szCs w:val="24"/>
          <w:lang w:eastAsia="uk-UA"/>
        </w:rPr>
        <w:t>2.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 Уровень </w:t>
      </w:r>
      <w:r>
        <w:rPr>
          <w:rFonts w:ascii="Times New Roman" w:hAnsi="Times New Roman"/>
          <w:sz w:val="24"/>
          <w:szCs w:val="24"/>
          <w:lang w:eastAsia="uk-UA"/>
        </w:rPr>
        <w:t>ИЛ-4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 в периферической крови крыс при термическом ожоге. </w:t>
      </w:r>
    </w:p>
    <w:p w:rsidR="00CE162B" w:rsidRPr="00710AE9" w:rsidRDefault="00CE162B" w:rsidP="00710AE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t>*-</w:t>
      </w:r>
      <w:r w:rsidRPr="00CE162B">
        <w:rPr>
          <w:rFonts w:ascii="Times New Roman" w:hAnsi="Times New Roman"/>
          <w:spacing w:val="-4"/>
          <w:sz w:val="24"/>
          <w:szCs w:val="24"/>
        </w:rPr>
        <w:t xml:space="preserve"> достоверность различий по сравнению с интактными животными, </w:t>
      </w:r>
      <w:proofErr w:type="gramStart"/>
      <w:r w:rsidRPr="00CE162B">
        <w:rPr>
          <w:rFonts w:ascii="Times New Roman" w:hAnsi="Times New Roman"/>
          <w:spacing w:val="-4"/>
          <w:sz w:val="24"/>
          <w:szCs w:val="24"/>
        </w:rPr>
        <w:t>р</w:t>
      </w:r>
      <w:proofErr w:type="gramEnd"/>
      <w:r w:rsidRPr="00CE162B">
        <w:rPr>
          <w:rFonts w:ascii="Times New Roman" w:hAnsi="Times New Roman"/>
          <w:spacing w:val="-4"/>
          <w:sz w:val="24"/>
          <w:szCs w:val="24"/>
        </w:rPr>
        <w:t>≤0,05</w:t>
      </w:r>
      <w:r>
        <w:rPr>
          <w:rFonts w:ascii="Times New Roman" w:hAnsi="Times New Roman"/>
          <w:spacing w:val="-4"/>
          <w:sz w:val="24"/>
          <w:szCs w:val="24"/>
        </w:rPr>
        <w:t xml:space="preserve">; </w:t>
      </w:r>
      <w:r w:rsidRPr="00CE162B">
        <w:rPr>
          <w:rFonts w:ascii="Times New Roman" w:hAnsi="Times New Roman"/>
          <w:spacing w:val="-4"/>
          <w:sz w:val="24"/>
          <w:szCs w:val="24"/>
        </w:rPr>
        <w:t>#- достоверность различий по сравнению с контролем, р≤0,05;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</w:p>
    <w:p w:rsidR="00CE162B" w:rsidRPr="00CE162B" w:rsidRDefault="00CE162B" w:rsidP="00CE162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CE162B">
        <w:rPr>
          <w:rFonts w:ascii="Times New Roman" w:hAnsi="Times New Roman"/>
          <w:sz w:val="24"/>
          <w:szCs w:val="24"/>
          <w:lang w:eastAsia="uk-UA"/>
        </w:rPr>
        <w:lastRenderedPageBreak/>
        <w:t>В эти сроки уровень этого цитокина был ниже нормы в</w:t>
      </w:r>
      <w:r w:rsidRPr="00EE3CE9">
        <w:rPr>
          <w:lang w:eastAsia="uk-UA"/>
        </w:rPr>
        <w:t xml:space="preserve"> 2</w:t>
      </w:r>
      <w:r w:rsidRPr="00CE162B">
        <w:rPr>
          <w:rFonts w:ascii="Times New Roman" w:hAnsi="Times New Roman"/>
          <w:sz w:val="24"/>
          <w:szCs w:val="24"/>
          <w:lang w:eastAsia="uk-UA"/>
        </w:rPr>
        <w:t xml:space="preserve">,2 раза (7-ые сутки) и в 1,7 раза (14-ые сутки). </w:t>
      </w:r>
      <w:r w:rsidRPr="00CE162B">
        <w:rPr>
          <w:rFonts w:ascii="Times New Roman" w:hAnsi="Times New Roman"/>
          <w:spacing w:val="4"/>
          <w:sz w:val="24"/>
          <w:szCs w:val="24"/>
        </w:rPr>
        <w:t>Под влиянием тиотриазолина уровень ИЛ-4 повышался. Достоверные отличия по сравнению с контролем отмечались на 14-ые сутки (на 17%), на 21 сутки (на 21%), на 28 сутки (</w:t>
      </w:r>
      <w:proofErr w:type="gramStart"/>
      <w:r w:rsidRPr="00CE162B">
        <w:rPr>
          <w:rFonts w:ascii="Times New Roman" w:hAnsi="Times New Roman"/>
          <w:spacing w:val="4"/>
          <w:sz w:val="24"/>
          <w:szCs w:val="24"/>
        </w:rPr>
        <w:t>на</w:t>
      </w:r>
      <w:proofErr w:type="gramEnd"/>
      <w:r w:rsidRPr="00CE162B">
        <w:rPr>
          <w:rFonts w:ascii="Times New Roman" w:hAnsi="Times New Roman"/>
          <w:spacing w:val="4"/>
          <w:sz w:val="24"/>
          <w:szCs w:val="24"/>
        </w:rPr>
        <w:t xml:space="preserve"> 18%). К 28-ым суткам уровень </w:t>
      </w:r>
      <w:proofErr w:type="gramStart"/>
      <w:r w:rsidRPr="00CE162B">
        <w:rPr>
          <w:rFonts w:ascii="Times New Roman" w:hAnsi="Times New Roman"/>
          <w:spacing w:val="4"/>
          <w:sz w:val="24"/>
          <w:szCs w:val="24"/>
        </w:rPr>
        <w:t>противовоспалительного</w:t>
      </w:r>
      <w:proofErr w:type="gramEnd"/>
      <w:r w:rsidRPr="00CE162B">
        <w:rPr>
          <w:rFonts w:ascii="Times New Roman" w:hAnsi="Times New Roman"/>
          <w:spacing w:val="4"/>
          <w:sz w:val="24"/>
          <w:szCs w:val="24"/>
        </w:rPr>
        <w:t xml:space="preserve"> цитокина достигал нормы. Наиболее интенсивно повышался уровень ИЛ-4 под воздействием доксициклина. Только в этой группе животных уже с 21-ых суток его уровень повышался до физиологических значений, т.е. достоверно не отличаясь от уровня ИЛ-4 интактных крыс. </w:t>
      </w:r>
    </w:p>
    <w:p w:rsidR="00CE162B" w:rsidRPr="00CE162B" w:rsidRDefault="00CE162B" w:rsidP="00CE162B">
      <w:pPr>
        <w:spacing w:after="0" w:line="240" w:lineRule="auto"/>
        <w:ind w:firstLine="720"/>
        <w:jc w:val="both"/>
        <w:rPr>
          <w:rFonts w:ascii="Times New Roman" w:hAnsi="Times New Roman"/>
          <w:spacing w:val="4"/>
          <w:sz w:val="24"/>
          <w:szCs w:val="24"/>
        </w:rPr>
      </w:pPr>
      <w:r w:rsidRPr="00CE162B">
        <w:rPr>
          <w:rFonts w:ascii="Times New Roman" w:hAnsi="Times New Roman"/>
          <w:spacing w:val="4"/>
          <w:sz w:val="24"/>
          <w:szCs w:val="24"/>
        </w:rPr>
        <w:t>Таким образом, синтетический ингибитор ММП доксициклин наиболее эффективно подавляет активность провоспалительного цитокина ФН</w:t>
      </w:r>
      <w:proofErr w:type="gramStart"/>
      <w:r w:rsidRPr="00CE162B">
        <w:rPr>
          <w:rFonts w:ascii="Times New Roman" w:hAnsi="Times New Roman"/>
          <w:spacing w:val="4"/>
          <w:sz w:val="24"/>
          <w:szCs w:val="24"/>
        </w:rPr>
        <w:t>О-</w:t>
      </w:r>
      <w:proofErr w:type="gramEnd"/>
      <w:r w:rsidRPr="00CE162B">
        <w:rPr>
          <w:rFonts w:ascii="Times New Roman" w:hAnsi="Times New Roman"/>
          <w:spacing w:val="4"/>
          <w:sz w:val="24"/>
          <w:szCs w:val="24"/>
        </w:rPr>
        <w:t>α в периферической крови и наиболее интенсивно повышает уровень противовоспалительного – ИЛ-4. Препарат сравнения тиотриазолин уступает ему по своей эффективности.</w:t>
      </w:r>
    </w:p>
    <w:p w:rsidR="00CE162B" w:rsidRPr="00CE162B" w:rsidRDefault="00CE162B" w:rsidP="00CE162B">
      <w:pPr>
        <w:spacing w:after="0" w:line="240" w:lineRule="auto"/>
        <w:ind w:firstLine="708"/>
        <w:rPr>
          <w:rFonts w:ascii="Times New Roman" w:hAnsi="Times New Roman"/>
          <w:b/>
          <w:sz w:val="24"/>
          <w:szCs w:val="24"/>
        </w:rPr>
      </w:pPr>
      <w:r w:rsidRPr="00CE162B">
        <w:rPr>
          <w:rFonts w:ascii="Times New Roman" w:hAnsi="Times New Roman"/>
          <w:b/>
          <w:sz w:val="24"/>
          <w:szCs w:val="24"/>
        </w:rPr>
        <w:t>Список использованной литературы:</w:t>
      </w:r>
    </w:p>
    <w:p w:rsidR="00CE162B" w:rsidRPr="00CE162B" w:rsidRDefault="00CE162B" w:rsidP="00CE162B">
      <w:pPr>
        <w:pStyle w:val="a8"/>
        <w:jc w:val="both"/>
        <w:rPr>
          <w:sz w:val="24"/>
          <w:szCs w:val="24"/>
        </w:rPr>
      </w:pPr>
      <w:r w:rsidRPr="00CE162B">
        <w:rPr>
          <w:bCs/>
          <w:iCs/>
          <w:sz w:val="24"/>
          <w:szCs w:val="24"/>
        </w:rPr>
        <w:t>1. Звягинцева</w:t>
      </w:r>
      <w:r w:rsidRPr="00CE162B">
        <w:rPr>
          <w:sz w:val="24"/>
          <w:szCs w:val="24"/>
        </w:rPr>
        <w:t xml:space="preserve"> </w:t>
      </w:r>
      <w:r w:rsidRPr="00CE162B">
        <w:rPr>
          <w:bCs/>
          <w:iCs/>
          <w:sz w:val="24"/>
          <w:szCs w:val="24"/>
        </w:rPr>
        <w:t xml:space="preserve">Т.В. </w:t>
      </w:r>
      <w:r w:rsidRPr="00CE162B">
        <w:rPr>
          <w:sz w:val="24"/>
          <w:szCs w:val="24"/>
        </w:rPr>
        <w:t>В</w:t>
      </w:r>
      <w:proofErr w:type="spellStart"/>
      <w:r w:rsidRPr="00CE162B">
        <w:rPr>
          <w:sz w:val="24"/>
          <w:szCs w:val="24"/>
          <w:lang w:val="uk-UA"/>
        </w:rPr>
        <w:t>лияние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  <w:lang w:val="uk-UA"/>
        </w:rPr>
        <w:t>ранозаживляющих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  <w:lang w:val="uk-UA"/>
        </w:rPr>
        <w:t>лекарственных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  <w:lang w:val="uk-UA"/>
        </w:rPr>
        <w:t>средств</w:t>
      </w:r>
      <w:proofErr w:type="spellEnd"/>
      <w:r w:rsidRPr="00CE162B">
        <w:rPr>
          <w:sz w:val="24"/>
          <w:szCs w:val="24"/>
          <w:lang w:val="uk-UA"/>
        </w:rPr>
        <w:t xml:space="preserve"> с </w:t>
      </w:r>
      <w:proofErr w:type="spellStart"/>
      <w:r w:rsidRPr="00CE162B">
        <w:rPr>
          <w:sz w:val="24"/>
          <w:szCs w:val="24"/>
          <w:lang w:val="uk-UA"/>
        </w:rPr>
        <w:t>ра</w:t>
      </w:r>
      <w:r w:rsidR="008B2206">
        <w:rPr>
          <w:sz w:val="24"/>
          <w:szCs w:val="24"/>
          <w:lang w:val="uk-UA"/>
        </w:rPr>
        <w:t>зными</w:t>
      </w:r>
      <w:proofErr w:type="spellEnd"/>
      <w:r w:rsidR="008B2206">
        <w:rPr>
          <w:sz w:val="24"/>
          <w:szCs w:val="24"/>
          <w:lang w:val="uk-UA"/>
        </w:rPr>
        <w:t xml:space="preserve"> </w:t>
      </w:r>
      <w:proofErr w:type="spellStart"/>
      <w:r w:rsidR="008B2206">
        <w:rPr>
          <w:sz w:val="24"/>
          <w:szCs w:val="24"/>
          <w:lang w:val="uk-UA"/>
        </w:rPr>
        <w:t>механизмами</w:t>
      </w:r>
      <w:proofErr w:type="spellEnd"/>
      <w:r w:rsidR="008B2206">
        <w:rPr>
          <w:sz w:val="24"/>
          <w:szCs w:val="24"/>
          <w:lang w:val="uk-UA"/>
        </w:rPr>
        <w:t xml:space="preserve"> </w:t>
      </w:r>
      <w:proofErr w:type="spellStart"/>
      <w:r w:rsidR="008B2206">
        <w:rPr>
          <w:sz w:val="24"/>
          <w:szCs w:val="24"/>
          <w:lang w:val="uk-UA"/>
        </w:rPr>
        <w:t>действия</w:t>
      </w:r>
      <w:proofErr w:type="spellEnd"/>
      <w:r w:rsidR="008B2206">
        <w:rPr>
          <w:sz w:val="24"/>
          <w:szCs w:val="24"/>
          <w:lang w:val="uk-UA"/>
        </w:rPr>
        <w:t xml:space="preserve"> на </w:t>
      </w:r>
      <w:proofErr w:type="spellStart"/>
      <w:r w:rsidR="008B2206">
        <w:rPr>
          <w:sz w:val="24"/>
          <w:szCs w:val="24"/>
          <w:lang w:val="uk-UA"/>
        </w:rPr>
        <w:t>у</w:t>
      </w:r>
      <w:r w:rsidRPr="00CE162B">
        <w:rPr>
          <w:sz w:val="24"/>
          <w:szCs w:val="24"/>
          <w:lang w:val="uk-UA"/>
        </w:rPr>
        <w:t>ровень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  <w:lang w:val="uk-UA"/>
        </w:rPr>
        <w:t>провоспалительных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  <w:lang w:val="uk-UA"/>
        </w:rPr>
        <w:t>цитокинов</w:t>
      </w:r>
      <w:proofErr w:type="spellEnd"/>
      <w:r w:rsidRPr="00CE162B">
        <w:rPr>
          <w:sz w:val="24"/>
          <w:szCs w:val="24"/>
          <w:lang w:val="uk-UA"/>
        </w:rPr>
        <w:t xml:space="preserve"> при </w:t>
      </w:r>
      <w:proofErr w:type="spellStart"/>
      <w:r w:rsidRPr="00CE162B">
        <w:rPr>
          <w:sz w:val="24"/>
          <w:szCs w:val="24"/>
          <w:lang w:val="uk-UA"/>
        </w:rPr>
        <w:t>ожоговой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  <w:lang w:val="uk-UA"/>
        </w:rPr>
        <w:t>травме</w:t>
      </w:r>
      <w:proofErr w:type="spellEnd"/>
      <w:r w:rsidRPr="00CE162B">
        <w:rPr>
          <w:sz w:val="24"/>
          <w:szCs w:val="24"/>
          <w:lang w:val="uk-UA"/>
        </w:rPr>
        <w:t xml:space="preserve"> у </w:t>
      </w:r>
      <w:proofErr w:type="spellStart"/>
      <w:r w:rsidRPr="00CE162B">
        <w:rPr>
          <w:sz w:val="24"/>
          <w:szCs w:val="24"/>
          <w:lang w:val="uk-UA"/>
        </w:rPr>
        <w:t>крыс</w:t>
      </w:r>
      <w:proofErr w:type="spellEnd"/>
      <w:r w:rsidRPr="00CE162B">
        <w:rPr>
          <w:sz w:val="24"/>
          <w:szCs w:val="24"/>
          <w:lang w:val="uk-UA"/>
        </w:rPr>
        <w:t xml:space="preserve"> </w:t>
      </w:r>
      <w:r w:rsidRPr="00CE162B">
        <w:rPr>
          <w:bCs/>
          <w:iCs/>
          <w:sz w:val="24"/>
          <w:szCs w:val="24"/>
          <w:lang w:val="uk-UA"/>
        </w:rPr>
        <w:t xml:space="preserve">/ </w:t>
      </w:r>
      <w:r w:rsidRPr="00CE162B">
        <w:rPr>
          <w:bCs/>
          <w:iCs/>
          <w:sz w:val="24"/>
          <w:szCs w:val="24"/>
        </w:rPr>
        <w:t xml:space="preserve">Т.В. Звягинцева, А.В. </w:t>
      </w:r>
      <w:proofErr w:type="spellStart"/>
      <w:r w:rsidRPr="00CE162B">
        <w:rPr>
          <w:bCs/>
          <w:iCs/>
          <w:sz w:val="24"/>
          <w:szCs w:val="24"/>
        </w:rPr>
        <w:t>Кривошапка</w:t>
      </w:r>
      <w:proofErr w:type="spellEnd"/>
      <w:r w:rsidRPr="00CE162B">
        <w:rPr>
          <w:bCs/>
          <w:iCs/>
          <w:sz w:val="24"/>
          <w:szCs w:val="24"/>
        </w:rPr>
        <w:t xml:space="preserve">, Е.В. </w:t>
      </w:r>
      <w:proofErr w:type="spellStart"/>
      <w:r w:rsidRPr="00CE162B">
        <w:rPr>
          <w:bCs/>
          <w:iCs/>
          <w:sz w:val="24"/>
          <w:szCs w:val="24"/>
        </w:rPr>
        <w:t>Желнин</w:t>
      </w:r>
      <w:proofErr w:type="spellEnd"/>
      <w:r w:rsidRPr="00CE162B">
        <w:rPr>
          <w:bCs/>
          <w:iCs/>
          <w:sz w:val="24"/>
          <w:szCs w:val="24"/>
        </w:rPr>
        <w:t xml:space="preserve"> – </w:t>
      </w:r>
      <w:r w:rsidRPr="00CE162B">
        <w:rPr>
          <w:bCs/>
          <w:iCs/>
          <w:sz w:val="24"/>
          <w:szCs w:val="24"/>
          <w:lang w:val="uk-UA"/>
        </w:rPr>
        <w:t xml:space="preserve"> </w:t>
      </w:r>
      <w:proofErr w:type="spellStart"/>
      <w:r w:rsidRPr="00CE162B">
        <w:rPr>
          <w:sz w:val="24"/>
          <w:szCs w:val="24"/>
        </w:rPr>
        <w:t>Екпериментальна</w:t>
      </w:r>
      <w:proofErr w:type="spellEnd"/>
      <w:r w:rsidRPr="00CE162B">
        <w:rPr>
          <w:sz w:val="24"/>
          <w:szCs w:val="24"/>
        </w:rPr>
        <w:t xml:space="preserve"> </w:t>
      </w:r>
      <w:r w:rsidRPr="00CE162B">
        <w:rPr>
          <w:sz w:val="24"/>
          <w:szCs w:val="24"/>
          <w:lang w:val="uk-UA"/>
        </w:rPr>
        <w:t>і клінічна медицина,</w:t>
      </w:r>
      <w:r w:rsidRPr="00CE162B">
        <w:rPr>
          <w:sz w:val="24"/>
          <w:szCs w:val="24"/>
        </w:rPr>
        <w:t xml:space="preserve"> 2011. </w:t>
      </w:r>
      <w:r w:rsidRPr="00CE162B">
        <w:rPr>
          <w:sz w:val="24"/>
          <w:szCs w:val="24"/>
          <w:lang w:val="uk-UA"/>
        </w:rPr>
        <w:t xml:space="preserve">- </w:t>
      </w:r>
      <w:r w:rsidRPr="00CE162B">
        <w:rPr>
          <w:sz w:val="24"/>
          <w:szCs w:val="24"/>
        </w:rPr>
        <w:t>№ 1(50)</w:t>
      </w:r>
      <w:r w:rsidRPr="00CE162B">
        <w:rPr>
          <w:sz w:val="24"/>
          <w:szCs w:val="24"/>
          <w:lang w:val="uk-UA"/>
        </w:rPr>
        <w:t>.-С.57-60.</w:t>
      </w:r>
    </w:p>
    <w:p w:rsidR="00CE162B" w:rsidRPr="00CE162B" w:rsidRDefault="00CE162B" w:rsidP="00CE162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E162B">
        <w:rPr>
          <w:rFonts w:ascii="Times New Roman" w:hAnsi="Times New Roman"/>
          <w:iCs/>
          <w:sz w:val="24"/>
          <w:szCs w:val="24"/>
        </w:rPr>
        <w:t xml:space="preserve">2. </w:t>
      </w:r>
      <w:proofErr w:type="spellStart"/>
      <w:r w:rsidRPr="00CE162B">
        <w:rPr>
          <w:rFonts w:ascii="Times New Roman" w:hAnsi="Times New Roman"/>
          <w:iCs/>
          <w:sz w:val="24"/>
          <w:szCs w:val="24"/>
        </w:rPr>
        <w:t>Имашева</w:t>
      </w:r>
      <w:proofErr w:type="spellEnd"/>
      <w:r w:rsidRPr="00CE162B">
        <w:rPr>
          <w:rFonts w:ascii="Times New Roman" w:hAnsi="Times New Roman"/>
          <w:iCs/>
          <w:sz w:val="24"/>
          <w:szCs w:val="24"/>
        </w:rPr>
        <w:t xml:space="preserve"> А. К</w:t>
      </w:r>
      <w:r w:rsidRPr="00CE162B">
        <w:rPr>
          <w:rFonts w:ascii="Times New Roman" w:hAnsi="Times New Roman"/>
          <w:sz w:val="24"/>
          <w:szCs w:val="24"/>
        </w:rPr>
        <w:t xml:space="preserve">. Особенности регенераторных процессов кожи при термических ожогах /А. К. </w:t>
      </w:r>
      <w:proofErr w:type="spellStart"/>
      <w:r w:rsidRPr="00CE162B">
        <w:rPr>
          <w:rFonts w:ascii="Times New Roman" w:hAnsi="Times New Roman"/>
          <w:sz w:val="24"/>
          <w:szCs w:val="24"/>
        </w:rPr>
        <w:t>Имашева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, М. В. </w:t>
      </w:r>
      <w:proofErr w:type="spellStart"/>
      <w:r w:rsidRPr="00CE162B">
        <w:rPr>
          <w:rFonts w:ascii="Times New Roman" w:hAnsi="Times New Roman"/>
          <w:sz w:val="24"/>
          <w:szCs w:val="24"/>
        </w:rPr>
        <w:t>Лазько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 –  Фундаментальные исследования, 2009. – № 5. – С. 22–24.</w:t>
      </w:r>
    </w:p>
    <w:p w:rsidR="00CE162B" w:rsidRPr="00CE162B" w:rsidRDefault="00CE162B" w:rsidP="00CE162B">
      <w:pPr>
        <w:pStyle w:val="a8"/>
        <w:tabs>
          <w:tab w:val="left" w:pos="851"/>
          <w:tab w:val="left" w:pos="993"/>
        </w:tabs>
        <w:jc w:val="both"/>
        <w:rPr>
          <w:sz w:val="24"/>
          <w:szCs w:val="24"/>
          <w:lang w:val="uk-UA"/>
        </w:rPr>
      </w:pPr>
      <w:r w:rsidRPr="00CE162B">
        <w:rPr>
          <w:rStyle w:val="hl"/>
          <w:sz w:val="24"/>
          <w:szCs w:val="24"/>
        </w:rPr>
        <w:t xml:space="preserve">3. </w:t>
      </w:r>
      <w:proofErr w:type="spellStart"/>
      <w:r w:rsidRPr="00CE162B">
        <w:rPr>
          <w:rStyle w:val="hl"/>
          <w:sz w:val="24"/>
          <w:szCs w:val="24"/>
          <w:lang w:val="uk-UA"/>
        </w:rPr>
        <w:t>Орехович</w:t>
      </w:r>
      <w:proofErr w:type="spellEnd"/>
      <w:r w:rsidRPr="00CE162B">
        <w:rPr>
          <w:rStyle w:val="apple-converted-space"/>
          <w:sz w:val="24"/>
          <w:szCs w:val="24"/>
          <w:shd w:val="clear" w:color="auto" w:fill="FFFFFF"/>
        </w:rPr>
        <w:t> </w:t>
      </w:r>
      <w:r w:rsidRPr="00CE162B">
        <w:rPr>
          <w:sz w:val="24"/>
          <w:szCs w:val="24"/>
          <w:shd w:val="clear" w:color="auto" w:fill="FFFFFF"/>
          <w:lang w:val="uk-UA"/>
        </w:rPr>
        <w:t xml:space="preserve">В. Н. Роль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протеолитических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ферментов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 в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регуляции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физиологических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процессов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 / В. Н.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Орехович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, </w:t>
      </w:r>
      <w:r w:rsidRPr="00CE162B">
        <w:rPr>
          <w:sz w:val="24"/>
          <w:szCs w:val="24"/>
          <w:shd w:val="clear" w:color="auto" w:fill="FFFFFF"/>
        </w:rPr>
        <w:t>JI</w:t>
      </w:r>
      <w:r w:rsidRPr="00CE162B">
        <w:rPr>
          <w:sz w:val="24"/>
          <w:szCs w:val="24"/>
          <w:shd w:val="clear" w:color="auto" w:fill="FFFFFF"/>
          <w:lang w:val="uk-UA"/>
        </w:rPr>
        <w:t>. А.</w:t>
      </w:r>
      <w:r w:rsidRPr="00CE162B">
        <w:rPr>
          <w:rStyle w:val="apple-converted-space"/>
          <w:sz w:val="24"/>
          <w:szCs w:val="24"/>
          <w:shd w:val="clear" w:color="auto" w:fill="FFFFFF"/>
        </w:rPr>
        <w:t xml:space="preserve"> </w:t>
      </w:r>
      <w:r w:rsidRPr="00CE162B">
        <w:rPr>
          <w:rStyle w:val="hl"/>
          <w:sz w:val="24"/>
          <w:szCs w:val="24"/>
          <w:lang w:val="uk-UA"/>
        </w:rPr>
        <w:t>Локшина</w:t>
      </w:r>
      <w:r w:rsidRPr="00CE162B">
        <w:rPr>
          <w:sz w:val="24"/>
          <w:szCs w:val="24"/>
          <w:shd w:val="clear" w:color="auto" w:fill="FFFFFF"/>
          <w:lang w:val="uk-UA"/>
        </w:rPr>
        <w:t xml:space="preserve">, Ю. Е.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Елисеева</w:t>
      </w:r>
      <w:proofErr w:type="spellEnd"/>
      <w:r w:rsidRPr="00CE162B">
        <w:rPr>
          <w:sz w:val="24"/>
          <w:szCs w:val="24"/>
          <w:shd w:val="clear" w:color="auto" w:fill="FFFFFF"/>
          <w:lang w:val="uk-UA"/>
        </w:rPr>
        <w:t xml:space="preserve"> // </w:t>
      </w:r>
      <w:proofErr w:type="spellStart"/>
      <w:r w:rsidRPr="00CE162B">
        <w:rPr>
          <w:sz w:val="24"/>
          <w:szCs w:val="24"/>
          <w:shd w:val="clear" w:color="auto" w:fill="FFFFFF"/>
          <w:lang w:val="uk-UA"/>
        </w:rPr>
        <w:t>Вестник</w:t>
      </w:r>
      <w:proofErr w:type="spellEnd"/>
      <w:r w:rsidRPr="00CE162B">
        <w:rPr>
          <w:rStyle w:val="apple-converted-space"/>
          <w:sz w:val="24"/>
          <w:szCs w:val="24"/>
          <w:shd w:val="clear" w:color="auto" w:fill="FFFFFF"/>
        </w:rPr>
        <w:t> </w:t>
      </w:r>
      <w:r w:rsidRPr="00CE162B">
        <w:rPr>
          <w:rStyle w:val="hl"/>
          <w:sz w:val="24"/>
          <w:szCs w:val="24"/>
          <w:lang w:val="uk-UA"/>
        </w:rPr>
        <w:t>АМН</w:t>
      </w:r>
      <w:r w:rsidRPr="00CE162B">
        <w:rPr>
          <w:rStyle w:val="apple-converted-space"/>
          <w:sz w:val="24"/>
          <w:szCs w:val="24"/>
          <w:shd w:val="clear" w:color="auto" w:fill="FFFFFF"/>
        </w:rPr>
        <w:t> </w:t>
      </w:r>
      <w:r w:rsidRPr="00CE162B">
        <w:rPr>
          <w:sz w:val="24"/>
          <w:szCs w:val="24"/>
          <w:shd w:val="clear" w:color="auto" w:fill="FFFFFF"/>
          <w:lang w:val="uk-UA"/>
        </w:rPr>
        <w:t>СССР. – 1984. – № 8. – С. 3-11.</w:t>
      </w:r>
    </w:p>
    <w:p w:rsidR="00CE162B" w:rsidRPr="00CE162B" w:rsidRDefault="00CE162B" w:rsidP="00CE162B">
      <w:pPr>
        <w:pStyle w:val="a8"/>
        <w:tabs>
          <w:tab w:val="left" w:pos="851"/>
          <w:tab w:val="left" w:pos="993"/>
        </w:tabs>
        <w:jc w:val="both"/>
        <w:rPr>
          <w:sz w:val="24"/>
          <w:szCs w:val="24"/>
          <w:lang w:val="uk-UA"/>
        </w:rPr>
      </w:pPr>
      <w:r w:rsidRPr="00CE162B">
        <w:rPr>
          <w:sz w:val="24"/>
          <w:szCs w:val="24"/>
          <w:lang w:val="uk-UA"/>
        </w:rPr>
        <w:t xml:space="preserve">4. </w:t>
      </w:r>
      <w:proofErr w:type="gramStart"/>
      <w:r w:rsidRPr="00CE162B">
        <w:rPr>
          <w:sz w:val="24"/>
          <w:szCs w:val="24"/>
          <w:lang w:val="en-US"/>
        </w:rPr>
        <w:t xml:space="preserve">Page-McCaw A. Matrix </w:t>
      </w:r>
      <w:proofErr w:type="spellStart"/>
      <w:r w:rsidRPr="00CE162B">
        <w:rPr>
          <w:sz w:val="24"/>
          <w:szCs w:val="24"/>
          <w:lang w:val="en-US"/>
        </w:rPr>
        <w:t>metalloproteinases</w:t>
      </w:r>
      <w:proofErr w:type="spellEnd"/>
      <w:r w:rsidRPr="00CE162B">
        <w:rPr>
          <w:sz w:val="24"/>
          <w:szCs w:val="24"/>
          <w:lang w:val="en-US"/>
        </w:rPr>
        <w:t xml:space="preserve"> and the regulation of tissue </w:t>
      </w:r>
      <w:proofErr w:type="spellStart"/>
      <w:r w:rsidRPr="00CE162B">
        <w:rPr>
          <w:sz w:val="24"/>
          <w:szCs w:val="24"/>
          <w:lang w:val="en-US"/>
        </w:rPr>
        <w:t>remodelling</w:t>
      </w:r>
      <w:proofErr w:type="spellEnd"/>
      <w:r w:rsidRPr="00CE162B">
        <w:rPr>
          <w:sz w:val="24"/>
          <w:szCs w:val="24"/>
          <w:lang w:val="en-US"/>
        </w:rPr>
        <w:t xml:space="preserve"> / A. Page-McCaw, A.J. Ewald, Z.</w:t>
      </w:r>
      <w:proofErr w:type="gramEnd"/>
      <w:r w:rsidRPr="00CE162B">
        <w:rPr>
          <w:sz w:val="24"/>
          <w:szCs w:val="24"/>
          <w:lang w:val="en-US"/>
        </w:rPr>
        <w:t xml:space="preserve">  </w:t>
      </w:r>
      <w:proofErr w:type="spellStart"/>
      <w:r w:rsidRPr="00CE162B">
        <w:rPr>
          <w:sz w:val="24"/>
          <w:szCs w:val="24"/>
          <w:lang w:val="en-US"/>
        </w:rPr>
        <w:t>Werb</w:t>
      </w:r>
      <w:proofErr w:type="spellEnd"/>
      <w:r w:rsidRPr="00CE162B">
        <w:rPr>
          <w:sz w:val="24"/>
          <w:szCs w:val="24"/>
          <w:lang w:val="en-US"/>
        </w:rPr>
        <w:t xml:space="preserve"> // Nat. Rev. Mol. Cell. </w:t>
      </w:r>
      <w:proofErr w:type="gramStart"/>
      <w:r w:rsidRPr="00CE162B">
        <w:rPr>
          <w:sz w:val="24"/>
          <w:szCs w:val="24"/>
          <w:lang w:val="en-US"/>
        </w:rPr>
        <w:t>Biol. – 2007.</w:t>
      </w:r>
      <w:proofErr w:type="gramEnd"/>
      <w:r w:rsidRPr="00CE162B">
        <w:rPr>
          <w:sz w:val="24"/>
          <w:szCs w:val="24"/>
          <w:lang w:val="en-US"/>
        </w:rPr>
        <w:t xml:space="preserve"> – Vol. 8, № 3. – P. 221 – 233.</w:t>
      </w:r>
    </w:p>
    <w:p w:rsidR="00CE162B" w:rsidRPr="00CE162B" w:rsidRDefault="00CE162B" w:rsidP="00CE162B">
      <w:pPr>
        <w:pStyle w:val="a8"/>
        <w:tabs>
          <w:tab w:val="left" w:pos="851"/>
          <w:tab w:val="left" w:pos="993"/>
        </w:tabs>
        <w:jc w:val="both"/>
        <w:rPr>
          <w:sz w:val="24"/>
          <w:szCs w:val="24"/>
          <w:lang w:val="uk-UA"/>
        </w:rPr>
      </w:pPr>
      <w:r w:rsidRPr="00CE162B">
        <w:rPr>
          <w:sz w:val="24"/>
          <w:szCs w:val="24"/>
          <w:lang w:val="uk-UA"/>
        </w:rPr>
        <w:t xml:space="preserve">5. </w:t>
      </w:r>
      <w:proofErr w:type="spellStart"/>
      <w:r w:rsidRPr="00CE162B">
        <w:rPr>
          <w:sz w:val="24"/>
          <w:szCs w:val="24"/>
          <w:lang w:val="en-US"/>
        </w:rPr>
        <w:t>Grinell</w:t>
      </w:r>
      <w:proofErr w:type="spellEnd"/>
      <w:r w:rsidRPr="00CE162B">
        <w:rPr>
          <w:sz w:val="24"/>
          <w:szCs w:val="24"/>
          <w:lang w:val="en-US"/>
        </w:rPr>
        <w:t xml:space="preserve"> F. </w:t>
      </w:r>
      <w:proofErr w:type="spellStart"/>
      <w:r w:rsidRPr="00CE162B">
        <w:rPr>
          <w:sz w:val="24"/>
          <w:szCs w:val="24"/>
          <w:lang w:val="en-US"/>
        </w:rPr>
        <w:t>Fibronectin</w:t>
      </w:r>
      <w:proofErr w:type="spellEnd"/>
      <w:r w:rsidRPr="00CE162B">
        <w:rPr>
          <w:sz w:val="24"/>
          <w:szCs w:val="24"/>
          <w:lang w:val="en-US"/>
        </w:rPr>
        <w:t xml:space="preserve"> degradation in chronic wounds depends on the relative levels of </w:t>
      </w:r>
      <w:proofErr w:type="spellStart"/>
      <w:r w:rsidRPr="00CE162B">
        <w:rPr>
          <w:sz w:val="24"/>
          <w:szCs w:val="24"/>
          <w:lang w:val="en-US"/>
        </w:rPr>
        <w:t>elastase</w:t>
      </w:r>
      <w:proofErr w:type="spellEnd"/>
      <w:r w:rsidRPr="00CE162B">
        <w:rPr>
          <w:sz w:val="24"/>
          <w:szCs w:val="24"/>
          <w:lang w:val="en-US"/>
        </w:rPr>
        <w:t xml:space="preserve">, a1 – proteinase inhibitor, and a2 – macroglobulin / F. </w:t>
      </w:r>
      <w:proofErr w:type="spellStart"/>
      <w:r w:rsidRPr="00CE162B">
        <w:rPr>
          <w:sz w:val="24"/>
          <w:szCs w:val="24"/>
          <w:lang w:val="en-US"/>
        </w:rPr>
        <w:t>Grinell</w:t>
      </w:r>
      <w:proofErr w:type="spellEnd"/>
      <w:r w:rsidRPr="00CE162B">
        <w:rPr>
          <w:sz w:val="24"/>
          <w:szCs w:val="24"/>
          <w:lang w:val="en-US"/>
        </w:rPr>
        <w:t xml:space="preserve">, M. Zhu // J. Invest. </w:t>
      </w:r>
      <w:proofErr w:type="spellStart"/>
      <w:proofErr w:type="gramStart"/>
      <w:r w:rsidRPr="00CE162B">
        <w:rPr>
          <w:sz w:val="24"/>
          <w:szCs w:val="24"/>
          <w:lang w:val="en-US"/>
        </w:rPr>
        <w:t>Dermatol</w:t>
      </w:r>
      <w:proofErr w:type="spellEnd"/>
      <w:r w:rsidRPr="00CE162B">
        <w:rPr>
          <w:sz w:val="24"/>
          <w:szCs w:val="24"/>
          <w:lang w:val="en-US"/>
        </w:rPr>
        <w:t>.</w:t>
      </w:r>
      <w:proofErr w:type="gramEnd"/>
      <w:r w:rsidRPr="00CE162B">
        <w:rPr>
          <w:sz w:val="24"/>
          <w:szCs w:val="24"/>
          <w:lang w:val="en-US"/>
        </w:rPr>
        <w:t xml:space="preserve"> – 1996. – Vol. 106. – P. 335 – 341.</w:t>
      </w:r>
    </w:p>
    <w:p w:rsidR="00CE162B" w:rsidRPr="00CE162B" w:rsidRDefault="00CE162B" w:rsidP="00CE162B">
      <w:pPr>
        <w:pStyle w:val="a8"/>
        <w:tabs>
          <w:tab w:val="left" w:pos="851"/>
          <w:tab w:val="left" w:pos="993"/>
        </w:tabs>
        <w:jc w:val="both"/>
        <w:rPr>
          <w:sz w:val="24"/>
          <w:szCs w:val="24"/>
          <w:lang w:val="en-US"/>
        </w:rPr>
      </w:pPr>
      <w:r w:rsidRPr="00CE162B">
        <w:rPr>
          <w:sz w:val="24"/>
          <w:szCs w:val="24"/>
          <w:lang w:val="uk-UA"/>
        </w:rPr>
        <w:t xml:space="preserve">6. </w:t>
      </w:r>
      <w:r w:rsidRPr="00CE162B">
        <w:rPr>
          <w:sz w:val="24"/>
          <w:szCs w:val="24"/>
          <w:lang w:val="en-US"/>
        </w:rPr>
        <w:t xml:space="preserve">Mast B. Interactions of cytokines, growth factors, and proteases in acute and chronic wounds / B. Mast, G. Schultz // Wound Repair </w:t>
      </w:r>
      <w:proofErr w:type="spellStart"/>
      <w:r w:rsidRPr="00CE162B">
        <w:rPr>
          <w:sz w:val="24"/>
          <w:szCs w:val="24"/>
          <w:lang w:val="en-US"/>
        </w:rPr>
        <w:t>Regen</w:t>
      </w:r>
      <w:proofErr w:type="spellEnd"/>
      <w:r w:rsidRPr="00CE162B">
        <w:rPr>
          <w:sz w:val="24"/>
          <w:szCs w:val="24"/>
          <w:lang w:val="en-US"/>
        </w:rPr>
        <w:t>. – 1996. – Vol. 4. – P. 420 – 441.</w:t>
      </w:r>
    </w:p>
    <w:p w:rsidR="00CE162B" w:rsidRPr="00CE162B" w:rsidRDefault="00CE162B" w:rsidP="00CE162B">
      <w:pPr>
        <w:pStyle w:val="a8"/>
        <w:jc w:val="both"/>
        <w:rPr>
          <w:sz w:val="24"/>
          <w:szCs w:val="24"/>
          <w:lang w:val="uk-UA"/>
        </w:rPr>
      </w:pPr>
      <w:r w:rsidRPr="00CE162B">
        <w:rPr>
          <w:sz w:val="24"/>
          <w:szCs w:val="24"/>
        </w:rPr>
        <w:t xml:space="preserve">7. </w:t>
      </w:r>
      <w:r w:rsidRPr="00CE162B">
        <w:rPr>
          <w:sz w:val="24"/>
          <w:szCs w:val="24"/>
          <w:lang w:val="uk-UA"/>
        </w:rPr>
        <w:t xml:space="preserve">Протизапальний вплив </w:t>
      </w:r>
      <w:r w:rsidRPr="00CE162B">
        <w:rPr>
          <w:sz w:val="24"/>
          <w:szCs w:val="24"/>
          <w:lang w:val="en-US"/>
        </w:rPr>
        <w:t>N</w:t>
      </w:r>
      <w:proofErr w:type="spellStart"/>
      <w:r w:rsidRPr="00CE162B">
        <w:rPr>
          <w:sz w:val="24"/>
          <w:szCs w:val="24"/>
          <w:lang w:val="uk-UA"/>
        </w:rPr>
        <w:t>-стеароїлетаноламіну</w:t>
      </w:r>
      <w:proofErr w:type="spellEnd"/>
      <w:r w:rsidRPr="00CE162B">
        <w:rPr>
          <w:sz w:val="24"/>
          <w:szCs w:val="24"/>
          <w:lang w:val="uk-UA"/>
        </w:rPr>
        <w:t xml:space="preserve"> на експериментальну опікову травму в щурів / Н. М. Гула, А. А. Чумак, А. Г. </w:t>
      </w:r>
      <w:proofErr w:type="spellStart"/>
      <w:r w:rsidRPr="00CE162B">
        <w:rPr>
          <w:sz w:val="24"/>
          <w:szCs w:val="24"/>
          <w:lang w:val="uk-UA"/>
        </w:rPr>
        <w:t>Бердишев</w:t>
      </w:r>
      <w:proofErr w:type="spellEnd"/>
      <w:r w:rsidRPr="00CE162B">
        <w:rPr>
          <w:sz w:val="24"/>
          <w:szCs w:val="24"/>
          <w:lang w:val="uk-UA"/>
        </w:rPr>
        <w:t xml:space="preserve"> [та ін.] // Укр. </w:t>
      </w:r>
      <w:proofErr w:type="spellStart"/>
      <w:r w:rsidRPr="00CE162B">
        <w:rPr>
          <w:sz w:val="24"/>
          <w:szCs w:val="24"/>
          <w:lang w:val="uk-UA"/>
        </w:rPr>
        <w:t>Біохім</w:t>
      </w:r>
      <w:proofErr w:type="spellEnd"/>
      <w:r w:rsidRPr="00CE162B">
        <w:rPr>
          <w:sz w:val="24"/>
          <w:szCs w:val="24"/>
          <w:lang w:val="uk-UA"/>
        </w:rPr>
        <w:t>. Журн</w:t>
      </w:r>
      <w:r w:rsidRPr="00CE162B">
        <w:rPr>
          <w:sz w:val="24"/>
          <w:szCs w:val="24"/>
          <w:shd w:val="clear" w:color="auto" w:fill="FFFFFF"/>
          <w:lang w:val="uk-UA"/>
        </w:rPr>
        <w:t xml:space="preserve">. – </w:t>
      </w:r>
      <w:r w:rsidRPr="00CE162B">
        <w:rPr>
          <w:sz w:val="24"/>
          <w:szCs w:val="24"/>
          <w:lang w:val="uk-UA"/>
        </w:rPr>
        <w:t>2009. – Т. 81, № 2. – С. 107 – 116.</w:t>
      </w:r>
    </w:p>
    <w:p w:rsidR="00CE162B" w:rsidRPr="00CE162B" w:rsidRDefault="00CE162B" w:rsidP="00CE162B">
      <w:pPr>
        <w:pStyle w:val="a8"/>
        <w:tabs>
          <w:tab w:val="left" w:pos="851"/>
          <w:tab w:val="left" w:pos="993"/>
        </w:tabs>
        <w:jc w:val="both"/>
        <w:rPr>
          <w:sz w:val="24"/>
          <w:szCs w:val="24"/>
          <w:lang w:val="uk-UA"/>
        </w:rPr>
      </w:pPr>
      <w:r w:rsidRPr="00CE162B">
        <w:rPr>
          <w:sz w:val="24"/>
          <w:szCs w:val="24"/>
          <w:lang w:val="uk-UA"/>
        </w:rPr>
        <w:t>8.</w:t>
      </w:r>
      <w:r w:rsidRPr="00CE162B">
        <w:rPr>
          <w:rStyle w:val="hl"/>
          <w:sz w:val="24"/>
          <w:szCs w:val="24"/>
        </w:rPr>
        <w:t xml:space="preserve"> </w:t>
      </w:r>
      <w:proofErr w:type="spellStart"/>
      <w:r w:rsidRPr="00CE162B">
        <w:rPr>
          <w:rStyle w:val="hl"/>
          <w:sz w:val="24"/>
          <w:szCs w:val="24"/>
        </w:rPr>
        <w:t>Кулинский</w:t>
      </w:r>
      <w:proofErr w:type="spellEnd"/>
      <w:r w:rsidRPr="00CE162B">
        <w:rPr>
          <w:rStyle w:val="apple-converted-space"/>
          <w:sz w:val="24"/>
          <w:szCs w:val="24"/>
          <w:shd w:val="clear" w:color="auto" w:fill="FFFFFF"/>
        </w:rPr>
        <w:t xml:space="preserve"> </w:t>
      </w:r>
      <w:r w:rsidRPr="00CE162B">
        <w:rPr>
          <w:sz w:val="24"/>
          <w:szCs w:val="24"/>
          <w:shd w:val="clear" w:color="auto" w:fill="FFFFFF"/>
        </w:rPr>
        <w:t xml:space="preserve">В. И. Система </w:t>
      </w:r>
      <w:proofErr w:type="spellStart"/>
      <w:r w:rsidRPr="00CE162B">
        <w:rPr>
          <w:sz w:val="24"/>
          <w:szCs w:val="24"/>
          <w:shd w:val="clear" w:color="auto" w:fill="FFFFFF"/>
        </w:rPr>
        <w:t>глутатиона</w:t>
      </w:r>
      <w:proofErr w:type="spellEnd"/>
      <w:r w:rsidRPr="00CE162B">
        <w:rPr>
          <w:sz w:val="24"/>
          <w:szCs w:val="24"/>
          <w:shd w:val="clear" w:color="auto" w:fill="FFFFFF"/>
        </w:rPr>
        <w:t xml:space="preserve"> </w:t>
      </w:r>
      <w:r w:rsidRPr="00CE162B">
        <w:rPr>
          <w:sz w:val="24"/>
          <w:szCs w:val="24"/>
          <w:shd w:val="clear" w:color="auto" w:fill="FFFFFF"/>
          <w:lang w:val="en-US"/>
        </w:rPr>
        <w:t>II</w:t>
      </w:r>
      <w:r w:rsidRPr="00CE162B">
        <w:rPr>
          <w:sz w:val="24"/>
          <w:szCs w:val="24"/>
          <w:shd w:val="clear" w:color="auto" w:fill="FFFFFF"/>
        </w:rPr>
        <w:t xml:space="preserve">. Другие ферменты, </w:t>
      </w:r>
      <w:proofErr w:type="spellStart"/>
      <w:r w:rsidRPr="00CE162B">
        <w:rPr>
          <w:sz w:val="24"/>
          <w:szCs w:val="24"/>
          <w:shd w:val="clear" w:color="auto" w:fill="FFFFFF"/>
        </w:rPr>
        <w:t>тио</w:t>
      </w:r>
      <w:proofErr w:type="gramStart"/>
      <w:r w:rsidRPr="00CE162B">
        <w:rPr>
          <w:sz w:val="24"/>
          <w:szCs w:val="24"/>
          <w:shd w:val="clear" w:color="auto" w:fill="FFFFFF"/>
        </w:rPr>
        <w:t>л</w:t>
      </w:r>
      <w:proofErr w:type="spellEnd"/>
      <w:r w:rsidRPr="00CE162B">
        <w:rPr>
          <w:sz w:val="24"/>
          <w:szCs w:val="24"/>
          <w:shd w:val="clear" w:color="auto" w:fill="FFFFFF"/>
        </w:rPr>
        <w:t>-</w:t>
      </w:r>
      <w:proofErr w:type="gramEnd"/>
      <w:r w:rsidRPr="00CE162B">
        <w:rPr>
          <w:sz w:val="24"/>
          <w:szCs w:val="24"/>
          <w:shd w:val="clear" w:color="auto" w:fill="FFFFFF"/>
        </w:rPr>
        <w:t xml:space="preserve"> </w:t>
      </w:r>
      <w:proofErr w:type="spellStart"/>
      <w:r w:rsidRPr="00CE162B">
        <w:rPr>
          <w:sz w:val="24"/>
          <w:szCs w:val="24"/>
          <w:shd w:val="clear" w:color="auto" w:fill="FFFFFF"/>
        </w:rPr>
        <w:t>дисульфидный</w:t>
      </w:r>
      <w:proofErr w:type="spellEnd"/>
      <w:r w:rsidRPr="00CE162B">
        <w:rPr>
          <w:sz w:val="24"/>
          <w:szCs w:val="24"/>
          <w:shd w:val="clear" w:color="auto" w:fill="FFFFFF"/>
        </w:rPr>
        <w:t xml:space="preserve"> обмен, воспаление и иммунитет, функции / В. И.</w:t>
      </w:r>
      <w:r w:rsidRPr="00CE162B">
        <w:rPr>
          <w:rStyle w:val="apple-converted-space"/>
          <w:sz w:val="24"/>
          <w:szCs w:val="24"/>
        </w:rPr>
        <w:t xml:space="preserve"> </w:t>
      </w:r>
      <w:proofErr w:type="spellStart"/>
      <w:r w:rsidRPr="00CE162B">
        <w:rPr>
          <w:rStyle w:val="hl"/>
          <w:sz w:val="24"/>
          <w:szCs w:val="24"/>
        </w:rPr>
        <w:t>Кулинский</w:t>
      </w:r>
      <w:proofErr w:type="spellEnd"/>
      <w:r w:rsidRPr="00CE162B">
        <w:rPr>
          <w:rStyle w:val="apple-converted-space"/>
          <w:sz w:val="24"/>
          <w:szCs w:val="24"/>
          <w:shd w:val="clear" w:color="auto" w:fill="FFFFFF"/>
        </w:rPr>
        <w:t xml:space="preserve">, </w:t>
      </w:r>
      <w:r w:rsidRPr="00CE162B">
        <w:rPr>
          <w:sz w:val="24"/>
          <w:szCs w:val="24"/>
          <w:shd w:val="clear" w:color="auto" w:fill="FFFFFF"/>
        </w:rPr>
        <w:t xml:space="preserve">Л. С. Колесниченко // </w:t>
      </w:r>
      <w:proofErr w:type="spellStart"/>
      <w:r w:rsidRPr="00CE162B">
        <w:rPr>
          <w:sz w:val="24"/>
          <w:szCs w:val="24"/>
          <w:shd w:val="clear" w:color="auto" w:fill="FFFFFF"/>
        </w:rPr>
        <w:t>Биомед</w:t>
      </w:r>
      <w:proofErr w:type="spellEnd"/>
      <w:r w:rsidRPr="00CE162B">
        <w:rPr>
          <w:sz w:val="24"/>
          <w:szCs w:val="24"/>
          <w:shd w:val="clear" w:color="auto" w:fill="FFFFFF"/>
        </w:rPr>
        <w:t>. химия. –  2009. – Т. 55, № 4. – С. 365 – 379.</w:t>
      </w:r>
    </w:p>
    <w:p w:rsidR="00CE162B" w:rsidRPr="00CE162B" w:rsidRDefault="00CE162B" w:rsidP="00CE162B">
      <w:pPr>
        <w:tabs>
          <w:tab w:val="left" w:pos="90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E162B">
        <w:rPr>
          <w:rFonts w:ascii="Times New Roman" w:hAnsi="Times New Roman"/>
          <w:sz w:val="24"/>
          <w:szCs w:val="24"/>
          <w:lang w:val="uk-UA"/>
        </w:rPr>
        <w:t xml:space="preserve">9. </w:t>
      </w:r>
      <w:proofErr w:type="spellStart"/>
      <w:r w:rsidRPr="00CE162B">
        <w:rPr>
          <w:rFonts w:ascii="Times New Roman" w:hAnsi="Times New Roman"/>
          <w:sz w:val="24"/>
          <w:szCs w:val="24"/>
          <w:lang w:val="en-US"/>
        </w:rPr>
        <w:t>Sreekanth</w:t>
      </w:r>
      <w:proofErr w:type="spellEnd"/>
      <w:r w:rsidRPr="00CE162B">
        <w:rPr>
          <w:rFonts w:ascii="Times New Roman" w:hAnsi="Times New Roman"/>
          <w:sz w:val="24"/>
          <w:szCs w:val="24"/>
          <w:lang w:val="en-US"/>
        </w:rPr>
        <w:t xml:space="preserve"> W.R. Doxycycline in the treatment of rheumatoid arthritis – a pilot study/W.R. </w:t>
      </w:r>
      <w:proofErr w:type="spellStart"/>
      <w:r w:rsidRPr="00CE162B">
        <w:rPr>
          <w:rFonts w:ascii="Times New Roman" w:hAnsi="Times New Roman"/>
          <w:sz w:val="24"/>
          <w:szCs w:val="24"/>
          <w:lang w:val="en-US"/>
        </w:rPr>
        <w:t>Sreekanth</w:t>
      </w:r>
      <w:proofErr w:type="spellEnd"/>
      <w:r w:rsidRPr="00CE162B">
        <w:rPr>
          <w:rFonts w:ascii="Times New Roman" w:hAnsi="Times New Roman"/>
          <w:sz w:val="24"/>
          <w:szCs w:val="24"/>
          <w:lang w:val="en-US"/>
        </w:rPr>
        <w:t xml:space="preserve">, R. </w:t>
      </w:r>
      <w:proofErr w:type="spellStart"/>
      <w:r w:rsidRPr="00CE162B">
        <w:rPr>
          <w:rFonts w:ascii="Times New Roman" w:hAnsi="Times New Roman"/>
          <w:sz w:val="24"/>
          <w:szCs w:val="24"/>
          <w:lang w:val="en-US"/>
        </w:rPr>
        <w:t>Handa</w:t>
      </w:r>
      <w:proofErr w:type="spellEnd"/>
      <w:r w:rsidRPr="00CE162B">
        <w:rPr>
          <w:rFonts w:ascii="Times New Roman" w:hAnsi="Times New Roman"/>
          <w:sz w:val="24"/>
          <w:szCs w:val="24"/>
          <w:lang w:val="en-US"/>
        </w:rPr>
        <w:t>, P. Aggarwal, [et al.] – Assoc. Physicians</w:t>
      </w:r>
      <w:r w:rsidRPr="00CE162B">
        <w:rPr>
          <w:rFonts w:ascii="Times New Roman" w:hAnsi="Times New Roman"/>
          <w:sz w:val="24"/>
          <w:szCs w:val="24"/>
        </w:rPr>
        <w:t xml:space="preserve"> </w:t>
      </w:r>
      <w:r w:rsidRPr="00CE162B">
        <w:rPr>
          <w:rFonts w:ascii="Times New Roman" w:hAnsi="Times New Roman"/>
          <w:sz w:val="24"/>
          <w:szCs w:val="24"/>
          <w:lang w:val="en-US"/>
        </w:rPr>
        <w:t>India</w:t>
      </w:r>
      <w:r w:rsidRPr="00CE162B">
        <w:rPr>
          <w:rFonts w:ascii="Times New Roman" w:hAnsi="Times New Roman"/>
          <w:sz w:val="24"/>
          <w:szCs w:val="24"/>
        </w:rPr>
        <w:t xml:space="preserve">, 2000. - </w:t>
      </w:r>
      <w:proofErr w:type="spellStart"/>
      <w:r w:rsidRPr="00CE162B">
        <w:rPr>
          <w:rFonts w:ascii="Times New Roman" w:hAnsi="Times New Roman"/>
          <w:sz w:val="24"/>
          <w:szCs w:val="24"/>
          <w:lang w:val="en-US"/>
        </w:rPr>
        <w:t>Vol</w:t>
      </w:r>
      <w:proofErr w:type="spellEnd"/>
      <w:r w:rsidRPr="00CE162B">
        <w:rPr>
          <w:rFonts w:ascii="Times New Roman" w:hAnsi="Times New Roman"/>
          <w:sz w:val="24"/>
          <w:szCs w:val="24"/>
        </w:rPr>
        <w:t xml:space="preserve">. 48 (8). – </w:t>
      </w:r>
      <w:proofErr w:type="gramStart"/>
      <w:r w:rsidRPr="00CE162B">
        <w:rPr>
          <w:rFonts w:ascii="Times New Roman" w:hAnsi="Times New Roman"/>
          <w:sz w:val="24"/>
          <w:szCs w:val="24"/>
          <w:lang w:val="en-US"/>
        </w:rPr>
        <w:t>P</w:t>
      </w:r>
      <w:r w:rsidRPr="00CE162B">
        <w:rPr>
          <w:rFonts w:ascii="Times New Roman" w:hAnsi="Times New Roman"/>
          <w:sz w:val="24"/>
          <w:szCs w:val="24"/>
        </w:rPr>
        <w:t>.804-807.</w:t>
      </w:r>
      <w:proofErr w:type="gramEnd"/>
    </w:p>
    <w:p w:rsidR="00CE162B" w:rsidRPr="00CE162B" w:rsidRDefault="00CE162B" w:rsidP="00CE162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E162B">
        <w:rPr>
          <w:rFonts w:ascii="Times New Roman" w:hAnsi="Times New Roman"/>
          <w:sz w:val="24"/>
          <w:szCs w:val="24"/>
        </w:rPr>
        <w:t xml:space="preserve">10.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Орехович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В. Н.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Современные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методы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биохимии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/ [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Под</w:t>
      </w:r>
      <w:proofErr w:type="spellEnd"/>
      <w:r w:rsidRPr="00CE162B">
        <w:rPr>
          <w:rFonts w:ascii="Times New Roman" w:hAnsi="Times New Roman"/>
          <w:sz w:val="24"/>
          <w:szCs w:val="24"/>
          <w:lang w:val="uk-UA"/>
        </w:rPr>
        <w:t xml:space="preserve"> ред. В. Н. </w:t>
      </w:r>
      <w:proofErr w:type="spellStart"/>
      <w:r w:rsidRPr="00CE162B">
        <w:rPr>
          <w:rFonts w:ascii="Times New Roman" w:hAnsi="Times New Roman"/>
          <w:sz w:val="24"/>
          <w:szCs w:val="24"/>
          <w:lang w:val="uk-UA"/>
        </w:rPr>
        <w:t>Орехов</w:t>
      </w:r>
      <w:r w:rsidRPr="00CE162B">
        <w:rPr>
          <w:rFonts w:ascii="Times New Roman" w:hAnsi="Times New Roman"/>
          <w:sz w:val="24"/>
          <w:szCs w:val="24"/>
        </w:rPr>
        <w:t>ича</w:t>
      </w:r>
      <w:proofErr w:type="spellEnd"/>
      <w:r w:rsidRPr="00CE162B">
        <w:rPr>
          <w:rFonts w:ascii="Times New Roman" w:hAnsi="Times New Roman"/>
          <w:sz w:val="24"/>
          <w:szCs w:val="24"/>
        </w:rPr>
        <w:t>] – М. : Медицина, 1977. – С. 63 – 66.</w:t>
      </w:r>
    </w:p>
    <w:sectPr w:rsidR="00CE162B" w:rsidRPr="00CE162B" w:rsidSect="00CE162B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EE9"/>
    <w:rsid w:val="00002625"/>
    <w:rsid w:val="00015974"/>
    <w:rsid w:val="000176AA"/>
    <w:rsid w:val="000179BD"/>
    <w:rsid w:val="000213DE"/>
    <w:rsid w:val="00025486"/>
    <w:rsid w:val="00037160"/>
    <w:rsid w:val="0006311C"/>
    <w:rsid w:val="00070B20"/>
    <w:rsid w:val="000711F4"/>
    <w:rsid w:val="00075057"/>
    <w:rsid w:val="00075ABE"/>
    <w:rsid w:val="000875ED"/>
    <w:rsid w:val="00091E56"/>
    <w:rsid w:val="0009687F"/>
    <w:rsid w:val="000A1A36"/>
    <w:rsid w:val="000A71D2"/>
    <w:rsid w:val="000B5FEB"/>
    <w:rsid w:val="000B7813"/>
    <w:rsid w:val="000D5540"/>
    <w:rsid w:val="000D7181"/>
    <w:rsid w:val="000E6ED2"/>
    <w:rsid w:val="000F397C"/>
    <w:rsid w:val="000F7FCB"/>
    <w:rsid w:val="00112AA8"/>
    <w:rsid w:val="00114338"/>
    <w:rsid w:val="00116B29"/>
    <w:rsid w:val="00122B0F"/>
    <w:rsid w:val="0013774A"/>
    <w:rsid w:val="00143981"/>
    <w:rsid w:val="0014405D"/>
    <w:rsid w:val="00153579"/>
    <w:rsid w:val="0015442C"/>
    <w:rsid w:val="001601DB"/>
    <w:rsid w:val="00175C8C"/>
    <w:rsid w:val="00175CEC"/>
    <w:rsid w:val="00180A3F"/>
    <w:rsid w:val="00190826"/>
    <w:rsid w:val="00196CE8"/>
    <w:rsid w:val="001A486D"/>
    <w:rsid w:val="001B37DB"/>
    <w:rsid w:val="001B5C5B"/>
    <w:rsid w:val="001B6882"/>
    <w:rsid w:val="001C7042"/>
    <w:rsid w:val="001D1F51"/>
    <w:rsid w:val="001E201E"/>
    <w:rsid w:val="001E41DE"/>
    <w:rsid w:val="001F77E2"/>
    <w:rsid w:val="00210D9E"/>
    <w:rsid w:val="00245950"/>
    <w:rsid w:val="00245AE2"/>
    <w:rsid w:val="00261884"/>
    <w:rsid w:val="0026487D"/>
    <w:rsid w:val="00271923"/>
    <w:rsid w:val="00274377"/>
    <w:rsid w:val="00281142"/>
    <w:rsid w:val="00290658"/>
    <w:rsid w:val="002943FB"/>
    <w:rsid w:val="002A6413"/>
    <w:rsid w:val="002A6440"/>
    <w:rsid w:val="002D198A"/>
    <w:rsid w:val="002D3DEC"/>
    <w:rsid w:val="002E3516"/>
    <w:rsid w:val="002E4AD0"/>
    <w:rsid w:val="002F0328"/>
    <w:rsid w:val="002F0592"/>
    <w:rsid w:val="00314632"/>
    <w:rsid w:val="00316A67"/>
    <w:rsid w:val="0032618A"/>
    <w:rsid w:val="00330517"/>
    <w:rsid w:val="003374AB"/>
    <w:rsid w:val="003400B7"/>
    <w:rsid w:val="00341C23"/>
    <w:rsid w:val="003425D1"/>
    <w:rsid w:val="003442CD"/>
    <w:rsid w:val="003471FD"/>
    <w:rsid w:val="00356D95"/>
    <w:rsid w:val="00364327"/>
    <w:rsid w:val="00364FE4"/>
    <w:rsid w:val="00384703"/>
    <w:rsid w:val="00390EB7"/>
    <w:rsid w:val="00393282"/>
    <w:rsid w:val="003A6A64"/>
    <w:rsid w:val="003B1671"/>
    <w:rsid w:val="003B5F1C"/>
    <w:rsid w:val="003C05B6"/>
    <w:rsid w:val="003C5982"/>
    <w:rsid w:val="003C5B86"/>
    <w:rsid w:val="003C78E6"/>
    <w:rsid w:val="003C7C23"/>
    <w:rsid w:val="003D1BBC"/>
    <w:rsid w:val="003D3459"/>
    <w:rsid w:val="003E2FEB"/>
    <w:rsid w:val="003E394B"/>
    <w:rsid w:val="003E4687"/>
    <w:rsid w:val="003E73E0"/>
    <w:rsid w:val="003F1DBF"/>
    <w:rsid w:val="003F21D8"/>
    <w:rsid w:val="003F3650"/>
    <w:rsid w:val="003F7841"/>
    <w:rsid w:val="003F7A8E"/>
    <w:rsid w:val="00407E2B"/>
    <w:rsid w:val="00414704"/>
    <w:rsid w:val="00414C27"/>
    <w:rsid w:val="00417C85"/>
    <w:rsid w:val="004270C6"/>
    <w:rsid w:val="004317B6"/>
    <w:rsid w:val="00433316"/>
    <w:rsid w:val="00436350"/>
    <w:rsid w:val="004421EC"/>
    <w:rsid w:val="004631E1"/>
    <w:rsid w:val="00495D3E"/>
    <w:rsid w:val="004A6701"/>
    <w:rsid w:val="004B0B07"/>
    <w:rsid w:val="004C4087"/>
    <w:rsid w:val="004C437F"/>
    <w:rsid w:val="004C51AA"/>
    <w:rsid w:val="004C6D89"/>
    <w:rsid w:val="004D2F8D"/>
    <w:rsid w:val="004D58E1"/>
    <w:rsid w:val="004F66C8"/>
    <w:rsid w:val="005023E3"/>
    <w:rsid w:val="005148CD"/>
    <w:rsid w:val="00514AA9"/>
    <w:rsid w:val="00530F57"/>
    <w:rsid w:val="00533464"/>
    <w:rsid w:val="00536621"/>
    <w:rsid w:val="0054158D"/>
    <w:rsid w:val="0054702C"/>
    <w:rsid w:val="005570A1"/>
    <w:rsid w:val="0056330F"/>
    <w:rsid w:val="005658A6"/>
    <w:rsid w:val="0057185D"/>
    <w:rsid w:val="005C109B"/>
    <w:rsid w:val="005C6EA3"/>
    <w:rsid w:val="005D2059"/>
    <w:rsid w:val="005E2027"/>
    <w:rsid w:val="005E58EF"/>
    <w:rsid w:val="005F08C1"/>
    <w:rsid w:val="006012AB"/>
    <w:rsid w:val="00602EF0"/>
    <w:rsid w:val="00606BFC"/>
    <w:rsid w:val="0062388F"/>
    <w:rsid w:val="00630E10"/>
    <w:rsid w:val="006324B3"/>
    <w:rsid w:val="0063351A"/>
    <w:rsid w:val="00636579"/>
    <w:rsid w:val="00645B36"/>
    <w:rsid w:val="00667890"/>
    <w:rsid w:val="00673FA9"/>
    <w:rsid w:val="00683781"/>
    <w:rsid w:val="00686FF6"/>
    <w:rsid w:val="006925A5"/>
    <w:rsid w:val="006A7620"/>
    <w:rsid w:val="006B079A"/>
    <w:rsid w:val="006B440E"/>
    <w:rsid w:val="006B4F79"/>
    <w:rsid w:val="006B7DF3"/>
    <w:rsid w:val="006C7B3B"/>
    <w:rsid w:val="006E343A"/>
    <w:rsid w:val="006F6AA5"/>
    <w:rsid w:val="007051AC"/>
    <w:rsid w:val="00710AE9"/>
    <w:rsid w:val="00712262"/>
    <w:rsid w:val="0071530A"/>
    <w:rsid w:val="0072731C"/>
    <w:rsid w:val="00730812"/>
    <w:rsid w:val="00732088"/>
    <w:rsid w:val="00755249"/>
    <w:rsid w:val="00761E8E"/>
    <w:rsid w:val="00770422"/>
    <w:rsid w:val="0077060E"/>
    <w:rsid w:val="007757D8"/>
    <w:rsid w:val="00782CB9"/>
    <w:rsid w:val="00793007"/>
    <w:rsid w:val="007A3EC2"/>
    <w:rsid w:val="007A501F"/>
    <w:rsid w:val="007A6CBD"/>
    <w:rsid w:val="007B231C"/>
    <w:rsid w:val="007B3F21"/>
    <w:rsid w:val="007B42E3"/>
    <w:rsid w:val="007D09F9"/>
    <w:rsid w:val="007E1332"/>
    <w:rsid w:val="007E6FDF"/>
    <w:rsid w:val="0080066F"/>
    <w:rsid w:val="00800B60"/>
    <w:rsid w:val="008328E0"/>
    <w:rsid w:val="00837FE9"/>
    <w:rsid w:val="00846E1E"/>
    <w:rsid w:val="00865DC2"/>
    <w:rsid w:val="00896EF1"/>
    <w:rsid w:val="008973FA"/>
    <w:rsid w:val="008A0341"/>
    <w:rsid w:val="008A71A0"/>
    <w:rsid w:val="008B2206"/>
    <w:rsid w:val="008C5C0B"/>
    <w:rsid w:val="008F64E4"/>
    <w:rsid w:val="008F7440"/>
    <w:rsid w:val="00912B3A"/>
    <w:rsid w:val="0092040E"/>
    <w:rsid w:val="0092042B"/>
    <w:rsid w:val="00932BE5"/>
    <w:rsid w:val="00971BEC"/>
    <w:rsid w:val="00971C75"/>
    <w:rsid w:val="00972AA0"/>
    <w:rsid w:val="00980D2C"/>
    <w:rsid w:val="0099010E"/>
    <w:rsid w:val="00991AC2"/>
    <w:rsid w:val="00996570"/>
    <w:rsid w:val="00996B94"/>
    <w:rsid w:val="009A6F94"/>
    <w:rsid w:val="009B030A"/>
    <w:rsid w:val="009B5E40"/>
    <w:rsid w:val="009C0C50"/>
    <w:rsid w:val="009C1A94"/>
    <w:rsid w:val="009C4B32"/>
    <w:rsid w:val="009C4BB1"/>
    <w:rsid w:val="009E7902"/>
    <w:rsid w:val="00A11216"/>
    <w:rsid w:val="00A12704"/>
    <w:rsid w:val="00A162A2"/>
    <w:rsid w:val="00A31F03"/>
    <w:rsid w:val="00A57AF4"/>
    <w:rsid w:val="00A624E6"/>
    <w:rsid w:val="00A64FEA"/>
    <w:rsid w:val="00A77E5B"/>
    <w:rsid w:val="00A834E7"/>
    <w:rsid w:val="00A8502F"/>
    <w:rsid w:val="00A87F39"/>
    <w:rsid w:val="00A96D62"/>
    <w:rsid w:val="00AA74C3"/>
    <w:rsid w:val="00AB58D7"/>
    <w:rsid w:val="00AC150F"/>
    <w:rsid w:val="00AC32CE"/>
    <w:rsid w:val="00AD2989"/>
    <w:rsid w:val="00AD607E"/>
    <w:rsid w:val="00AE541A"/>
    <w:rsid w:val="00AE65B8"/>
    <w:rsid w:val="00AE6924"/>
    <w:rsid w:val="00AF020C"/>
    <w:rsid w:val="00AF1704"/>
    <w:rsid w:val="00AF18AE"/>
    <w:rsid w:val="00B050CD"/>
    <w:rsid w:val="00B05C35"/>
    <w:rsid w:val="00B107FE"/>
    <w:rsid w:val="00B3010A"/>
    <w:rsid w:val="00B31CB6"/>
    <w:rsid w:val="00B35EE9"/>
    <w:rsid w:val="00B40052"/>
    <w:rsid w:val="00B42406"/>
    <w:rsid w:val="00B426E8"/>
    <w:rsid w:val="00B57280"/>
    <w:rsid w:val="00B70423"/>
    <w:rsid w:val="00B91167"/>
    <w:rsid w:val="00B92015"/>
    <w:rsid w:val="00B96650"/>
    <w:rsid w:val="00BA5705"/>
    <w:rsid w:val="00BB5B2D"/>
    <w:rsid w:val="00BB5F72"/>
    <w:rsid w:val="00BC2174"/>
    <w:rsid w:val="00BC517D"/>
    <w:rsid w:val="00BD316D"/>
    <w:rsid w:val="00BD5132"/>
    <w:rsid w:val="00BE2C36"/>
    <w:rsid w:val="00BF327F"/>
    <w:rsid w:val="00C0563E"/>
    <w:rsid w:val="00C0685B"/>
    <w:rsid w:val="00C11270"/>
    <w:rsid w:val="00C23848"/>
    <w:rsid w:val="00C259DF"/>
    <w:rsid w:val="00C26CCA"/>
    <w:rsid w:val="00C32BF2"/>
    <w:rsid w:val="00C32FFA"/>
    <w:rsid w:val="00C40D21"/>
    <w:rsid w:val="00C45F84"/>
    <w:rsid w:val="00C54BD7"/>
    <w:rsid w:val="00C560C6"/>
    <w:rsid w:val="00C5683A"/>
    <w:rsid w:val="00C663F7"/>
    <w:rsid w:val="00C665DD"/>
    <w:rsid w:val="00C71EB6"/>
    <w:rsid w:val="00C77C6F"/>
    <w:rsid w:val="00C843EA"/>
    <w:rsid w:val="00C90F49"/>
    <w:rsid w:val="00C9457A"/>
    <w:rsid w:val="00CC36FB"/>
    <w:rsid w:val="00CC3C7D"/>
    <w:rsid w:val="00CC5C18"/>
    <w:rsid w:val="00CC7BEF"/>
    <w:rsid w:val="00CD2F2A"/>
    <w:rsid w:val="00CE162B"/>
    <w:rsid w:val="00CF0A42"/>
    <w:rsid w:val="00CF1CC7"/>
    <w:rsid w:val="00CF24C3"/>
    <w:rsid w:val="00D0173A"/>
    <w:rsid w:val="00D24477"/>
    <w:rsid w:val="00D263B6"/>
    <w:rsid w:val="00D32412"/>
    <w:rsid w:val="00D425C5"/>
    <w:rsid w:val="00D42B92"/>
    <w:rsid w:val="00D62FE1"/>
    <w:rsid w:val="00D7212B"/>
    <w:rsid w:val="00D758E0"/>
    <w:rsid w:val="00D76DF9"/>
    <w:rsid w:val="00D802A4"/>
    <w:rsid w:val="00D83872"/>
    <w:rsid w:val="00D86437"/>
    <w:rsid w:val="00D92F09"/>
    <w:rsid w:val="00D94C34"/>
    <w:rsid w:val="00DA497A"/>
    <w:rsid w:val="00DA6490"/>
    <w:rsid w:val="00DB069A"/>
    <w:rsid w:val="00DB671D"/>
    <w:rsid w:val="00DC0972"/>
    <w:rsid w:val="00DC6892"/>
    <w:rsid w:val="00DD2D6E"/>
    <w:rsid w:val="00DE3652"/>
    <w:rsid w:val="00DF48F1"/>
    <w:rsid w:val="00DF4B13"/>
    <w:rsid w:val="00DF6502"/>
    <w:rsid w:val="00E07063"/>
    <w:rsid w:val="00E15999"/>
    <w:rsid w:val="00E205C7"/>
    <w:rsid w:val="00E21028"/>
    <w:rsid w:val="00E25C57"/>
    <w:rsid w:val="00E32D7D"/>
    <w:rsid w:val="00E33EEB"/>
    <w:rsid w:val="00E505E9"/>
    <w:rsid w:val="00E543C5"/>
    <w:rsid w:val="00E63BCC"/>
    <w:rsid w:val="00E67B59"/>
    <w:rsid w:val="00E70295"/>
    <w:rsid w:val="00E70F26"/>
    <w:rsid w:val="00E74206"/>
    <w:rsid w:val="00E7459A"/>
    <w:rsid w:val="00E767E9"/>
    <w:rsid w:val="00E76A46"/>
    <w:rsid w:val="00E7730E"/>
    <w:rsid w:val="00E82F25"/>
    <w:rsid w:val="00E832E1"/>
    <w:rsid w:val="00E83A6D"/>
    <w:rsid w:val="00E900FF"/>
    <w:rsid w:val="00E90CD7"/>
    <w:rsid w:val="00E93E8C"/>
    <w:rsid w:val="00EB30CC"/>
    <w:rsid w:val="00EC119D"/>
    <w:rsid w:val="00EC54C7"/>
    <w:rsid w:val="00EC7529"/>
    <w:rsid w:val="00ED09A6"/>
    <w:rsid w:val="00ED6A42"/>
    <w:rsid w:val="00EF3A20"/>
    <w:rsid w:val="00F01662"/>
    <w:rsid w:val="00F05398"/>
    <w:rsid w:val="00F05F3C"/>
    <w:rsid w:val="00F343CC"/>
    <w:rsid w:val="00F345E4"/>
    <w:rsid w:val="00F37C4B"/>
    <w:rsid w:val="00F52B97"/>
    <w:rsid w:val="00F72176"/>
    <w:rsid w:val="00F77AF5"/>
    <w:rsid w:val="00F828E6"/>
    <w:rsid w:val="00FA1A26"/>
    <w:rsid w:val="00FA415A"/>
    <w:rsid w:val="00FA72AC"/>
    <w:rsid w:val="00FC00BB"/>
    <w:rsid w:val="00FC30D8"/>
    <w:rsid w:val="00FD7727"/>
    <w:rsid w:val="00FE00D3"/>
    <w:rsid w:val="00FF5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63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D263B6"/>
    <w:rPr>
      <w:rFonts w:ascii="Tahoma" w:hAnsi="Tahoma" w:cs="Tahoma"/>
      <w:sz w:val="16"/>
      <w:szCs w:val="16"/>
    </w:rPr>
  </w:style>
  <w:style w:type="paragraph" w:styleId="a5">
    <w:name w:val="caption"/>
    <w:basedOn w:val="a"/>
    <w:next w:val="a"/>
    <w:uiPriority w:val="35"/>
    <w:unhideWhenUsed/>
    <w:qFormat/>
    <w:rsid w:val="0080066F"/>
    <w:pPr>
      <w:spacing w:line="240" w:lineRule="auto"/>
    </w:pPr>
    <w:rPr>
      <w:b/>
      <w:bCs/>
      <w:color w:val="4F81BD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E90C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E162B"/>
  </w:style>
  <w:style w:type="character" w:styleId="a7">
    <w:name w:val="endnote reference"/>
    <w:rsid w:val="00CE162B"/>
    <w:rPr>
      <w:vertAlign w:val="superscript"/>
    </w:rPr>
  </w:style>
  <w:style w:type="character" w:customStyle="1" w:styleId="hl">
    <w:name w:val="hl"/>
    <w:basedOn w:val="a0"/>
    <w:rsid w:val="00CE162B"/>
  </w:style>
  <w:style w:type="paragraph" w:styleId="a8">
    <w:name w:val="endnote text"/>
    <w:basedOn w:val="a"/>
    <w:link w:val="a9"/>
    <w:rsid w:val="00CE162B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9">
    <w:name w:val="Текст концевой сноски Знак"/>
    <w:basedOn w:val="a0"/>
    <w:link w:val="a8"/>
    <w:rsid w:val="00CE162B"/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63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D263B6"/>
    <w:rPr>
      <w:rFonts w:ascii="Tahoma" w:hAnsi="Tahoma" w:cs="Tahoma"/>
      <w:sz w:val="16"/>
      <w:szCs w:val="16"/>
    </w:rPr>
  </w:style>
  <w:style w:type="paragraph" w:styleId="a5">
    <w:name w:val="caption"/>
    <w:basedOn w:val="a"/>
    <w:next w:val="a"/>
    <w:uiPriority w:val="35"/>
    <w:unhideWhenUsed/>
    <w:qFormat/>
    <w:rsid w:val="0080066F"/>
    <w:pPr>
      <w:spacing w:line="240" w:lineRule="auto"/>
    </w:pPr>
    <w:rPr>
      <w:b/>
      <w:bCs/>
      <w:color w:val="4F81BD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E90C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E162B"/>
  </w:style>
  <w:style w:type="character" w:styleId="a7">
    <w:name w:val="endnote reference"/>
    <w:rsid w:val="00CE162B"/>
    <w:rPr>
      <w:vertAlign w:val="superscript"/>
    </w:rPr>
  </w:style>
  <w:style w:type="character" w:customStyle="1" w:styleId="hl">
    <w:name w:val="hl"/>
    <w:basedOn w:val="a0"/>
    <w:rsid w:val="00CE162B"/>
  </w:style>
  <w:style w:type="paragraph" w:styleId="a8">
    <w:name w:val="endnote text"/>
    <w:basedOn w:val="a"/>
    <w:link w:val="a9"/>
    <w:rsid w:val="00CE162B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9">
    <w:name w:val="Текст концевой сноски Знак"/>
    <w:basedOn w:val="a0"/>
    <w:link w:val="a8"/>
    <w:rsid w:val="00CE162B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Интактные</c:v>
                </c:pt>
              </c:strCache>
            </c:strRef>
          </c:tx>
          <c:spPr>
            <a:pattFill prst="wdDnDiag">
              <a:fgClr>
                <a:schemeClr val="accent4">
                  <a:lumMod val="75000"/>
                </a:schemeClr>
              </a:fgClr>
              <a:bgClr>
                <a:schemeClr val="accent2">
                  <a:lumMod val="60000"/>
                  <a:lumOff val="40000"/>
                </a:schemeClr>
              </a:bgClr>
            </a:pattFill>
          </c:spPr>
          <c:invertIfNegative val="0"/>
          <c:dPt>
            <c:idx val="0"/>
            <c:invertIfNegative val="0"/>
            <c:bubble3D val="0"/>
          </c:dPt>
          <c:cat>
            <c:strRef>
              <c:f>Лист1!$A$2:$A$6</c:f>
              <c:strCache>
                <c:ptCount val="5"/>
                <c:pt idx="1">
                  <c:v>7-е сутки</c:v>
                </c:pt>
                <c:pt idx="2">
                  <c:v>14-е сутки</c:v>
                </c:pt>
                <c:pt idx="3">
                  <c:v>21-е сутки</c:v>
                </c:pt>
                <c:pt idx="4">
                  <c:v>28-е сутки</c:v>
                </c:pt>
              </c:strCache>
            </c:strRef>
          </c:cat>
          <c:val>
            <c:numRef>
              <c:f>Лист1!$B$3:$B$5</c:f>
              <c:numCache>
                <c:formatCode>General</c:formatCode>
                <c:ptCount val="3"/>
                <c:pt idx="0">
                  <c:v>41.11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</c:v>
                </c:pt>
              </c:strCache>
            </c:strRef>
          </c:tx>
          <c:spPr>
            <a:pattFill prst="pct20">
              <a:fgClr>
                <a:schemeClr val="accent2">
                  <a:lumMod val="60000"/>
                  <a:lumOff val="40000"/>
                </a:schemeClr>
              </a:fgClr>
              <a:bgClr>
                <a:schemeClr val="accent2">
                  <a:lumMod val="50000"/>
                </a:schemeClr>
              </a:bgClr>
            </a:pattFill>
          </c:spPr>
          <c:invertIfNegative val="0"/>
          <c:cat>
            <c:strRef>
              <c:f>Лист1!$A$2:$A$6</c:f>
              <c:strCache>
                <c:ptCount val="5"/>
                <c:pt idx="1">
                  <c:v>7-е сутки</c:v>
                </c:pt>
                <c:pt idx="2">
                  <c:v>14-е сутки</c:v>
                </c:pt>
                <c:pt idx="3">
                  <c:v>21-е сутки</c:v>
                </c:pt>
                <c:pt idx="4">
                  <c:v>28-е сутки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1">
                  <c:v>18.62</c:v>
                </c:pt>
                <c:pt idx="2">
                  <c:v>23.88</c:v>
                </c:pt>
                <c:pt idx="3">
                  <c:v>29.68</c:v>
                </c:pt>
                <c:pt idx="4">
                  <c:v>33.58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Тиотриазолин</c:v>
                </c:pt>
              </c:strCache>
            </c:strRef>
          </c:tx>
          <c:spPr>
            <a:pattFill prst="dkHorz">
              <a:fgClr>
                <a:schemeClr val="tx1">
                  <a:lumMod val="65000"/>
                  <a:lumOff val="35000"/>
                </a:schemeClr>
              </a:fgClr>
              <a:bgClr>
                <a:schemeClr val="tx1"/>
              </a:bgClr>
            </a:pattFill>
          </c:spPr>
          <c:invertIfNegative val="0"/>
          <c:cat>
            <c:strRef>
              <c:f>Лист1!$A$2:$A$6</c:f>
              <c:strCache>
                <c:ptCount val="5"/>
                <c:pt idx="1">
                  <c:v>7-е сутки</c:v>
                </c:pt>
                <c:pt idx="2">
                  <c:v>14-е сутки</c:v>
                </c:pt>
                <c:pt idx="3">
                  <c:v>21-е сутки</c:v>
                </c:pt>
                <c:pt idx="4">
                  <c:v>28-е сутки</c:v>
                </c:pt>
              </c:strCache>
            </c:strRef>
          </c:cat>
          <c:val>
            <c:numRef>
              <c:f>Лист1!$D$2:$D$6</c:f>
              <c:numCache>
                <c:formatCode>General</c:formatCode>
                <c:ptCount val="5"/>
                <c:pt idx="1">
                  <c:v>20.010000000000002</c:v>
                </c:pt>
                <c:pt idx="2">
                  <c:v>27.88</c:v>
                </c:pt>
                <c:pt idx="3">
                  <c:v>35.9</c:v>
                </c:pt>
                <c:pt idx="4">
                  <c:v>39.630000000000003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Доксициклин</c:v>
                </c:pt>
              </c:strCache>
            </c:strRef>
          </c:tx>
          <c:spPr>
            <a:pattFill prst="ltVert">
              <a:fgClr>
                <a:srgbClr val="002060"/>
              </a:fgClr>
              <a:bgClr>
                <a:srgbClr val="7030A0"/>
              </a:bgClr>
            </a:pattFill>
          </c:spPr>
          <c:invertIfNegative val="0"/>
          <c:cat>
            <c:strRef>
              <c:f>Лист1!$A$2:$A$6</c:f>
              <c:strCache>
                <c:ptCount val="5"/>
                <c:pt idx="1">
                  <c:v>7-е сутки</c:v>
                </c:pt>
                <c:pt idx="2">
                  <c:v>14-е сутки</c:v>
                </c:pt>
                <c:pt idx="3">
                  <c:v>21-е сутки</c:v>
                </c:pt>
                <c:pt idx="4">
                  <c:v>28-е сутки</c:v>
                </c:pt>
              </c:strCache>
            </c:strRef>
          </c:cat>
          <c:val>
            <c:numRef>
              <c:f>Лист1!$E$2:$E$6</c:f>
              <c:numCache>
                <c:formatCode>General</c:formatCode>
                <c:ptCount val="5"/>
                <c:pt idx="1">
                  <c:v>21.83</c:v>
                </c:pt>
                <c:pt idx="2">
                  <c:v>28.41</c:v>
                </c:pt>
                <c:pt idx="3">
                  <c:v>40.22</c:v>
                </c:pt>
                <c:pt idx="4">
                  <c:v>43.84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7886336"/>
        <c:axId val="197887872"/>
      </c:barChart>
      <c:catAx>
        <c:axId val="1978863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97887872"/>
        <c:crosses val="autoZero"/>
        <c:auto val="1"/>
        <c:lblAlgn val="ctr"/>
        <c:lblOffset val="100"/>
        <c:noMultiLvlLbl val="0"/>
      </c:catAx>
      <c:valAx>
        <c:axId val="197887872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 sz="1200" b="0">
                    <a:latin typeface="+mn-lt"/>
                  </a:rPr>
                  <a:t>пг/мл</a:t>
                </a:r>
                <a:endParaRPr lang="ru-RU" sz="1200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9788633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spPr>
    <a:ln>
      <a:gradFill>
        <a:gsLst>
          <a:gs pos="0">
            <a:srgbClr val="FBEAC7"/>
          </a:gs>
          <a:gs pos="17999">
            <a:srgbClr val="FEE7F2"/>
          </a:gs>
          <a:gs pos="36000">
            <a:srgbClr val="FAC77D"/>
          </a:gs>
          <a:gs pos="61000">
            <a:srgbClr val="FBA97D"/>
          </a:gs>
          <a:gs pos="82001">
            <a:srgbClr val="FBD49C"/>
          </a:gs>
          <a:gs pos="100000">
            <a:srgbClr val="FEE7F2"/>
          </a:gs>
        </a:gsLst>
        <a:lin ang="5400000" scaled="0"/>
      </a:gradFill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56405354-6CF3-4FFD-9E20-F82FCD552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1201</Words>
  <Characters>6850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18</cp:revision>
  <dcterms:created xsi:type="dcterms:W3CDTF">2014-03-12T18:51:00Z</dcterms:created>
  <dcterms:modified xsi:type="dcterms:W3CDTF">2014-03-19T13:22:00Z</dcterms:modified>
</cp:coreProperties>
</file>