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10F2" w:rsidRDefault="00F710F2" w:rsidP="00F710F2">
      <w:pPr>
        <w:spacing w:line="276" w:lineRule="auto"/>
        <w:ind w:left="-510"/>
        <w:jc w:val="right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ru-RU"/>
        </w:rPr>
        <w:t>Громов А.А.,</w:t>
      </w:r>
    </w:p>
    <w:p w:rsidR="00F710F2" w:rsidRPr="00F710F2" w:rsidRDefault="00F710F2" w:rsidP="00F710F2">
      <w:pPr>
        <w:spacing w:line="276" w:lineRule="auto"/>
        <w:ind w:left="-510"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/>
        </w:rPr>
        <w:t>ХНМУ</w:t>
      </w:r>
      <w:bookmarkStart w:id="0" w:name="_GoBack"/>
      <w:bookmarkEnd w:id="0"/>
    </w:p>
    <w:p w:rsidR="00472CE6" w:rsidRPr="00472CE6" w:rsidRDefault="00472CE6" w:rsidP="00F710F2">
      <w:pPr>
        <w:spacing w:line="276" w:lineRule="auto"/>
        <w:ind w:left="-510"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</w:rPr>
        <w:t>Ф</w:t>
      </w: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АКТОРЫ ВОЗРАСТАНИЯ РОЛИ ЖЕНЩИН В СОВРЕМЕННОЙ УКРАИНЕ</w:t>
      </w:r>
    </w:p>
    <w:p w:rsidR="00472CE6" w:rsidRPr="00472CE6" w:rsidRDefault="00472CE6" w:rsidP="00472CE6">
      <w:pPr>
        <w:spacing w:line="276" w:lineRule="auto"/>
        <w:ind w:left="-510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ab/>
        <w:t>Демократизация украинского общества, реформирование экономической и политической системы предусматривает реструктуризацию социальных отношений. В патерналистской командной экономике они были выстроены на основе формирования и закрепления властной вертикали, субординации нижних и верхних уровней организации жизни людей. В период кланово-олигархической системы последних 20 лет эта вертикаль приобрела особый, извращенный характер, когда внешне иерархия вроде бы ослабляется, а де-факто стала более жесткой. Властные структуры возглавляли, по обыкновению, мужчины, достигшие успеха в теневой экономике, с ее неформальными правилами поведения, которые, как правило, часто преобладали над нормами права.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Такая система вовсе не демонстрирует эффективности социальных отношений. Поэтому своевременным заданием общества является разрушение такой системы, в частности с помощью укрепления и развития гендерных отношений, которые объективно предполагают развитие горизонтальных связей, ибо женское начало на биологическом уровне не допускает излишнего патерналистского пресса. Даже в семье родители по-разному реализуют свою роль. Для мужчины главным остается функция «оставить после себя потомство», а женщина формирует условия, при которых дети растут и обретают счастье. При этом выстраиваются такие горизонтальные связи, которые при перенесении на общество закладывают фундамент становления и развития гражданского общества в целом.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С точки зрения мужчины, гражданское общество является альтернативой государству (или монополии государства на власть), однако женщина рассуждает иначе. С ее точки зрения, не государство формирует человеку условия, а сам человек создает условия жизнедеятельности в рамках форм самоуправления, ограничивая узаконенное насилие власти.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С каждым годом усиливается тенденция проникновения элементов гендерных отношений в структуры публичной власти.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Историческим примером может служить политическая карьера </w:t>
      </w:r>
      <w:proofErr w:type="spellStart"/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Голды</w:t>
      </w:r>
      <w:proofErr w:type="spellEnd"/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Меер (с 1948 по 1974 гг.), которая выстраивала израильское государство, а также современного литовского государства под руководством Дали </w:t>
      </w:r>
      <w:proofErr w:type="spellStart"/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Грибаускайте</w:t>
      </w:r>
      <w:proofErr w:type="spellEnd"/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Они относятся к обществу как к семье, выстраивая властные отношения, позволяющие стабилизировать и укреплять экономическое и политическое пространство. </w:t>
      </w: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Тенденция к расширению женского «похода во власть» свидетельствует о том, что общество созрело к устойчивому характеру процесса сглаживания противоречий между государством, с его несовершенствами развития и обществом, требующим новых форм реализации. Такой действенной формой выступает активное участие женщин в принятии управленческих решений на всех уровнях властной иерархии, привнесение своего «женского» видения в решении большинства проблем в государственном строительстве.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Женщины иначе смотрят на проблему соотношения войны и мира, они стремятся к поиску всех возможных и невозможных путей противостояния военным конфликтам. Так, канцлер Германии А. Меркель, продолжительный период времени отстаивает позицию приоритетов дипломатии над военным решением конфликтов. Кстати, в Украине наблюдается та же тенденция, свидетельствующая о процессе европеизации общества, развития и укрепления гендерных отношений, повышении роли женщин в управлении государством.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Как результат – возрастающая роль женщин в бизнесе, как основе развития среднего класса в стране. Хотя во многих профессиональных сферах еще сохраняется предубеждение против женщин-руководителей, и они если и возглавляют предприятия, то по большей части малые: 26% малых предприятий, 15% — средних, 12% — больших. Бизнесом в промышленности руководят только 2% женщин. Вместе с тем в половине норвежских компаний совет директоров состоит более чем на 40% из женщин. 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Сегодня в Украине развивается та же тенденция. Однако следует отметить, что катализатором этого процесса, к сожалению, выступила не внутренняя готовность общества к гендерному прорыву, а военный конфликт на Донбассе, побудивший многих женщин оставить повседневную жизнь и пополнить ряды Вооруженных Сил Украины и волонтерского движения. По словам Президента Украины, ныне в армии проходят военную службу и работают около 54 тыс. женщин, из которых почти 20 тыс. – военнослужащие.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Война фактически разрушила стереотипы украинского общества, стимулируя своеобразный гендерный взрыв. Женщины ломают атмосферу дедовщины, устаревших отношений подчинения, сопровождавшихся ненормативной лексикой и алогичными приказами (например, «копать от забора до обеда»). Женщины этого не позволяют и требуют иного подхода. Они должны ощущать каждый шаг, интуитивно понимая его обоснованность и последствия. Женщины более чутки к проявлениям несправедливости и, в то же время, более ответственны в своих обязанностях.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В конце концов, украинские женщины воюют за гендерный авторитет, что делает их похожими на женщин в развитых странах.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Проявлением тренда возрастания роли женщин в украинском обществе есть их чрезвычайная роль в волонтерском движении. 2/3 общего состава волонтеров – женщины. Они не только обеспечивают армию материально, но и, что самое главное – обеспечивают поддержку воинов духовно и морально, формируя в обществе особое, позитивное отношение мужчин к женщинам.</w:t>
      </w:r>
    </w:p>
    <w:p w:rsidR="00472CE6" w:rsidRPr="00472CE6" w:rsidRDefault="00472CE6" w:rsidP="00472CE6">
      <w:pPr>
        <w:spacing w:line="276" w:lineRule="auto"/>
        <w:ind w:left="-510"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72CE6">
        <w:rPr>
          <w:rFonts w:ascii="Times New Roman" w:eastAsia="Calibri" w:hAnsi="Times New Roman" w:cs="Times New Roman"/>
          <w:sz w:val="28"/>
          <w:szCs w:val="28"/>
          <w:lang w:val="ru-RU"/>
        </w:rPr>
        <w:t>Приведенные факторы свидетельствуют не просто об обыкновенных изменениях в обществе, а о новом его облике, европейском, к которому стремится Украина.</w:t>
      </w:r>
    </w:p>
    <w:p w:rsidR="00C26D8C" w:rsidRPr="00472CE6" w:rsidRDefault="00C26D8C">
      <w:pPr>
        <w:rPr>
          <w:lang w:val="ru-RU"/>
        </w:rPr>
      </w:pPr>
    </w:p>
    <w:sectPr w:rsidR="00C26D8C" w:rsidRPr="00472C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CE6"/>
    <w:rsid w:val="00472CE6"/>
    <w:rsid w:val="00C26D8C"/>
    <w:rsid w:val="00F71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9994A"/>
  <w15:chartTrackingRefBased/>
  <w15:docId w15:val="{9F56F885-A126-424A-8671-9E244C089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800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2017-06-09T12:21:00Z</dcterms:created>
  <dcterms:modified xsi:type="dcterms:W3CDTF">2017-06-12T09:48:00Z</dcterms:modified>
</cp:coreProperties>
</file>