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A75" w:rsidRDefault="004F3A75" w:rsidP="004F3A75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F3A75">
        <w:rPr>
          <w:rFonts w:ascii="Times New Roman" w:hAnsi="Times New Roman" w:cs="Times New Roman"/>
          <w:sz w:val="28"/>
          <w:szCs w:val="28"/>
        </w:rPr>
        <w:t>ПОРІВНЯЛЬНА ОЦІНКА ЕФЕКТИВНОСТІ РІЗНИХ ТИПІВ АНТИГІПЕРТЕНЗИВНОЇ ТЕРАПІЇ У ХВОРИХ НА АРТЕРІАЛЬНУ ГІ</w:t>
      </w:r>
      <w:bookmarkStart w:id="0" w:name="_GoBack"/>
      <w:bookmarkEnd w:id="0"/>
      <w:r w:rsidRPr="004F3A75">
        <w:rPr>
          <w:rFonts w:ascii="Times New Roman" w:hAnsi="Times New Roman" w:cs="Times New Roman"/>
          <w:sz w:val="28"/>
          <w:szCs w:val="28"/>
        </w:rPr>
        <w:t>ПЕРТЕНЗІЮ Й ОЖИРІННЯ НА ПІДСТАВІ ВИЗНАЧЕННЯ КІНЦЕВОГО ДІАСТОЛІЧНОГО РОЗМІРУ СЕРЦЯ</w:t>
      </w:r>
    </w:p>
    <w:p w:rsidR="004F3A75" w:rsidRDefault="004F3A75" w:rsidP="004F3A75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Шапаренко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О. В., Майорова М. В.</w:t>
      </w:r>
    </w:p>
    <w:p w:rsidR="004F3A75" w:rsidRDefault="004F3A75" w:rsidP="004F3A75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</w:p>
    <w:p w:rsidR="004F3A75" w:rsidRDefault="004F3A75" w:rsidP="004F3A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3A75">
        <w:rPr>
          <w:rFonts w:ascii="Times New Roman" w:hAnsi="Times New Roman" w:cs="Times New Roman"/>
          <w:sz w:val="28"/>
          <w:szCs w:val="28"/>
        </w:rPr>
        <w:t xml:space="preserve">Мета: провести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порівняльну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типів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антигіпертензивної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артеріальну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гіпертензію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динаміки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кінцевого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діастолічного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лівого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шлуночка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3A75" w:rsidRPr="004F3A75" w:rsidRDefault="004F3A75" w:rsidP="004F3A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: у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досліджен</w:t>
      </w:r>
      <w:r>
        <w:rPr>
          <w:rFonts w:ascii="Times New Roman" w:hAnsi="Times New Roman" w:cs="Times New Roman"/>
          <w:sz w:val="28"/>
          <w:szCs w:val="28"/>
        </w:rPr>
        <w:t>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прийняли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участь 70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артеріальну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гіпертензію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(АГ) з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супутнім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. Дизайн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складався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з 4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етапів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. І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етап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хвор</w:t>
      </w:r>
      <w:r>
        <w:rPr>
          <w:rFonts w:ascii="Times New Roman" w:hAnsi="Times New Roman" w:cs="Times New Roman"/>
          <w:sz w:val="28"/>
          <w:szCs w:val="28"/>
        </w:rPr>
        <w:t>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АГ 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призначався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раміприл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добовій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дозі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5 мг. За дв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тижні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проводився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контроль АТ: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3A75">
        <w:rPr>
          <w:rFonts w:ascii="Times New Roman" w:hAnsi="Times New Roman" w:cs="Times New Roman"/>
          <w:sz w:val="28"/>
          <w:szCs w:val="28"/>
        </w:rPr>
        <w:t xml:space="preserve">26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(37,14 %)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досягли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цільових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рів</w:t>
      </w:r>
      <w:r>
        <w:rPr>
          <w:rFonts w:ascii="Times New Roman" w:hAnsi="Times New Roman" w:cs="Times New Roman"/>
          <w:sz w:val="28"/>
          <w:szCs w:val="28"/>
        </w:rPr>
        <w:t>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АТ (&lt;130/80 мм рт. ст.).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3A75">
        <w:rPr>
          <w:rFonts w:ascii="Times New Roman" w:hAnsi="Times New Roman" w:cs="Times New Roman"/>
          <w:sz w:val="28"/>
          <w:szCs w:val="28"/>
        </w:rPr>
        <w:t xml:space="preserve">ІІ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етапі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клінічного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ефекту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, дозу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раміприлу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збільшено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3A75">
        <w:rPr>
          <w:rFonts w:ascii="Times New Roman" w:hAnsi="Times New Roman" w:cs="Times New Roman"/>
          <w:sz w:val="28"/>
          <w:szCs w:val="28"/>
        </w:rPr>
        <w:t xml:space="preserve">до 10 мг,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призвело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ціл</w:t>
      </w:r>
      <w:r>
        <w:rPr>
          <w:rFonts w:ascii="Times New Roman" w:hAnsi="Times New Roman" w:cs="Times New Roman"/>
          <w:sz w:val="28"/>
          <w:szCs w:val="28"/>
        </w:rPr>
        <w:t>ьових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рівнів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АТ через два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тижні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у 8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(11,43 %).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метою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порівняльної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типів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антигіпертензивної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подальшому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дизайн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виглядав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наступним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чино</w:t>
      </w:r>
      <w:r>
        <w:rPr>
          <w:rFonts w:ascii="Times New Roman" w:hAnsi="Times New Roman" w:cs="Times New Roman"/>
          <w:sz w:val="28"/>
          <w:szCs w:val="28"/>
        </w:rPr>
        <w:t xml:space="preserve">м: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сформовано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підгрупи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: перша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(n=20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пацієнти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котрої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раміприлу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10 мг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отримали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амлодіпін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 мг; друга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3A75">
        <w:rPr>
          <w:rFonts w:ascii="Times New Roman" w:hAnsi="Times New Roman" w:cs="Times New Roman"/>
          <w:sz w:val="28"/>
          <w:szCs w:val="28"/>
        </w:rPr>
        <w:t xml:space="preserve">(n=16), де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призначено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лерканідіпін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 мг (ІІІ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етап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3A75">
        <w:rPr>
          <w:rFonts w:ascii="Times New Roman" w:hAnsi="Times New Roman" w:cs="Times New Roman"/>
          <w:sz w:val="28"/>
          <w:szCs w:val="28"/>
        </w:rPr>
        <w:t xml:space="preserve">IV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етап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відбувався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через три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місяці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оцінювали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параметри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вуглеводного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адипокінового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обмі</w:t>
      </w:r>
      <w:r>
        <w:rPr>
          <w:rFonts w:ascii="Times New Roman" w:hAnsi="Times New Roman" w:cs="Times New Roman"/>
          <w:sz w:val="28"/>
          <w:szCs w:val="28"/>
        </w:rPr>
        <w:t>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структурно-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функціональних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параметрів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серця.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Ехокардіографічне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дослі</w:t>
      </w:r>
      <w:r>
        <w:rPr>
          <w:rFonts w:ascii="Times New Roman" w:hAnsi="Times New Roman" w:cs="Times New Roman"/>
          <w:sz w:val="28"/>
          <w:szCs w:val="28"/>
        </w:rPr>
        <w:t>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проводили за стандартною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3A75">
        <w:rPr>
          <w:rFonts w:ascii="Times New Roman" w:hAnsi="Times New Roman" w:cs="Times New Roman"/>
          <w:sz w:val="28"/>
          <w:szCs w:val="28"/>
        </w:rPr>
        <w:t xml:space="preserve">методикою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Фейгенбаум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X. на ультразвуковому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апараті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R</w:t>
      </w:r>
      <w:r>
        <w:rPr>
          <w:rFonts w:ascii="Times New Roman" w:hAnsi="Times New Roman" w:cs="Times New Roman"/>
          <w:sz w:val="28"/>
          <w:szCs w:val="28"/>
        </w:rPr>
        <w:t>ADMIR (</w:t>
      </w:r>
      <w:proofErr w:type="spellStart"/>
      <w:r>
        <w:rPr>
          <w:rFonts w:ascii="Times New Roman" w:hAnsi="Times New Roman" w:cs="Times New Roman"/>
          <w:sz w:val="28"/>
          <w:szCs w:val="28"/>
        </w:rPr>
        <w:t>Ultima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3A75">
        <w:rPr>
          <w:rFonts w:ascii="Times New Roman" w:hAnsi="Times New Roman" w:cs="Times New Roman"/>
          <w:sz w:val="28"/>
          <w:szCs w:val="28"/>
        </w:rPr>
        <w:t>PRO 30) (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>). У М-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режи</w:t>
      </w:r>
      <w:r>
        <w:rPr>
          <w:rFonts w:ascii="Times New Roman" w:hAnsi="Times New Roman" w:cs="Times New Roman"/>
          <w:sz w:val="28"/>
          <w:szCs w:val="28"/>
        </w:rPr>
        <w:t>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наступний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параметр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лівого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шлуночка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(ЛШ):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кінцевий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діастолічний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(КДР) (см).</w:t>
      </w:r>
    </w:p>
    <w:p w:rsidR="004F3A75" w:rsidRPr="004F3A75" w:rsidRDefault="004F3A75" w:rsidP="004F3A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A75">
        <w:rPr>
          <w:rFonts w:ascii="Times New Roman" w:hAnsi="Times New Roman" w:cs="Times New Roman"/>
          <w:sz w:val="28"/>
          <w:szCs w:val="28"/>
        </w:rPr>
        <w:lastRenderedPageBreak/>
        <w:t>Результати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: у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через 3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місяці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відбулись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: КДР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знизився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– на 35,13 % (до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6,49±0,07 см,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4,21±0,12 см (р1&lt;0,05))</w:t>
      </w:r>
      <w:r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раміприлом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комбінації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лерканідіпіном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відзначе</w:t>
      </w:r>
      <w:r>
        <w:rPr>
          <w:rFonts w:ascii="Times New Roman" w:hAnsi="Times New Roman" w:cs="Times New Roman"/>
          <w:sz w:val="28"/>
          <w:szCs w:val="28"/>
        </w:rPr>
        <w:t>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КДР на 31,70 % (до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6,53±0,08 см,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4,46±0,09 см (р1&lt;0,05)).</w:t>
      </w:r>
    </w:p>
    <w:p w:rsidR="00942E56" w:rsidRPr="00BC3FD8" w:rsidRDefault="004F3A75" w:rsidP="004F3A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проведене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овело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обох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схем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на АГ 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позитивного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показник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морфо-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функціонал</w:t>
      </w:r>
      <w:r>
        <w:rPr>
          <w:rFonts w:ascii="Times New Roman" w:hAnsi="Times New Roman" w:cs="Times New Roman"/>
          <w:sz w:val="28"/>
          <w:szCs w:val="28"/>
        </w:rPr>
        <w:t>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параметру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КДР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лівого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A75">
        <w:rPr>
          <w:rFonts w:ascii="Times New Roman" w:hAnsi="Times New Roman" w:cs="Times New Roman"/>
          <w:sz w:val="28"/>
          <w:szCs w:val="28"/>
        </w:rPr>
        <w:t>шлуночка</w:t>
      </w:r>
      <w:proofErr w:type="spellEnd"/>
      <w:r w:rsidRPr="004F3A75">
        <w:rPr>
          <w:rFonts w:ascii="Times New Roman" w:hAnsi="Times New Roman" w:cs="Times New Roman"/>
          <w:sz w:val="28"/>
          <w:szCs w:val="28"/>
        </w:rPr>
        <w:t>.</w:t>
      </w:r>
    </w:p>
    <w:sectPr w:rsidR="00942E56" w:rsidRPr="00BC3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48"/>
    <w:rsid w:val="000259BB"/>
    <w:rsid w:val="0006712D"/>
    <w:rsid w:val="00122D8D"/>
    <w:rsid w:val="00224793"/>
    <w:rsid w:val="00234B53"/>
    <w:rsid w:val="002E21CD"/>
    <w:rsid w:val="003869C4"/>
    <w:rsid w:val="004F3A75"/>
    <w:rsid w:val="006F67F6"/>
    <w:rsid w:val="00780CC6"/>
    <w:rsid w:val="008B06F0"/>
    <w:rsid w:val="00942E56"/>
    <w:rsid w:val="009505B3"/>
    <w:rsid w:val="00992B50"/>
    <w:rsid w:val="00B04606"/>
    <w:rsid w:val="00BA69BC"/>
    <w:rsid w:val="00BC3FD8"/>
    <w:rsid w:val="00C44E91"/>
    <w:rsid w:val="00C56CA8"/>
    <w:rsid w:val="00E73F48"/>
    <w:rsid w:val="00E93905"/>
    <w:rsid w:val="00EB6304"/>
    <w:rsid w:val="00F339DA"/>
    <w:rsid w:val="00F4171C"/>
    <w:rsid w:val="00F62AF1"/>
    <w:rsid w:val="00F8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322A9-00DC-4D73-A783-C67C01BF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21</cp:revision>
  <dcterms:created xsi:type="dcterms:W3CDTF">2020-11-18T09:57:00Z</dcterms:created>
  <dcterms:modified xsi:type="dcterms:W3CDTF">2020-11-18T12:20:00Z</dcterms:modified>
</cp:coreProperties>
</file>