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5263AB27"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724957" w:rsidRPr="00724957">
        <w:rPr>
          <w:caps/>
          <w:szCs w:val="28"/>
          <w:lang w:val="uk-UA"/>
        </w:rPr>
        <w:t>Особливості фізичної терапії при компресійних переломах грудного відділу хребта</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44531633" w14:textId="3CFA209D" w:rsidR="00093A89" w:rsidRPr="00E07DAD" w:rsidRDefault="00093A89" w:rsidP="009204CD">
            <w:pPr>
              <w:spacing w:after="0" w:line="360" w:lineRule="auto"/>
              <w:ind w:left="3436"/>
              <w:rPr>
                <w:szCs w:val="28"/>
                <w:lang w:val="uk-UA"/>
              </w:rPr>
            </w:pPr>
            <w:r w:rsidRPr="00E07DAD">
              <w:rPr>
                <w:szCs w:val="28"/>
                <w:lang w:val="uk-UA"/>
              </w:rPr>
              <w:t>Виконала: студентка 2 курсу, групи № 3</w:t>
            </w:r>
            <w:r w:rsidR="00175A07" w:rsidRPr="00E07DAD">
              <w:rPr>
                <w:szCs w:val="28"/>
                <w:lang w:val="uk-UA"/>
              </w:rPr>
              <w:t>0</w:t>
            </w:r>
            <w:r w:rsidR="00724957">
              <w:rPr>
                <w:szCs w:val="28"/>
                <w:lang w:val="uk-UA"/>
              </w:rPr>
              <w:t>8</w:t>
            </w:r>
          </w:p>
          <w:p w14:paraId="428768E3" w14:textId="77777777" w:rsidR="00093A89" w:rsidRPr="00E07DAD" w:rsidRDefault="00093A89" w:rsidP="009204CD">
            <w:pPr>
              <w:spacing w:after="0" w:line="360" w:lineRule="auto"/>
              <w:ind w:left="3436"/>
              <w:rPr>
                <w:szCs w:val="28"/>
                <w:lang w:val="uk-UA"/>
              </w:rPr>
            </w:pPr>
            <w:r w:rsidRPr="00E07DAD">
              <w:rPr>
                <w:szCs w:val="28"/>
                <w:lang w:val="uk-UA"/>
              </w:rPr>
              <w:t>IV медичний факультет, фізична терапія</w:t>
            </w:r>
          </w:p>
          <w:p w14:paraId="5FCF9572" w14:textId="25F03525" w:rsidR="00093A89" w:rsidRPr="00E07DAD" w:rsidRDefault="00724957" w:rsidP="009204CD">
            <w:pPr>
              <w:spacing w:after="0" w:line="360" w:lineRule="auto"/>
              <w:ind w:left="3436"/>
              <w:rPr>
                <w:szCs w:val="28"/>
                <w:lang w:val="uk-UA"/>
              </w:rPr>
            </w:pPr>
            <w:r w:rsidRPr="00724957">
              <w:rPr>
                <w:szCs w:val="28"/>
                <w:lang w:val="uk-UA"/>
              </w:rPr>
              <w:t>Мамчур Софія Ігорівна</w:t>
            </w:r>
          </w:p>
          <w:p w14:paraId="39A50D1B" w14:textId="7115FA86" w:rsidR="00093A89" w:rsidRPr="00E07DAD" w:rsidRDefault="00093A89" w:rsidP="009204CD">
            <w:pPr>
              <w:spacing w:after="0" w:line="360" w:lineRule="auto"/>
              <w:ind w:left="3436"/>
              <w:rPr>
                <w:szCs w:val="28"/>
                <w:lang w:val="uk-UA"/>
              </w:rPr>
            </w:pPr>
            <w:r w:rsidRPr="00E07DAD">
              <w:rPr>
                <w:szCs w:val="28"/>
                <w:lang w:val="uk-UA"/>
              </w:rPr>
              <w:t xml:space="preserve">Керівник: </w:t>
            </w:r>
            <w:r w:rsidR="00791B26" w:rsidRPr="00E07DAD">
              <w:rPr>
                <w:szCs w:val="28"/>
                <w:lang w:val="uk-UA"/>
              </w:rPr>
              <w:t>професор</w:t>
            </w:r>
            <w:r w:rsidRPr="00E07DAD">
              <w:rPr>
                <w:szCs w:val="28"/>
                <w:lang w:val="uk-UA"/>
              </w:rPr>
              <w:t xml:space="preserve">, </w:t>
            </w:r>
            <w:r w:rsidR="00791B26" w:rsidRPr="00E07DAD">
              <w:rPr>
                <w:szCs w:val="28"/>
                <w:lang w:val="uk-UA"/>
              </w:rPr>
              <w:t>д</w:t>
            </w:r>
            <w:r w:rsidRPr="00E07DAD">
              <w:rPr>
                <w:szCs w:val="28"/>
                <w:lang w:val="uk-UA"/>
              </w:rPr>
              <w:t xml:space="preserve">.мед.н. </w:t>
            </w:r>
            <w:r w:rsidR="00724957">
              <w:rPr>
                <w:szCs w:val="28"/>
                <w:lang w:val="uk-UA"/>
              </w:rPr>
              <w:t>Білецька</w:t>
            </w:r>
            <w:r w:rsidRPr="00E07DAD">
              <w:rPr>
                <w:szCs w:val="28"/>
                <w:lang w:val="uk-UA"/>
              </w:rPr>
              <w:t xml:space="preserve"> </w:t>
            </w:r>
            <w:r w:rsidR="00724957">
              <w:rPr>
                <w:szCs w:val="28"/>
                <w:lang w:val="uk-UA"/>
              </w:rPr>
              <w:t>О</w:t>
            </w:r>
            <w:r w:rsidR="00791B26" w:rsidRPr="00E07DAD">
              <w:rPr>
                <w:szCs w:val="28"/>
                <w:lang w:val="uk-UA"/>
              </w:rPr>
              <w:t>.</w:t>
            </w:r>
            <w:r w:rsidR="00724957">
              <w:rPr>
                <w:szCs w:val="28"/>
                <w:lang w:val="uk-UA"/>
              </w:rPr>
              <w:t>М</w:t>
            </w:r>
            <w:r w:rsidRPr="00E07DAD">
              <w:rPr>
                <w:szCs w:val="28"/>
                <w:lang w:val="uk-UA"/>
              </w:rPr>
              <w:t>.</w:t>
            </w:r>
          </w:p>
          <w:p w14:paraId="0BF4A4B8" w14:textId="40FD0B4A" w:rsidR="00093A89" w:rsidRPr="00E07DAD" w:rsidRDefault="00093A89" w:rsidP="009204CD">
            <w:pPr>
              <w:spacing w:after="0" w:line="360" w:lineRule="auto"/>
              <w:ind w:left="3436"/>
              <w:rPr>
                <w:szCs w:val="28"/>
                <w:lang w:val="uk-UA"/>
              </w:rPr>
            </w:pPr>
            <w:r w:rsidRPr="00E07DAD">
              <w:rPr>
                <w:szCs w:val="28"/>
                <w:lang w:val="uk-UA"/>
              </w:rPr>
              <w:t xml:space="preserve">Рецензент: </w:t>
            </w:r>
            <w:r w:rsidR="00791B26" w:rsidRPr="00E07DAD">
              <w:rPr>
                <w:szCs w:val="28"/>
                <w:lang w:val="uk-UA"/>
              </w:rPr>
              <w:t>доцент</w:t>
            </w:r>
            <w:r w:rsidRPr="00E07DAD">
              <w:rPr>
                <w:szCs w:val="28"/>
                <w:lang w:val="uk-UA"/>
              </w:rPr>
              <w:t xml:space="preserve">, </w:t>
            </w:r>
            <w:r w:rsidR="00791B26" w:rsidRPr="00E07DAD">
              <w:rPr>
                <w:szCs w:val="28"/>
                <w:lang w:val="uk-UA"/>
              </w:rPr>
              <w:t>к</w:t>
            </w:r>
            <w:r w:rsidRPr="00E07DAD">
              <w:rPr>
                <w:szCs w:val="28"/>
                <w:lang w:val="uk-UA"/>
              </w:rPr>
              <w:t xml:space="preserve">.мед.н. </w:t>
            </w:r>
            <w:r w:rsidR="00791B26" w:rsidRPr="00E07DAD">
              <w:rPr>
                <w:szCs w:val="28"/>
                <w:lang w:val="uk-UA"/>
              </w:rPr>
              <w:t>Латогуз</w:t>
            </w:r>
            <w:r w:rsidRPr="00E07DAD">
              <w:rPr>
                <w:szCs w:val="28"/>
                <w:lang w:val="uk-UA"/>
              </w:rPr>
              <w:t xml:space="preserve"> </w:t>
            </w:r>
            <w:r w:rsidR="00791B26" w:rsidRPr="00E07DAD">
              <w:rPr>
                <w:szCs w:val="28"/>
                <w:lang w:val="uk-UA"/>
              </w:rPr>
              <w:t>С</w:t>
            </w:r>
            <w:r w:rsidRPr="00E07DAD">
              <w:rPr>
                <w:szCs w:val="28"/>
                <w:lang w:val="uk-UA"/>
              </w:rPr>
              <w:t>.</w:t>
            </w:r>
            <w:r w:rsidR="00791B26" w:rsidRPr="00E07DAD">
              <w:rPr>
                <w:szCs w:val="28"/>
                <w:lang w:val="uk-UA"/>
              </w:rPr>
              <w:t>І</w:t>
            </w:r>
            <w:r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18264411" w:rsidR="00093A89" w:rsidRPr="00E07DAD" w:rsidRDefault="00F847FB" w:rsidP="002C6734">
            <w:pPr>
              <w:spacing w:after="0" w:line="360" w:lineRule="auto"/>
              <w:jc w:val="center"/>
              <w:rPr>
                <w:szCs w:val="28"/>
                <w:lang w:val="uk-UA"/>
              </w:rPr>
            </w:pPr>
            <w:r>
              <w:rPr>
                <w:szCs w:val="28"/>
                <w:lang w:val="uk-UA"/>
              </w:rPr>
              <w:t>4</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2C1E11C6" w:rsidR="00093A89" w:rsidRPr="00E07DAD" w:rsidRDefault="00724957" w:rsidP="002C6734">
            <w:pPr>
              <w:spacing w:after="0" w:line="360" w:lineRule="auto"/>
              <w:rPr>
                <w:szCs w:val="28"/>
                <w:lang w:val="uk-UA"/>
              </w:rPr>
            </w:pPr>
            <w:r w:rsidRPr="00724957">
              <w:rPr>
                <w:b/>
                <w:szCs w:val="28"/>
                <w:lang w:val="uk-UA"/>
              </w:rPr>
              <w:t xml:space="preserve">Загальна характеристика процесу фізичної реабілітації при компресійних переломах грудного відділу </w:t>
            </w:r>
            <w:r>
              <w:rPr>
                <w:b/>
                <w:szCs w:val="28"/>
                <w:lang w:val="uk-UA"/>
              </w:rPr>
              <w:t>хребта</w:t>
            </w:r>
            <w:r w:rsidRPr="00724957">
              <w:rPr>
                <w:b/>
                <w:szCs w:val="28"/>
                <w:lang w:val="uk-UA"/>
              </w:rPr>
              <w:t xml:space="preserve"> </w:t>
            </w:r>
            <w:r w:rsidR="00093A89" w:rsidRPr="00E07DAD">
              <w:rPr>
                <w:szCs w:val="28"/>
                <w:lang w:val="uk-UA"/>
              </w:rPr>
              <w:t>….......</w:t>
            </w:r>
            <w:r w:rsidR="00260D36" w:rsidRPr="00E07DAD">
              <w:rPr>
                <w:szCs w:val="28"/>
                <w:lang w:val="uk-UA"/>
              </w:rPr>
              <w:t>.</w:t>
            </w:r>
            <w:r w:rsidR="00D56DAA" w:rsidRPr="00E07DAD">
              <w:rPr>
                <w:szCs w:val="28"/>
                <w:lang w:val="uk-UA"/>
              </w:rPr>
              <w:t>......................</w:t>
            </w:r>
            <w:r w:rsidR="00175A07" w:rsidRPr="00E07DAD">
              <w:rPr>
                <w:szCs w:val="28"/>
                <w:lang w:val="uk-UA"/>
              </w:rPr>
              <w:t>.</w:t>
            </w:r>
            <w:r>
              <w:rPr>
                <w:szCs w:val="28"/>
                <w:lang w:val="uk-UA"/>
              </w:rPr>
              <w:t>.....</w:t>
            </w:r>
          </w:p>
        </w:tc>
        <w:tc>
          <w:tcPr>
            <w:tcW w:w="1061" w:type="dxa"/>
            <w:vAlign w:val="bottom"/>
          </w:tcPr>
          <w:p w14:paraId="5CB06F91" w14:textId="756A17B8" w:rsidR="00093A89" w:rsidRPr="00E07DAD" w:rsidRDefault="00F10662" w:rsidP="002C6734">
            <w:pPr>
              <w:spacing w:after="0" w:line="360" w:lineRule="auto"/>
              <w:jc w:val="center"/>
              <w:rPr>
                <w:szCs w:val="28"/>
                <w:lang w:val="uk-UA"/>
              </w:rPr>
            </w:pPr>
            <w:r w:rsidRPr="00E07DAD">
              <w:rPr>
                <w:szCs w:val="28"/>
                <w:lang w:val="uk-UA"/>
              </w:rPr>
              <w:t>7</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5D436DD6"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724957" w:rsidRPr="00724957">
              <w:rPr>
                <w:szCs w:val="28"/>
                <w:lang w:val="uk-UA"/>
              </w:rPr>
              <w:t>Поняття та види компресійних переломів грудного відділу хребта</w:t>
            </w:r>
            <w:r w:rsidR="00175A07" w:rsidRPr="00E07DAD">
              <w:rPr>
                <w:szCs w:val="28"/>
                <w:lang w:val="uk-UA"/>
              </w:rPr>
              <w:t>…………</w:t>
            </w:r>
            <w:r w:rsidR="00724957">
              <w:rPr>
                <w:szCs w:val="28"/>
                <w:lang w:val="uk-UA"/>
              </w:rPr>
              <w:t>………………...</w:t>
            </w:r>
          </w:p>
        </w:tc>
        <w:tc>
          <w:tcPr>
            <w:tcW w:w="1061" w:type="dxa"/>
          </w:tcPr>
          <w:p w14:paraId="7E4142D3" w14:textId="77777777" w:rsidR="00724957" w:rsidRDefault="00724957" w:rsidP="002C6734">
            <w:pPr>
              <w:spacing w:after="0" w:line="360" w:lineRule="auto"/>
              <w:jc w:val="center"/>
              <w:rPr>
                <w:szCs w:val="28"/>
                <w:lang w:val="uk-UA"/>
              </w:rPr>
            </w:pPr>
          </w:p>
          <w:p w14:paraId="067C55C9" w14:textId="1BCC0DFC" w:rsidR="00093A89" w:rsidRPr="00E07DAD" w:rsidRDefault="00F10662" w:rsidP="002C6734">
            <w:pPr>
              <w:spacing w:after="0" w:line="360" w:lineRule="auto"/>
              <w:jc w:val="center"/>
              <w:rPr>
                <w:szCs w:val="28"/>
                <w:lang w:val="uk-UA"/>
              </w:rPr>
            </w:pPr>
            <w:r w:rsidRPr="00E07DAD">
              <w:rPr>
                <w:szCs w:val="28"/>
                <w:lang w:val="uk-UA"/>
              </w:rPr>
              <w:t>7</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3E8C0388"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724957" w:rsidRPr="00724957">
              <w:rPr>
                <w:szCs w:val="28"/>
                <w:lang w:val="uk-UA"/>
              </w:rPr>
              <w:t>Загальні реабілітаційні заходи після компресійного перелому грудного відділу хребта</w:t>
            </w:r>
            <w:r w:rsidR="00724957">
              <w:rPr>
                <w:szCs w:val="28"/>
                <w:lang w:val="uk-UA"/>
              </w:rPr>
              <w:t>……………………………………………….</w:t>
            </w:r>
          </w:p>
        </w:tc>
        <w:tc>
          <w:tcPr>
            <w:tcW w:w="1061" w:type="dxa"/>
          </w:tcPr>
          <w:p w14:paraId="133C1FEB" w14:textId="77777777" w:rsidR="00724957" w:rsidRDefault="00724957" w:rsidP="002C6734">
            <w:pPr>
              <w:spacing w:after="0" w:line="360" w:lineRule="auto"/>
              <w:jc w:val="center"/>
              <w:rPr>
                <w:szCs w:val="28"/>
                <w:lang w:val="uk-UA"/>
              </w:rPr>
            </w:pPr>
          </w:p>
          <w:p w14:paraId="399ECA84" w14:textId="77777777" w:rsidR="00724957" w:rsidRDefault="00724957" w:rsidP="002C6734">
            <w:pPr>
              <w:spacing w:after="0" w:line="360" w:lineRule="auto"/>
              <w:jc w:val="center"/>
              <w:rPr>
                <w:szCs w:val="28"/>
                <w:lang w:val="uk-UA"/>
              </w:rPr>
            </w:pPr>
          </w:p>
          <w:p w14:paraId="44256BB8" w14:textId="35294072" w:rsidR="00093A89" w:rsidRPr="00E07DAD" w:rsidRDefault="00F847FB" w:rsidP="002C6734">
            <w:pPr>
              <w:spacing w:after="0" w:line="360" w:lineRule="auto"/>
              <w:jc w:val="center"/>
              <w:rPr>
                <w:szCs w:val="28"/>
                <w:lang w:val="uk-UA"/>
              </w:rPr>
            </w:pPr>
            <w:r>
              <w:rPr>
                <w:szCs w:val="28"/>
                <w:lang w:val="uk-UA"/>
              </w:rPr>
              <w:t>12</w:t>
            </w:r>
          </w:p>
        </w:tc>
      </w:tr>
      <w:tr w:rsidR="00E07DAD" w:rsidRPr="00E07DAD" w14:paraId="6E2CBBA5" w14:textId="77777777" w:rsidTr="009204CD">
        <w:tc>
          <w:tcPr>
            <w:tcW w:w="1908" w:type="dxa"/>
          </w:tcPr>
          <w:p w14:paraId="16B5F3E8" w14:textId="77777777" w:rsidR="00C34B23" w:rsidRPr="00E07DAD" w:rsidRDefault="00C34B23" w:rsidP="002C6734">
            <w:pPr>
              <w:spacing w:after="0" w:line="360" w:lineRule="auto"/>
              <w:rPr>
                <w:szCs w:val="28"/>
                <w:lang w:val="uk-UA"/>
              </w:rPr>
            </w:pPr>
          </w:p>
        </w:tc>
        <w:tc>
          <w:tcPr>
            <w:tcW w:w="6150" w:type="dxa"/>
          </w:tcPr>
          <w:p w14:paraId="5D5ADB3A" w14:textId="4AE8FA69" w:rsidR="00C34B23" w:rsidRPr="00E07DAD" w:rsidRDefault="00C34B23" w:rsidP="002C6734">
            <w:pPr>
              <w:spacing w:after="0" w:line="360" w:lineRule="auto"/>
              <w:rPr>
                <w:szCs w:val="28"/>
                <w:lang w:val="uk-UA"/>
              </w:rPr>
            </w:pPr>
            <w:r w:rsidRPr="00E07DAD">
              <w:rPr>
                <w:szCs w:val="28"/>
                <w:lang w:val="uk-UA"/>
              </w:rPr>
              <w:t xml:space="preserve">1.3. </w:t>
            </w:r>
            <w:r w:rsidR="00724957" w:rsidRPr="00724957">
              <w:rPr>
                <w:szCs w:val="28"/>
                <w:lang w:val="uk-UA"/>
              </w:rPr>
              <w:t xml:space="preserve">Поточний стан фізичної </w:t>
            </w:r>
            <w:r w:rsidR="00480CC8">
              <w:rPr>
                <w:szCs w:val="28"/>
                <w:lang w:val="uk-UA"/>
              </w:rPr>
              <w:t>терапії</w:t>
            </w:r>
            <w:r w:rsidR="00724957" w:rsidRPr="00724957">
              <w:rPr>
                <w:szCs w:val="28"/>
                <w:lang w:val="uk-UA"/>
              </w:rPr>
              <w:t xml:space="preserve"> щодо компресійного перелому грудного відділу хребта</w:t>
            </w:r>
            <w:r w:rsidR="00724957">
              <w:rPr>
                <w:szCs w:val="28"/>
                <w:lang w:val="uk-UA"/>
              </w:rPr>
              <w:t>……………………………………………….</w:t>
            </w:r>
          </w:p>
        </w:tc>
        <w:tc>
          <w:tcPr>
            <w:tcW w:w="1061" w:type="dxa"/>
          </w:tcPr>
          <w:p w14:paraId="22A4FFB8" w14:textId="77777777" w:rsidR="00724957" w:rsidRDefault="00724957" w:rsidP="002C6734">
            <w:pPr>
              <w:spacing w:after="0" w:line="360" w:lineRule="auto"/>
              <w:jc w:val="center"/>
              <w:rPr>
                <w:szCs w:val="28"/>
                <w:lang w:val="uk-UA"/>
              </w:rPr>
            </w:pPr>
          </w:p>
          <w:p w14:paraId="3A046868" w14:textId="77777777" w:rsidR="00724957" w:rsidRDefault="00724957" w:rsidP="002C6734">
            <w:pPr>
              <w:spacing w:after="0" w:line="360" w:lineRule="auto"/>
              <w:jc w:val="center"/>
              <w:rPr>
                <w:szCs w:val="28"/>
                <w:lang w:val="uk-UA"/>
              </w:rPr>
            </w:pPr>
          </w:p>
          <w:p w14:paraId="01993902" w14:textId="54B828F4" w:rsidR="00C34B23" w:rsidRPr="00E07DAD" w:rsidRDefault="00D83D82" w:rsidP="002C6734">
            <w:pPr>
              <w:spacing w:after="0" w:line="360" w:lineRule="auto"/>
              <w:jc w:val="center"/>
              <w:rPr>
                <w:szCs w:val="28"/>
                <w:lang w:val="uk-UA"/>
              </w:rPr>
            </w:pPr>
            <w:r w:rsidRPr="00E07DAD">
              <w:rPr>
                <w:szCs w:val="28"/>
                <w:lang w:val="uk-UA"/>
              </w:rPr>
              <w:t>1</w:t>
            </w:r>
            <w:r w:rsidR="00F847FB">
              <w:rPr>
                <w:szCs w:val="28"/>
                <w:lang w:val="uk-UA"/>
              </w:rPr>
              <w:t>8</w:t>
            </w:r>
          </w:p>
        </w:tc>
      </w:tr>
      <w:tr w:rsidR="00E07DAD" w:rsidRPr="00E07DAD" w14:paraId="3A11BF0B" w14:textId="77777777" w:rsidTr="009204CD">
        <w:tc>
          <w:tcPr>
            <w:tcW w:w="1908" w:type="dxa"/>
          </w:tcPr>
          <w:p w14:paraId="6D54A9FB" w14:textId="77777777" w:rsidR="00C34B23" w:rsidRPr="00E07DAD" w:rsidRDefault="00C34B23" w:rsidP="002C6734">
            <w:pPr>
              <w:spacing w:after="0" w:line="360" w:lineRule="auto"/>
              <w:rPr>
                <w:szCs w:val="28"/>
                <w:lang w:val="uk-UA"/>
              </w:rPr>
            </w:pPr>
          </w:p>
        </w:tc>
        <w:tc>
          <w:tcPr>
            <w:tcW w:w="6150" w:type="dxa"/>
          </w:tcPr>
          <w:p w14:paraId="6409E5FC" w14:textId="6FF3CD26" w:rsidR="00C34B23" w:rsidRPr="00E07DAD" w:rsidRDefault="00C34B23" w:rsidP="002C6734">
            <w:pPr>
              <w:spacing w:after="0" w:line="360" w:lineRule="auto"/>
              <w:rPr>
                <w:szCs w:val="28"/>
                <w:lang w:val="uk-UA"/>
              </w:rPr>
            </w:pPr>
            <w:r w:rsidRPr="00E07DAD">
              <w:rPr>
                <w:szCs w:val="28"/>
                <w:lang w:val="uk-UA"/>
              </w:rPr>
              <w:t>1.4</w:t>
            </w:r>
            <w:r w:rsidR="00260D36" w:rsidRPr="00E07DAD">
              <w:rPr>
                <w:szCs w:val="28"/>
                <w:lang w:val="uk-UA"/>
              </w:rPr>
              <w:t xml:space="preserve">. </w:t>
            </w:r>
            <w:r w:rsidR="00724957" w:rsidRPr="00724957">
              <w:rPr>
                <w:szCs w:val="28"/>
                <w:lang w:val="uk-UA"/>
              </w:rPr>
              <w:t xml:space="preserve">Статистичні дані та клінічна картина компресійних переломів хребта </w:t>
            </w:r>
            <w:r w:rsidR="00FB2427" w:rsidRPr="00E07DAD">
              <w:rPr>
                <w:szCs w:val="28"/>
                <w:lang w:val="uk-UA"/>
              </w:rPr>
              <w:t>…</w:t>
            </w:r>
            <w:r w:rsidR="00260D36" w:rsidRPr="00E07DAD">
              <w:rPr>
                <w:szCs w:val="28"/>
                <w:lang w:val="uk-UA"/>
              </w:rPr>
              <w:t>………</w:t>
            </w:r>
            <w:r w:rsidR="00175A07" w:rsidRPr="00E07DAD">
              <w:rPr>
                <w:szCs w:val="28"/>
                <w:lang w:val="uk-UA"/>
              </w:rPr>
              <w:t>……</w:t>
            </w:r>
            <w:r w:rsidR="00724957">
              <w:rPr>
                <w:szCs w:val="28"/>
                <w:lang w:val="uk-UA"/>
              </w:rPr>
              <w:t>….</w:t>
            </w:r>
          </w:p>
        </w:tc>
        <w:tc>
          <w:tcPr>
            <w:tcW w:w="1061" w:type="dxa"/>
          </w:tcPr>
          <w:p w14:paraId="3FD5EA1D" w14:textId="77777777" w:rsidR="00724957" w:rsidRDefault="00724957" w:rsidP="002C6734">
            <w:pPr>
              <w:spacing w:after="0" w:line="360" w:lineRule="auto"/>
              <w:jc w:val="center"/>
              <w:rPr>
                <w:szCs w:val="28"/>
                <w:lang w:val="uk-UA"/>
              </w:rPr>
            </w:pPr>
          </w:p>
          <w:p w14:paraId="6AC8F2A6" w14:textId="248C433F" w:rsidR="003B6FA1" w:rsidRPr="00E07DAD" w:rsidRDefault="003B6FA1" w:rsidP="002C6734">
            <w:pPr>
              <w:spacing w:after="0" w:line="360" w:lineRule="auto"/>
              <w:jc w:val="center"/>
              <w:rPr>
                <w:szCs w:val="28"/>
                <w:lang w:val="uk-UA"/>
              </w:rPr>
            </w:pPr>
            <w:r w:rsidRPr="00E07DAD">
              <w:rPr>
                <w:szCs w:val="28"/>
                <w:lang w:val="uk-UA"/>
              </w:rPr>
              <w:t>1</w:t>
            </w:r>
            <w:r w:rsidR="00F847FB">
              <w:rPr>
                <w:szCs w:val="28"/>
                <w:lang w:val="uk-UA"/>
              </w:rPr>
              <w:t>9</w:t>
            </w:r>
          </w:p>
        </w:tc>
      </w:tr>
      <w:tr w:rsidR="003A7C1D" w:rsidRPr="00E07DAD" w14:paraId="330422D2" w14:textId="77777777" w:rsidTr="009204CD">
        <w:tc>
          <w:tcPr>
            <w:tcW w:w="1908" w:type="dxa"/>
          </w:tcPr>
          <w:p w14:paraId="1864EF60" w14:textId="77777777" w:rsidR="003A7C1D" w:rsidRPr="00E07DAD" w:rsidRDefault="003A7C1D" w:rsidP="002C6734">
            <w:pPr>
              <w:spacing w:after="0" w:line="360" w:lineRule="auto"/>
              <w:rPr>
                <w:szCs w:val="28"/>
                <w:lang w:val="uk-UA"/>
              </w:rPr>
            </w:pPr>
          </w:p>
        </w:tc>
        <w:tc>
          <w:tcPr>
            <w:tcW w:w="6150" w:type="dxa"/>
          </w:tcPr>
          <w:p w14:paraId="733FED52" w14:textId="4D4D4B35" w:rsidR="003A7C1D" w:rsidRPr="00E07DAD" w:rsidRDefault="003A7C1D" w:rsidP="002C6734">
            <w:pPr>
              <w:spacing w:after="0" w:line="360" w:lineRule="auto"/>
              <w:rPr>
                <w:szCs w:val="28"/>
                <w:lang w:val="uk-UA"/>
              </w:rPr>
            </w:pPr>
            <w:r>
              <w:rPr>
                <w:szCs w:val="28"/>
                <w:lang w:val="uk-UA"/>
              </w:rPr>
              <w:t xml:space="preserve">1.5. </w:t>
            </w:r>
            <w:r w:rsidRPr="003A7C1D">
              <w:rPr>
                <w:szCs w:val="28"/>
                <w:lang w:val="uk-UA"/>
              </w:rPr>
              <w:t>Ускладнення, що виникають внаслідок компресійного перелому грудного відділу хребта</w:t>
            </w:r>
            <w:r>
              <w:rPr>
                <w:szCs w:val="28"/>
                <w:lang w:val="uk-UA"/>
              </w:rPr>
              <w:t>……………………………………………….</w:t>
            </w:r>
          </w:p>
        </w:tc>
        <w:tc>
          <w:tcPr>
            <w:tcW w:w="1061" w:type="dxa"/>
          </w:tcPr>
          <w:p w14:paraId="3EC94CA6" w14:textId="77777777" w:rsidR="003A7C1D" w:rsidRDefault="003A7C1D" w:rsidP="002C6734">
            <w:pPr>
              <w:spacing w:after="0" w:line="360" w:lineRule="auto"/>
              <w:jc w:val="center"/>
              <w:rPr>
                <w:szCs w:val="28"/>
                <w:lang w:val="uk-UA"/>
              </w:rPr>
            </w:pPr>
          </w:p>
          <w:p w14:paraId="2FB68DAA" w14:textId="77777777" w:rsidR="003A7C1D" w:rsidRDefault="003A7C1D" w:rsidP="002C6734">
            <w:pPr>
              <w:spacing w:after="0" w:line="360" w:lineRule="auto"/>
              <w:jc w:val="center"/>
              <w:rPr>
                <w:szCs w:val="28"/>
                <w:lang w:val="uk-UA"/>
              </w:rPr>
            </w:pPr>
          </w:p>
          <w:p w14:paraId="76804C83" w14:textId="2B5C24E2" w:rsidR="003A7C1D" w:rsidRDefault="00F847FB" w:rsidP="002C6734">
            <w:pPr>
              <w:spacing w:after="0" w:line="360" w:lineRule="auto"/>
              <w:jc w:val="center"/>
              <w:rPr>
                <w:szCs w:val="28"/>
                <w:lang w:val="uk-UA"/>
              </w:rPr>
            </w:pPr>
            <w:r>
              <w:rPr>
                <w:szCs w:val="28"/>
                <w:lang w:val="uk-UA"/>
              </w:rPr>
              <w:t>24</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700BEB4C" w:rsidR="00093A89" w:rsidRPr="00E07DAD" w:rsidRDefault="00724957" w:rsidP="002C6734">
            <w:pPr>
              <w:spacing w:after="0" w:line="360" w:lineRule="auto"/>
              <w:rPr>
                <w:szCs w:val="28"/>
                <w:lang w:val="uk-UA"/>
              </w:rPr>
            </w:pPr>
            <w:r w:rsidRPr="00E07DAD">
              <w:rPr>
                <w:b/>
                <w:szCs w:val="28"/>
                <w:lang w:val="uk-UA"/>
              </w:rPr>
              <w:t>М</w:t>
            </w:r>
            <w:r w:rsidR="00C16F83" w:rsidRPr="00E07DAD">
              <w:rPr>
                <w:b/>
                <w:szCs w:val="28"/>
                <w:lang w:val="uk-UA"/>
              </w:rPr>
              <w:t>етоди</w:t>
            </w:r>
            <w:r w:rsidR="009A181C" w:rsidRPr="00E07DAD">
              <w:rPr>
                <w:b/>
                <w:szCs w:val="28"/>
                <w:lang w:val="uk-UA"/>
              </w:rPr>
              <w:t xml:space="preserve"> </w:t>
            </w:r>
            <w:r>
              <w:rPr>
                <w:b/>
                <w:szCs w:val="28"/>
                <w:lang w:val="uk-UA"/>
              </w:rPr>
              <w:t xml:space="preserve">та організація </w:t>
            </w:r>
            <w:r w:rsidR="009A181C" w:rsidRPr="00E07DAD">
              <w:rPr>
                <w:b/>
                <w:szCs w:val="28"/>
                <w:lang w:val="uk-UA"/>
              </w:rPr>
              <w:t>дослідження</w:t>
            </w:r>
            <w:r w:rsidR="00C16F83" w:rsidRPr="00E07DAD">
              <w:rPr>
                <w:szCs w:val="28"/>
                <w:lang w:val="uk-UA"/>
              </w:rPr>
              <w:t>…………</w:t>
            </w:r>
            <w:r>
              <w:rPr>
                <w:szCs w:val="28"/>
                <w:lang w:val="uk-UA"/>
              </w:rPr>
              <w:t>…</w:t>
            </w:r>
          </w:p>
        </w:tc>
        <w:tc>
          <w:tcPr>
            <w:tcW w:w="1061" w:type="dxa"/>
          </w:tcPr>
          <w:p w14:paraId="5B254A2F" w14:textId="53D6010C" w:rsidR="00093A89" w:rsidRPr="00E07DAD" w:rsidRDefault="00093A89" w:rsidP="002C6734">
            <w:pPr>
              <w:spacing w:after="0" w:line="360" w:lineRule="auto"/>
              <w:jc w:val="center"/>
              <w:rPr>
                <w:szCs w:val="28"/>
                <w:lang w:val="uk-UA"/>
              </w:rPr>
            </w:pPr>
            <w:r w:rsidRPr="00E07DAD">
              <w:rPr>
                <w:szCs w:val="28"/>
                <w:lang w:val="uk-UA"/>
              </w:rPr>
              <w:t>2</w:t>
            </w:r>
            <w:r w:rsidR="00F847FB">
              <w:rPr>
                <w:szCs w:val="28"/>
                <w:lang w:val="uk-UA"/>
              </w:rPr>
              <w:t>7</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4A28E0C5" w:rsidR="008D5009" w:rsidRPr="00E07DAD" w:rsidRDefault="008D5009" w:rsidP="002C6734">
            <w:pPr>
              <w:spacing w:after="0" w:line="360" w:lineRule="auto"/>
              <w:rPr>
                <w:bCs/>
                <w:szCs w:val="28"/>
                <w:lang w:val="uk-UA"/>
              </w:rPr>
            </w:pPr>
            <w:r w:rsidRPr="00E07DAD">
              <w:rPr>
                <w:bCs/>
                <w:szCs w:val="28"/>
                <w:lang w:val="uk-UA"/>
              </w:rPr>
              <w:t xml:space="preserve">2.1. </w:t>
            </w:r>
            <w:r w:rsidR="00724957">
              <w:rPr>
                <w:bCs/>
                <w:szCs w:val="28"/>
                <w:lang w:val="uk-UA"/>
              </w:rPr>
              <w:t>М</w:t>
            </w:r>
            <w:r w:rsidR="00D97593" w:rsidRPr="00E07DAD">
              <w:rPr>
                <w:bCs/>
                <w:szCs w:val="28"/>
                <w:lang w:val="uk-UA"/>
              </w:rPr>
              <w:t>етоди досліджен</w:t>
            </w:r>
            <w:r w:rsidR="00724957">
              <w:rPr>
                <w:bCs/>
                <w:szCs w:val="28"/>
                <w:lang w:val="uk-UA"/>
              </w:rPr>
              <w:t>ня</w:t>
            </w:r>
            <w:r w:rsidR="00D97593" w:rsidRPr="00E07DAD">
              <w:rPr>
                <w:bCs/>
                <w:szCs w:val="28"/>
                <w:lang w:val="uk-UA"/>
              </w:rPr>
              <w:t xml:space="preserve"> </w:t>
            </w:r>
            <w:r w:rsidRPr="00E07DAD">
              <w:rPr>
                <w:bCs/>
                <w:szCs w:val="28"/>
                <w:lang w:val="uk-UA"/>
              </w:rPr>
              <w:t>……………</w:t>
            </w:r>
            <w:r w:rsidR="00724957">
              <w:rPr>
                <w:bCs/>
                <w:szCs w:val="28"/>
                <w:lang w:val="uk-UA"/>
              </w:rPr>
              <w:t>…………...</w:t>
            </w:r>
            <w:r w:rsidR="00D97593" w:rsidRPr="00E07DAD">
              <w:rPr>
                <w:bCs/>
                <w:szCs w:val="28"/>
                <w:lang w:val="uk-UA"/>
              </w:rPr>
              <w:t>.</w:t>
            </w:r>
          </w:p>
        </w:tc>
        <w:tc>
          <w:tcPr>
            <w:tcW w:w="1061" w:type="dxa"/>
          </w:tcPr>
          <w:p w14:paraId="60937A49" w14:textId="2DFC5F9F" w:rsidR="008D5009" w:rsidRPr="00E07DAD" w:rsidRDefault="00E07DAD" w:rsidP="002C6734">
            <w:pPr>
              <w:spacing w:after="0" w:line="360" w:lineRule="auto"/>
              <w:jc w:val="center"/>
              <w:rPr>
                <w:bCs/>
                <w:szCs w:val="28"/>
                <w:lang w:val="uk-UA"/>
              </w:rPr>
            </w:pPr>
            <w:r>
              <w:rPr>
                <w:bCs/>
                <w:szCs w:val="28"/>
                <w:lang w:val="uk-UA"/>
              </w:rPr>
              <w:t>2</w:t>
            </w:r>
            <w:r w:rsidR="00F847FB">
              <w:rPr>
                <w:bCs/>
                <w:szCs w:val="28"/>
                <w:lang w:val="uk-UA"/>
              </w:rPr>
              <w:t>7</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4728A027" w:rsidR="008D5009" w:rsidRPr="00E07DAD" w:rsidRDefault="008D5009" w:rsidP="002C6734">
            <w:pPr>
              <w:spacing w:after="0" w:line="360" w:lineRule="auto"/>
              <w:rPr>
                <w:bCs/>
                <w:szCs w:val="28"/>
                <w:lang w:val="uk-UA"/>
              </w:rPr>
            </w:pPr>
            <w:r w:rsidRPr="00E07DAD">
              <w:rPr>
                <w:bCs/>
                <w:szCs w:val="28"/>
                <w:lang w:val="uk-UA"/>
              </w:rPr>
              <w:t xml:space="preserve">2.2. </w:t>
            </w:r>
            <w:r w:rsidR="00D97593" w:rsidRPr="00E07DAD">
              <w:rPr>
                <w:bCs/>
                <w:szCs w:val="28"/>
                <w:lang w:val="uk-UA"/>
              </w:rPr>
              <w:t xml:space="preserve">Організація дослідження </w:t>
            </w:r>
            <w:r w:rsidRPr="00E07DAD">
              <w:rPr>
                <w:bCs/>
                <w:szCs w:val="28"/>
                <w:lang w:val="uk-UA"/>
              </w:rPr>
              <w:t>……………………</w:t>
            </w:r>
            <w:r w:rsidR="00D97593" w:rsidRPr="00E07DAD">
              <w:rPr>
                <w:bCs/>
                <w:szCs w:val="28"/>
                <w:lang w:val="uk-UA"/>
              </w:rPr>
              <w:t>..</w:t>
            </w:r>
          </w:p>
        </w:tc>
        <w:tc>
          <w:tcPr>
            <w:tcW w:w="1061" w:type="dxa"/>
          </w:tcPr>
          <w:p w14:paraId="6A6BD26D" w14:textId="5D4AD065" w:rsidR="008D5009" w:rsidRPr="00E07DAD" w:rsidRDefault="00F847FB" w:rsidP="002C6734">
            <w:pPr>
              <w:spacing w:after="0" w:line="360" w:lineRule="auto"/>
              <w:jc w:val="center"/>
              <w:rPr>
                <w:bCs/>
                <w:szCs w:val="28"/>
                <w:lang w:val="uk-UA"/>
              </w:rPr>
            </w:pPr>
            <w:r>
              <w:rPr>
                <w:bCs/>
                <w:szCs w:val="28"/>
                <w:lang w:val="uk-UA"/>
              </w:rPr>
              <w:t>30</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098F0E69" w:rsidR="00093A89" w:rsidRPr="00E07DAD" w:rsidRDefault="00724957" w:rsidP="00EE6B22">
            <w:pPr>
              <w:spacing w:after="0" w:line="360" w:lineRule="auto"/>
              <w:rPr>
                <w:szCs w:val="28"/>
                <w:lang w:val="uk-UA"/>
              </w:rPr>
            </w:pPr>
            <w:r>
              <w:rPr>
                <w:b/>
                <w:bCs/>
                <w:szCs w:val="28"/>
                <w:lang w:val="uk-UA"/>
              </w:rPr>
              <w:t>Результати дослідження та їх обговорення</w:t>
            </w:r>
            <w:r w:rsidR="00093A89" w:rsidRPr="00E07DAD">
              <w:rPr>
                <w:szCs w:val="28"/>
                <w:lang w:val="uk-UA"/>
              </w:rPr>
              <w:t>…</w:t>
            </w:r>
            <w:r>
              <w:rPr>
                <w:szCs w:val="28"/>
                <w:lang w:val="uk-UA"/>
              </w:rPr>
              <w:t>...</w:t>
            </w:r>
          </w:p>
        </w:tc>
        <w:tc>
          <w:tcPr>
            <w:tcW w:w="1061" w:type="dxa"/>
          </w:tcPr>
          <w:p w14:paraId="4B00CFBF" w14:textId="12915AB4" w:rsidR="00093A89" w:rsidRPr="00E07DAD" w:rsidRDefault="00F847FB" w:rsidP="002C6734">
            <w:pPr>
              <w:spacing w:after="0" w:line="360" w:lineRule="auto"/>
              <w:jc w:val="center"/>
              <w:rPr>
                <w:szCs w:val="28"/>
                <w:lang w:val="uk-UA"/>
              </w:rPr>
            </w:pPr>
            <w:r>
              <w:rPr>
                <w:szCs w:val="28"/>
                <w:lang w:val="uk-UA"/>
              </w:rPr>
              <w:t>32</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1C830C52" w:rsidR="008D5009" w:rsidRPr="00E07DAD" w:rsidRDefault="00767447" w:rsidP="00EE6B22">
            <w:pPr>
              <w:spacing w:after="0" w:line="360" w:lineRule="auto"/>
              <w:rPr>
                <w:bCs/>
                <w:szCs w:val="28"/>
                <w:lang w:val="uk-UA"/>
              </w:rPr>
            </w:pPr>
            <w:r w:rsidRPr="00E07DAD">
              <w:rPr>
                <w:bCs/>
                <w:szCs w:val="28"/>
                <w:lang w:val="uk-UA"/>
              </w:rPr>
              <w:t xml:space="preserve">3.1. </w:t>
            </w:r>
            <w:r w:rsidR="00724957" w:rsidRPr="00724957">
              <w:rPr>
                <w:bCs/>
                <w:szCs w:val="28"/>
                <w:lang w:val="uk-UA"/>
              </w:rPr>
              <w:t>Оцінка динаміки антропометрії після травми</w:t>
            </w:r>
            <w:r w:rsidR="00724957">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87B0340" w14:textId="47888000" w:rsidR="00E07DAD" w:rsidRPr="00E07DAD" w:rsidRDefault="00F847FB" w:rsidP="002C6734">
            <w:pPr>
              <w:spacing w:after="0" w:line="360" w:lineRule="auto"/>
              <w:jc w:val="center"/>
              <w:rPr>
                <w:bCs/>
                <w:szCs w:val="28"/>
                <w:lang w:val="uk-UA"/>
              </w:rPr>
            </w:pPr>
            <w:r>
              <w:rPr>
                <w:bCs/>
                <w:szCs w:val="28"/>
                <w:lang w:val="uk-UA"/>
              </w:rPr>
              <w:t>32</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3AF46466" w:rsidR="008D5009" w:rsidRPr="00E07DAD" w:rsidRDefault="00D97593" w:rsidP="00EE6B22">
            <w:pPr>
              <w:spacing w:after="0" w:line="360" w:lineRule="auto"/>
              <w:rPr>
                <w:bCs/>
                <w:szCs w:val="28"/>
                <w:lang w:val="uk-UA"/>
              </w:rPr>
            </w:pPr>
            <w:r w:rsidRPr="00E07DAD">
              <w:rPr>
                <w:bCs/>
                <w:szCs w:val="28"/>
                <w:lang w:val="uk-UA"/>
              </w:rPr>
              <w:t xml:space="preserve">3.2 </w:t>
            </w:r>
            <w:r w:rsidR="00724957" w:rsidRPr="00724957">
              <w:rPr>
                <w:bCs/>
                <w:szCs w:val="28"/>
                <w:lang w:val="uk-UA"/>
              </w:rPr>
              <w:t>Оцінка динаміки фізичних якостей</w:t>
            </w:r>
            <w:r w:rsidR="00767447" w:rsidRPr="00E07DAD">
              <w:rPr>
                <w:bCs/>
                <w:szCs w:val="28"/>
                <w:lang w:val="uk-UA"/>
              </w:rPr>
              <w:t>…………</w:t>
            </w:r>
            <w:r w:rsidR="00724957">
              <w:rPr>
                <w:bCs/>
                <w:szCs w:val="28"/>
                <w:lang w:val="uk-UA"/>
              </w:rPr>
              <w:t>..</w:t>
            </w:r>
            <w:r w:rsidRPr="00E07DAD">
              <w:rPr>
                <w:bCs/>
                <w:szCs w:val="28"/>
                <w:lang w:val="uk-UA"/>
              </w:rPr>
              <w:t>.</w:t>
            </w:r>
          </w:p>
        </w:tc>
        <w:tc>
          <w:tcPr>
            <w:tcW w:w="1061" w:type="dxa"/>
          </w:tcPr>
          <w:p w14:paraId="4AEE3E1A" w14:textId="45F91395" w:rsidR="008D5009" w:rsidRPr="00E07DAD" w:rsidRDefault="00F847FB" w:rsidP="002C6734">
            <w:pPr>
              <w:spacing w:after="0" w:line="360" w:lineRule="auto"/>
              <w:jc w:val="center"/>
              <w:rPr>
                <w:bCs/>
                <w:szCs w:val="28"/>
                <w:lang w:val="uk-UA"/>
              </w:rPr>
            </w:pPr>
            <w:r>
              <w:rPr>
                <w:bCs/>
                <w:szCs w:val="28"/>
                <w:lang w:val="uk-UA"/>
              </w:rPr>
              <w:t>33</w:t>
            </w:r>
          </w:p>
        </w:tc>
      </w:tr>
      <w:tr w:rsidR="00724957" w:rsidRPr="00E07DAD" w14:paraId="36587FA3" w14:textId="77777777" w:rsidTr="009204CD">
        <w:tc>
          <w:tcPr>
            <w:tcW w:w="1908" w:type="dxa"/>
          </w:tcPr>
          <w:p w14:paraId="5D5ACF41" w14:textId="77777777" w:rsidR="00724957" w:rsidRPr="00E07DAD" w:rsidRDefault="00724957" w:rsidP="002C6734">
            <w:pPr>
              <w:spacing w:after="0" w:line="360" w:lineRule="auto"/>
              <w:rPr>
                <w:bCs/>
                <w:szCs w:val="28"/>
                <w:lang w:val="uk-UA"/>
              </w:rPr>
            </w:pPr>
          </w:p>
        </w:tc>
        <w:tc>
          <w:tcPr>
            <w:tcW w:w="6150" w:type="dxa"/>
          </w:tcPr>
          <w:p w14:paraId="7FCDC7FA" w14:textId="15882BB8" w:rsidR="00724957" w:rsidRPr="00E07DAD" w:rsidRDefault="00724957" w:rsidP="00EE6B22">
            <w:pPr>
              <w:spacing w:after="0" w:line="360" w:lineRule="auto"/>
              <w:rPr>
                <w:bCs/>
                <w:szCs w:val="28"/>
                <w:lang w:val="uk-UA"/>
              </w:rPr>
            </w:pPr>
            <w:r>
              <w:rPr>
                <w:bCs/>
                <w:szCs w:val="28"/>
                <w:lang w:val="uk-UA"/>
              </w:rPr>
              <w:t xml:space="preserve">3.3. </w:t>
            </w:r>
            <w:r w:rsidRPr="00724957">
              <w:rPr>
                <w:bCs/>
                <w:szCs w:val="28"/>
                <w:lang w:val="uk-UA"/>
              </w:rPr>
              <w:t>Оцінка ефективності модифікації програми реабілітації</w:t>
            </w:r>
            <w:r>
              <w:rPr>
                <w:bCs/>
                <w:szCs w:val="28"/>
                <w:lang w:val="uk-UA"/>
              </w:rPr>
              <w:t>………………………………………….</w:t>
            </w:r>
          </w:p>
        </w:tc>
        <w:tc>
          <w:tcPr>
            <w:tcW w:w="1061" w:type="dxa"/>
          </w:tcPr>
          <w:p w14:paraId="328F0FCE" w14:textId="77777777" w:rsidR="00F847FB" w:rsidRDefault="00F847FB" w:rsidP="002C6734">
            <w:pPr>
              <w:spacing w:after="0" w:line="360" w:lineRule="auto"/>
              <w:jc w:val="center"/>
              <w:rPr>
                <w:bCs/>
                <w:szCs w:val="28"/>
                <w:lang w:val="uk-UA"/>
              </w:rPr>
            </w:pPr>
          </w:p>
          <w:p w14:paraId="147DBA15" w14:textId="752549D9" w:rsidR="00724957" w:rsidRDefault="00F847FB" w:rsidP="002C6734">
            <w:pPr>
              <w:spacing w:after="0" w:line="360" w:lineRule="auto"/>
              <w:jc w:val="center"/>
              <w:rPr>
                <w:bCs/>
                <w:szCs w:val="28"/>
                <w:lang w:val="uk-UA"/>
              </w:rPr>
            </w:pPr>
            <w:r>
              <w:rPr>
                <w:bCs/>
                <w:szCs w:val="28"/>
                <w:lang w:val="uk-UA"/>
              </w:rPr>
              <w:t>47</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7770EC85" w:rsidR="00093A89" w:rsidRPr="00E07DAD" w:rsidRDefault="00E07DAD" w:rsidP="002C6734">
            <w:pPr>
              <w:spacing w:after="0" w:line="360" w:lineRule="auto"/>
              <w:jc w:val="center"/>
              <w:rPr>
                <w:szCs w:val="28"/>
                <w:lang w:val="uk-UA"/>
              </w:rPr>
            </w:pPr>
            <w:r>
              <w:rPr>
                <w:szCs w:val="28"/>
                <w:lang w:val="uk-UA"/>
              </w:rPr>
              <w:t>4</w:t>
            </w:r>
            <w:r w:rsidR="00F847FB">
              <w:rPr>
                <w:szCs w:val="28"/>
                <w:lang w:val="uk-UA"/>
              </w:rPr>
              <w:t>9</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lastRenderedPageBreak/>
              <w:t>СПИСОК ЛІТЕРАТУРИ</w:t>
            </w:r>
            <w:r w:rsidRPr="00E07DAD">
              <w:rPr>
                <w:szCs w:val="28"/>
                <w:lang w:val="uk-UA"/>
              </w:rPr>
              <w:t>..................................................................</w:t>
            </w:r>
          </w:p>
        </w:tc>
        <w:tc>
          <w:tcPr>
            <w:tcW w:w="1061" w:type="dxa"/>
          </w:tcPr>
          <w:p w14:paraId="0AB33D4C" w14:textId="2A2388E9" w:rsidR="00093A89" w:rsidRPr="00E07DAD" w:rsidRDefault="00F847FB" w:rsidP="002C6734">
            <w:pPr>
              <w:spacing w:after="0" w:line="360" w:lineRule="auto"/>
              <w:jc w:val="center"/>
              <w:rPr>
                <w:szCs w:val="28"/>
                <w:lang w:val="uk-UA"/>
              </w:rPr>
            </w:pPr>
            <w:r>
              <w:rPr>
                <w:szCs w:val="28"/>
                <w:lang w:val="uk-UA"/>
              </w:rPr>
              <w:t>52</w:t>
            </w:r>
          </w:p>
        </w:tc>
      </w:tr>
      <w:tr w:rsidR="00E07DAD" w:rsidRPr="00E07DAD" w14:paraId="356EEC6A" w14:textId="77777777" w:rsidTr="009204CD">
        <w:tc>
          <w:tcPr>
            <w:tcW w:w="8058" w:type="dxa"/>
            <w:gridSpan w:val="2"/>
          </w:tcPr>
          <w:p w14:paraId="4A1C4ACC" w14:textId="0FAA398A" w:rsidR="002B0561" w:rsidRPr="00E07DAD" w:rsidRDefault="002B0561" w:rsidP="002C6734">
            <w:pPr>
              <w:spacing w:after="0" w:line="360" w:lineRule="auto"/>
              <w:rPr>
                <w:b/>
                <w:szCs w:val="28"/>
                <w:lang w:val="uk-UA"/>
              </w:rPr>
            </w:pPr>
            <w:r w:rsidRPr="00E07DAD">
              <w:rPr>
                <w:b/>
                <w:szCs w:val="28"/>
                <w:lang w:val="uk-UA"/>
              </w:rPr>
              <w:t>ДОДАТОК</w:t>
            </w:r>
            <w:r w:rsidRPr="00E07DAD">
              <w:rPr>
                <w:bCs/>
                <w:szCs w:val="28"/>
                <w:lang w:val="uk-UA"/>
              </w:rPr>
              <w:t>…………………………………………………………...</w:t>
            </w:r>
          </w:p>
        </w:tc>
        <w:tc>
          <w:tcPr>
            <w:tcW w:w="1061" w:type="dxa"/>
          </w:tcPr>
          <w:p w14:paraId="3A6E52E5" w14:textId="0FFFCEE5" w:rsidR="002B0561" w:rsidRPr="00E07DAD" w:rsidRDefault="00F847FB" w:rsidP="002C6734">
            <w:pPr>
              <w:spacing w:after="0" w:line="360" w:lineRule="auto"/>
              <w:jc w:val="center"/>
              <w:rPr>
                <w:szCs w:val="28"/>
                <w:lang w:val="uk-UA"/>
              </w:rPr>
            </w:pPr>
            <w:r>
              <w:rPr>
                <w:szCs w:val="28"/>
                <w:lang w:val="uk-UA"/>
              </w:rPr>
              <w:t>5</w:t>
            </w:r>
            <w:r w:rsidR="004D3897">
              <w:rPr>
                <w:szCs w:val="28"/>
                <w:lang w:val="uk-UA"/>
              </w:rPr>
              <w:t>6</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66AA4565" w14:textId="77777777"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На сьогоднішній день переломи хребта є серйозними і, на жаль, нерідкими травмами, здатними не тільки призвести до інвалідності, а й стати причиною летального результату хворого. Одним із поширених їх різновидів є компресійний перелом хребців грудного відділу. Серед усіх переломів хребта ними припадає близько 40% [31].</w:t>
      </w:r>
    </w:p>
    <w:p w14:paraId="2D352176" w14:textId="784C53A7"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 xml:space="preserve">Грудний відділ хребта представлений дванадцятьма хребцями середньої величини, що поступово збільшується [24]. Останній грудний хребець – найбільший у цьому відділі, проте це робить його більш стійким до деформацій. Компресійні переломи можуть виникати у будь-якому з них. Для них </w:t>
      </w:r>
      <w:r>
        <w:rPr>
          <w:rFonts w:cs="Times New Roman"/>
          <w:szCs w:val="28"/>
          <w:lang w:val="uk-UA"/>
        </w:rPr>
        <w:t>типове</w:t>
      </w:r>
      <w:r w:rsidRPr="0035271C">
        <w:rPr>
          <w:rFonts w:cs="Times New Roman"/>
          <w:szCs w:val="28"/>
          <w:lang w:val="uk-UA"/>
        </w:rPr>
        <w:t xml:space="preserve"> «сплющування» тіл хребців, внаслідок чого передня частина набуває форми клину.</w:t>
      </w:r>
    </w:p>
    <w:p w14:paraId="6A5189AD" w14:textId="77777777"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Основною причиною виникнення компресійних переломів прийнято вважати остеопороз [8]. Для цього захворювання типовий дефіцит кальцію, що призводить до поступового зменшення міцності кісток. Вони стають пухкими, і навіть незначне навантаження може призвести до утворення тріщин, руйнування або сплющування хребця. Найчастіше подібне відбувається при піднятті важких предметів або різкому русі. Але часом навіть чхання чи спуск сходами може спровокувати деформацію хребця грудного відділу.</w:t>
      </w:r>
    </w:p>
    <w:p w14:paraId="551B9B92" w14:textId="77777777"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Однак компресійні переломи можуть виникати у здорових людей, з нормальним рівнем кальцію, в результаті падіння на спину з висоти, у тому числі в побуті; дорожньо-транспортних пригод; пірнання у водоймах з нерівним дном; ударів по спині в ділянці грудного відділу хребта; падіння на спину важких предметів.</w:t>
      </w:r>
    </w:p>
    <w:p w14:paraId="1F2C1532" w14:textId="77777777"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Крім остеопорозу, існує низка інших захворювань, які сприяють підвищеній ламкості кісток та підвищують ризик настання перелому хребта. Це:</w:t>
      </w:r>
    </w:p>
    <w:p w14:paraId="7935DAE1" w14:textId="020FF36D" w:rsidR="0035271C" w:rsidRPr="0035271C" w:rsidRDefault="00FF0EC0" w:rsidP="0035271C">
      <w:pPr>
        <w:spacing w:after="0" w:line="360" w:lineRule="auto"/>
        <w:ind w:firstLine="709"/>
        <w:jc w:val="both"/>
        <w:rPr>
          <w:rFonts w:cs="Times New Roman"/>
          <w:szCs w:val="28"/>
          <w:lang w:val="uk-UA"/>
        </w:rPr>
      </w:pPr>
      <w:r>
        <w:rPr>
          <w:rFonts w:cs="Times New Roman"/>
          <w:szCs w:val="28"/>
          <w:lang w:val="uk-UA"/>
        </w:rPr>
        <w:t xml:space="preserve">- </w:t>
      </w:r>
      <w:r w:rsidR="0035271C" w:rsidRPr="0035271C">
        <w:rPr>
          <w:rFonts w:cs="Times New Roman"/>
          <w:szCs w:val="28"/>
          <w:lang w:val="uk-UA"/>
        </w:rPr>
        <w:t>доброякісні та злоякісні пухлини хребта та прилеглих тканин;</w:t>
      </w:r>
    </w:p>
    <w:p w14:paraId="221AE107" w14:textId="33E503D6" w:rsidR="0035271C" w:rsidRPr="0035271C" w:rsidRDefault="00FF0EC0" w:rsidP="0035271C">
      <w:pPr>
        <w:spacing w:after="0" w:line="360" w:lineRule="auto"/>
        <w:ind w:firstLine="709"/>
        <w:jc w:val="both"/>
        <w:rPr>
          <w:rFonts w:cs="Times New Roman"/>
          <w:szCs w:val="28"/>
          <w:lang w:val="uk-UA"/>
        </w:rPr>
      </w:pPr>
      <w:r>
        <w:rPr>
          <w:rFonts w:cs="Times New Roman"/>
          <w:szCs w:val="28"/>
          <w:lang w:val="uk-UA"/>
        </w:rPr>
        <w:t>- утворення</w:t>
      </w:r>
      <w:r w:rsidR="0035271C" w:rsidRPr="0035271C">
        <w:rPr>
          <w:rFonts w:cs="Times New Roman"/>
          <w:szCs w:val="28"/>
          <w:lang w:val="uk-UA"/>
        </w:rPr>
        <w:t xml:space="preserve"> метастаз у хребті при локалізації злоякісного новоутворення в іншому органі;</w:t>
      </w:r>
    </w:p>
    <w:p w14:paraId="7C37839C" w14:textId="3DC55115" w:rsidR="0035271C" w:rsidRPr="0035271C" w:rsidRDefault="00FF0EC0" w:rsidP="0035271C">
      <w:pPr>
        <w:spacing w:after="0" w:line="360" w:lineRule="auto"/>
        <w:ind w:firstLine="709"/>
        <w:jc w:val="both"/>
        <w:rPr>
          <w:rFonts w:cs="Times New Roman"/>
          <w:szCs w:val="28"/>
          <w:lang w:val="uk-UA"/>
        </w:rPr>
      </w:pPr>
      <w:r>
        <w:rPr>
          <w:rFonts w:cs="Times New Roman"/>
          <w:szCs w:val="28"/>
          <w:lang w:val="uk-UA"/>
        </w:rPr>
        <w:lastRenderedPageBreak/>
        <w:t xml:space="preserve">- </w:t>
      </w:r>
      <w:r w:rsidR="0035271C" w:rsidRPr="0035271C">
        <w:rPr>
          <w:rFonts w:cs="Times New Roman"/>
          <w:szCs w:val="28"/>
          <w:lang w:val="uk-UA"/>
        </w:rPr>
        <w:t>туберкульоз кісток [22].</w:t>
      </w:r>
    </w:p>
    <w:p w14:paraId="78C0EF1B" w14:textId="63AEF1B4"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 xml:space="preserve">Відновлення працездатності постраждалих при компресійному переломі грудного відділу хребта може бути досягнуто лише за умови застосування комплексу лікувальних заходів, </w:t>
      </w:r>
      <w:r w:rsidR="00FF0EC0">
        <w:rPr>
          <w:rFonts w:cs="Times New Roman"/>
          <w:szCs w:val="28"/>
          <w:lang w:val="uk-UA"/>
        </w:rPr>
        <w:t xml:space="preserve">спрямованих на </w:t>
      </w:r>
      <w:r w:rsidRPr="0035271C">
        <w:rPr>
          <w:rFonts w:cs="Times New Roman"/>
          <w:szCs w:val="28"/>
          <w:lang w:val="uk-UA"/>
        </w:rPr>
        <w:t>поліпшення функціональних можливостей організму. Найбільшу відновну здатність у зв'язку з потужним патогенетичним характером на функції різних систем і органів має комплекс фізичних засобів реабілітації, що включає фізичні вправи, лікувальний масаж, фізіотерапевтичні процедури.</w:t>
      </w:r>
    </w:p>
    <w:p w14:paraId="32F668B3" w14:textId="497B6E2B" w:rsidR="0035271C" w:rsidRPr="0035271C" w:rsidRDefault="0035271C" w:rsidP="0035271C">
      <w:pPr>
        <w:spacing w:after="0" w:line="360" w:lineRule="auto"/>
        <w:ind w:firstLine="709"/>
        <w:jc w:val="both"/>
        <w:rPr>
          <w:rFonts w:cs="Times New Roman"/>
          <w:szCs w:val="28"/>
          <w:lang w:val="uk-UA"/>
        </w:rPr>
      </w:pPr>
      <w:r w:rsidRPr="00FF0EC0">
        <w:rPr>
          <w:rFonts w:cs="Times New Roman"/>
          <w:b/>
          <w:bCs/>
          <w:szCs w:val="28"/>
          <w:lang w:val="uk-UA"/>
        </w:rPr>
        <w:t>Об'єкт дослідження</w:t>
      </w:r>
      <w:r w:rsidRPr="0035271C">
        <w:rPr>
          <w:rFonts w:cs="Times New Roman"/>
          <w:szCs w:val="28"/>
          <w:lang w:val="uk-UA"/>
        </w:rPr>
        <w:t>: процес фізичної реабілітації при компресійному переломі грудного відділу хребта.</w:t>
      </w:r>
    </w:p>
    <w:p w14:paraId="321B5A45" w14:textId="0DA4EB05" w:rsidR="0035271C" w:rsidRPr="0035271C" w:rsidRDefault="0035271C" w:rsidP="0035271C">
      <w:pPr>
        <w:spacing w:after="0" w:line="360" w:lineRule="auto"/>
        <w:ind w:firstLine="709"/>
        <w:jc w:val="both"/>
        <w:rPr>
          <w:rFonts w:cs="Times New Roman"/>
          <w:szCs w:val="28"/>
          <w:lang w:val="uk-UA"/>
        </w:rPr>
      </w:pPr>
      <w:r w:rsidRPr="00FF0EC0">
        <w:rPr>
          <w:rFonts w:cs="Times New Roman"/>
          <w:b/>
          <w:bCs/>
          <w:szCs w:val="28"/>
          <w:lang w:val="uk-UA"/>
        </w:rPr>
        <w:t>Предмет дослідження</w:t>
      </w:r>
      <w:r w:rsidRPr="0035271C">
        <w:rPr>
          <w:rFonts w:cs="Times New Roman"/>
          <w:szCs w:val="28"/>
          <w:lang w:val="uk-UA"/>
        </w:rPr>
        <w:t xml:space="preserve">: методи фізичної реабілітації </w:t>
      </w:r>
      <w:r w:rsidR="00FF0EC0">
        <w:rPr>
          <w:rFonts w:cs="Times New Roman"/>
          <w:szCs w:val="28"/>
          <w:lang w:val="uk-UA"/>
        </w:rPr>
        <w:t xml:space="preserve">при </w:t>
      </w:r>
      <w:r w:rsidRPr="0035271C">
        <w:rPr>
          <w:rFonts w:cs="Times New Roman"/>
          <w:szCs w:val="28"/>
          <w:lang w:val="uk-UA"/>
        </w:rPr>
        <w:t>компресійному переломі грудного відділу хребта.</w:t>
      </w:r>
    </w:p>
    <w:p w14:paraId="5E62C83B" w14:textId="0AD8E7CD" w:rsidR="0035271C" w:rsidRPr="0035271C" w:rsidRDefault="0035271C" w:rsidP="0035271C">
      <w:pPr>
        <w:spacing w:after="0" w:line="360" w:lineRule="auto"/>
        <w:ind w:firstLine="709"/>
        <w:jc w:val="both"/>
        <w:rPr>
          <w:rFonts w:cs="Times New Roman"/>
          <w:szCs w:val="28"/>
          <w:lang w:val="uk-UA"/>
        </w:rPr>
      </w:pPr>
      <w:r w:rsidRPr="00FF0EC0">
        <w:rPr>
          <w:rFonts w:cs="Times New Roman"/>
          <w:b/>
          <w:bCs/>
          <w:szCs w:val="28"/>
          <w:lang w:val="uk-UA"/>
        </w:rPr>
        <w:t>Мета дослідження</w:t>
      </w:r>
      <w:r w:rsidRPr="0035271C">
        <w:rPr>
          <w:rFonts w:cs="Times New Roman"/>
          <w:szCs w:val="28"/>
          <w:lang w:val="uk-UA"/>
        </w:rPr>
        <w:t>: підвищити ефективність методики фізичної реабілітації після компресійного перелому грудного відділу хребта.</w:t>
      </w:r>
    </w:p>
    <w:p w14:paraId="0EA85DFF" w14:textId="77777777" w:rsidR="0035271C" w:rsidRPr="00FF0EC0" w:rsidRDefault="0035271C" w:rsidP="0035271C">
      <w:pPr>
        <w:spacing w:after="0" w:line="360" w:lineRule="auto"/>
        <w:ind w:firstLine="709"/>
        <w:jc w:val="both"/>
        <w:rPr>
          <w:rFonts w:cs="Times New Roman"/>
          <w:b/>
          <w:bCs/>
          <w:szCs w:val="28"/>
          <w:lang w:val="uk-UA"/>
        </w:rPr>
      </w:pPr>
      <w:r w:rsidRPr="00FF0EC0">
        <w:rPr>
          <w:rFonts w:cs="Times New Roman"/>
          <w:b/>
          <w:bCs/>
          <w:szCs w:val="28"/>
          <w:lang w:val="uk-UA"/>
        </w:rPr>
        <w:t>Завдання дослідження:</w:t>
      </w:r>
    </w:p>
    <w:p w14:paraId="6C2ABBF4" w14:textId="4247DE7E"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1.</w:t>
      </w:r>
      <w:r w:rsidR="005174BB">
        <w:rPr>
          <w:rFonts w:cs="Times New Roman"/>
          <w:szCs w:val="28"/>
          <w:lang w:val="uk-UA"/>
        </w:rPr>
        <w:t xml:space="preserve"> </w:t>
      </w:r>
      <w:r w:rsidRPr="0035271C">
        <w:rPr>
          <w:rFonts w:cs="Times New Roman"/>
          <w:szCs w:val="28"/>
          <w:lang w:val="uk-UA"/>
        </w:rPr>
        <w:t>Вивчити та проаналізувати наукову літературу на тему дослідження, виявити основні труднощі у відновлювальній роботі після отримання компресійного перелому грудного відділу хребта .</w:t>
      </w:r>
    </w:p>
    <w:p w14:paraId="3E7961F2" w14:textId="294EEE8C"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2.</w:t>
      </w:r>
      <w:r w:rsidR="005174BB">
        <w:rPr>
          <w:rFonts w:cs="Times New Roman"/>
          <w:szCs w:val="28"/>
          <w:lang w:val="uk-UA"/>
        </w:rPr>
        <w:t xml:space="preserve"> </w:t>
      </w:r>
      <w:r w:rsidRPr="0035271C">
        <w:rPr>
          <w:rFonts w:cs="Times New Roman"/>
          <w:szCs w:val="28"/>
          <w:lang w:val="uk-UA"/>
        </w:rPr>
        <w:t xml:space="preserve">Модифікувати методику фізичної реабілітації, спрямовану </w:t>
      </w:r>
      <w:r w:rsidR="005174BB">
        <w:rPr>
          <w:rFonts w:cs="Times New Roman"/>
          <w:szCs w:val="28"/>
          <w:lang w:val="uk-UA"/>
        </w:rPr>
        <w:t xml:space="preserve">на </w:t>
      </w:r>
      <w:r w:rsidRPr="0035271C">
        <w:rPr>
          <w:rFonts w:cs="Times New Roman"/>
          <w:szCs w:val="28"/>
          <w:lang w:val="uk-UA"/>
        </w:rPr>
        <w:t>відновлення рухливості грудного відділу хребта після компресійного перелому.</w:t>
      </w:r>
    </w:p>
    <w:p w14:paraId="51AF66BE" w14:textId="2C4BD879" w:rsidR="0035271C" w:rsidRPr="0035271C" w:rsidRDefault="0035271C" w:rsidP="0035271C">
      <w:pPr>
        <w:spacing w:after="0" w:line="360" w:lineRule="auto"/>
        <w:ind w:firstLine="709"/>
        <w:jc w:val="both"/>
        <w:rPr>
          <w:rFonts w:cs="Times New Roman"/>
          <w:szCs w:val="28"/>
          <w:lang w:val="uk-UA"/>
        </w:rPr>
      </w:pPr>
      <w:r w:rsidRPr="0035271C">
        <w:rPr>
          <w:rFonts w:cs="Times New Roman"/>
          <w:szCs w:val="28"/>
          <w:lang w:val="uk-UA"/>
        </w:rPr>
        <w:t>3.</w:t>
      </w:r>
      <w:r w:rsidR="005174BB">
        <w:rPr>
          <w:rFonts w:cs="Times New Roman"/>
          <w:szCs w:val="28"/>
          <w:lang w:val="uk-UA"/>
        </w:rPr>
        <w:t xml:space="preserve"> В</w:t>
      </w:r>
      <w:r w:rsidRPr="0035271C">
        <w:rPr>
          <w:rFonts w:cs="Times New Roman"/>
          <w:szCs w:val="28"/>
          <w:lang w:val="uk-UA"/>
        </w:rPr>
        <w:t>изначити ефективність модифікованої методики фізичної реабілітації для відновлювального процесу після компресійного перелому грудного відділу хребта.</w:t>
      </w:r>
    </w:p>
    <w:p w14:paraId="51055B18" w14:textId="74BC5393" w:rsidR="0035271C" w:rsidRPr="0035271C" w:rsidRDefault="0035271C" w:rsidP="0035271C">
      <w:pPr>
        <w:spacing w:after="0" w:line="360" w:lineRule="auto"/>
        <w:ind w:firstLine="709"/>
        <w:jc w:val="both"/>
        <w:rPr>
          <w:rFonts w:cs="Times New Roman"/>
          <w:szCs w:val="28"/>
          <w:lang w:val="uk-UA"/>
        </w:rPr>
      </w:pPr>
      <w:r w:rsidRPr="005174BB">
        <w:rPr>
          <w:rFonts w:cs="Times New Roman"/>
          <w:b/>
          <w:bCs/>
          <w:szCs w:val="28"/>
          <w:lang w:val="uk-UA"/>
        </w:rPr>
        <w:t>Гіпотеза дослідження:</w:t>
      </w:r>
      <w:r w:rsidRPr="0035271C">
        <w:rPr>
          <w:rFonts w:cs="Times New Roman"/>
          <w:szCs w:val="28"/>
          <w:lang w:val="uk-UA"/>
        </w:rPr>
        <w:t xml:space="preserve"> передбачалося, що програма фізичної реабілітації, що включає засоби та методи, підібрані відповідно до індивідуальних особливостей пацієнтів (вік, тип статури, психоемоційний стан), дозволять прискорити процес реабілітації після отримання компресійного перелому грудного відділу хребта.</w:t>
      </w:r>
    </w:p>
    <w:p w14:paraId="3D61C860" w14:textId="558479EA" w:rsidR="00093A89" w:rsidRPr="00E07DAD" w:rsidRDefault="0035271C" w:rsidP="0035271C">
      <w:pPr>
        <w:spacing w:after="0" w:line="360" w:lineRule="auto"/>
        <w:ind w:firstLine="709"/>
        <w:jc w:val="both"/>
        <w:rPr>
          <w:rFonts w:cs="Times New Roman"/>
          <w:szCs w:val="28"/>
          <w:lang w:val="uk-UA"/>
        </w:rPr>
      </w:pPr>
      <w:r w:rsidRPr="005174BB">
        <w:rPr>
          <w:rFonts w:cs="Times New Roman"/>
          <w:b/>
          <w:bCs/>
          <w:szCs w:val="28"/>
          <w:lang w:val="uk-UA"/>
        </w:rPr>
        <w:t>Практична значимість</w:t>
      </w:r>
      <w:r w:rsidRPr="0035271C">
        <w:rPr>
          <w:rFonts w:cs="Times New Roman"/>
          <w:szCs w:val="28"/>
          <w:lang w:val="uk-UA"/>
        </w:rPr>
        <w:t xml:space="preserve"> полягає в обґрунтуванні модифікованої програми фізичної реабілітації з урахуванням специфіки компресійного перелому </w:t>
      </w:r>
      <w:r w:rsidRPr="0035271C">
        <w:rPr>
          <w:rFonts w:cs="Times New Roman"/>
          <w:szCs w:val="28"/>
          <w:lang w:val="uk-UA"/>
        </w:rPr>
        <w:lastRenderedPageBreak/>
        <w:t>грудного відділу хребта та його наслідків. Практичні рекомендації, а також отримані в дослідженні дані можуть бути використані для розробки різних програм фізичної реабілітації після травм хребта та наслідків, що виникають.</w:t>
      </w:r>
    </w:p>
    <w:p w14:paraId="6B50CFCF"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200213D1" w:rsidR="00093A89" w:rsidRPr="00E07DAD" w:rsidRDefault="00760CC9" w:rsidP="00093A89">
      <w:pPr>
        <w:spacing w:after="0" w:line="360" w:lineRule="auto"/>
        <w:jc w:val="center"/>
        <w:rPr>
          <w:rFonts w:cs="Times New Roman"/>
          <w:b/>
          <w:bCs/>
          <w:szCs w:val="28"/>
          <w:lang w:val="uk-UA"/>
        </w:rPr>
      </w:pPr>
      <w:r w:rsidRPr="00760CC9">
        <w:rPr>
          <w:rFonts w:cs="Times New Roman"/>
          <w:b/>
          <w:bCs/>
          <w:szCs w:val="28"/>
          <w:lang w:val="uk-UA"/>
        </w:rPr>
        <w:t>ЗАГАЛЬНА ХАРАКТЕРИСТИКА ПРОЦЕСУ ФІЗИЧНОЇ РЕАБІЛІТАЦІЇ ПРИ КОМПРЕСІЙНИХ ПЕРЕЛОМАХ ГРУДНОГО ВІДДІЛУ</w:t>
      </w:r>
      <w:r>
        <w:rPr>
          <w:rFonts w:cs="Times New Roman"/>
          <w:b/>
          <w:bCs/>
          <w:szCs w:val="28"/>
          <w:lang w:val="uk-UA"/>
        </w:rPr>
        <w:t xml:space="preserve"> ХРЕБТА</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295F8DB3"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760CC9" w:rsidRPr="00760CC9">
        <w:rPr>
          <w:rFonts w:cs="Times New Roman"/>
          <w:b/>
          <w:bCs/>
          <w:szCs w:val="28"/>
          <w:lang w:val="uk-UA"/>
        </w:rPr>
        <w:t>Поняття та види компресійних переломів грудного відділу хребта</w:t>
      </w:r>
    </w:p>
    <w:p w14:paraId="4CF1EC47" w14:textId="77777777" w:rsidR="00760CC9" w:rsidRPr="00760CC9" w:rsidRDefault="00760CC9" w:rsidP="00760CC9">
      <w:pPr>
        <w:spacing w:after="0" w:line="360" w:lineRule="auto"/>
        <w:ind w:firstLine="709"/>
        <w:jc w:val="both"/>
        <w:rPr>
          <w:rFonts w:cs="Times New Roman"/>
          <w:szCs w:val="28"/>
          <w:lang w:val="uk-UA"/>
        </w:rPr>
      </w:pPr>
      <w:r w:rsidRPr="00760CC9">
        <w:rPr>
          <w:rFonts w:cs="Times New Roman"/>
          <w:szCs w:val="28"/>
          <w:lang w:val="uk-UA"/>
        </w:rPr>
        <w:t>Компресійний перелом – це порушення структурної цілісності одного або кількох сегментів хребетного стовпа, яке з'являється в результаті одночасного розтягування, відхилення та стиснення хребця по різних осях, тобто через високоенергетичну дію на хребетний стовп [1]. При такій травмі кісткова тканина у передніх відділах хребців розривається. Нерідко такі переломи супроводжуються додатковим ушкодженням м'яких тканин, що оточують ушкоджену ділянку – зв'язок, нервових закінчень, м'язів, міжхребцевих дисків.</w:t>
      </w:r>
    </w:p>
    <w:p w14:paraId="7802435F" w14:textId="77777777" w:rsidR="00760CC9" w:rsidRPr="00760CC9" w:rsidRDefault="00760CC9" w:rsidP="00760CC9">
      <w:pPr>
        <w:spacing w:after="0" w:line="360" w:lineRule="auto"/>
        <w:ind w:firstLine="709"/>
        <w:jc w:val="both"/>
        <w:rPr>
          <w:rFonts w:cs="Times New Roman"/>
          <w:szCs w:val="28"/>
          <w:lang w:val="uk-UA"/>
        </w:rPr>
      </w:pPr>
      <w:r w:rsidRPr="00760CC9">
        <w:rPr>
          <w:rFonts w:cs="Times New Roman"/>
          <w:szCs w:val="28"/>
          <w:lang w:val="uk-UA"/>
        </w:rPr>
        <w:t>Такий перелом може з'явитися в будь-якій частині хребетного стовпа, але найчастіше такі ушкодження відзначаються в області поперекового та грудного відділів. Нерідко вони поєднуються з іншими серйозними порушеннями опорно-рухового апарату – наприклад, переломами ребер, черепно-мозковими травмами, тупими травмами живота, переломами таза тощо. Дані ускладнення ускладнюють лікування.</w:t>
      </w:r>
    </w:p>
    <w:p w14:paraId="09DF7CB7" w14:textId="66DBE1F2" w:rsidR="00760CC9" w:rsidRPr="00760CC9" w:rsidRDefault="00760CC9" w:rsidP="00760CC9">
      <w:pPr>
        <w:spacing w:after="0" w:line="360" w:lineRule="auto"/>
        <w:ind w:firstLine="709"/>
        <w:jc w:val="both"/>
        <w:rPr>
          <w:rFonts w:cs="Times New Roman"/>
          <w:szCs w:val="28"/>
          <w:lang w:val="uk-UA"/>
        </w:rPr>
      </w:pPr>
      <w:r w:rsidRPr="00760CC9">
        <w:rPr>
          <w:rFonts w:cs="Times New Roman"/>
          <w:szCs w:val="28"/>
          <w:lang w:val="uk-UA"/>
        </w:rPr>
        <w:t xml:space="preserve">Компресійні переломи може бути як множинними, і одиночними, ускладненими </w:t>
      </w:r>
      <w:r w:rsidR="00802084">
        <w:rPr>
          <w:rFonts w:cs="Times New Roman"/>
          <w:szCs w:val="28"/>
          <w:lang w:val="uk-UA"/>
        </w:rPr>
        <w:t>або</w:t>
      </w:r>
      <w:r w:rsidRPr="00760CC9">
        <w:rPr>
          <w:rFonts w:cs="Times New Roman"/>
          <w:szCs w:val="28"/>
          <w:lang w:val="uk-UA"/>
        </w:rPr>
        <w:t xml:space="preserve"> </w:t>
      </w:r>
      <w:r w:rsidR="00802084">
        <w:rPr>
          <w:rFonts w:cs="Times New Roman"/>
          <w:szCs w:val="28"/>
          <w:lang w:val="uk-UA"/>
        </w:rPr>
        <w:t xml:space="preserve">не </w:t>
      </w:r>
      <w:r w:rsidRPr="00760CC9">
        <w:rPr>
          <w:rFonts w:cs="Times New Roman"/>
          <w:szCs w:val="28"/>
          <w:lang w:val="uk-UA"/>
        </w:rPr>
        <w:t>ускладненими. Вони також поділяються на 3 ступені (таблиця 1).</w:t>
      </w:r>
    </w:p>
    <w:p w14:paraId="5DC02CDB" w14:textId="77777777" w:rsidR="00760CC9" w:rsidRPr="00760CC9" w:rsidRDefault="00760CC9" w:rsidP="00802084">
      <w:pPr>
        <w:spacing w:after="0" w:line="360" w:lineRule="auto"/>
        <w:ind w:firstLine="709"/>
        <w:jc w:val="right"/>
        <w:rPr>
          <w:rFonts w:cs="Times New Roman"/>
          <w:szCs w:val="28"/>
          <w:lang w:val="uk-UA"/>
        </w:rPr>
      </w:pPr>
      <w:r w:rsidRPr="00760CC9">
        <w:rPr>
          <w:rFonts w:cs="Times New Roman"/>
          <w:szCs w:val="28"/>
          <w:lang w:val="uk-UA"/>
        </w:rPr>
        <w:t>Таблиця 1.</w:t>
      </w:r>
    </w:p>
    <w:p w14:paraId="5DA1C1C9" w14:textId="3085A620" w:rsidR="00DB07CC" w:rsidRPr="00802084" w:rsidRDefault="00760CC9" w:rsidP="00802084">
      <w:pPr>
        <w:spacing w:after="0" w:line="360" w:lineRule="auto"/>
        <w:jc w:val="center"/>
        <w:rPr>
          <w:rFonts w:cs="Times New Roman"/>
          <w:b/>
          <w:bCs/>
          <w:szCs w:val="28"/>
          <w:lang w:val="uk-UA"/>
        </w:rPr>
      </w:pPr>
      <w:r w:rsidRPr="00802084">
        <w:rPr>
          <w:rFonts w:cs="Times New Roman"/>
          <w:b/>
          <w:bCs/>
          <w:szCs w:val="28"/>
          <w:lang w:val="uk-UA"/>
        </w:rPr>
        <w:t>Ступені компресійних переломів хребців</w:t>
      </w:r>
    </w:p>
    <w:tbl>
      <w:tblPr>
        <w:tblStyle w:val="a3"/>
        <w:tblW w:w="0" w:type="auto"/>
        <w:tblInd w:w="108" w:type="dxa"/>
        <w:tblLook w:val="04A0" w:firstRow="1" w:lastRow="0" w:firstColumn="1" w:lastColumn="0" w:noHBand="0" w:noVBand="1"/>
      </w:tblPr>
      <w:tblGrid>
        <w:gridCol w:w="1245"/>
        <w:gridCol w:w="8275"/>
      </w:tblGrid>
      <w:tr w:rsidR="00802084" w:rsidRPr="00802084" w14:paraId="461F7BF3" w14:textId="77777777" w:rsidTr="00C86C17">
        <w:tc>
          <w:tcPr>
            <w:tcW w:w="1245" w:type="dxa"/>
          </w:tcPr>
          <w:p w14:paraId="48E87A71" w14:textId="77777777" w:rsidR="00802084" w:rsidRPr="00802084" w:rsidRDefault="00802084" w:rsidP="00802084">
            <w:pPr>
              <w:jc w:val="center"/>
              <w:rPr>
                <w:b/>
                <w:bCs/>
                <w:szCs w:val="28"/>
                <w:lang w:val="uk-UA"/>
              </w:rPr>
            </w:pPr>
            <w:r w:rsidRPr="00802084">
              <w:rPr>
                <w:b/>
                <w:bCs/>
                <w:szCs w:val="28"/>
                <w:lang w:val="uk-UA"/>
              </w:rPr>
              <w:t>Ступінь</w:t>
            </w:r>
          </w:p>
        </w:tc>
        <w:tc>
          <w:tcPr>
            <w:tcW w:w="8275" w:type="dxa"/>
          </w:tcPr>
          <w:p w14:paraId="19AE131A" w14:textId="77777777" w:rsidR="00802084" w:rsidRPr="00802084" w:rsidRDefault="00802084" w:rsidP="00802084">
            <w:pPr>
              <w:jc w:val="center"/>
              <w:rPr>
                <w:b/>
                <w:bCs/>
                <w:szCs w:val="28"/>
                <w:lang w:val="uk-UA"/>
              </w:rPr>
            </w:pPr>
            <w:r w:rsidRPr="00802084">
              <w:rPr>
                <w:b/>
                <w:bCs/>
                <w:szCs w:val="28"/>
                <w:lang w:val="uk-UA"/>
              </w:rPr>
              <w:t>Пояснення</w:t>
            </w:r>
          </w:p>
        </w:tc>
      </w:tr>
      <w:tr w:rsidR="00802084" w:rsidRPr="00802084" w14:paraId="21728077" w14:textId="77777777" w:rsidTr="00C86C17">
        <w:trPr>
          <w:trHeight w:val="180"/>
        </w:trPr>
        <w:tc>
          <w:tcPr>
            <w:tcW w:w="1245" w:type="dxa"/>
            <w:vAlign w:val="center"/>
          </w:tcPr>
          <w:p w14:paraId="40E2F943" w14:textId="77777777" w:rsidR="00802084" w:rsidRPr="00802084" w:rsidRDefault="00802084" w:rsidP="00802084">
            <w:pPr>
              <w:jc w:val="center"/>
              <w:rPr>
                <w:szCs w:val="28"/>
                <w:lang w:val="uk-UA"/>
              </w:rPr>
            </w:pPr>
            <w:r w:rsidRPr="00802084">
              <w:rPr>
                <w:szCs w:val="28"/>
                <w:lang w:val="uk-UA"/>
              </w:rPr>
              <w:t>I</w:t>
            </w:r>
          </w:p>
        </w:tc>
        <w:tc>
          <w:tcPr>
            <w:tcW w:w="8275" w:type="dxa"/>
          </w:tcPr>
          <w:p w14:paraId="5E814CF7" w14:textId="77777777" w:rsidR="00802084" w:rsidRPr="00802084" w:rsidRDefault="00802084" w:rsidP="00802084">
            <w:pPr>
              <w:jc w:val="both"/>
              <w:rPr>
                <w:szCs w:val="28"/>
                <w:lang w:val="uk-UA"/>
              </w:rPr>
            </w:pPr>
            <w:r w:rsidRPr="00802084">
              <w:rPr>
                <w:szCs w:val="28"/>
                <w:lang w:val="uk-UA"/>
              </w:rPr>
              <w:t>Висота пошкодженого хребця змінюється менш ніж на 50% від початкового рівня.</w:t>
            </w:r>
          </w:p>
        </w:tc>
      </w:tr>
      <w:tr w:rsidR="00802084" w:rsidRPr="00802084" w14:paraId="27267E1C" w14:textId="77777777" w:rsidTr="00C86C17">
        <w:trPr>
          <w:trHeight w:val="96"/>
        </w:trPr>
        <w:tc>
          <w:tcPr>
            <w:tcW w:w="1245" w:type="dxa"/>
            <w:vAlign w:val="center"/>
          </w:tcPr>
          <w:p w14:paraId="40B71BD0" w14:textId="77777777" w:rsidR="00802084" w:rsidRPr="00802084" w:rsidRDefault="00802084" w:rsidP="00802084">
            <w:pPr>
              <w:jc w:val="center"/>
              <w:rPr>
                <w:szCs w:val="28"/>
                <w:lang w:val="uk-UA"/>
              </w:rPr>
            </w:pPr>
            <w:r w:rsidRPr="00802084">
              <w:rPr>
                <w:szCs w:val="28"/>
                <w:lang w:val="uk-UA"/>
              </w:rPr>
              <w:t>II</w:t>
            </w:r>
          </w:p>
        </w:tc>
        <w:tc>
          <w:tcPr>
            <w:tcW w:w="8275" w:type="dxa"/>
          </w:tcPr>
          <w:p w14:paraId="4BB2D872" w14:textId="77777777" w:rsidR="00802084" w:rsidRPr="00802084" w:rsidRDefault="00802084" w:rsidP="00802084">
            <w:pPr>
              <w:jc w:val="both"/>
              <w:rPr>
                <w:szCs w:val="28"/>
                <w:lang w:val="uk-UA"/>
              </w:rPr>
            </w:pPr>
            <w:r w:rsidRPr="00802084">
              <w:rPr>
                <w:szCs w:val="28"/>
                <w:lang w:val="uk-UA"/>
              </w:rPr>
              <w:t>Висота пошкодженого хребця змінюється на 50%.</w:t>
            </w:r>
          </w:p>
        </w:tc>
      </w:tr>
      <w:tr w:rsidR="00802084" w:rsidRPr="00802084" w14:paraId="2F1695B7" w14:textId="77777777" w:rsidTr="00C86C17">
        <w:tc>
          <w:tcPr>
            <w:tcW w:w="1245" w:type="dxa"/>
            <w:vAlign w:val="center"/>
          </w:tcPr>
          <w:p w14:paraId="0AC0B2D8" w14:textId="77777777" w:rsidR="00802084" w:rsidRPr="00802084" w:rsidRDefault="00802084" w:rsidP="00802084">
            <w:pPr>
              <w:jc w:val="center"/>
              <w:rPr>
                <w:szCs w:val="28"/>
                <w:lang w:val="uk-UA"/>
              </w:rPr>
            </w:pPr>
            <w:r w:rsidRPr="00802084">
              <w:rPr>
                <w:szCs w:val="28"/>
                <w:lang w:val="uk-UA"/>
              </w:rPr>
              <w:t>III</w:t>
            </w:r>
          </w:p>
        </w:tc>
        <w:tc>
          <w:tcPr>
            <w:tcW w:w="8275" w:type="dxa"/>
          </w:tcPr>
          <w:p w14:paraId="1D99C490" w14:textId="77777777" w:rsidR="00802084" w:rsidRPr="00802084" w:rsidRDefault="00802084" w:rsidP="00802084">
            <w:pPr>
              <w:jc w:val="both"/>
              <w:rPr>
                <w:szCs w:val="28"/>
                <w:lang w:val="uk-UA"/>
              </w:rPr>
            </w:pPr>
            <w:r w:rsidRPr="00802084">
              <w:rPr>
                <w:szCs w:val="28"/>
                <w:lang w:val="uk-UA"/>
              </w:rPr>
              <w:t>При переломі такого ступеня висота хребця зменшується більш ніж на 50%.</w:t>
            </w:r>
          </w:p>
        </w:tc>
      </w:tr>
    </w:tbl>
    <w:p w14:paraId="4F9C7F75"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Причин, що провокують появу компресійних переломів, є чимало.</w:t>
      </w:r>
    </w:p>
    <w:p w14:paraId="41D2874B" w14:textId="24D724AB"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 xml:space="preserve">Їх можна розділити умовно на дві групи – травматичні та патологічні. При травматичному характері перелому причинами стає насамперед падіння на </w:t>
      </w:r>
      <w:r w:rsidRPr="00C86C17">
        <w:rPr>
          <w:rFonts w:cs="Times New Roman"/>
          <w:szCs w:val="28"/>
          <w:lang w:val="uk-UA"/>
        </w:rPr>
        <w:lastRenderedPageBreak/>
        <w:t>сідниці або ноги з великої висоти. У цьому випадку зазвичай пошкоджуються 11-12 грудн</w:t>
      </w:r>
      <w:r>
        <w:rPr>
          <w:rFonts w:cs="Times New Roman"/>
          <w:szCs w:val="28"/>
          <w:lang w:val="uk-UA"/>
        </w:rPr>
        <w:t>і</w:t>
      </w:r>
      <w:r w:rsidRPr="00C86C17">
        <w:rPr>
          <w:rFonts w:cs="Times New Roman"/>
          <w:szCs w:val="28"/>
          <w:lang w:val="uk-UA"/>
        </w:rPr>
        <w:t xml:space="preserve"> хребці. Такий тип травмування кістяка найчастіше спостерігається у пацієнтів середнього віку. До того ж останнім часом достатньо впасти навіть зі стільця, щоб отримати такий перелом. Такі переломи не відрізняються яскравою симптоматикою та залишаються непоміченими.</w:t>
      </w:r>
    </w:p>
    <w:p w14:paraId="449D0F47" w14:textId="29F5F46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 xml:space="preserve">Нерідко причиною появи такого перелому є перетягування </w:t>
      </w:r>
      <w:r>
        <w:rPr>
          <w:rFonts w:cs="Times New Roman"/>
          <w:szCs w:val="28"/>
          <w:lang w:val="uk-UA"/>
        </w:rPr>
        <w:t>ваги</w:t>
      </w:r>
      <w:r w:rsidRPr="00C86C17">
        <w:rPr>
          <w:rFonts w:cs="Times New Roman"/>
          <w:szCs w:val="28"/>
          <w:lang w:val="uk-UA"/>
        </w:rPr>
        <w:t xml:space="preserve"> або важкий спорт. Травма може бути діагностована травматологами у людей, які потрапили до ДТП.</w:t>
      </w:r>
    </w:p>
    <w:p w14:paraId="585FF820"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Травми такого роду локалізуються в нижніх шийному, грудному та верхньому поперековому відділі. Це трапляється, тому що в перерахованих місцях більш рухливі частини хребта переходять у менш рухливі. Подібні ушкодження хребетного стовпа може спричинити падіння з великої висоти на голову, сідниці, ноги. Це може статися при різкому надмірному згинанні або розгинанні хребта (обвали, падіння важких предметів, автомобільні аварії (удари ззаду) та інші дії) дії обертової сили; надмірна раптова напруга м'язів, які прикріплюються до остистого або поперечного відростка; дія прямого удару.</w:t>
      </w:r>
    </w:p>
    <w:p w14:paraId="74BEBB97"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Травми хребта класифікують так:</w:t>
      </w:r>
    </w:p>
    <w:p w14:paraId="542F7322"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1) ізольована – ушкоджується один або кілька хребців;</w:t>
      </w:r>
    </w:p>
    <w:p w14:paraId="3B60D31E" w14:textId="71813726"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2) множинні травми – перелом хребта поєднується з пошкодженням кісток тазу, або нижніх кінцівок;</w:t>
      </w:r>
    </w:p>
    <w:p w14:paraId="0C8FF1BB" w14:textId="517BC778"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3) поєднана - травма хребта, коли ушкоджується спинний або головний мозок, внутрішні органи [2].</w:t>
      </w:r>
    </w:p>
    <w:p w14:paraId="09393F85"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Будь-яке пошкодження хребетного стовпа виникає найчастіше внаслідок непрямих впливів на нього тих чи інших факторів:</w:t>
      </w:r>
    </w:p>
    <w:p w14:paraId="744687B6" w14:textId="4D291153"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а) сила, спрямована по осі хребта (падіння з висоти на голову, ноги, сідниці);</w:t>
      </w:r>
    </w:p>
    <w:p w14:paraId="50D14C60" w14:textId="363C6AF1"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б) різке та надмірне згинання або розгинання його (обвал у шахті, падіння важких предметів);</w:t>
      </w:r>
    </w:p>
    <w:p w14:paraId="086BD113" w14:textId="090F9A15"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в) обертальна дія сили, коли вектор її не збігається з однією з осей руху хребта;</w:t>
      </w:r>
    </w:p>
    <w:p w14:paraId="2B408358"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lastRenderedPageBreak/>
        <w:t>г) надмірна раптова напруга м'язів, що прикріплюються до остистого або поперечного відростка, що призводить до так званого відривного перелому [38].</w:t>
      </w:r>
    </w:p>
    <w:p w14:paraId="64FB9EB5" w14:textId="3560F091"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Пряма травма може призвести до перелому окремого елемента хребця – остистого, поперечного або суглобового відростка, дужки.</w:t>
      </w:r>
    </w:p>
    <w:p w14:paraId="24047A7F"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Щодо патологічного характеру походження травми, то причинами можуть бути:</w:t>
      </w:r>
    </w:p>
    <w:p w14:paraId="5ADC0D76" w14:textId="46AEDA5D" w:rsidR="00C86C17" w:rsidRPr="00C86C17" w:rsidRDefault="00C86C17" w:rsidP="00C86C17">
      <w:pPr>
        <w:spacing w:after="0" w:line="360" w:lineRule="auto"/>
        <w:ind w:firstLine="709"/>
        <w:jc w:val="both"/>
        <w:rPr>
          <w:rFonts w:cs="Times New Roman"/>
          <w:szCs w:val="28"/>
          <w:lang w:val="uk-UA"/>
        </w:rPr>
      </w:pPr>
      <w:r>
        <w:rPr>
          <w:rFonts w:cs="Times New Roman"/>
          <w:szCs w:val="28"/>
          <w:lang w:val="uk-UA"/>
        </w:rPr>
        <w:t xml:space="preserve">- </w:t>
      </w:r>
      <w:r w:rsidRPr="00C86C17">
        <w:rPr>
          <w:rFonts w:cs="Times New Roman"/>
          <w:szCs w:val="28"/>
          <w:lang w:val="uk-UA"/>
        </w:rPr>
        <w:t>остеопороз;</w:t>
      </w:r>
    </w:p>
    <w:p w14:paraId="46FD51F7" w14:textId="79B2BAF4" w:rsidR="00C86C17" w:rsidRPr="00C86C17" w:rsidRDefault="00C86C17" w:rsidP="00C86C17">
      <w:pPr>
        <w:spacing w:after="0" w:line="360" w:lineRule="auto"/>
        <w:ind w:firstLine="709"/>
        <w:jc w:val="both"/>
        <w:rPr>
          <w:rFonts w:cs="Times New Roman"/>
          <w:szCs w:val="28"/>
          <w:lang w:val="uk-UA"/>
        </w:rPr>
      </w:pPr>
      <w:r>
        <w:rPr>
          <w:rFonts w:cs="Times New Roman"/>
          <w:szCs w:val="28"/>
          <w:lang w:val="uk-UA"/>
        </w:rPr>
        <w:t xml:space="preserve">- </w:t>
      </w:r>
      <w:r w:rsidRPr="00C86C17">
        <w:rPr>
          <w:rFonts w:cs="Times New Roman"/>
          <w:szCs w:val="28"/>
          <w:lang w:val="uk-UA"/>
        </w:rPr>
        <w:t>метастази у хребті;</w:t>
      </w:r>
    </w:p>
    <w:p w14:paraId="7F3E525C" w14:textId="1E096C15" w:rsidR="00C86C17" w:rsidRPr="00C86C17" w:rsidRDefault="00C86C17" w:rsidP="00C86C17">
      <w:pPr>
        <w:spacing w:after="0" w:line="360" w:lineRule="auto"/>
        <w:ind w:firstLine="709"/>
        <w:jc w:val="both"/>
        <w:rPr>
          <w:rFonts w:cs="Times New Roman"/>
          <w:szCs w:val="28"/>
          <w:lang w:val="uk-UA"/>
        </w:rPr>
      </w:pPr>
      <w:r>
        <w:rPr>
          <w:rFonts w:cs="Times New Roman"/>
          <w:szCs w:val="28"/>
          <w:lang w:val="uk-UA"/>
        </w:rPr>
        <w:t xml:space="preserve">- </w:t>
      </w:r>
      <w:r w:rsidRPr="00C86C17">
        <w:rPr>
          <w:rFonts w:cs="Times New Roman"/>
          <w:szCs w:val="28"/>
          <w:lang w:val="uk-UA"/>
        </w:rPr>
        <w:t>первинні новоутворення [3].</w:t>
      </w:r>
    </w:p>
    <w:p w14:paraId="14EA8744"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При таких захворюваннях для компресійного порушення цілісності кістки досить різко нахилитися чи повернутися, часом навіть кашлянути – хребет надмірно згинається, та його сегменти пошкоджуються. Через остеопороз переломи часто зустрічаються у представниць жіночої статі віком понад шістдесят років. Це з зниженням щільності і міцності тканини кісток.</w:t>
      </w:r>
    </w:p>
    <w:p w14:paraId="0453E84A"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Приміром, остеопороз – захворювання, що є системним [35]. Воно сприяє тому, що відбувається втрата маси кісткової тканини, кістка послаблюється, стає нездатною винести нормальне навантаження. Трапляються навіть переломи при простих нахилах тулуба вперед. Остеопороз можна вважати найчастішою причиною компресійних переломів.</w:t>
      </w:r>
    </w:p>
    <w:p w14:paraId="22031548" w14:textId="3403343F"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 xml:space="preserve">Близько 40% з-поміж жінок у країні до 80 років страждають мінімум від одного компресійного перелому хребетного стовпа [4]. Подібні переломи викликають зниження </w:t>
      </w:r>
      <w:r w:rsidR="0021670E">
        <w:rPr>
          <w:rFonts w:cs="Times New Roman"/>
          <w:szCs w:val="28"/>
          <w:lang w:val="uk-UA"/>
        </w:rPr>
        <w:t>зросту</w:t>
      </w:r>
      <w:r w:rsidRPr="00C86C17">
        <w:rPr>
          <w:rFonts w:cs="Times New Roman"/>
          <w:szCs w:val="28"/>
          <w:lang w:val="uk-UA"/>
        </w:rPr>
        <w:t>, а також ведуть до утворення гострого кіфозу (горба), частіше це відбувається у літніх людей.</w:t>
      </w:r>
    </w:p>
    <w:p w14:paraId="6B54400C"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Інша часта причина виникнення компресійного перелому – ураження метастазами хребетного стовпа при злоякісній пухлині [34]. Метастази – відсівання ракової пухлини в інший орган або тканину тіла. Коли тіло хребця уражене метастазом пухлини починає прогресувати руйнування тіла хребця. У таких випадках переломи відбуваються навіть із мінімальними зовнішніми навантаженнями. Підтвердити діагноз метастатичного перелому можна за допомогою радіоізотопного сканування.</w:t>
      </w:r>
    </w:p>
    <w:p w14:paraId="1A2A04D9"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lastRenderedPageBreak/>
        <w:t>Якщо говорити про механізм пошкодження при компресійному переломі, то він є згинальним. Коли людина падає на спину, йде м'язи згиначів тулуба і черевного преса захисно рефлекторно скорочуються і одночасно відбувається різкий нахил верхнього плечового пояса допереду. Передні відділи хребта при цьому зазнають значного тиску. Тиск відбувається з такою силою, що призводить до компресії та клиноподібної деформації тіл хребців. Компресійний перелом – травма, що зумовлює пошкодження передньої колони тіл хребців. Такі переломи зазвичай є механічними, а також неврологічно стабільними ушкодженнями.</w:t>
      </w:r>
    </w:p>
    <w:p w14:paraId="5908AF4E" w14:textId="6DCECCDB" w:rsidR="00C86C17" w:rsidRPr="00C86C17" w:rsidRDefault="00C86C17" w:rsidP="0021670E">
      <w:pPr>
        <w:spacing w:after="0" w:line="360" w:lineRule="auto"/>
        <w:ind w:firstLine="709"/>
        <w:jc w:val="both"/>
        <w:rPr>
          <w:rFonts w:cs="Times New Roman"/>
          <w:szCs w:val="28"/>
          <w:lang w:val="uk-UA"/>
        </w:rPr>
      </w:pPr>
      <w:r w:rsidRPr="00C86C17">
        <w:rPr>
          <w:rFonts w:cs="Times New Roman"/>
          <w:szCs w:val="28"/>
          <w:lang w:val="uk-UA"/>
        </w:rPr>
        <w:t>Рентгенограма може допомогти у визначенні ступеня компресії тіла хребця. При цьому визначають ступінь зниження (на</w:t>
      </w:r>
      <w:r w:rsidR="0021670E">
        <w:rPr>
          <w:rFonts w:cs="Times New Roman"/>
          <w:szCs w:val="28"/>
          <w:lang w:val="uk-UA"/>
        </w:rPr>
        <w:t xml:space="preserve"> ¼</w:t>
      </w:r>
      <w:r w:rsidRPr="00C86C17">
        <w:rPr>
          <w:rFonts w:cs="Times New Roman"/>
          <w:szCs w:val="28"/>
          <w:lang w:val="uk-UA"/>
        </w:rPr>
        <w:t>, на</w:t>
      </w:r>
      <w:r w:rsidR="0021670E">
        <w:rPr>
          <w:rFonts w:cs="Times New Roman"/>
          <w:szCs w:val="28"/>
          <w:lang w:val="uk-UA"/>
        </w:rPr>
        <w:t xml:space="preserve"> </w:t>
      </w:r>
      <w:r w:rsidR="0021670E" w:rsidRPr="0021670E">
        <w:rPr>
          <w:rFonts w:cs="Times New Roman"/>
          <w:szCs w:val="28"/>
          <w:vertAlign w:val="superscript"/>
          <w:lang w:val="uk-UA"/>
        </w:rPr>
        <w:t>1</w:t>
      </w:r>
      <w:r w:rsidR="0021670E">
        <w:rPr>
          <w:rFonts w:cs="Times New Roman"/>
          <w:szCs w:val="28"/>
          <w:lang w:val="uk-UA"/>
        </w:rPr>
        <w:t>/</w:t>
      </w:r>
      <w:r w:rsidR="0021670E" w:rsidRPr="0021670E">
        <w:rPr>
          <w:rFonts w:cs="Times New Roman"/>
          <w:szCs w:val="28"/>
          <w:vertAlign w:val="subscript"/>
          <w:lang w:val="uk-UA"/>
        </w:rPr>
        <w:t>3</w:t>
      </w:r>
      <w:r w:rsidR="0021670E">
        <w:rPr>
          <w:rFonts w:cs="Times New Roman"/>
          <w:szCs w:val="28"/>
          <w:lang w:val="uk-UA"/>
        </w:rPr>
        <w:t xml:space="preserve"> </w:t>
      </w:r>
      <w:r w:rsidRPr="00C86C17">
        <w:rPr>
          <w:rFonts w:cs="Times New Roman"/>
          <w:szCs w:val="28"/>
          <w:lang w:val="uk-UA"/>
        </w:rPr>
        <w:t>, на</w:t>
      </w:r>
      <w:r w:rsidR="0021670E">
        <w:rPr>
          <w:rFonts w:cs="Times New Roman"/>
          <w:szCs w:val="28"/>
          <w:lang w:val="uk-UA"/>
        </w:rPr>
        <w:t xml:space="preserve"> ½</w:t>
      </w:r>
      <w:r w:rsidRPr="00C86C17">
        <w:rPr>
          <w:rFonts w:cs="Times New Roman"/>
          <w:szCs w:val="28"/>
          <w:lang w:val="uk-UA"/>
        </w:rPr>
        <w:t>) висоти тіла пошкоджених хребців по відношенню до хребців, що розташовані вище та нижче.</w:t>
      </w:r>
      <w:r w:rsidR="0021670E">
        <w:rPr>
          <w:rFonts w:cs="Times New Roman"/>
          <w:szCs w:val="28"/>
          <w:lang w:val="uk-UA"/>
        </w:rPr>
        <w:t xml:space="preserve"> </w:t>
      </w:r>
    </w:p>
    <w:p w14:paraId="3D3A1F33"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Нерідко значні ушкодження слабо проявляються клінічно і навіть після серйозної травми пацієнти іноді самостійно піднімаються та ходять, не виявляючи великого занепокоєння.</w:t>
      </w:r>
    </w:p>
    <w:p w14:paraId="79CBB586" w14:textId="24BDAF28"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 xml:space="preserve">Серед основних клінічних симптомів перелому хребта відзначають біль у районі ушкоджень. Болі локалізуються або є розлитими. </w:t>
      </w:r>
      <w:r w:rsidR="0021670E" w:rsidRPr="0021670E">
        <w:rPr>
          <w:rFonts w:cs="Times New Roman"/>
          <w:szCs w:val="28"/>
          <w:lang w:val="uk-UA"/>
        </w:rPr>
        <w:t>Їх можна виявити й уточнити за допомогою методичної пальпації та перкусії над остистим відростком різної інтенсивності - починаючи від різко вираженої до ледь відчутної</w:t>
      </w:r>
      <w:r w:rsidR="0021670E">
        <w:rPr>
          <w:rFonts w:cs="Times New Roman"/>
          <w:szCs w:val="28"/>
          <w:lang w:val="uk-UA"/>
        </w:rPr>
        <w:t>.</w:t>
      </w:r>
      <w:r w:rsidRPr="00C86C17">
        <w:rPr>
          <w:rFonts w:cs="Times New Roman"/>
          <w:szCs w:val="28"/>
          <w:lang w:val="uk-UA"/>
        </w:rPr>
        <w:t xml:space="preserve"> Біль може бути постійн</w:t>
      </w:r>
      <w:r w:rsidR="0021670E">
        <w:rPr>
          <w:rFonts w:cs="Times New Roman"/>
          <w:szCs w:val="28"/>
          <w:lang w:val="uk-UA"/>
        </w:rPr>
        <w:t>ою</w:t>
      </w:r>
      <w:r w:rsidRPr="00C86C17">
        <w:rPr>
          <w:rFonts w:cs="Times New Roman"/>
          <w:szCs w:val="28"/>
          <w:lang w:val="uk-UA"/>
        </w:rPr>
        <w:t>, короткочасн</w:t>
      </w:r>
      <w:r w:rsidR="0021670E">
        <w:rPr>
          <w:rFonts w:cs="Times New Roman"/>
          <w:szCs w:val="28"/>
          <w:lang w:val="uk-UA"/>
        </w:rPr>
        <w:t>ою</w:t>
      </w:r>
      <w:r w:rsidRPr="00C86C17">
        <w:rPr>
          <w:rFonts w:cs="Times New Roman"/>
          <w:szCs w:val="28"/>
          <w:lang w:val="uk-UA"/>
        </w:rPr>
        <w:t xml:space="preserve"> і періодичн</w:t>
      </w:r>
      <w:r w:rsidR="0021670E">
        <w:rPr>
          <w:rFonts w:cs="Times New Roman"/>
          <w:szCs w:val="28"/>
          <w:lang w:val="uk-UA"/>
        </w:rPr>
        <w:t>ою</w:t>
      </w:r>
      <w:r w:rsidRPr="00C86C17">
        <w:rPr>
          <w:rFonts w:cs="Times New Roman"/>
          <w:szCs w:val="28"/>
          <w:lang w:val="uk-UA"/>
        </w:rPr>
        <w:t>, що виникає під час руху. Більшість пацієнтів цей симптом відчуває протягом 1-2-х тижнів. Біль поступово зникає, проявляється при цьому іноді під час осьових навантажень на хребет.</w:t>
      </w:r>
    </w:p>
    <w:p w14:paraId="16FFD942"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Перший тиждень після травми може супроводжуватись іншими, більш рідкісними симптомами:</w:t>
      </w:r>
    </w:p>
    <w:p w14:paraId="703E6AF3" w14:textId="6EA79487" w:rsidR="00C86C17" w:rsidRPr="00C86C17" w:rsidRDefault="0021670E" w:rsidP="00C86C17">
      <w:pPr>
        <w:spacing w:after="0" w:line="360" w:lineRule="auto"/>
        <w:ind w:firstLine="709"/>
        <w:jc w:val="both"/>
        <w:rPr>
          <w:rFonts w:cs="Times New Roman"/>
          <w:szCs w:val="28"/>
          <w:lang w:val="uk-UA"/>
        </w:rPr>
      </w:pPr>
      <w:r>
        <w:rPr>
          <w:rFonts w:cs="Times New Roman"/>
          <w:szCs w:val="28"/>
          <w:lang w:val="uk-UA"/>
        </w:rPr>
        <w:t xml:space="preserve">- </w:t>
      </w:r>
      <w:r w:rsidR="00C86C17" w:rsidRPr="00C86C17">
        <w:rPr>
          <w:rFonts w:cs="Times New Roman"/>
          <w:szCs w:val="28"/>
          <w:lang w:val="uk-UA"/>
        </w:rPr>
        <w:t xml:space="preserve">вимушеність </w:t>
      </w:r>
      <w:r>
        <w:rPr>
          <w:rFonts w:cs="Times New Roman"/>
          <w:szCs w:val="28"/>
          <w:lang w:val="uk-UA"/>
        </w:rPr>
        <w:t>положення</w:t>
      </w:r>
      <w:r w:rsidR="00C86C17" w:rsidRPr="00C86C17">
        <w:rPr>
          <w:rFonts w:cs="Times New Roman"/>
          <w:szCs w:val="28"/>
          <w:lang w:val="uk-UA"/>
        </w:rPr>
        <w:t>;</w:t>
      </w:r>
    </w:p>
    <w:p w14:paraId="2599F267" w14:textId="4E82FE5B" w:rsidR="00C86C17" w:rsidRPr="00C86C17" w:rsidRDefault="0021670E" w:rsidP="00C86C17">
      <w:pPr>
        <w:spacing w:after="0" w:line="360" w:lineRule="auto"/>
        <w:ind w:firstLine="709"/>
        <w:jc w:val="both"/>
        <w:rPr>
          <w:rFonts w:cs="Times New Roman"/>
          <w:szCs w:val="28"/>
          <w:lang w:val="uk-UA"/>
        </w:rPr>
      </w:pPr>
      <w:r>
        <w:rPr>
          <w:rFonts w:cs="Times New Roman"/>
          <w:szCs w:val="28"/>
          <w:lang w:val="uk-UA"/>
        </w:rPr>
        <w:t xml:space="preserve">- </w:t>
      </w:r>
      <w:r w:rsidR="00C86C17" w:rsidRPr="00C86C17">
        <w:rPr>
          <w:rFonts w:cs="Times New Roman"/>
          <w:szCs w:val="28"/>
          <w:lang w:val="uk-UA"/>
        </w:rPr>
        <w:t>припухлості;</w:t>
      </w:r>
    </w:p>
    <w:p w14:paraId="1DF5124A" w14:textId="3831757E" w:rsidR="00C86C17" w:rsidRPr="00C86C17" w:rsidRDefault="0021670E" w:rsidP="00C86C17">
      <w:pPr>
        <w:spacing w:after="0" w:line="360" w:lineRule="auto"/>
        <w:ind w:firstLine="709"/>
        <w:jc w:val="both"/>
        <w:rPr>
          <w:rFonts w:cs="Times New Roman"/>
          <w:szCs w:val="28"/>
          <w:lang w:val="uk-UA"/>
        </w:rPr>
      </w:pPr>
      <w:r>
        <w:rPr>
          <w:rFonts w:cs="Times New Roman"/>
          <w:szCs w:val="28"/>
          <w:lang w:val="uk-UA"/>
        </w:rPr>
        <w:t xml:space="preserve">- </w:t>
      </w:r>
      <w:r w:rsidR="00C86C17" w:rsidRPr="00C86C17">
        <w:rPr>
          <w:rFonts w:cs="Times New Roman"/>
          <w:szCs w:val="28"/>
          <w:lang w:val="uk-UA"/>
        </w:rPr>
        <w:t>згладженість контуру;</w:t>
      </w:r>
    </w:p>
    <w:p w14:paraId="5DCB758D" w14:textId="07971B80" w:rsidR="00C86C17" w:rsidRPr="00C86C17" w:rsidRDefault="0021670E" w:rsidP="00C86C17">
      <w:pPr>
        <w:spacing w:after="0" w:line="360" w:lineRule="auto"/>
        <w:ind w:firstLine="709"/>
        <w:jc w:val="both"/>
        <w:rPr>
          <w:rFonts w:cs="Times New Roman"/>
          <w:szCs w:val="28"/>
          <w:lang w:val="uk-UA"/>
        </w:rPr>
      </w:pPr>
      <w:r>
        <w:rPr>
          <w:rFonts w:cs="Times New Roman"/>
          <w:szCs w:val="28"/>
          <w:lang w:val="uk-UA"/>
        </w:rPr>
        <w:t xml:space="preserve">- </w:t>
      </w:r>
      <w:r w:rsidR="00C86C17" w:rsidRPr="00C86C17">
        <w:rPr>
          <w:rFonts w:cs="Times New Roman"/>
          <w:szCs w:val="28"/>
          <w:lang w:val="uk-UA"/>
        </w:rPr>
        <w:t>слабкість у ногах;</w:t>
      </w:r>
    </w:p>
    <w:p w14:paraId="616985CD" w14:textId="26448147" w:rsidR="00C86C17" w:rsidRPr="00C86C17" w:rsidRDefault="0021670E" w:rsidP="00C86C17">
      <w:pPr>
        <w:spacing w:after="0" w:line="360" w:lineRule="auto"/>
        <w:ind w:firstLine="709"/>
        <w:jc w:val="both"/>
        <w:rPr>
          <w:rFonts w:cs="Times New Roman"/>
          <w:szCs w:val="28"/>
          <w:lang w:val="uk-UA"/>
        </w:rPr>
      </w:pPr>
      <w:r>
        <w:rPr>
          <w:rFonts w:cs="Times New Roman"/>
          <w:szCs w:val="28"/>
          <w:lang w:val="uk-UA"/>
        </w:rPr>
        <w:lastRenderedPageBreak/>
        <w:t xml:space="preserve">- </w:t>
      </w:r>
      <w:r w:rsidR="00C86C17" w:rsidRPr="00C86C17">
        <w:rPr>
          <w:rFonts w:cs="Times New Roman"/>
          <w:szCs w:val="28"/>
          <w:lang w:val="uk-UA"/>
        </w:rPr>
        <w:t>порушення чутливості шкіри та руху кінцівок [5].</w:t>
      </w:r>
    </w:p>
    <w:p w14:paraId="283EF2AC" w14:textId="77777777" w:rsidR="00C86C17" w:rsidRPr="00C86C17" w:rsidRDefault="00C86C17" w:rsidP="00C86C17">
      <w:pPr>
        <w:spacing w:after="0" w:line="360" w:lineRule="auto"/>
        <w:ind w:firstLine="709"/>
        <w:jc w:val="both"/>
        <w:rPr>
          <w:rFonts w:cs="Times New Roman"/>
          <w:szCs w:val="28"/>
          <w:lang w:val="uk-UA"/>
        </w:rPr>
      </w:pPr>
      <w:r w:rsidRPr="00C86C17">
        <w:rPr>
          <w:rFonts w:cs="Times New Roman"/>
          <w:szCs w:val="28"/>
          <w:lang w:val="uk-UA"/>
        </w:rPr>
        <w:t>Таким чином, можна відзначити, що компресійний грудний відділ хребта має особливу інтенсивність больового синдрому, яка багато в чому залежить від того, наскільки сильно травмований хребець. За умови, що пошкоджено відразу кілька сегментів, біль буде відчутним, особливо якщо відбувається компресія нервових закінчень. Якщо ж пошкоджено один хребець, то людина може не відчути сильного болю.</w:t>
      </w:r>
    </w:p>
    <w:p w14:paraId="789131E5" w14:textId="73F8963D" w:rsidR="00802084" w:rsidRPr="00696E56" w:rsidRDefault="00C86C17" w:rsidP="00696E56">
      <w:pPr>
        <w:spacing w:after="0" w:line="360" w:lineRule="auto"/>
        <w:ind w:firstLine="709"/>
        <w:jc w:val="both"/>
        <w:rPr>
          <w:rFonts w:cs="Times New Roman"/>
          <w:szCs w:val="28"/>
          <w:lang w:val="uk-UA"/>
        </w:rPr>
      </w:pPr>
      <w:r w:rsidRPr="00C86C17">
        <w:rPr>
          <w:rFonts w:cs="Times New Roman"/>
          <w:szCs w:val="28"/>
          <w:lang w:val="uk-UA"/>
        </w:rPr>
        <w:t xml:space="preserve">Інші симптоми переломів хребта супроводжуються парестезіями в руках, підвищенням колінного та ахілового рефлексів, появ пірамідних знаків, порушення шкірної чутливості, зниження м'язової сили тощо. </w:t>
      </w:r>
      <w:r w:rsidR="0021670E" w:rsidRPr="0021670E">
        <w:rPr>
          <w:rFonts w:cs="Times New Roman"/>
          <w:szCs w:val="28"/>
          <w:lang w:val="uk-UA"/>
        </w:rPr>
        <w:t>Неврологічн</w:t>
      </w:r>
      <w:r w:rsidR="0021670E">
        <w:rPr>
          <w:rFonts w:cs="Times New Roman"/>
          <w:szCs w:val="28"/>
          <w:lang w:val="uk-UA"/>
        </w:rPr>
        <w:t>а</w:t>
      </w:r>
      <w:r w:rsidR="0021670E" w:rsidRPr="0021670E">
        <w:rPr>
          <w:rFonts w:cs="Times New Roman"/>
          <w:szCs w:val="28"/>
          <w:lang w:val="uk-UA"/>
        </w:rPr>
        <w:t xml:space="preserve"> симптоматик</w:t>
      </w:r>
      <w:r w:rsidR="0021670E">
        <w:rPr>
          <w:rFonts w:cs="Times New Roman"/>
          <w:szCs w:val="28"/>
          <w:lang w:val="uk-UA"/>
        </w:rPr>
        <w:t>а</w:t>
      </w:r>
      <w:r w:rsidR="0021670E" w:rsidRPr="0021670E">
        <w:rPr>
          <w:rFonts w:cs="Times New Roman"/>
          <w:szCs w:val="28"/>
          <w:lang w:val="uk-UA"/>
        </w:rPr>
        <w:t>, що виникла, розглядають, як прояв струсів, забитих місць або здавлень спинного мозку, або реакцій з боку його оболонок і корінців</w:t>
      </w:r>
      <w:r w:rsidRPr="00C86C17">
        <w:rPr>
          <w:rFonts w:cs="Times New Roman"/>
          <w:szCs w:val="28"/>
          <w:lang w:val="uk-UA"/>
        </w:rPr>
        <w:t>.</w:t>
      </w:r>
    </w:p>
    <w:p w14:paraId="053639B4" w14:textId="77777777" w:rsidR="00870D46" w:rsidRPr="00E07DAD" w:rsidRDefault="00870D46" w:rsidP="00870D46">
      <w:pPr>
        <w:spacing w:after="0" w:line="360" w:lineRule="auto"/>
        <w:jc w:val="center"/>
        <w:rPr>
          <w:b/>
          <w:bCs/>
          <w:lang w:val="uk-UA"/>
        </w:rPr>
      </w:pPr>
    </w:p>
    <w:p w14:paraId="261EC105" w14:textId="29CE0734"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696E56" w:rsidRPr="00696E56">
        <w:rPr>
          <w:b/>
          <w:bCs/>
          <w:lang w:val="uk-UA"/>
        </w:rPr>
        <w:t>Загальні реабілітаційні заходи після компресійного перелому грудного відділу хребта</w:t>
      </w:r>
    </w:p>
    <w:p w14:paraId="0DE08F5C" w14:textId="68BBB0A4" w:rsidR="00B52FC0" w:rsidRPr="00B52FC0" w:rsidRDefault="00B52FC0" w:rsidP="00B52FC0">
      <w:pPr>
        <w:spacing w:after="0" w:line="360" w:lineRule="auto"/>
        <w:ind w:firstLine="709"/>
        <w:jc w:val="both"/>
        <w:rPr>
          <w:lang w:val="uk-UA"/>
        </w:rPr>
      </w:pPr>
      <w:r w:rsidRPr="00B52FC0">
        <w:rPr>
          <w:lang w:val="uk-UA"/>
        </w:rPr>
        <w:t>Переломи в грудному відділі хребта потребують особливого догляду щодо профілактики. Переломи в грудному відділі хребта вимагають особливого догляду в плані профілактики. Щоб запобігти пролежням, спину і сідниці пацієнта обробляють камфорним спиртом, водночас здійснюють погладжування і розтиральні рухи. Якщо не завершився підгострий період, проводиться масаж нижніх кінцівок, а також сегментарно-рефлекторний масаж паравертебральних зон грудних та поперекових сегментів, особливо корисний масаж у теплій воді. Далі використовують розминання у поєднанні з погладжуваннями та потряхуванням м'язів спини, а також сідниць. Лікування завершують загальним масажем [33].</w:t>
      </w:r>
    </w:p>
    <w:p w14:paraId="7AE8658E" w14:textId="77777777" w:rsidR="00B52FC0" w:rsidRPr="00B52FC0" w:rsidRDefault="00B52FC0" w:rsidP="00B52FC0">
      <w:pPr>
        <w:spacing w:after="0" w:line="360" w:lineRule="auto"/>
        <w:ind w:firstLine="709"/>
        <w:jc w:val="both"/>
        <w:rPr>
          <w:lang w:val="uk-UA"/>
        </w:rPr>
      </w:pPr>
      <w:r w:rsidRPr="00B52FC0">
        <w:rPr>
          <w:lang w:val="uk-UA"/>
        </w:rPr>
        <w:t>Основними методами реабілітації є:</w:t>
      </w:r>
    </w:p>
    <w:p w14:paraId="408CF993" w14:textId="7303E793" w:rsidR="00B52FC0" w:rsidRPr="00B52FC0" w:rsidRDefault="00B52FC0" w:rsidP="00B52FC0">
      <w:pPr>
        <w:spacing w:after="0" w:line="360" w:lineRule="auto"/>
        <w:ind w:firstLine="709"/>
        <w:jc w:val="both"/>
        <w:rPr>
          <w:lang w:val="uk-UA"/>
        </w:rPr>
      </w:pPr>
      <w:r>
        <w:rPr>
          <w:lang w:val="uk-UA"/>
        </w:rPr>
        <w:t xml:space="preserve">- </w:t>
      </w:r>
      <w:r w:rsidRPr="00B52FC0">
        <w:rPr>
          <w:lang w:val="uk-UA"/>
        </w:rPr>
        <w:t>лікувальна фізкультура для хребта У лікувальну гімнастику включають спеціально розроблені комплекси вправ, які у перші дні реабілітаційного періоду до остаточного одужання хворого.</w:t>
      </w:r>
    </w:p>
    <w:p w14:paraId="7B4F5DBB" w14:textId="75EA85C6" w:rsidR="00B52FC0" w:rsidRPr="00B52FC0" w:rsidRDefault="00B52FC0" w:rsidP="00B52FC0">
      <w:pPr>
        <w:spacing w:after="0" w:line="360" w:lineRule="auto"/>
        <w:ind w:firstLine="709"/>
        <w:jc w:val="both"/>
        <w:rPr>
          <w:lang w:val="uk-UA"/>
        </w:rPr>
      </w:pPr>
      <w:r>
        <w:rPr>
          <w:lang w:val="uk-UA"/>
        </w:rPr>
        <w:lastRenderedPageBreak/>
        <w:t xml:space="preserve">- </w:t>
      </w:r>
      <w:r w:rsidRPr="00B52FC0">
        <w:rPr>
          <w:lang w:val="uk-UA"/>
        </w:rPr>
        <w:t xml:space="preserve">курс масажу. Досвідчені масажисти результативно доповнюють ЛФК та закріплюють ефект, </w:t>
      </w:r>
      <w:r>
        <w:rPr>
          <w:lang w:val="uk-UA"/>
        </w:rPr>
        <w:t>вироблений</w:t>
      </w:r>
      <w:r w:rsidRPr="00B52FC0">
        <w:rPr>
          <w:lang w:val="uk-UA"/>
        </w:rPr>
        <w:t xml:space="preserve"> лікувальними вправами.</w:t>
      </w:r>
    </w:p>
    <w:p w14:paraId="2ECBCD44" w14:textId="08EF89FF" w:rsidR="00B52FC0" w:rsidRPr="00B52FC0" w:rsidRDefault="00B52FC0" w:rsidP="00B52FC0">
      <w:pPr>
        <w:spacing w:after="0" w:line="360" w:lineRule="auto"/>
        <w:ind w:firstLine="709"/>
        <w:jc w:val="both"/>
        <w:rPr>
          <w:lang w:val="uk-UA"/>
        </w:rPr>
      </w:pPr>
      <w:r>
        <w:rPr>
          <w:lang w:val="uk-UA"/>
        </w:rPr>
        <w:t xml:space="preserve">- </w:t>
      </w:r>
      <w:r w:rsidRPr="00B52FC0">
        <w:rPr>
          <w:lang w:val="uk-UA"/>
        </w:rPr>
        <w:t>фізіопроцедури. Складність одержаної травми визначає перелік медичних процедур, що призначаються лікарем. Вони можуть включати процедури: електрофорезу, УВЧ, УФО, а також інших методів реабілітації хворих.</w:t>
      </w:r>
    </w:p>
    <w:p w14:paraId="5B8E66C5" w14:textId="2180F47A" w:rsidR="00B52FC0" w:rsidRPr="00B52FC0" w:rsidRDefault="00B52FC0" w:rsidP="00B52FC0">
      <w:pPr>
        <w:spacing w:after="0" w:line="360" w:lineRule="auto"/>
        <w:ind w:firstLine="709"/>
        <w:jc w:val="both"/>
        <w:rPr>
          <w:lang w:val="uk-UA"/>
        </w:rPr>
      </w:pPr>
      <w:r>
        <w:rPr>
          <w:lang w:val="uk-UA"/>
        </w:rPr>
        <w:t xml:space="preserve">- </w:t>
      </w:r>
      <w:r w:rsidRPr="00B52FC0">
        <w:rPr>
          <w:lang w:val="uk-UA"/>
        </w:rPr>
        <w:t>носіння корсету. Пов'язано з тим, що у певний період відновлення пацієнту потрібно забезпечити додаткову підтримку та захист хребта від будь-якого можливого навантаження.</w:t>
      </w:r>
    </w:p>
    <w:p w14:paraId="01096ED5" w14:textId="44AA5B59" w:rsidR="00B52FC0" w:rsidRPr="00B52FC0" w:rsidRDefault="00B52FC0" w:rsidP="00B52FC0">
      <w:pPr>
        <w:spacing w:after="0" w:line="360" w:lineRule="auto"/>
        <w:ind w:firstLine="709"/>
        <w:jc w:val="both"/>
        <w:rPr>
          <w:lang w:val="uk-UA"/>
        </w:rPr>
      </w:pPr>
      <w:r>
        <w:rPr>
          <w:lang w:val="uk-UA"/>
        </w:rPr>
        <w:t>- д</w:t>
      </w:r>
      <w:r w:rsidRPr="00B52FC0">
        <w:rPr>
          <w:lang w:val="uk-UA"/>
        </w:rPr>
        <w:t>одаткові методики. На останньому етапі реабілітації до її програми можуть включатися бальнеологічні процедури, плавання, заняття йогою, пілатес [6].</w:t>
      </w:r>
    </w:p>
    <w:p w14:paraId="61ED9DFF" w14:textId="77777777" w:rsidR="00B52FC0" w:rsidRPr="00B52FC0" w:rsidRDefault="00B52FC0" w:rsidP="00B52FC0">
      <w:pPr>
        <w:spacing w:after="0" w:line="360" w:lineRule="auto"/>
        <w:ind w:firstLine="709"/>
        <w:jc w:val="both"/>
        <w:rPr>
          <w:lang w:val="uk-UA"/>
        </w:rPr>
      </w:pPr>
      <w:r w:rsidRPr="00B52FC0">
        <w:rPr>
          <w:lang w:val="uk-UA"/>
        </w:rPr>
        <w:t>Говорячи про переломи хребта, що відбуваються в грудному відділі, зумовлені пошкодженням хребців на межах більш-менш рухомого відділу хребта (11–12 грудний, а також 1–2 поперекові хребці), варто зазначити, що більшість випадків всіх причин перелому хребта – зайве насильницьке його згинання, дуже рідко – розгинання [29].</w:t>
      </w:r>
    </w:p>
    <w:p w14:paraId="73D31773" w14:textId="77777777" w:rsidR="00B52FC0" w:rsidRPr="00B52FC0" w:rsidRDefault="00B52FC0" w:rsidP="00B52FC0">
      <w:pPr>
        <w:spacing w:after="0" w:line="360" w:lineRule="auto"/>
        <w:ind w:firstLine="709"/>
        <w:jc w:val="both"/>
        <w:rPr>
          <w:lang w:val="uk-UA"/>
        </w:rPr>
      </w:pPr>
      <w:r w:rsidRPr="00B52FC0">
        <w:rPr>
          <w:lang w:val="uk-UA"/>
        </w:rPr>
        <w:t>Для того, щоб вилікувати перелом хребта з цією локалізацією, необхідно відновити його анатомічну цілісність і створити природний м'язовий корсет. У стаціонарах хворих укладають на ліжку зі щитом, таким чином, виконуючи переростання хребетного стовпа, що ступінчасто зростає (насправді хребет розгинається в межах норми, оскільки більшого розгинання не можуть допустити міцні передні зв'язки, а на окремих ділянках хребта – і м'язи.) Методика полягає в наступному.</w:t>
      </w:r>
    </w:p>
    <w:p w14:paraId="327FC3CE" w14:textId="3F075477" w:rsidR="00870D46" w:rsidRDefault="00B52FC0" w:rsidP="00B52FC0">
      <w:pPr>
        <w:spacing w:after="0" w:line="360" w:lineRule="auto"/>
        <w:ind w:firstLine="709"/>
        <w:jc w:val="both"/>
        <w:rPr>
          <w:lang w:val="uk-UA"/>
        </w:rPr>
      </w:pPr>
      <w:r w:rsidRPr="00B52FC0">
        <w:rPr>
          <w:lang w:val="uk-UA"/>
        </w:rPr>
        <w:t xml:space="preserve">Поперек хворого піднімається щільним валиком, висота якого становить 3-4 см, ширина 11-12 см, довжина 20-25 см. Перші 10-12 днів висота валика послідовно і виключно індивідуально збільшується до 7-12 см. У ліжка піднімається головна частина до 30-40 см, а потім за допомогою лямок, а також ватно-марлевих кілець, закріплених у пахвах, створюється витяг. Близько 3–5-го дня після цього хворому дозволяється (залучаючи обслуговуючий персонал) перевертатися на живіт (перерозгинання зберігають за допомогою подушок, </w:t>
      </w:r>
      <w:r w:rsidRPr="00B52FC0">
        <w:rPr>
          <w:lang w:val="uk-UA"/>
        </w:rPr>
        <w:lastRenderedPageBreak/>
        <w:t>підкладених під плечі, а також верхню частину грудної клітки, або за допомогою спеціальної підставки) (рис.1) [ 9].</w:t>
      </w:r>
    </w:p>
    <w:p w14:paraId="16E274F8" w14:textId="3C1929E7" w:rsidR="00B52FC0" w:rsidRPr="00B52FC0" w:rsidRDefault="00B52FC0" w:rsidP="00B52FC0">
      <w:pPr>
        <w:spacing w:after="0"/>
        <w:jc w:val="center"/>
        <w:rPr>
          <w:sz w:val="20"/>
          <w:szCs w:val="20"/>
          <w:lang w:val="uk-UA"/>
        </w:rPr>
      </w:pPr>
      <w:r w:rsidRPr="00B52FC0">
        <w:rPr>
          <w:noProof/>
          <w:sz w:val="20"/>
          <w:szCs w:val="20"/>
          <w:lang w:eastAsia="ru-RU"/>
        </w:rPr>
        <w:drawing>
          <wp:inline distT="0" distB="0" distL="0" distR="0" wp14:anchorId="2C695ACF" wp14:editId="60CD9382">
            <wp:extent cx="5937090" cy="1844040"/>
            <wp:effectExtent l="0" t="0" r="0" b="0"/>
            <wp:docPr id="513107558" name="Рисунок 513107558" descr="https://studfile.net/html/2706/1271/html_bWG7O8H5f2.DqWx/img-GB4KL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1271/html_bWG7O8H5f2.DqWx/img-GB4KLQ.png"/>
                    <pic:cNvPicPr>
                      <a:picLocks noChangeAspect="1" noChangeArrowheads="1"/>
                    </pic:cNvPicPr>
                  </pic:nvPicPr>
                  <pic:blipFill rotWithShape="1">
                    <a:blip r:embed="rId8">
                      <a:extLst>
                        <a:ext uri="{28A0092B-C50C-407E-A947-70E740481C1C}">
                          <a14:useLocalDpi xmlns:a14="http://schemas.microsoft.com/office/drawing/2010/main" val="0"/>
                        </a:ext>
                      </a:extLst>
                    </a:blip>
                    <a:srcRect b="12950"/>
                    <a:stretch/>
                  </pic:blipFill>
                  <pic:spPr bwMode="auto">
                    <a:xfrm>
                      <a:off x="0" y="0"/>
                      <a:ext cx="5940425" cy="1845076"/>
                    </a:xfrm>
                    <a:prstGeom prst="rect">
                      <a:avLst/>
                    </a:prstGeom>
                    <a:noFill/>
                    <a:ln>
                      <a:noFill/>
                    </a:ln>
                    <a:extLst>
                      <a:ext uri="{53640926-AAD7-44D8-BBD7-CCE9431645EC}">
                        <a14:shadowObscured xmlns:a14="http://schemas.microsoft.com/office/drawing/2010/main"/>
                      </a:ext>
                    </a:extLst>
                  </pic:spPr>
                </pic:pic>
              </a:graphicData>
            </a:graphic>
          </wp:inline>
        </w:drawing>
      </w:r>
    </w:p>
    <w:p w14:paraId="5F25F766" w14:textId="2629239C" w:rsidR="00B52FC0" w:rsidRPr="00B52FC0" w:rsidRDefault="00B52FC0" w:rsidP="00B52FC0">
      <w:pPr>
        <w:spacing w:after="0"/>
        <w:jc w:val="center"/>
        <w:rPr>
          <w:sz w:val="20"/>
          <w:szCs w:val="20"/>
          <w:lang w:val="uk-UA"/>
        </w:rPr>
      </w:pPr>
      <w:r w:rsidRPr="00B52FC0">
        <w:rPr>
          <w:sz w:val="20"/>
          <w:szCs w:val="20"/>
          <w:lang w:val="uk-UA"/>
        </w:rPr>
        <w:t>Рисунок 1</w:t>
      </w:r>
      <w:r>
        <w:rPr>
          <w:sz w:val="20"/>
          <w:szCs w:val="20"/>
          <w:lang w:val="uk-UA"/>
        </w:rPr>
        <w:t xml:space="preserve">. </w:t>
      </w:r>
      <w:r w:rsidRPr="00B52FC0">
        <w:rPr>
          <w:sz w:val="20"/>
          <w:szCs w:val="20"/>
          <w:lang w:val="uk-UA"/>
        </w:rPr>
        <w:t>Положення хворого на валику для розправлення компресійного перелому грудних та поперекових хребців</w:t>
      </w:r>
    </w:p>
    <w:p w14:paraId="1F5A6EDF" w14:textId="77777777" w:rsidR="00B52FC0" w:rsidRPr="00B52FC0" w:rsidRDefault="00B52FC0" w:rsidP="00B52FC0">
      <w:pPr>
        <w:spacing w:after="0" w:line="360" w:lineRule="auto"/>
        <w:ind w:firstLine="709"/>
        <w:jc w:val="both"/>
        <w:rPr>
          <w:lang w:val="uk-UA"/>
        </w:rPr>
      </w:pPr>
      <w:r w:rsidRPr="00B52FC0">
        <w:rPr>
          <w:lang w:val="uk-UA"/>
        </w:rPr>
        <w:t>У перші дні, коли пацієнт вступив до стаціонару (у разі задовільного загального стану), йому призначають ЛФК [28].</w:t>
      </w:r>
    </w:p>
    <w:p w14:paraId="6B5C1D54" w14:textId="77777777" w:rsidR="00B52FC0" w:rsidRPr="00B52FC0" w:rsidRDefault="00B52FC0" w:rsidP="00B52FC0">
      <w:pPr>
        <w:spacing w:after="0" w:line="360" w:lineRule="auto"/>
        <w:ind w:firstLine="709"/>
        <w:jc w:val="both"/>
        <w:rPr>
          <w:lang w:val="uk-UA"/>
        </w:rPr>
      </w:pPr>
      <w:r w:rsidRPr="00B52FC0">
        <w:rPr>
          <w:lang w:val="uk-UA"/>
        </w:rPr>
        <w:t>Завданнями першого етапу лікувальної фізкультури є: вивчення психоемоційного стану пацієнта та підвищення загального тонусу організму, запобігання розвитку ускладнень, пов'язаних з постільним режимом, покращення регенеративних процесів. Перший етап (тривалістю до 2 тижнів) має на увазі заняття загальнорозвиваючими вправами для м'язів кінцівок, а також тулуба, спеціальними та дихальними вправами. Спочатку пацієнт рухає ногами, при цьому не відриваючи п'ят від ліжка. Пізніше додають вправи, що дозволяють прогинати хребет і зміцнювати м'язи передньої поверхні гомілки, а також запобігти відвисанню стопи.</w:t>
      </w:r>
    </w:p>
    <w:p w14:paraId="47DE01D2" w14:textId="77777777" w:rsidR="00B52FC0" w:rsidRPr="00B52FC0" w:rsidRDefault="00B52FC0" w:rsidP="00B52FC0">
      <w:pPr>
        <w:spacing w:after="0" w:line="360" w:lineRule="auto"/>
        <w:ind w:firstLine="709"/>
        <w:jc w:val="both"/>
        <w:rPr>
          <w:lang w:val="uk-UA"/>
        </w:rPr>
      </w:pPr>
      <w:r w:rsidRPr="00B52FC0">
        <w:rPr>
          <w:lang w:val="uk-UA"/>
        </w:rPr>
        <w:t>Другий етап продовжується в середньому близько 4 тижнів. На цьому етапі завданнями ЛФК є: стимулювання регенеративних процесів, формування, а також зміцнення корсету м'язів, поліпшення роботи внутрішніх органів. Заняття включають вправи, що інтенсивно впливають на м'язи як верхніх, так і нижніх кінцівок, тулуба, спини.</w:t>
      </w:r>
    </w:p>
    <w:p w14:paraId="2AF8BB1E" w14:textId="7D92516C" w:rsidR="00B52FC0" w:rsidRPr="00B52FC0" w:rsidRDefault="00B52FC0" w:rsidP="00B52FC0">
      <w:pPr>
        <w:spacing w:after="0" w:line="360" w:lineRule="auto"/>
        <w:ind w:firstLine="709"/>
        <w:jc w:val="both"/>
        <w:rPr>
          <w:lang w:val="uk-UA"/>
        </w:rPr>
      </w:pPr>
      <w:r w:rsidRPr="00B52FC0">
        <w:rPr>
          <w:lang w:val="uk-UA"/>
        </w:rPr>
        <w:t xml:space="preserve">Друга половина періоду відновлення рухливості хребта відрізняється тим, що в заняття додають нахили тулубом у сторони, а також ротаційні рухи, прогинання хребта. Нахилятися наперед забороняється. Коли прогинається грудний відділ хребта, він повинен бути </w:t>
      </w:r>
      <w:r>
        <w:rPr>
          <w:lang w:val="uk-UA"/>
        </w:rPr>
        <w:t>кіфозованим</w:t>
      </w:r>
      <w:r w:rsidRPr="00B52FC0">
        <w:rPr>
          <w:lang w:val="uk-UA"/>
        </w:rPr>
        <w:t xml:space="preserve">, при цьому плечі необхідно </w:t>
      </w:r>
      <w:r w:rsidRPr="00B52FC0">
        <w:rPr>
          <w:lang w:val="uk-UA"/>
        </w:rPr>
        <w:lastRenderedPageBreak/>
        <w:t>розвести до з'єднання разом лопаток. При виконанні рухів ногами хворому дозволяють відірвати їх із ліжка та підняти до 45°.</w:t>
      </w:r>
    </w:p>
    <w:p w14:paraId="232F41F8" w14:textId="77777777" w:rsidR="00B52FC0" w:rsidRPr="00B52FC0" w:rsidRDefault="00B52FC0" w:rsidP="00B52FC0">
      <w:pPr>
        <w:spacing w:after="0" w:line="360" w:lineRule="auto"/>
        <w:ind w:firstLine="709"/>
        <w:jc w:val="both"/>
        <w:rPr>
          <w:lang w:val="uk-UA"/>
        </w:rPr>
      </w:pPr>
      <w:r w:rsidRPr="00B52FC0">
        <w:rPr>
          <w:lang w:val="uk-UA"/>
        </w:rPr>
        <w:t>Навантаження повинне поступово збільшуватися, а хворому необхідно робити паузи для відпочинку, звертати увагу на правильне дихання, без затримок. У цьому етапі тривалість заняття становить 20–25 хв. Комплекс вправ для зміцнення кожної групи м'язів бажано повторити 3-4 рази на день з підходами по 10-15 хв.</w:t>
      </w:r>
    </w:p>
    <w:p w14:paraId="6702994A" w14:textId="2FD6CEB0" w:rsidR="00B52FC0" w:rsidRPr="00B52FC0" w:rsidRDefault="00B52FC0" w:rsidP="00B52FC0">
      <w:pPr>
        <w:spacing w:after="0" w:line="360" w:lineRule="auto"/>
        <w:ind w:firstLine="709"/>
        <w:jc w:val="both"/>
        <w:rPr>
          <w:lang w:val="uk-UA"/>
        </w:rPr>
      </w:pPr>
      <w:r w:rsidRPr="00B52FC0">
        <w:rPr>
          <w:lang w:val="uk-UA"/>
        </w:rPr>
        <w:t xml:space="preserve">Третій етап лікувальної фізкультури триває 2 тижні. На ньому ставляться такі завдання: продовження стимуляції регенеративних процесів у </w:t>
      </w:r>
      <w:r w:rsidR="00F16FC9">
        <w:rPr>
          <w:lang w:val="uk-UA"/>
        </w:rPr>
        <w:t>місці</w:t>
      </w:r>
      <w:r w:rsidRPr="00B52FC0">
        <w:rPr>
          <w:lang w:val="uk-UA"/>
        </w:rPr>
        <w:t xml:space="preserve"> перелому, збільшення сили м'язів, що формують м'язовий корсет, поступове пристосування хребетного стовпа до вертикального навантаження.</w:t>
      </w:r>
    </w:p>
    <w:p w14:paraId="69BF8FAF" w14:textId="77777777" w:rsidR="00B52FC0" w:rsidRPr="00B52FC0" w:rsidRDefault="00B52FC0" w:rsidP="00B52FC0">
      <w:pPr>
        <w:spacing w:after="0" w:line="360" w:lineRule="auto"/>
        <w:ind w:firstLine="709"/>
        <w:jc w:val="both"/>
        <w:rPr>
          <w:lang w:val="uk-UA"/>
        </w:rPr>
      </w:pPr>
      <w:r w:rsidRPr="00B52FC0">
        <w:rPr>
          <w:lang w:val="uk-UA"/>
        </w:rPr>
        <w:t>Крім перерахованих вправ додаються рухи з вихідного положення «стоячи на колінах». Ці рухи відновлюють статокінетичні рефлекси, тренують вестибулярний апарат, покращують рухливість хребта та адаптують його до вертикального навантаження.</w:t>
      </w:r>
    </w:p>
    <w:p w14:paraId="74F82AAD" w14:textId="0CE67E52" w:rsidR="00B52FC0" w:rsidRPr="00B52FC0" w:rsidRDefault="00B52FC0" w:rsidP="00B52FC0">
      <w:pPr>
        <w:spacing w:after="0" w:line="360" w:lineRule="auto"/>
        <w:ind w:firstLine="709"/>
        <w:jc w:val="both"/>
        <w:rPr>
          <w:lang w:val="uk-UA"/>
        </w:rPr>
      </w:pPr>
      <w:r w:rsidRPr="00B52FC0">
        <w:rPr>
          <w:lang w:val="uk-UA"/>
        </w:rPr>
        <w:t xml:space="preserve">Початок четвертого етапу занять здійснюється через 2 місяці після травми. Пацієнт переводиться у вертикальне положення. Він може стати з вихідного положення «на колінах». Дозована ходьба застосовується після етапу адаптації до положення стоячи. У цьому поступово збільшується її тривалість. Спочатку пацієнту рекомендують вставати не частіше 2-3 разів на день, а також ходити не більше 15-20 хв. Під час ходьби потрібно контролювати поставу хворого, звертати увагу на те, щоб хребетний стовп у </w:t>
      </w:r>
      <w:r w:rsidR="00F16FC9">
        <w:rPr>
          <w:lang w:val="uk-UA"/>
        </w:rPr>
        <w:t>місці</w:t>
      </w:r>
      <w:r w:rsidRPr="00B52FC0">
        <w:rPr>
          <w:lang w:val="uk-UA"/>
        </w:rPr>
        <w:t xml:space="preserve"> пошкоджень був лордозований. Крім ходьби, комплексу спеціальних вправ з розвантажувальних положень (лежачи, рачки, на</w:t>
      </w:r>
      <w:r w:rsidR="00F16FC9">
        <w:rPr>
          <w:lang w:val="uk-UA"/>
        </w:rPr>
        <w:t xml:space="preserve"> колінах</w:t>
      </w:r>
      <w:r w:rsidRPr="00B52FC0">
        <w:rPr>
          <w:lang w:val="uk-UA"/>
        </w:rPr>
        <w:t xml:space="preserve">) застосовуються вправи з положення стоячи. Вкрай важливим залишається зміцнення м'язів ніг, а особливо стоп. Як і </w:t>
      </w:r>
      <w:r w:rsidR="00F16FC9">
        <w:rPr>
          <w:lang w:val="uk-UA"/>
        </w:rPr>
        <w:t xml:space="preserve">на </w:t>
      </w:r>
      <w:r w:rsidRPr="00B52FC0">
        <w:rPr>
          <w:lang w:val="uk-UA"/>
        </w:rPr>
        <w:t>попередніх етапах, рух тулубом йде у різних площинах, крім нахилів вперед.</w:t>
      </w:r>
    </w:p>
    <w:p w14:paraId="6F8A2395" w14:textId="77777777" w:rsidR="00B52FC0" w:rsidRPr="00B52FC0" w:rsidRDefault="00B52FC0" w:rsidP="00B52FC0">
      <w:pPr>
        <w:spacing w:after="0" w:line="360" w:lineRule="auto"/>
        <w:ind w:firstLine="709"/>
        <w:jc w:val="both"/>
        <w:rPr>
          <w:lang w:val="uk-UA"/>
        </w:rPr>
      </w:pPr>
      <w:r w:rsidRPr="00B52FC0">
        <w:rPr>
          <w:lang w:val="uk-UA"/>
        </w:rPr>
        <w:t xml:space="preserve">Кінець третього місяця після травмування хребта відзначено такими нормами рухів та відпочинку: ходьба без відпочинку близько 1,5–2 год.; сидіння через 3-3,5 міс. після травми (спочатку інтервали по 10-15 хв. 5-6 разів на день). Обов'язково зберігати поперековий лордоз. У цей же етап відновлення </w:t>
      </w:r>
      <w:r w:rsidRPr="00B52FC0">
        <w:rPr>
          <w:lang w:val="uk-UA"/>
        </w:rPr>
        <w:lastRenderedPageBreak/>
        <w:t>дозволяють виконувати нахили тулубом вперед, проте для початку з напруженою та прогнутою спиною. Висока ефективність відновлення функцій хребта помічена під час занять плаванням і взагалі вправах у басейні.</w:t>
      </w:r>
    </w:p>
    <w:p w14:paraId="21840B55" w14:textId="77777777" w:rsidR="00B52FC0" w:rsidRPr="00B52FC0" w:rsidRDefault="00B52FC0" w:rsidP="00B52FC0">
      <w:pPr>
        <w:spacing w:after="0" w:line="360" w:lineRule="auto"/>
        <w:ind w:firstLine="709"/>
        <w:jc w:val="both"/>
        <w:rPr>
          <w:lang w:val="uk-UA"/>
        </w:rPr>
      </w:pPr>
      <w:r w:rsidRPr="00B52FC0">
        <w:rPr>
          <w:lang w:val="uk-UA"/>
        </w:rPr>
        <w:t>Вплив фізіотерапевтичними методами при переломах здійснюють за базовою методикою, переважно використовуючи електро-, світло- та теплолікування [10]. На завершення іммобілізації для того, щоб зменшити біль у пацієнтів застосовують слабоеритемні УФО вище місця перелому, УВЧ зі слаботепловою інтенсивністю через гіпс періодичність 10-15 хв щодня (10-12 процедур), індуктотермія на район перелому.</w:t>
      </w:r>
    </w:p>
    <w:p w14:paraId="61B38DA0" w14:textId="485E896A" w:rsidR="00B52FC0" w:rsidRPr="00B52FC0" w:rsidRDefault="00B52FC0" w:rsidP="00B52FC0">
      <w:pPr>
        <w:spacing w:after="0" w:line="360" w:lineRule="auto"/>
        <w:ind w:firstLine="709"/>
        <w:jc w:val="both"/>
        <w:rPr>
          <w:lang w:val="uk-UA"/>
        </w:rPr>
      </w:pPr>
      <w:r w:rsidRPr="00B52FC0">
        <w:rPr>
          <w:lang w:val="uk-UA"/>
        </w:rPr>
        <w:t xml:space="preserve">До 15-20 хв, щодня (приблизно 12 процедур) йде опромінення за допомогою лампи солюкс, або електросвітлових ванн (33-36°С). З 2-3-го тижня призначається ультразвук у </w:t>
      </w:r>
      <w:r w:rsidR="00F16FC9">
        <w:rPr>
          <w:lang w:val="uk-UA"/>
        </w:rPr>
        <w:t>місці</w:t>
      </w:r>
      <w:r w:rsidRPr="00B52FC0">
        <w:rPr>
          <w:lang w:val="uk-UA"/>
        </w:rPr>
        <w:t xml:space="preserve"> перелому до 10 хв щодня (12 процедур). Ефективний вплив надається електрофорезом з кальцієм у </w:t>
      </w:r>
      <w:r w:rsidR="00F16FC9">
        <w:rPr>
          <w:lang w:val="uk-UA"/>
        </w:rPr>
        <w:t>місці</w:t>
      </w:r>
      <w:r w:rsidRPr="00B52FC0">
        <w:rPr>
          <w:lang w:val="uk-UA"/>
        </w:rPr>
        <w:t xml:space="preserve"> перелому з чергуванням фосфору (20-30 хв щодня, до 15 процедур). Повний курс лікування становить 2-3 місяці.</w:t>
      </w:r>
    </w:p>
    <w:p w14:paraId="19702DD5" w14:textId="3B8DB2FE" w:rsidR="00B52FC0" w:rsidRDefault="00B52FC0" w:rsidP="00B52FC0">
      <w:pPr>
        <w:spacing w:after="0" w:line="360" w:lineRule="auto"/>
        <w:ind w:firstLine="709"/>
        <w:jc w:val="both"/>
        <w:rPr>
          <w:lang w:val="uk-UA"/>
        </w:rPr>
      </w:pPr>
      <w:r w:rsidRPr="00B52FC0">
        <w:rPr>
          <w:lang w:val="uk-UA"/>
        </w:rPr>
        <w:t xml:space="preserve">Через місяць після перелому хребетного стовпа застосовуються парафінова, озокеритова (48-50°С) і грязьова (40-42°С) аплікації (рис.2). Знявши гіпсову пов'язку, проводиться електростимуляція груп функціонально ослаблених м'язів. Якщо виникла тугорухливість суглобів, як наслідок тривалої іммобілізації пацієнта, до занять ЛФК призначається ДДТ (струми Бернара) у </w:t>
      </w:r>
      <w:r w:rsidR="00F16FC9">
        <w:rPr>
          <w:lang w:val="uk-UA"/>
        </w:rPr>
        <w:t>місці</w:t>
      </w:r>
      <w:r w:rsidRPr="00B52FC0">
        <w:rPr>
          <w:lang w:val="uk-UA"/>
        </w:rPr>
        <w:t xml:space="preserve"> перелому, застосовується модульований струм – короткі періоди близько 4 хв (6–8 процедур). Через 5-6 тижнів включаються загальні ванни: йодобромна, хлоридо-натрієва, шавлієва [27].</w:t>
      </w:r>
    </w:p>
    <w:p w14:paraId="763D6893" w14:textId="69406515" w:rsidR="00B52FC0" w:rsidRPr="00F16FC9" w:rsidRDefault="00F16FC9" w:rsidP="00F16FC9">
      <w:pPr>
        <w:spacing w:after="0"/>
        <w:jc w:val="center"/>
        <w:rPr>
          <w:sz w:val="20"/>
          <w:szCs w:val="20"/>
          <w:lang w:val="uk-UA"/>
        </w:rPr>
      </w:pPr>
      <w:r w:rsidRPr="00F16FC9">
        <w:rPr>
          <w:rFonts w:cs="Times New Roman"/>
          <w:noProof/>
          <w:sz w:val="20"/>
          <w:szCs w:val="20"/>
          <w:lang w:eastAsia="ru-RU"/>
        </w:rPr>
        <w:drawing>
          <wp:inline distT="0" distB="0" distL="0" distR="0" wp14:anchorId="6672B9FB" wp14:editId="3F572B01">
            <wp:extent cx="3342441" cy="2034540"/>
            <wp:effectExtent l="0" t="0" r="0" b="3810"/>
            <wp:docPr id="2" name="Рисунок 2" descr="Изображение выглядит как человек, в помещении, женщина, лежа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человек, в помещении, женщина, лежание&#10;&#10;Автоматически созданное описание"/>
                    <pic:cNvPicPr/>
                  </pic:nvPicPr>
                  <pic:blipFill rotWithShape="1">
                    <a:blip r:embed="rId9" cstate="print">
                      <a:extLst>
                        <a:ext uri="{28A0092B-C50C-407E-A947-70E740481C1C}">
                          <a14:useLocalDpi xmlns:a14="http://schemas.microsoft.com/office/drawing/2010/main" val="0"/>
                        </a:ext>
                      </a:extLst>
                    </a:blip>
                    <a:srcRect t="2393"/>
                    <a:stretch/>
                  </pic:blipFill>
                  <pic:spPr bwMode="auto">
                    <a:xfrm>
                      <a:off x="0" y="0"/>
                      <a:ext cx="3360103" cy="2045291"/>
                    </a:xfrm>
                    <a:prstGeom prst="rect">
                      <a:avLst/>
                    </a:prstGeom>
                    <a:ln>
                      <a:noFill/>
                    </a:ln>
                    <a:extLst>
                      <a:ext uri="{53640926-AAD7-44D8-BBD7-CCE9431645EC}">
                        <a14:shadowObscured xmlns:a14="http://schemas.microsoft.com/office/drawing/2010/main"/>
                      </a:ext>
                    </a:extLst>
                  </pic:spPr>
                </pic:pic>
              </a:graphicData>
            </a:graphic>
          </wp:inline>
        </w:drawing>
      </w:r>
    </w:p>
    <w:p w14:paraId="681DAD47" w14:textId="27780322" w:rsidR="00F16FC9" w:rsidRPr="00F16FC9" w:rsidRDefault="00F16FC9" w:rsidP="00F16FC9">
      <w:pPr>
        <w:spacing w:after="0"/>
        <w:jc w:val="center"/>
        <w:rPr>
          <w:sz w:val="20"/>
          <w:szCs w:val="20"/>
          <w:lang w:val="uk-UA"/>
        </w:rPr>
      </w:pPr>
      <w:r w:rsidRPr="00F16FC9">
        <w:rPr>
          <w:sz w:val="20"/>
          <w:szCs w:val="20"/>
          <w:lang w:val="uk-UA"/>
        </w:rPr>
        <w:t>Рисунок 2. Проведення процедури теплотерапії</w:t>
      </w:r>
    </w:p>
    <w:p w14:paraId="4411E390" w14:textId="4BD36921" w:rsidR="00934170" w:rsidRPr="00934170" w:rsidRDefault="00934170" w:rsidP="00934170">
      <w:pPr>
        <w:spacing w:after="0" w:line="360" w:lineRule="auto"/>
        <w:ind w:firstLine="709"/>
        <w:jc w:val="both"/>
        <w:rPr>
          <w:lang w:val="uk-UA"/>
        </w:rPr>
      </w:pPr>
      <w:r>
        <w:rPr>
          <w:lang w:val="uk-UA"/>
        </w:rPr>
        <w:lastRenderedPageBreak/>
        <w:t>Виписка</w:t>
      </w:r>
      <w:r w:rsidRPr="00934170">
        <w:rPr>
          <w:lang w:val="uk-UA"/>
        </w:rPr>
        <w:t xml:space="preserve"> зі стаціонару не передбачає завершення лікування. Продовження лікування можливе в амбулаторних або в санаторно-курортних </w:t>
      </w:r>
      <w:r>
        <w:rPr>
          <w:lang w:val="uk-UA"/>
        </w:rPr>
        <w:t>умовах</w:t>
      </w:r>
      <w:r w:rsidRPr="00934170">
        <w:rPr>
          <w:lang w:val="uk-UA"/>
        </w:rPr>
        <w:t>. Систематичні заняття ЛФК за спецпрограмами, відновлення адаптації до навантажень, тотожних робочої діяльності пацієнта. Легка робота для пацієнта із завершеною програмою відновлення можлива через 4–5 місяців після перелому хребетного стовпа, а важка – через 10–12 місяців.</w:t>
      </w:r>
    </w:p>
    <w:p w14:paraId="7D53F329" w14:textId="77777777" w:rsidR="00934170" w:rsidRPr="00934170" w:rsidRDefault="00934170" w:rsidP="00934170">
      <w:pPr>
        <w:spacing w:after="0" w:line="360" w:lineRule="auto"/>
        <w:ind w:firstLine="709"/>
        <w:jc w:val="both"/>
        <w:rPr>
          <w:lang w:val="uk-UA"/>
        </w:rPr>
      </w:pPr>
      <w:r w:rsidRPr="00934170">
        <w:rPr>
          <w:lang w:val="uk-UA"/>
        </w:rPr>
        <w:t>Ще одним методом реабілітації є кінезотерапія (рис.3).</w:t>
      </w:r>
    </w:p>
    <w:p w14:paraId="348755C8" w14:textId="0C370A84" w:rsidR="00F16FC9" w:rsidRDefault="00934170" w:rsidP="00934170">
      <w:pPr>
        <w:spacing w:after="0" w:line="360" w:lineRule="auto"/>
        <w:ind w:firstLine="709"/>
        <w:jc w:val="both"/>
        <w:rPr>
          <w:lang w:val="uk-UA"/>
        </w:rPr>
      </w:pPr>
      <w:r w:rsidRPr="00934170">
        <w:rPr>
          <w:lang w:val="uk-UA"/>
        </w:rPr>
        <w:t>Методика «кінозітерапії» (різні варіанти її назви — «кінезітерапія», «кінезіотерапія», «кінезотерапія») лікування рухом — це один із напрямів лікувальної фізкультури, який передбачає виконання низки як активних, так і пасивних вправ ЛФК з метою досягти конкретного терапев</w:t>
      </w:r>
      <w:r w:rsidR="00480CC8">
        <w:rPr>
          <w:lang w:val="uk-UA"/>
        </w:rPr>
        <w:t>тичного результату</w:t>
      </w:r>
      <w:r w:rsidRPr="00934170">
        <w:rPr>
          <w:lang w:val="uk-UA"/>
        </w:rPr>
        <w:t xml:space="preserve"> [11].</w:t>
      </w:r>
    </w:p>
    <w:p w14:paraId="670DEA1E" w14:textId="5756F36F" w:rsidR="00F16FC9" w:rsidRPr="00480CC8" w:rsidRDefault="00480CC8" w:rsidP="00480CC8">
      <w:pPr>
        <w:spacing w:after="0"/>
        <w:jc w:val="center"/>
        <w:rPr>
          <w:sz w:val="20"/>
          <w:szCs w:val="20"/>
          <w:lang w:val="uk-UA"/>
        </w:rPr>
      </w:pPr>
      <w:r w:rsidRPr="00480CC8">
        <w:rPr>
          <w:rFonts w:cs="Times New Roman"/>
          <w:noProof/>
          <w:sz w:val="20"/>
          <w:szCs w:val="20"/>
          <w:lang w:eastAsia="ru-RU"/>
        </w:rPr>
        <w:drawing>
          <wp:inline distT="0" distB="0" distL="0" distR="0" wp14:anchorId="3DC5CC15" wp14:editId="6833048A">
            <wp:extent cx="3840480" cy="2160194"/>
            <wp:effectExtent l="0" t="0" r="0" b="0"/>
            <wp:docPr id="3" name="Рисунок 3" descr="Изображение выглядит как одежда, человек, Медицинское оборудование, сте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одежда, человек, Медицинское оборудование, стена&#10;&#10;Автоматически созданное описание"/>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36939" cy="2158202"/>
                    </a:xfrm>
                    <a:prstGeom prst="rect">
                      <a:avLst/>
                    </a:prstGeom>
                  </pic:spPr>
                </pic:pic>
              </a:graphicData>
            </a:graphic>
          </wp:inline>
        </w:drawing>
      </w:r>
    </w:p>
    <w:p w14:paraId="785FD9DD" w14:textId="0FDB430A" w:rsidR="00480CC8" w:rsidRPr="00480CC8" w:rsidRDefault="00480CC8" w:rsidP="00480CC8">
      <w:pPr>
        <w:spacing w:after="0"/>
        <w:jc w:val="center"/>
        <w:rPr>
          <w:sz w:val="20"/>
          <w:szCs w:val="20"/>
          <w:lang w:val="uk-UA"/>
        </w:rPr>
      </w:pPr>
      <w:r w:rsidRPr="00480CC8">
        <w:rPr>
          <w:sz w:val="20"/>
          <w:szCs w:val="20"/>
          <w:lang w:val="uk-UA"/>
        </w:rPr>
        <w:t>Рисунок 3. Приклад проведення кінезотерапії</w:t>
      </w:r>
    </w:p>
    <w:p w14:paraId="69FD909D" w14:textId="3A78B0D7" w:rsidR="00480CC8" w:rsidRPr="00480CC8" w:rsidRDefault="00480CC8" w:rsidP="00480CC8">
      <w:pPr>
        <w:spacing w:after="0" w:line="360" w:lineRule="auto"/>
        <w:ind w:firstLine="709"/>
        <w:jc w:val="both"/>
        <w:rPr>
          <w:lang w:val="uk-UA"/>
        </w:rPr>
      </w:pPr>
      <w:r w:rsidRPr="00480CC8">
        <w:rPr>
          <w:lang w:val="uk-UA"/>
        </w:rPr>
        <w:t>Основа кінезотерапії є «вичавленням» реальних клінічних досягнень, а також підсумками наукових досліджень, що зачіпають м'язову систему людини, її фізіологію та біохімію процес скорочення волокон м'язів, а також вплив на опорно-рухову систему людини. Лікування правильним рухом передбачає адаптацію, поступово зростаючу силову дію, визначену суворо індивідуально для кожного хворого, враховуючи його анамнез, вікові, фізіологічні та інші особливості та інші захворювання, супутні основному. Ступінчасте навчання правильному (простому та складному) руху веде до його нейрорефлекторного закріплення. Відновлена рухливість призводить до відновлення трофіки та обміну речовин у кістково-м'язовій системі людини.</w:t>
      </w:r>
    </w:p>
    <w:p w14:paraId="3FA1D2F8" w14:textId="77777777" w:rsidR="00480CC8" w:rsidRPr="00480CC8" w:rsidRDefault="00480CC8" w:rsidP="00480CC8">
      <w:pPr>
        <w:spacing w:after="0" w:line="360" w:lineRule="auto"/>
        <w:ind w:firstLine="709"/>
        <w:jc w:val="both"/>
        <w:rPr>
          <w:lang w:val="uk-UA"/>
        </w:rPr>
      </w:pPr>
      <w:r w:rsidRPr="00480CC8">
        <w:rPr>
          <w:lang w:val="uk-UA"/>
        </w:rPr>
        <w:lastRenderedPageBreak/>
        <w:t>Таким чином, відзначимо, що лікувальний ефект досягається за допомогою спеціальних пристроїв: лікувально-реабілітаційні тренажери, еспандери, гантелі, м'ячі та інше приладдя, але і без них за допомогою партерної гімнастики.</w:t>
      </w:r>
    </w:p>
    <w:p w14:paraId="1CCDB912" w14:textId="3E273834" w:rsidR="00480CC8" w:rsidRDefault="00480CC8" w:rsidP="00480CC8">
      <w:pPr>
        <w:spacing w:after="0" w:line="360" w:lineRule="auto"/>
        <w:ind w:firstLine="709"/>
        <w:jc w:val="both"/>
        <w:rPr>
          <w:lang w:val="uk-UA"/>
        </w:rPr>
      </w:pPr>
      <w:r w:rsidRPr="00480CC8">
        <w:rPr>
          <w:lang w:val="uk-UA"/>
        </w:rPr>
        <w:t>Основною вимогою для проходження лікувального або реабілітаційного кінезотерапевтичного курсу за допомогою тренажерів можна вважати правильне дихання. В іншому випадку, будь-який рух, який виконується в рамках кінезотерапевтичних занять, втратить очікуваний лікувальний ефект.</w:t>
      </w:r>
    </w:p>
    <w:p w14:paraId="4E4AC9DE" w14:textId="77777777" w:rsidR="004749E5" w:rsidRPr="00E07DAD" w:rsidRDefault="004749E5" w:rsidP="004749E5">
      <w:pPr>
        <w:spacing w:after="0" w:line="360" w:lineRule="auto"/>
        <w:jc w:val="center"/>
        <w:rPr>
          <w:b/>
          <w:bCs/>
          <w:lang w:val="uk-UA"/>
        </w:rPr>
      </w:pPr>
    </w:p>
    <w:p w14:paraId="38A54E44" w14:textId="2F93D382" w:rsidR="004749E5" w:rsidRPr="00E07DAD" w:rsidRDefault="004749E5" w:rsidP="004749E5">
      <w:pPr>
        <w:spacing w:after="0" w:line="360" w:lineRule="auto"/>
        <w:jc w:val="center"/>
        <w:rPr>
          <w:b/>
          <w:bCs/>
          <w:lang w:val="uk-UA"/>
        </w:rPr>
      </w:pPr>
      <w:r w:rsidRPr="00E07DAD">
        <w:rPr>
          <w:b/>
          <w:bCs/>
          <w:lang w:val="uk-UA"/>
        </w:rPr>
        <w:t>1.3</w:t>
      </w:r>
      <w:r w:rsidR="00152B17" w:rsidRPr="00E07DAD">
        <w:rPr>
          <w:b/>
          <w:bCs/>
          <w:lang w:val="uk-UA"/>
        </w:rPr>
        <w:t>.</w:t>
      </w:r>
      <w:r w:rsidRPr="00E07DAD">
        <w:rPr>
          <w:b/>
          <w:bCs/>
          <w:lang w:val="uk-UA"/>
        </w:rPr>
        <w:t xml:space="preserve"> </w:t>
      </w:r>
      <w:r w:rsidR="00480CC8" w:rsidRPr="00480CC8">
        <w:rPr>
          <w:b/>
          <w:bCs/>
          <w:lang w:val="uk-UA"/>
        </w:rPr>
        <w:t xml:space="preserve">Поточний стан фізичної </w:t>
      </w:r>
      <w:r w:rsidR="00480CC8">
        <w:rPr>
          <w:b/>
          <w:bCs/>
          <w:lang w:val="uk-UA"/>
        </w:rPr>
        <w:t>терапії</w:t>
      </w:r>
      <w:r w:rsidR="00480CC8" w:rsidRPr="00480CC8">
        <w:rPr>
          <w:b/>
          <w:bCs/>
          <w:lang w:val="uk-UA"/>
        </w:rPr>
        <w:t xml:space="preserve"> щодо компресійного перелому грудного відділу хребта</w:t>
      </w:r>
    </w:p>
    <w:p w14:paraId="5B5D5065" w14:textId="11B245F3" w:rsidR="00480CC8" w:rsidRPr="00480CC8" w:rsidRDefault="00480CC8" w:rsidP="00480CC8">
      <w:pPr>
        <w:spacing w:after="0" w:line="360" w:lineRule="auto"/>
        <w:ind w:firstLine="709"/>
        <w:jc w:val="both"/>
        <w:rPr>
          <w:lang w:val="uk-UA"/>
        </w:rPr>
      </w:pPr>
      <w:r w:rsidRPr="00480CC8">
        <w:rPr>
          <w:lang w:val="uk-UA"/>
        </w:rPr>
        <w:t>Дані щодо поширеності компресійних переломів хребта (КП</w:t>
      </w:r>
      <w:r>
        <w:rPr>
          <w:lang w:val="uk-UA"/>
        </w:rPr>
        <w:t>Х</w:t>
      </w:r>
      <w:r w:rsidRPr="00480CC8">
        <w:rPr>
          <w:lang w:val="uk-UA"/>
        </w:rPr>
        <w:t>) у пацієнтів у різних джерелах наукової літератури значно відрізняються. Думка різних авторів така, що їх кількість залишається досить високою і становить від 1,0 до 8,37 відсотків випадків серед усіх ушкоджень О</w:t>
      </w:r>
      <w:r>
        <w:rPr>
          <w:lang w:val="uk-UA"/>
        </w:rPr>
        <w:t>Р</w:t>
      </w:r>
      <w:r w:rsidRPr="00480CC8">
        <w:rPr>
          <w:lang w:val="uk-UA"/>
        </w:rPr>
        <w:t>А [26].</w:t>
      </w:r>
    </w:p>
    <w:p w14:paraId="25E20CD5" w14:textId="77777777" w:rsidR="00480CC8" w:rsidRPr="00480CC8" w:rsidRDefault="00480CC8" w:rsidP="00480CC8">
      <w:pPr>
        <w:spacing w:after="0" w:line="360" w:lineRule="auto"/>
        <w:ind w:firstLine="709"/>
        <w:jc w:val="both"/>
        <w:rPr>
          <w:lang w:val="uk-UA"/>
        </w:rPr>
      </w:pPr>
      <w:r w:rsidRPr="00480CC8">
        <w:rPr>
          <w:lang w:val="uk-UA"/>
        </w:rPr>
        <w:t>За даними спеціальної літератури, кількісне підвищення пошкоджень хребта можна пояснити збільшенням кількості транспортних травм (приблизно, 50%) і спортивних травм (приблизно, 20%), збільшується кількість постраждалих при висотних падіннях (від 20 до 22%), а також наявність травм у поєднаннях (від 8 до 10 відсотків) [12].</w:t>
      </w:r>
    </w:p>
    <w:p w14:paraId="6C130E8F" w14:textId="7D63D8B8" w:rsidR="00480CC8" w:rsidRPr="00480CC8" w:rsidRDefault="00480CC8" w:rsidP="00480CC8">
      <w:pPr>
        <w:spacing w:after="0" w:line="360" w:lineRule="auto"/>
        <w:ind w:firstLine="709"/>
        <w:jc w:val="both"/>
        <w:rPr>
          <w:lang w:val="uk-UA"/>
        </w:rPr>
      </w:pPr>
      <w:r w:rsidRPr="00480CC8">
        <w:rPr>
          <w:lang w:val="uk-UA"/>
        </w:rPr>
        <w:t>Перелом одного хребця зустрічається у 6% випадків, двох – у 16% випадків, від трьох до п'яти хребців може досягти до 75% та шести і більше хребців – лише у 3 % населення [25].</w:t>
      </w:r>
    </w:p>
    <w:p w14:paraId="32227338" w14:textId="77777777" w:rsidR="00480CC8" w:rsidRPr="00480CC8" w:rsidRDefault="00480CC8" w:rsidP="00480CC8">
      <w:pPr>
        <w:spacing w:after="0" w:line="360" w:lineRule="auto"/>
        <w:ind w:firstLine="709"/>
        <w:jc w:val="both"/>
        <w:rPr>
          <w:lang w:val="uk-UA"/>
        </w:rPr>
      </w:pPr>
      <w:r w:rsidRPr="00480CC8">
        <w:rPr>
          <w:lang w:val="uk-UA"/>
        </w:rPr>
        <w:t>Найчастіше переломи хребців, що зустрічаються, спостерігаються у чоловіків (56%), а найбільш домінуючими віковими групами є підлітки – від 8 до 16 років (56,9%) і діти від 3 до 7 років (34,6%) [13].</w:t>
      </w:r>
    </w:p>
    <w:p w14:paraId="6EAAFB24" w14:textId="5567ACBC" w:rsidR="00480CC8" w:rsidRPr="00480CC8" w:rsidRDefault="00673895" w:rsidP="00480CC8">
      <w:pPr>
        <w:spacing w:after="0" w:line="360" w:lineRule="auto"/>
        <w:ind w:firstLine="709"/>
        <w:jc w:val="both"/>
        <w:rPr>
          <w:lang w:val="uk-UA"/>
        </w:rPr>
      </w:pPr>
      <w:r w:rsidRPr="00673895">
        <w:rPr>
          <w:lang w:val="uk-UA"/>
        </w:rPr>
        <w:t>Локалізацією переломів хребців, що найчастіше зустрічається</w:t>
      </w:r>
      <w:r w:rsidR="00480CC8" w:rsidRPr="00480CC8">
        <w:rPr>
          <w:lang w:val="uk-UA"/>
        </w:rPr>
        <w:t xml:space="preserve"> є грудний відділ хребта середньої локалізації (хребці середнього грудного відділу) (64%), верхній відділ (10%), нижній відділ грудей (6%), найрідше поперековий відділ (18%) і шийний (2 %) відділи хребет [23].</w:t>
      </w:r>
    </w:p>
    <w:p w14:paraId="30717F14" w14:textId="7E1C74EA" w:rsidR="00480CC8" w:rsidRPr="00480CC8" w:rsidRDefault="00480CC8" w:rsidP="00480CC8">
      <w:pPr>
        <w:spacing w:after="0" w:line="360" w:lineRule="auto"/>
        <w:ind w:firstLine="709"/>
        <w:jc w:val="both"/>
        <w:rPr>
          <w:lang w:val="uk-UA"/>
        </w:rPr>
      </w:pPr>
      <w:r w:rsidRPr="00480CC8">
        <w:rPr>
          <w:lang w:val="uk-UA"/>
        </w:rPr>
        <w:lastRenderedPageBreak/>
        <w:t>В даний час немає тієї класифікації КП</w:t>
      </w:r>
      <w:r w:rsidR="00673895">
        <w:rPr>
          <w:lang w:val="uk-UA"/>
        </w:rPr>
        <w:t>Х</w:t>
      </w:r>
      <w:r w:rsidRPr="00480CC8">
        <w:rPr>
          <w:lang w:val="uk-UA"/>
        </w:rPr>
        <w:t xml:space="preserve"> у хворих, яка б дозволила виявити оптимальний перебіг реабілітаційних заходів оздоровчої та лікувальної спрямованості, робити прогнози про результат індивідуально для окремо взятого пацієнта, враховуючи компресійний ступінь, характер ушкодження, особливості фізіології, стан функцій опорно-рухового апарату та вік і була б загальноприйнятою.</w:t>
      </w:r>
    </w:p>
    <w:p w14:paraId="0D24E46E" w14:textId="77777777" w:rsidR="00480CC8" w:rsidRPr="00480CC8" w:rsidRDefault="00480CC8" w:rsidP="00480CC8">
      <w:pPr>
        <w:spacing w:after="0" w:line="360" w:lineRule="auto"/>
        <w:ind w:firstLine="709"/>
        <w:jc w:val="both"/>
        <w:rPr>
          <w:lang w:val="uk-UA"/>
        </w:rPr>
      </w:pPr>
      <w:r w:rsidRPr="00480CC8">
        <w:rPr>
          <w:lang w:val="uk-UA"/>
        </w:rPr>
        <w:t>Ушкодження хребців у середній частині грудей найчастіше зустрічаються у підлітковому віці, верхній частині попереку та нижній частині грудей – у віці від 15 до 25 років. Дані зміни фізіології є своєрідним тлом для появи компресійних переломів хребта [15]. Розташування хребців у середній частині грудей на піку основного кіфозу у підлітковому віці, сприяє пошкодженню тіл хребців і спонукає їх до деформацій при згинальному механізмі травми. У той же час у дорослих людей грудний відділ хребта, що повністю оформився, має найменшу рухливість (стабілен) і менш вразливий.</w:t>
      </w:r>
    </w:p>
    <w:p w14:paraId="5B5C1259" w14:textId="41B5550A" w:rsidR="00480CC8" w:rsidRPr="00480CC8" w:rsidRDefault="00480CC8" w:rsidP="00480CC8">
      <w:pPr>
        <w:spacing w:after="0" w:line="360" w:lineRule="auto"/>
        <w:ind w:firstLine="709"/>
        <w:jc w:val="both"/>
        <w:rPr>
          <w:lang w:val="uk-UA"/>
        </w:rPr>
      </w:pPr>
      <w:r w:rsidRPr="00480CC8">
        <w:rPr>
          <w:lang w:val="uk-UA"/>
        </w:rPr>
        <w:t>Подальший чинник появи КП</w:t>
      </w:r>
      <w:r w:rsidR="00673895">
        <w:rPr>
          <w:lang w:val="uk-UA"/>
        </w:rPr>
        <w:t>Х</w:t>
      </w:r>
      <w:r w:rsidRPr="00480CC8">
        <w:rPr>
          <w:lang w:val="uk-UA"/>
        </w:rPr>
        <w:t xml:space="preserve"> – це нестабільність постави, </w:t>
      </w:r>
      <w:r w:rsidR="00673895">
        <w:rPr>
          <w:lang w:val="uk-UA"/>
        </w:rPr>
        <w:t>так як</w:t>
      </w:r>
      <w:r w:rsidRPr="00480CC8">
        <w:rPr>
          <w:lang w:val="uk-UA"/>
        </w:rPr>
        <w:t xml:space="preserve"> випрямлений поперековий лордоз або посилений грудний кіфоз руйнують нормальну біомеханіку та гнучкість хребта.</w:t>
      </w:r>
    </w:p>
    <w:p w14:paraId="50787EB8" w14:textId="70EB99CD" w:rsidR="001441E8" w:rsidRPr="00E07DAD" w:rsidRDefault="00480CC8" w:rsidP="00480CC8">
      <w:pPr>
        <w:spacing w:after="0" w:line="360" w:lineRule="auto"/>
        <w:ind w:firstLine="709"/>
        <w:jc w:val="both"/>
        <w:rPr>
          <w:lang w:val="uk-UA"/>
        </w:rPr>
      </w:pPr>
      <w:r w:rsidRPr="00480CC8">
        <w:rPr>
          <w:lang w:val="uk-UA"/>
        </w:rPr>
        <w:t>Таким чином, враховуючи думки різних авторів, найбільш яскравою відмінністю КП</w:t>
      </w:r>
      <w:r w:rsidR="00673895">
        <w:rPr>
          <w:lang w:val="uk-UA"/>
        </w:rPr>
        <w:t>Х</w:t>
      </w:r>
      <w:r w:rsidRPr="00480CC8">
        <w:rPr>
          <w:lang w:val="uk-UA"/>
        </w:rPr>
        <w:t xml:space="preserve"> у пацієнтів у юному віці на відміну від дорослих, є локалізований перелом. Пояснюють це особливістю анатомії: висоти тіл хребців та міжхребцевих дисків, їх форма, функціональні зміни, порушення постави та особливості процесів обміну з урахуванням різного віку.</w:t>
      </w:r>
    </w:p>
    <w:p w14:paraId="17CC0FC2" w14:textId="77777777" w:rsidR="00ED168B" w:rsidRPr="00E07DAD" w:rsidRDefault="00ED168B" w:rsidP="00ED168B">
      <w:pPr>
        <w:spacing w:after="0" w:line="360" w:lineRule="auto"/>
        <w:ind w:firstLine="709"/>
        <w:jc w:val="both"/>
        <w:rPr>
          <w:lang w:val="uk-UA"/>
        </w:rPr>
      </w:pPr>
    </w:p>
    <w:p w14:paraId="4637BC42" w14:textId="56550825" w:rsidR="00ED168B" w:rsidRPr="00E07DAD" w:rsidRDefault="00ED168B" w:rsidP="00ED168B">
      <w:pPr>
        <w:spacing w:after="0" w:line="360" w:lineRule="auto"/>
        <w:jc w:val="center"/>
        <w:rPr>
          <w:b/>
          <w:bCs/>
          <w:lang w:val="uk-UA"/>
        </w:rPr>
      </w:pPr>
      <w:r w:rsidRPr="00E07DAD">
        <w:rPr>
          <w:b/>
          <w:bCs/>
          <w:lang w:val="uk-UA"/>
        </w:rPr>
        <w:t xml:space="preserve">1.4. </w:t>
      </w:r>
      <w:r w:rsidR="00673895" w:rsidRPr="00673895">
        <w:rPr>
          <w:b/>
          <w:bCs/>
          <w:lang w:val="uk-UA"/>
        </w:rPr>
        <w:t>Статистичні дані та клінічна картина компресійних переломів хребта</w:t>
      </w:r>
    </w:p>
    <w:p w14:paraId="1D4E18BC" w14:textId="4158FE5D" w:rsidR="00E15C63" w:rsidRPr="00E15C63" w:rsidRDefault="00E15C63" w:rsidP="00E15C63">
      <w:pPr>
        <w:spacing w:after="0" w:line="360" w:lineRule="auto"/>
        <w:ind w:firstLine="709"/>
        <w:jc w:val="both"/>
        <w:rPr>
          <w:lang w:val="uk-UA"/>
        </w:rPr>
      </w:pPr>
      <w:r w:rsidRPr="00E15C63">
        <w:rPr>
          <w:lang w:val="uk-UA"/>
        </w:rPr>
        <w:t xml:space="preserve">Проблема лікування пацієнтів із компресійними переломами грудних хребців протягом останніх десятиліть зберігає свою актуальність як з погляду практичної медицини, так і соціальних аспектів. Пов'язано це із неухильним зростанням кількості постраждалих у загальній структурі травм опорно-рухового апарату. Переломи хребта займають таке місце після переломів трубчастих кісток, пошкоджень внутрішніх органів та черепно-мозкової травми. </w:t>
      </w:r>
      <w:r w:rsidRPr="00E15C63">
        <w:rPr>
          <w:lang w:val="uk-UA"/>
        </w:rPr>
        <w:lastRenderedPageBreak/>
        <w:t>Частота зустрічальності всіх пошкоджень хребта в загальній структурі травм опорно-рухового апарату за даними різних авторів, становить від 1% до 10% з розкидом від 1,9 до 19,9 випадків на мільйон дорослого населення [30]. За іншими літературними джерелами компресійні переломи становлять від 0,65% до 9,47% від усіх пошкоджень хребта у хворих [7].</w:t>
      </w:r>
    </w:p>
    <w:p w14:paraId="581799CB" w14:textId="05AA5AD8" w:rsidR="00E15C63" w:rsidRPr="00E15C63" w:rsidRDefault="00E15C63" w:rsidP="00E15C63">
      <w:pPr>
        <w:spacing w:after="0" w:line="360" w:lineRule="auto"/>
        <w:ind w:firstLine="709"/>
        <w:jc w:val="both"/>
        <w:rPr>
          <w:lang w:val="uk-UA"/>
        </w:rPr>
      </w:pPr>
      <w:r w:rsidRPr="00E15C63">
        <w:rPr>
          <w:lang w:val="uk-UA"/>
        </w:rPr>
        <w:t xml:space="preserve">Ці висловлювання підтверджують сучасні статистичні дані в м. </w:t>
      </w:r>
      <w:r>
        <w:rPr>
          <w:lang w:val="uk-UA"/>
        </w:rPr>
        <w:t>Київ</w:t>
      </w:r>
      <w:r w:rsidRPr="00E15C63">
        <w:rPr>
          <w:lang w:val="uk-UA"/>
        </w:rPr>
        <w:t xml:space="preserve">, де відсоток компресійних переломів хребта у пацієнтів середнього (45-65 років) серед усіх травм хребта збільшився з 5% до 7% [37]. На підставі даних статистичних звітів травматологічних відділень міста </w:t>
      </w:r>
      <w:r>
        <w:rPr>
          <w:lang w:val="uk-UA"/>
        </w:rPr>
        <w:t>Києва</w:t>
      </w:r>
      <w:r w:rsidRPr="00E15C63">
        <w:rPr>
          <w:lang w:val="uk-UA"/>
        </w:rPr>
        <w:t xml:space="preserve"> за 20</w:t>
      </w:r>
      <w:r>
        <w:rPr>
          <w:lang w:val="uk-UA"/>
        </w:rPr>
        <w:t>21</w:t>
      </w:r>
      <w:r w:rsidRPr="00E15C63">
        <w:rPr>
          <w:lang w:val="uk-UA"/>
        </w:rPr>
        <w:t>-202</w:t>
      </w:r>
      <w:r>
        <w:rPr>
          <w:lang w:val="uk-UA"/>
        </w:rPr>
        <w:t>4</w:t>
      </w:r>
      <w:r w:rsidRPr="00E15C63">
        <w:rPr>
          <w:lang w:val="uk-UA"/>
        </w:rPr>
        <w:t xml:space="preserve"> рр., у середньому на рік одержують компресійні переломи тіл хребців більше однієї тисячі пацієнтів віком від 45 до 65 років [36]. Лікування цієї категорії пацієнтів зазвичай займає одне з перших місць за тривалістю лікування та зайнятості ліжкового фонду серед гострих захворювань хребта.</w:t>
      </w:r>
    </w:p>
    <w:p w14:paraId="1C73F51D" w14:textId="77777777" w:rsidR="00E15C63" w:rsidRPr="00E15C63" w:rsidRDefault="00E15C63" w:rsidP="00E15C63">
      <w:pPr>
        <w:spacing w:after="0" w:line="360" w:lineRule="auto"/>
        <w:ind w:firstLine="709"/>
        <w:jc w:val="both"/>
        <w:rPr>
          <w:lang w:val="uk-UA"/>
        </w:rPr>
      </w:pPr>
      <w:r w:rsidRPr="00E15C63">
        <w:rPr>
          <w:lang w:val="uk-UA"/>
        </w:rPr>
        <w:t>Часто переломи хребта супроводжуються ушкодженням кінцівок (37–52%), травмами грудної клітки (5,7–14%), органів черевної порожнини (14,1–30,8%) [18]. Зарубіжні автори зазначають, що середній річний показник травм хребта в людей середнього віку становить 24,3 на 100 000 населення [32].</w:t>
      </w:r>
    </w:p>
    <w:p w14:paraId="278F1062" w14:textId="4AB75364" w:rsidR="00E15C63" w:rsidRPr="00E15C63" w:rsidRDefault="00E15C63" w:rsidP="00E15C63">
      <w:pPr>
        <w:spacing w:after="0" w:line="360" w:lineRule="auto"/>
        <w:ind w:firstLine="709"/>
        <w:jc w:val="both"/>
        <w:rPr>
          <w:lang w:val="uk-UA"/>
        </w:rPr>
      </w:pPr>
      <w:r w:rsidRPr="00E15C63">
        <w:rPr>
          <w:lang w:val="uk-UA"/>
        </w:rPr>
        <w:t>З одного боку, це може бути пов'язане з покращенням діагностики, а з іншого – зі зниженням індексу здоров'я населення. Відмічено, що у пацієнтів середнього віку із сприятливим фоном та супутніми захворюваннями (остеопороз, ревматоїдний артрит, фіброзна дисплазія, погане харчування) частота виникнення компресійних переломів, навіть при незначній травмі, більша в порівнянні з групою здорових людей. Крім того, спостерігається, що у пацієнтів з ревматоїдним артритом частота зустрічальності компресійних переломів хребта значно вища і досягає, за деякими даними, від 11% до 28% [14].</w:t>
      </w:r>
    </w:p>
    <w:p w14:paraId="367457F1" w14:textId="77777777" w:rsidR="00E15C63" w:rsidRPr="00E15C63" w:rsidRDefault="00E15C63" w:rsidP="00E15C63">
      <w:pPr>
        <w:spacing w:after="0" w:line="360" w:lineRule="auto"/>
        <w:ind w:firstLine="709"/>
        <w:jc w:val="both"/>
        <w:rPr>
          <w:lang w:val="uk-UA"/>
        </w:rPr>
      </w:pPr>
      <w:r w:rsidRPr="00E15C63">
        <w:rPr>
          <w:lang w:val="uk-UA"/>
        </w:rPr>
        <w:t>Залежно від залучення тієї чи іншої колони хребта, пошкодження може супроводжуватися механічною та/або неврологічною нестабільністю.</w:t>
      </w:r>
    </w:p>
    <w:p w14:paraId="285E9850" w14:textId="7606F7D8" w:rsidR="00E15C63" w:rsidRPr="00E15C63" w:rsidRDefault="00E15C63" w:rsidP="00E15C63">
      <w:pPr>
        <w:spacing w:after="0" w:line="360" w:lineRule="auto"/>
        <w:ind w:firstLine="709"/>
        <w:jc w:val="both"/>
        <w:rPr>
          <w:lang w:val="uk-UA"/>
        </w:rPr>
      </w:pPr>
      <w:r w:rsidRPr="00E15C63">
        <w:rPr>
          <w:lang w:val="uk-UA"/>
        </w:rPr>
        <w:t xml:space="preserve">Механічна нестабільність (нестабільність 1-го типу) характеризується патологічною рухливістю хребта, що виникає на рівні пошкодженого сегмента в </w:t>
      </w:r>
      <w:r w:rsidRPr="00E15C63">
        <w:rPr>
          <w:lang w:val="uk-UA"/>
        </w:rPr>
        <w:lastRenderedPageBreak/>
        <w:t>момент травми, або появою та прогресуванням деформації хребта у віддаленому періоді від моменту ушкодження.</w:t>
      </w:r>
    </w:p>
    <w:p w14:paraId="5005EDC8" w14:textId="25610B7F" w:rsidR="00E15C63" w:rsidRPr="00E15C63" w:rsidRDefault="00E15C63" w:rsidP="00E15C63">
      <w:pPr>
        <w:spacing w:after="0" w:line="360" w:lineRule="auto"/>
        <w:ind w:firstLine="709"/>
        <w:jc w:val="both"/>
        <w:rPr>
          <w:lang w:val="uk-UA"/>
        </w:rPr>
      </w:pPr>
      <w:r w:rsidRPr="00E15C63">
        <w:rPr>
          <w:lang w:val="uk-UA"/>
        </w:rPr>
        <w:t xml:space="preserve">Неврологічна нестабільність (нестабільність 2-го типу) визначається ушкодженням спинного мозку та його елементів кістковими фрагментами травмованого хребця відразу після травми або проявом мієлопатії у віддаленому періоді від моменту ушкодження при його неадекватному </w:t>
      </w:r>
      <w:r>
        <w:rPr>
          <w:lang w:val="uk-UA"/>
        </w:rPr>
        <w:t>ведення</w:t>
      </w:r>
      <w:r w:rsidRPr="00E15C63">
        <w:rPr>
          <w:lang w:val="uk-UA"/>
        </w:rPr>
        <w:t>. Даний взаємозв'язок між патологічною анатомією та клінічною картиною лягла в основу поділу ушкоджень хребта на 2 класи – «малі» ушкодження та «великі» ушкодження [21].</w:t>
      </w:r>
    </w:p>
    <w:p w14:paraId="0E7FFEC1" w14:textId="77777777" w:rsidR="00E15C63" w:rsidRPr="00E15C63" w:rsidRDefault="00E15C63" w:rsidP="00E15C63">
      <w:pPr>
        <w:spacing w:after="0" w:line="360" w:lineRule="auto"/>
        <w:ind w:firstLine="709"/>
        <w:jc w:val="both"/>
        <w:rPr>
          <w:lang w:val="uk-UA"/>
        </w:rPr>
      </w:pPr>
      <w:r w:rsidRPr="00E15C63">
        <w:rPr>
          <w:lang w:val="uk-UA"/>
        </w:rPr>
        <w:t>Таким чином, до малих і великих пошкоджень можна віднести такі.</w:t>
      </w:r>
    </w:p>
    <w:p w14:paraId="5F5CF792" w14:textId="77777777" w:rsidR="00E15C63" w:rsidRPr="00E15C63" w:rsidRDefault="00E15C63" w:rsidP="00E15C63">
      <w:pPr>
        <w:spacing w:after="0" w:line="360" w:lineRule="auto"/>
        <w:ind w:firstLine="709"/>
        <w:jc w:val="both"/>
        <w:rPr>
          <w:lang w:val="uk-UA"/>
        </w:rPr>
      </w:pPr>
      <w:r w:rsidRPr="00E15C63">
        <w:rPr>
          <w:lang w:val="uk-UA"/>
        </w:rPr>
        <w:t>«Малі» ушкодження: переломи суглобових відростків, поперечних відростків, остистих відростків, переломи міжсуглобових частин дуг.</w:t>
      </w:r>
    </w:p>
    <w:p w14:paraId="0C92847E" w14:textId="77777777" w:rsidR="00E15C63" w:rsidRPr="00E15C63" w:rsidRDefault="00E15C63" w:rsidP="00E15C63">
      <w:pPr>
        <w:spacing w:after="0" w:line="360" w:lineRule="auto"/>
        <w:ind w:firstLine="709"/>
        <w:jc w:val="both"/>
        <w:rPr>
          <w:lang w:val="uk-UA"/>
        </w:rPr>
      </w:pPr>
      <w:r w:rsidRPr="00E15C63">
        <w:rPr>
          <w:lang w:val="uk-UA"/>
        </w:rPr>
        <w:t>«Великі» ушкодження:</w:t>
      </w:r>
    </w:p>
    <w:p w14:paraId="6BF19130" w14:textId="77777777" w:rsidR="00E15C63" w:rsidRPr="00E15C63" w:rsidRDefault="00E15C63" w:rsidP="00E15C63">
      <w:pPr>
        <w:spacing w:after="0" w:line="360" w:lineRule="auto"/>
        <w:ind w:firstLine="709"/>
        <w:jc w:val="both"/>
        <w:rPr>
          <w:lang w:val="uk-UA"/>
        </w:rPr>
      </w:pPr>
      <w:r w:rsidRPr="00E15C63">
        <w:rPr>
          <w:lang w:val="uk-UA"/>
        </w:rPr>
        <w:t>1. Компресійні переломи</w:t>
      </w:r>
    </w:p>
    <w:p w14:paraId="63D5DB89" w14:textId="2D5BE037" w:rsidR="00136F63" w:rsidRPr="00E07DAD" w:rsidRDefault="00E15C63" w:rsidP="00E15C63">
      <w:pPr>
        <w:spacing w:after="0" w:line="360" w:lineRule="auto"/>
        <w:ind w:firstLine="709"/>
        <w:jc w:val="both"/>
        <w:rPr>
          <w:lang w:val="uk-UA"/>
        </w:rPr>
      </w:pPr>
      <w:r w:rsidRPr="00E15C63">
        <w:rPr>
          <w:lang w:val="uk-UA"/>
        </w:rPr>
        <w:t>Компресійні переломи – травма, коли страждає лише передня колона тіл хребців (рис. 4). Компресійні переломи – завжди механічно та неврологічно стабільні ушкодження. Виділяють кілька варіантів компресійних переломів: тип А – вертикальний перелом із пошкодженням обох замикальних пластинок, тип В – перелом із пошкодженням верхньої замикаючої пластинки, тип С – перелом із пошкодженням нижньої замикаючої пластинки, тип D – центральний перелом тіла хребця, що захоплює лише передню колону.</w:t>
      </w:r>
    </w:p>
    <w:p w14:paraId="0F4314C7" w14:textId="50EA3369" w:rsidR="0044772C" w:rsidRPr="0081648A" w:rsidRDefault="0081648A" w:rsidP="0081648A">
      <w:pPr>
        <w:spacing w:after="0"/>
        <w:jc w:val="center"/>
        <w:rPr>
          <w:sz w:val="20"/>
          <w:szCs w:val="20"/>
          <w:lang w:val="uk-UA"/>
        </w:rPr>
      </w:pPr>
      <w:r w:rsidRPr="0081648A">
        <w:rPr>
          <w:rFonts w:cs="Times New Roman"/>
          <w:noProof/>
          <w:sz w:val="20"/>
          <w:szCs w:val="20"/>
          <w:lang w:eastAsia="ru-RU"/>
        </w:rPr>
        <w:drawing>
          <wp:inline distT="0" distB="0" distL="0" distR="0" wp14:anchorId="43C32215" wp14:editId="5A9A68DE">
            <wp:extent cx="2513354" cy="2430780"/>
            <wp:effectExtent l="0" t="0" r="0" b="0"/>
            <wp:docPr id="609152078" name="Рисунок 609152078" descr="Изображение выглядит как графическая вставка, иллюстрация, рисунок, мультфильм&#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152078" name="Рисунок 609152078" descr="Изображение выглядит как графическая вставка, иллюстрация, рисунок, мультфильм&#10;&#10;Автоматически созданное описание"/>
                    <pic:cNvPicPr/>
                  </pic:nvPicPr>
                  <pic:blipFill rotWithShape="1">
                    <a:blip r:embed="rId11">
                      <a:extLst>
                        <a:ext uri="{28A0092B-C50C-407E-A947-70E740481C1C}">
                          <a14:useLocalDpi xmlns:a14="http://schemas.microsoft.com/office/drawing/2010/main" val="0"/>
                        </a:ext>
                      </a:extLst>
                    </a:blip>
                    <a:srcRect l="36025" t="7693" r="1538" b="11791"/>
                    <a:stretch/>
                  </pic:blipFill>
                  <pic:spPr bwMode="auto">
                    <a:xfrm>
                      <a:off x="0" y="0"/>
                      <a:ext cx="2516513" cy="2433836"/>
                    </a:xfrm>
                    <a:prstGeom prst="rect">
                      <a:avLst/>
                    </a:prstGeom>
                    <a:ln>
                      <a:noFill/>
                    </a:ln>
                    <a:extLst>
                      <a:ext uri="{53640926-AAD7-44D8-BBD7-CCE9431645EC}">
                        <a14:shadowObscured xmlns:a14="http://schemas.microsoft.com/office/drawing/2010/main"/>
                      </a:ext>
                    </a:extLst>
                  </pic:spPr>
                </pic:pic>
              </a:graphicData>
            </a:graphic>
          </wp:inline>
        </w:drawing>
      </w:r>
    </w:p>
    <w:p w14:paraId="1060382B" w14:textId="5BC6A7C8" w:rsidR="0081648A" w:rsidRPr="0081648A" w:rsidRDefault="0081648A" w:rsidP="0081648A">
      <w:pPr>
        <w:spacing w:after="0"/>
        <w:ind w:firstLine="709"/>
        <w:jc w:val="center"/>
        <w:rPr>
          <w:sz w:val="20"/>
          <w:szCs w:val="20"/>
          <w:lang w:val="uk-UA"/>
        </w:rPr>
      </w:pPr>
      <w:r w:rsidRPr="0081648A">
        <w:rPr>
          <w:sz w:val="20"/>
          <w:szCs w:val="20"/>
          <w:lang w:val="uk-UA"/>
        </w:rPr>
        <w:t>Рисунок 4. Компресійний перелом</w:t>
      </w:r>
    </w:p>
    <w:p w14:paraId="6284029E" w14:textId="77777777" w:rsidR="0081648A" w:rsidRDefault="0081648A" w:rsidP="00ED168B">
      <w:pPr>
        <w:spacing w:after="0" w:line="360" w:lineRule="auto"/>
        <w:ind w:firstLine="709"/>
        <w:jc w:val="both"/>
        <w:rPr>
          <w:lang w:val="uk-UA"/>
        </w:rPr>
      </w:pPr>
    </w:p>
    <w:p w14:paraId="7191F51C" w14:textId="77777777" w:rsidR="0081648A" w:rsidRPr="0081648A" w:rsidRDefault="0081648A" w:rsidP="0081648A">
      <w:pPr>
        <w:spacing w:after="0" w:line="360" w:lineRule="auto"/>
        <w:ind w:firstLine="709"/>
        <w:jc w:val="both"/>
        <w:rPr>
          <w:lang w:val="uk-UA"/>
        </w:rPr>
      </w:pPr>
      <w:r w:rsidRPr="0081648A">
        <w:rPr>
          <w:lang w:val="uk-UA"/>
        </w:rPr>
        <w:lastRenderedPageBreak/>
        <w:t>2. Вибухові переломи</w:t>
      </w:r>
    </w:p>
    <w:p w14:paraId="22CE101E" w14:textId="62E82ECC" w:rsidR="0081648A" w:rsidRDefault="0081648A" w:rsidP="0081648A">
      <w:pPr>
        <w:spacing w:after="0" w:line="360" w:lineRule="auto"/>
        <w:ind w:firstLine="709"/>
        <w:jc w:val="both"/>
        <w:rPr>
          <w:lang w:val="uk-UA"/>
        </w:rPr>
      </w:pPr>
      <w:r w:rsidRPr="0081648A">
        <w:rPr>
          <w:lang w:val="uk-UA"/>
        </w:rPr>
        <w:t xml:space="preserve">Зона пошкодження – передня та середня колони хребта. Особливістю вибухових переломів є їхня неврологічна нестабільність або загрозлива неврологічна нестабільність, що має місце навіть за відсутності ознак ішемічної мієлопатії (рис. </w:t>
      </w:r>
      <w:r>
        <w:rPr>
          <w:lang w:val="uk-UA"/>
        </w:rPr>
        <w:t>5</w:t>
      </w:r>
      <w:r w:rsidRPr="0081648A">
        <w:rPr>
          <w:lang w:val="uk-UA"/>
        </w:rPr>
        <w:t>). Вона обумовлена здавленням спинного мозку фрагментами тіла зламаного хребця або утиском корінців спинного мозку за рахунок звуження міжхребцевого отвору.</w:t>
      </w:r>
    </w:p>
    <w:p w14:paraId="3441C7C4" w14:textId="7F369CB2" w:rsidR="0081648A" w:rsidRPr="0081648A" w:rsidRDefault="0081648A" w:rsidP="0081648A">
      <w:pPr>
        <w:spacing w:after="0"/>
        <w:jc w:val="center"/>
        <w:rPr>
          <w:sz w:val="20"/>
          <w:szCs w:val="20"/>
          <w:lang w:val="uk-UA"/>
        </w:rPr>
      </w:pPr>
      <w:r w:rsidRPr="0081648A">
        <w:rPr>
          <w:noProof/>
          <w:sz w:val="20"/>
          <w:szCs w:val="20"/>
          <w:lang w:eastAsia="ru-RU"/>
        </w:rPr>
        <w:drawing>
          <wp:inline distT="0" distB="0" distL="0" distR="0" wp14:anchorId="6D26666D" wp14:editId="753456E9">
            <wp:extent cx="1690254" cy="2209800"/>
            <wp:effectExtent l="0" t="0" r="0" b="0"/>
            <wp:docPr id="1072471085" name="Рисунок 1072471085" descr="https://present5.com/presentation/3/50762570_437863877.pdf-img/50762570_437863877.pdf-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resent5.com/presentation/3/50762570_437863877.pdf-img/50762570_437863877.pdf-103.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66154" t="24957" r="8205" b="9231"/>
                    <a:stretch/>
                  </pic:blipFill>
                  <pic:spPr bwMode="auto">
                    <a:xfrm>
                      <a:off x="0" y="0"/>
                      <a:ext cx="1690736" cy="2210430"/>
                    </a:xfrm>
                    <a:prstGeom prst="rect">
                      <a:avLst/>
                    </a:prstGeom>
                    <a:noFill/>
                    <a:ln>
                      <a:noFill/>
                    </a:ln>
                    <a:extLst>
                      <a:ext uri="{53640926-AAD7-44D8-BBD7-CCE9431645EC}">
                        <a14:shadowObscured xmlns:a14="http://schemas.microsoft.com/office/drawing/2010/main"/>
                      </a:ext>
                    </a:extLst>
                  </pic:spPr>
                </pic:pic>
              </a:graphicData>
            </a:graphic>
          </wp:inline>
        </w:drawing>
      </w:r>
    </w:p>
    <w:p w14:paraId="0EF8397F" w14:textId="16EE8688" w:rsidR="0081648A" w:rsidRPr="0081648A" w:rsidRDefault="0081648A" w:rsidP="0081648A">
      <w:pPr>
        <w:spacing w:after="0"/>
        <w:jc w:val="center"/>
        <w:rPr>
          <w:sz w:val="20"/>
          <w:szCs w:val="20"/>
          <w:lang w:val="uk-UA"/>
        </w:rPr>
      </w:pPr>
      <w:r w:rsidRPr="0081648A">
        <w:rPr>
          <w:sz w:val="20"/>
          <w:szCs w:val="20"/>
          <w:lang w:val="uk-UA"/>
        </w:rPr>
        <w:t>Рисунок 5. Повний вибуховий перелом</w:t>
      </w:r>
    </w:p>
    <w:p w14:paraId="05719692" w14:textId="77777777" w:rsidR="0081648A" w:rsidRPr="0081648A" w:rsidRDefault="0081648A" w:rsidP="0081648A">
      <w:pPr>
        <w:spacing w:after="0" w:line="360" w:lineRule="auto"/>
        <w:ind w:firstLine="709"/>
        <w:jc w:val="both"/>
        <w:rPr>
          <w:lang w:val="uk-UA"/>
        </w:rPr>
      </w:pPr>
      <w:r w:rsidRPr="0081648A">
        <w:rPr>
          <w:lang w:val="uk-UA"/>
        </w:rPr>
        <w:t>Виділяють кілька типів вибухових переломів: А – перелом обох замикальних пластин тел хребців, В – перелом верхньої замикальної пластинки тіла хребця, С – перелом нижньої замикаючої пластинки тіла хребця, Д – перелом з ротацією, E – перелом бічної частини тіла хребця.</w:t>
      </w:r>
    </w:p>
    <w:p w14:paraId="71AA0C98" w14:textId="77777777" w:rsidR="0081648A" w:rsidRPr="0081648A" w:rsidRDefault="0081648A" w:rsidP="0081648A">
      <w:pPr>
        <w:spacing w:after="0" w:line="360" w:lineRule="auto"/>
        <w:ind w:firstLine="709"/>
        <w:jc w:val="both"/>
        <w:rPr>
          <w:lang w:val="uk-UA"/>
        </w:rPr>
      </w:pPr>
      <w:r w:rsidRPr="0081648A">
        <w:rPr>
          <w:lang w:val="uk-UA"/>
        </w:rPr>
        <w:t>3. Згинально-дистракційне ушкодження (на кшталт ременів безпеки або seat-belt ушкодження)</w:t>
      </w:r>
    </w:p>
    <w:p w14:paraId="23B20DD8" w14:textId="77777777" w:rsidR="0081648A" w:rsidRPr="0081648A" w:rsidRDefault="0081648A" w:rsidP="0081648A">
      <w:pPr>
        <w:spacing w:after="0" w:line="360" w:lineRule="auto"/>
        <w:ind w:firstLine="709"/>
        <w:jc w:val="both"/>
        <w:rPr>
          <w:lang w:val="uk-UA"/>
        </w:rPr>
      </w:pPr>
      <w:r w:rsidRPr="0081648A">
        <w:rPr>
          <w:lang w:val="uk-UA"/>
        </w:rPr>
        <w:t>Зона пошкодження – середня та задня колони хребців, можливо, пошкодження передньої колони. Ці ушкодження є механічно нестабільними (рис.5).</w:t>
      </w:r>
    </w:p>
    <w:p w14:paraId="54E3C1DB" w14:textId="00C9DD3B" w:rsidR="0081648A" w:rsidRDefault="0081648A" w:rsidP="0081648A">
      <w:pPr>
        <w:spacing w:after="0" w:line="360" w:lineRule="auto"/>
        <w:ind w:firstLine="709"/>
        <w:jc w:val="both"/>
        <w:rPr>
          <w:lang w:val="uk-UA"/>
        </w:rPr>
      </w:pPr>
      <w:r w:rsidRPr="0081648A">
        <w:rPr>
          <w:lang w:val="uk-UA"/>
        </w:rPr>
        <w:t>Розрізняють такі варіанти ушкоджень: А – однорівневе черезхребетне ушкодження, В – однорівневе ушкодження заднього зв'язкового апарату, С – дворівневе кісткове ушкодження середньої колони, D – дворівневе ушкодження з переломом дуги та дискового апарату.</w:t>
      </w:r>
    </w:p>
    <w:p w14:paraId="320B3F11" w14:textId="291963FE" w:rsidR="0081648A" w:rsidRPr="007E1B5E" w:rsidRDefault="00CC7A64" w:rsidP="007E1B5E">
      <w:pPr>
        <w:spacing w:after="0"/>
        <w:jc w:val="center"/>
        <w:rPr>
          <w:sz w:val="20"/>
          <w:szCs w:val="20"/>
          <w:lang w:val="uk-UA"/>
        </w:rPr>
      </w:pPr>
      <w:r w:rsidRPr="007E1B5E">
        <w:rPr>
          <w:rFonts w:cs="Times New Roman"/>
          <w:noProof/>
          <w:sz w:val="20"/>
          <w:szCs w:val="20"/>
          <w:lang w:eastAsia="ru-RU"/>
        </w:rPr>
        <w:lastRenderedPageBreak/>
        <w:drawing>
          <wp:inline distT="0" distB="0" distL="0" distR="0" wp14:anchorId="4E1DD114" wp14:editId="68EAC2E1">
            <wp:extent cx="2574363" cy="2880360"/>
            <wp:effectExtent l="0" t="0" r="0" b="0"/>
            <wp:docPr id="956264552" name="Рисунок 956264552" descr="Изображение выглядит как текст, искусство, снимок экрана, плак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264552" name="Рисунок 956264552" descr="Изображение выглядит как текст, искусство, снимок экрана, плакат&#10;&#10;Автоматически созданное описание"/>
                    <pic:cNvPicPr/>
                  </pic:nvPicPr>
                  <pic:blipFill rotWithShape="1">
                    <a:blip r:embed="rId13">
                      <a:extLst>
                        <a:ext uri="{28A0092B-C50C-407E-A947-70E740481C1C}">
                          <a14:useLocalDpi xmlns:a14="http://schemas.microsoft.com/office/drawing/2010/main" val="0"/>
                        </a:ext>
                      </a:extLst>
                    </a:blip>
                    <a:srcRect l="18333" t="19815" r="27917"/>
                    <a:stretch/>
                  </pic:blipFill>
                  <pic:spPr bwMode="auto">
                    <a:xfrm>
                      <a:off x="0" y="0"/>
                      <a:ext cx="2574363" cy="2880360"/>
                    </a:xfrm>
                    <a:prstGeom prst="rect">
                      <a:avLst/>
                    </a:prstGeom>
                    <a:ln>
                      <a:noFill/>
                    </a:ln>
                    <a:extLst>
                      <a:ext uri="{53640926-AAD7-44D8-BBD7-CCE9431645EC}">
                        <a14:shadowObscured xmlns:a14="http://schemas.microsoft.com/office/drawing/2010/main"/>
                      </a:ext>
                    </a:extLst>
                  </pic:spPr>
                </pic:pic>
              </a:graphicData>
            </a:graphic>
          </wp:inline>
        </w:drawing>
      </w:r>
    </w:p>
    <w:p w14:paraId="1A6E7FDB" w14:textId="10AE4246" w:rsidR="007E1B5E" w:rsidRPr="007E1B5E" w:rsidRDefault="007E1B5E" w:rsidP="007E1B5E">
      <w:pPr>
        <w:spacing w:after="0"/>
        <w:jc w:val="center"/>
        <w:rPr>
          <w:sz w:val="20"/>
          <w:szCs w:val="20"/>
          <w:lang w:val="uk-UA"/>
        </w:rPr>
      </w:pPr>
      <w:r w:rsidRPr="007E1B5E">
        <w:rPr>
          <w:sz w:val="20"/>
          <w:szCs w:val="20"/>
          <w:lang w:val="uk-UA"/>
        </w:rPr>
        <w:t>Рисунок 6. Згинальний механізм ушкодження хребта</w:t>
      </w:r>
    </w:p>
    <w:p w14:paraId="377911AD" w14:textId="77777777" w:rsidR="00AE6A98" w:rsidRPr="00AE6A98" w:rsidRDefault="00AE6A98" w:rsidP="00AE6A98">
      <w:pPr>
        <w:spacing w:after="0" w:line="360" w:lineRule="auto"/>
        <w:ind w:firstLine="709"/>
        <w:jc w:val="both"/>
        <w:rPr>
          <w:lang w:val="uk-UA"/>
        </w:rPr>
      </w:pPr>
      <w:r w:rsidRPr="00AE6A98">
        <w:rPr>
          <w:lang w:val="uk-UA"/>
        </w:rPr>
        <w:t>4. Переломовихіхи</w:t>
      </w:r>
    </w:p>
    <w:p w14:paraId="516EB824" w14:textId="48D7567E" w:rsidR="0081648A" w:rsidRDefault="00AE6A98" w:rsidP="00AE6A98">
      <w:pPr>
        <w:spacing w:after="0" w:line="360" w:lineRule="auto"/>
        <w:ind w:firstLine="709"/>
        <w:jc w:val="both"/>
        <w:rPr>
          <w:lang w:val="uk-UA"/>
        </w:rPr>
      </w:pPr>
      <w:r w:rsidRPr="00AE6A98">
        <w:rPr>
          <w:lang w:val="uk-UA"/>
        </w:rPr>
        <w:t xml:space="preserve">При цих переломах страждають усі три колони хребця (рис. </w:t>
      </w:r>
      <w:r>
        <w:rPr>
          <w:lang w:val="uk-UA"/>
        </w:rPr>
        <w:t>7</w:t>
      </w:r>
      <w:r w:rsidRPr="00AE6A98">
        <w:rPr>
          <w:lang w:val="uk-UA"/>
        </w:rPr>
        <w:t>).</w:t>
      </w:r>
    </w:p>
    <w:p w14:paraId="583DCA60" w14:textId="3D167E15" w:rsidR="00AE6A98" w:rsidRPr="00AE6A98" w:rsidRDefault="00AE6A98" w:rsidP="00AE6A98">
      <w:pPr>
        <w:spacing w:after="0"/>
        <w:jc w:val="center"/>
        <w:rPr>
          <w:sz w:val="20"/>
          <w:szCs w:val="20"/>
          <w:lang w:val="uk-UA"/>
        </w:rPr>
      </w:pPr>
      <w:r w:rsidRPr="00AE6A98">
        <w:rPr>
          <w:rFonts w:cs="Times New Roman"/>
          <w:noProof/>
          <w:sz w:val="20"/>
          <w:szCs w:val="20"/>
          <w:lang w:eastAsia="ru-RU"/>
        </w:rPr>
        <w:drawing>
          <wp:inline distT="0" distB="0" distL="0" distR="0" wp14:anchorId="22EFB6EF" wp14:editId="6149B75A">
            <wp:extent cx="2217420" cy="2767952"/>
            <wp:effectExtent l="0" t="0" r="0" b="0"/>
            <wp:docPr id="1553824894" name="Рисунок 1553824894" descr="Изображение выглядит как мультфильм,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824894" name="Рисунок 1553824894" descr="Изображение выглядит как мультфильм, искусство&#10;&#10;Автоматически созданное описание"/>
                    <pic:cNvPicPr/>
                  </pic:nvPicPr>
                  <pic:blipFill>
                    <a:blip r:embed="rId14">
                      <a:extLst>
                        <a:ext uri="{28A0092B-C50C-407E-A947-70E740481C1C}">
                          <a14:useLocalDpi xmlns:a14="http://schemas.microsoft.com/office/drawing/2010/main" val="0"/>
                        </a:ext>
                      </a:extLst>
                    </a:blip>
                    <a:stretch>
                      <a:fillRect/>
                    </a:stretch>
                  </pic:blipFill>
                  <pic:spPr>
                    <a:xfrm>
                      <a:off x="0" y="0"/>
                      <a:ext cx="2217420" cy="2767952"/>
                    </a:xfrm>
                    <a:prstGeom prst="rect">
                      <a:avLst/>
                    </a:prstGeom>
                  </pic:spPr>
                </pic:pic>
              </a:graphicData>
            </a:graphic>
          </wp:inline>
        </w:drawing>
      </w:r>
    </w:p>
    <w:p w14:paraId="467050D1" w14:textId="63D211AD" w:rsidR="00AE6A98" w:rsidRPr="00AE6A98" w:rsidRDefault="00AE6A98" w:rsidP="00AE6A98">
      <w:pPr>
        <w:spacing w:after="0"/>
        <w:jc w:val="center"/>
        <w:rPr>
          <w:sz w:val="20"/>
          <w:szCs w:val="20"/>
          <w:lang w:val="uk-UA"/>
        </w:rPr>
      </w:pPr>
      <w:r w:rsidRPr="00AE6A98">
        <w:rPr>
          <w:sz w:val="20"/>
          <w:szCs w:val="20"/>
          <w:lang w:val="uk-UA"/>
        </w:rPr>
        <w:t>Рисунок 7. Переломовивих хребта</w:t>
      </w:r>
    </w:p>
    <w:p w14:paraId="1E580499" w14:textId="3B31A0D9" w:rsidR="00AE6A98" w:rsidRDefault="008819C6" w:rsidP="00ED168B">
      <w:pPr>
        <w:spacing w:after="0" w:line="360" w:lineRule="auto"/>
        <w:ind w:firstLine="709"/>
        <w:jc w:val="both"/>
        <w:rPr>
          <w:lang w:val="uk-UA"/>
        </w:rPr>
      </w:pPr>
      <w:r w:rsidRPr="008819C6">
        <w:rPr>
          <w:lang w:val="uk-UA"/>
        </w:rPr>
        <w:t>Переломовивих є неврологічно і механічно нестабільними ушкодженнями. Розрізняють такі варіанти: А – згинально-ротаційний переломовивих (зберігаються нормальні взаємини в одному дуговідростаному суглобі), В – зрізальний розгинальний переломовивих, З – згинально-дистракційний з двостороннім вивихом.</w:t>
      </w:r>
    </w:p>
    <w:p w14:paraId="5D06981E" w14:textId="77777777" w:rsidR="0081648A" w:rsidRPr="00E07DAD" w:rsidRDefault="0081648A" w:rsidP="008819C6">
      <w:pPr>
        <w:spacing w:after="0" w:line="360" w:lineRule="auto"/>
        <w:jc w:val="both"/>
        <w:rPr>
          <w:lang w:val="uk-UA"/>
        </w:rPr>
      </w:pPr>
    </w:p>
    <w:p w14:paraId="279741C2" w14:textId="77777777" w:rsidR="00F847FB" w:rsidRDefault="00F847FB" w:rsidP="00D12358">
      <w:pPr>
        <w:spacing w:after="0" w:line="360" w:lineRule="auto"/>
        <w:jc w:val="center"/>
        <w:rPr>
          <w:b/>
          <w:bCs/>
          <w:lang w:val="uk-UA"/>
        </w:rPr>
      </w:pPr>
    </w:p>
    <w:p w14:paraId="71518326" w14:textId="77777777" w:rsidR="00F847FB" w:rsidRDefault="00F847FB" w:rsidP="00D12358">
      <w:pPr>
        <w:spacing w:after="0" w:line="360" w:lineRule="auto"/>
        <w:jc w:val="center"/>
        <w:rPr>
          <w:b/>
          <w:bCs/>
          <w:lang w:val="uk-UA"/>
        </w:rPr>
      </w:pPr>
    </w:p>
    <w:p w14:paraId="5B008A23" w14:textId="70C28411" w:rsidR="00D12358" w:rsidRPr="00E07DAD" w:rsidRDefault="00D12358" w:rsidP="00D12358">
      <w:pPr>
        <w:spacing w:after="0" w:line="360" w:lineRule="auto"/>
        <w:jc w:val="center"/>
        <w:rPr>
          <w:b/>
          <w:bCs/>
          <w:lang w:val="uk-UA"/>
        </w:rPr>
      </w:pPr>
      <w:r w:rsidRPr="00E07DAD">
        <w:rPr>
          <w:b/>
          <w:bCs/>
          <w:lang w:val="uk-UA"/>
        </w:rPr>
        <w:lastRenderedPageBreak/>
        <w:t>1.</w:t>
      </w:r>
      <w:r w:rsidR="00E15C63">
        <w:rPr>
          <w:b/>
          <w:bCs/>
          <w:lang w:val="uk-UA"/>
        </w:rPr>
        <w:t>5</w:t>
      </w:r>
      <w:r w:rsidR="000B559F" w:rsidRPr="00E07DAD">
        <w:rPr>
          <w:b/>
          <w:bCs/>
          <w:lang w:val="uk-UA"/>
        </w:rPr>
        <w:t>.</w:t>
      </w:r>
      <w:r w:rsidRPr="00E07DAD">
        <w:rPr>
          <w:b/>
          <w:bCs/>
          <w:lang w:val="uk-UA"/>
        </w:rPr>
        <w:t xml:space="preserve"> </w:t>
      </w:r>
      <w:r w:rsidR="008819C6" w:rsidRPr="008819C6">
        <w:rPr>
          <w:b/>
          <w:bCs/>
          <w:lang w:val="uk-UA"/>
        </w:rPr>
        <w:t>Ускладнення, що виникають внаслідок компресійного перелому грудного відділу хребта</w:t>
      </w:r>
    </w:p>
    <w:p w14:paraId="77D72E25" w14:textId="01D2899E" w:rsidR="008819C6" w:rsidRPr="008819C6" w:rsidRDefault="008819C6" w:rsidP="008819C6">
      <w:pPr>
        <w:spacing w:after="0" w:line="360" w:lineRule="auto"/>
        <w:ind w:firstLine="709"/>
        <w:jc w:val="both"/>
        <w:rPr>
          <w:lang w:val="uk-UA"/>
        </w:rPr>
      </w:pPr>
      <w:r w:rsidRPr="008819C6">
        <w:rPr>
          <w:lang w:val="uk-UA"/>
        </w:rPr>
        <w:t>Перелом грудного відділу хребта не завжди відбувається без наслідків, незважаючи на правильне та вчасне розпочате лікування. Неврологічні порушення трапляються нечасто, їх спостерігаю</w:t>
      </w:r>
      <w:r w:rsidR="00CF67F4">
        <w:rPr>
          <w:lang w:val="uk-UA"/>
        </w:rPr>
        <w:t>ть</w:t>
      </w:r>
      <w:r w:rsidRPr="008819C6">
        <w:rPr>
          <w:lang w:val="uk-UA"/>
        </w:rPr>
        <w:t xml:space="preserve"> переважно при зміщенні хребців назад. У такій ситуації защемляється спинний мозок чи нервові закінчення кровоносних судин [22].</w:t>
      </w:r>
    </w:p>
    <w:p w14:paraId="15123DC1" w14:textId="77777777" w:rsidR="008819C6" w:rsidRPr="008819C6" w:rsidRDefault="008819C6" w:rsidP="008819C6">
      <w:pPr>
        <w:spacing w:after="0" w:line="360" w:lineRule="auto"/>
        <w:ind w:firstLine="709"/>
        <w:jc w:val="both"/>
        <w:rPr>
          <w:lang w:val="uk-UA"/>
        </w:rPr>
      </w:pPr>
      <w:r w:rsidRPr="008819C6">
        <w:rPr>
          <w:lang w:val="uk-UA"/>
        </w:rPr>
        <w:t>Присутність неврологічних ознак виявляється або після травми, або через певний час. Заявляє себе больовими синдромами, втраченої чутливістю у кінцівках.</w:t>
      </w:r>
    </w:p>
    <w:p w14:paraId="77D7C657" w14:textId="6AAC9BD6" w:rsidR="008819C6" w:rsidRPr="008819C6" w:rsidRDefault="008819C6" w:rsidP="008819C6">
      <w:pPr>
        <w:spacing w:after="0" w:line="360" w:lineRule="auto"/>
        <w:ind w:firstLine="709"/>
        <w:jc w:val="both"/>
        <w:rPr>
          <w:lang w:val="uk-UA"/>
        </w:rPr>
      </w:pPr>
      <w:r w:rsidRPr="008819C6">
        <w:rPr>
          <w:lang w:val="uk-UA"/>
        </w:rPr>
        <w:t xml:space="preserve">Якщо пошкодження досягає 2-го чи 3-го ступеня, тобто, хребець зміщується наполовину і більше, не виключається сегментарна нестабільність, що розвивається. Це може говорити про те, що хребет у травмованому </w:t>
      </w:r>
      <w:r w:rsidR="00CF67F4">
        <w:rPr>
          <w:lang w:val="uk-UA"/>
        </w:rPr>
        <w:t>місці</w:t>
      </w:r>
      <w:r w:rsidRPr="008819C6">
        <w:rPr>
          <w:lang w:val="uk-UA"/>
        </w:rPr>
        <w:t xml:space="preserve"> «розбовтується», а також набуває надмірно високої рухливості.</w:t>
      </w:r>
    </w:p>
    <w:p w14:paraId="2BE0DE69" w14:textId="77777777" w:rsidR="008819C6" w:rsidRPr="008819C6" w:rsidRDefault="008819C6" w:rsidP="008819C6">
      <w:pPr>
        <w:spacing w:after="0" w:line="360" w:lineRule="auto"/>
        <w:ind w:firstLine="709"/>
        <w:jc w:val="both"/>
        <w:rPr>
          <w:lang w:val="uk-UA"/>
        </w:rPr>
      </w:pPr>
      <w:r w:rsidRPr="008819C6">
        <w:rPr>
          <w:lang w:val="uk-UA"/>
        </w:rPr>
        <w:t>Цьому патологічному процесу завжди супроводжує біль у нижній частині спини (люмбаго), вона здатна поширюватись або на одну з них, або на обидві ноги (люмбоішіалгія). Відчуття болю може посилюватися під час навантажень та стихати, коли настає спокій.</w:t>
      </w:r>
    </w:p>
    <w:p w14:paraId="6CC11DB6" w14:textId="77777777" w:rsidR="008819C6" w:rsidRPr="008819C6" w:rsidRDefault="008819C6" w:rsidP="008819C6">
      <w:pPr>
        <w:spacing w:after="0" w:line="360" w:lineRule="auto"/>
        <w:ind w:firstLine="709"/>
        <w:jc w:val="both"/>
        <w:rPr>
          <w:lang w:val="uk-UA"/>
        </w:rPr>
      </w:pPr>
      <w:r w:rsidRPr="008819C6">
        <w:rPr>
          <w:lang w:val="uk-UA"/>
        </w:rPr>
        <w:t>Грудний відділ нестабільний з появою больового синдрому між лопаток.</w:t>
      </w:r>
    </w:p>
    <w:p w14:paraId="479DB877" w14:textId="77777777" w:rsidR="008819C6" w:rsidRPr="008819C6" w:rsidRDefault="008819C6" w:rsidP="008819C6">
      <w:pPr>
        <w:spacing w:after="0" w:line="360" w:lineRule="auto"/>
        <w:ind w:firstLine="709"/>
        <w:jc w:val="both"/>
        <w:rPr>
          <w:lang w:val="uk-UA"/>
        </w:rPr>
      </w:pPr>
      <w:r w:rsidRPr="008819C6">
        <w:rPr>
          <w:lang w:val="uk-UA"/>
        </w:rPr>
        <w:t>Компресійні переломи грудного відділу хребта, які відразу ж не були діагностовані та належним чином не проліковані, здатні призводити до серйозних ускладнень, здатних закінчуватись інвалідизацією людини.</w:t>
      </w:r>
    </w:p>
    <w:p w14:paraId="08BA960F" w14:textId="77777777" w:rsidR="008819C6" w:rsidRPr="008819C6" w:rsidRDefault="008819C6" w:rsidP="008819C6">
      <w:pPr>
        <w:spacing w:after="0" w:line="360" w:lineRule="auto"/>
        <w:ind w:firstLine="709"/>
        <w:jc w:val="both"/>
        <w:rPr>
          <w:lang w:val="uk-UA"/>
        </w:rPr>
      </w:pPr>
      <w:r w:rsidRPr="008819C6">
        <w:rPr>
          <w:lang w:val="uk-UA"/>
        </w:rPr>
        <w:t>Найбільш небезпечним ускладненням компресійного перелому є пошкодження спинного мозку, нервових корінців та великих кровоносних судин.</w:t>
      </w:r>
    </w:p>
    <w:p w14:paraId="791B7558" w14:textId="77777777" w:rsidR="008819C6" w:rsidRPr="008819C6" w:rsidRDefault="008819C6" w:rsidP="008819C6">
      <w:pPr>
        <w:spacing w:after="0" w:line="360" w:lineRule="auto"/>
        <w:ind w:firstLine="709"/>
        <w:jc w:val="both"/>
        <w:rPr>
          <w:lang w:val="uk-UA"/>
        </w:rPr>
      </w:pPr>
      <w:r w:rsidRPr="008819C6">
        <w:rPr>
          <w:lang w:val="uk-UA"/>
        </w:rPr>
        <w:t>Якщо при травмі сталася контузія або розрив спинного мозку, це призводить до незворотного паралічу та інвалідності.</w:t>
      </w:r>
    </w:p>
    <w:p w14:paraId="2D719E24" w14:textId="77777777" w:rsidR="008819C6" w:rsidRPr="008819C6" w:rsidRDefault="008819C6" w:rsidP="008819C6">
      <w:pPr>
        <w:spacing w:after="0" w:line="360" w:lineRule="auto"/>
        <w:ind w:firstLine="709"/>
        <w:jc w:val="both"/>
        <w:rPr>
          <w:lang w:val="uk-UA"/>
        </w:rPr>
      </w:pPr>
      <w:r w:rsidRPr="008819C6">
        <w:rPr>
          <w:lang w:val="uk-UA"/>
        </w:rPr>
        <w:t>Відсутність своєчасного лікування компресійного перелому грудного відділу хребта може ускладнюватись:</w:t>
      </w:r>
    </w:p>
    <w:p w14:paraId="7ACC9794" w14:textId="244A1ACB" w:rsidR="008819C6" w:rsidRPr="008819C6" w:rsidRDefault="00CF67F4" w:rsidP="008819C6">
      <w:pPr>
        <w:spacing w:after="0" w:line="360" w:lineRule="auto"/>
        <w:ind w:firstLine="709"/>
        <w:jc w:val="both"/>
        <w:rPr>
          <w:lang w:val="uk-UA"/>
        </w:rPr>
      </w:pPr>
      <w:r>
        <w:rPr>
          <w:lang w:val="uk-UA"/>
        </w:rPr>
        <w:t xml:space="preserve">- </w:t>
      </w:r>
      <w:r w:rsidR="008819C6" w:rsidRPr="008819C6">
        <w:rPr>
          <w:lang w:val="uk-UA"/>
        </w:rPr>
        <w:t>сегментарною нестабільністю хребців;</w:t>
      </w:r>
    </w:p>
    <w:p w14:paraId="15DFF411" w14:textId="7E4ED49C" w:rsidR="008819C6" w:rsidRPr="008819C6" w:rsidRDefault="00CF67F4" w:rsidP="008819C6">
      <w:pPr>
        <w:spacing w:after="0" w:line="360" w:lineRule="auto"/>
        <w:ind w:firstLine="709"/>
        <w:jc w:val="both"/>
        <w:rPr>
          <w:lang w:val="uk-UA"/>
        </w:rPr>
      </w:pPr>
      <w:r>
        <w:rPr>
          <w:lang w:val="uk-UA"/>
        </w:rPr>
        <w:t xml:space="preserve">- </w:t>
      </w:r>
      <w:r w:rsidR="008819C6" w:rsidRPr="008819C6">
        <w:rPr>
          <w:lang w:val="uk-UA"/>
        </w:rPr>
        <w:t>кіфотичною деформацією грудного відділу хребта;</w:t>
      </w:r>
    </w:p>
    <w:p w14:paraId="4BA2E7D9" w14:textId="68F96C84" w:rsidR="008819C6" w:rsidRPr="008819C6" w:rsidRDefault="00CF67F4" w:rsidP="008819C6">
      <w:pPr>
        <w:spacing w:after="0" w:line="360" w:lineRule="auto"/>
        <w:ind w:firstLine="709"/>
        <w:jc w:val="both"/>
        <w:rPr>
          <w:lang w:val="uk-UA"/>
        </w:rPr>
      </w:pPr>
      <w:r>
        <w:rPr>
          <w:lang w:val="uk-UA"/>
        </w:rPr>
        <w:lastRenderedPageBreak/>
        <w:t xml:space="preserve">- </w:t>
      </w:r>
      <w:r w:rsidR="008819C6" w:rsidRPr="008819C6">
        <w:rPr>
          <w:lang w:val="uk-UA"/>
        </w:rPr>
        <w:t>стійкими руховими порушеннями;</w:t>
      </w:r>
    </w:p>
    <w:p w14:paraId="43A54819" w14:textId="74914E7D" w:rsidR="008819C6" w:rsidRPr="008819C6" w:rsidRDefault="00CF67F4" w:rsidP="008819C6">
      <w:pPr>
        <w:spacing w:after="0" w:line="360" w:lineRule="auto"/>
        <w:ind w:firstLine="709"/>
        <w:jc w:val="both"/>
        <w:rPr>
          <w:lang w:val="uk-UA"/>
        </w:rPr>
      </w:pPr>
      <w:r>
        <w:rPr>
          <w:lang w:val="uk-UA"/>
        </w:rPr>
        <w:t xml:space="preserve">- </w:t>
      </w:r>
      <w:r w:rsidR="008819C6" w:rsidRPr="008819C6">
        <w:rPr>
          <w:lang w:val="uk-UA"/>
        </w:rPr>
        <w:t>остеохондрозом, протрузіями та грижами міжхребцевих дисків грудного відділу хребта;</w:t>
      </w:r>
    </w:p>
    <w:p w14:paraId="36CBBFDF" w14:textId="2AC31E3A" w:rsidR="008819C6" w:rsidRPr="008819C6" w:rsidRDefault="00CF67F4" w:rsidP="008819C6">
      <w:pPr>
        <w:spacing w:after="0" w:line="360" w:lineRule="auto"/>
        <w:ind w:firstLine="709"/>
        <w:jc w:val="both"/>
        <w:rPr>
          <w:lang w:val="uk-UA"/>
        </w:rPr>
      </w:pPr>
      <w:r>
        <w:rPr>
          <w:lang w:val="uk-UA"/>
        </w:rPr>
        <w:t xml:space="preserve">- </w:t>
      </w:r>
      <w:r w:rsidR="008819C6" w:rsidRPr="008819C6">
        <w:rPr>
          <w:lang w:val="uk-UA"/>
        </w:rPr>
        <w:t>стійким порушенням роботи органів шлунково-кишкового тракту [19].</w:t>
      </w:r>
    </w:p>
    <w:p w14:paraId="418CB138" w14:textId="77777777" w:rsidR="008819C6" w:rsidRPr="008819C6" w:rsidRDefault="008819C6" w:rsidP="008819C6">
      <w:pPr>
        <w:spacing w:after="0" w:line="360" w:lineRule="auto"/>
        <w:ind w:firstLine="709"/>
        <w:jc w:val="both"/>
        <w:rPr>
          <w:lang w:val="uk-UA"/>
        </w:rPr>
      </w:pPr>
      <w:r w:rsidRPr="008819C6">
        <w:rPr>
          <w:lang w:val="uk-UA"/>
        </w:rPr>
        <w:t>Результати компресійних переломів хребта можуть виявлятися одразу у перші кілька днів чи тижнів після травми. Однак дехто стає помітним після значного проміжку часу.</w:t>
      </w:r>
    </w:p>
    <w:p w14:paraId="4D7777B3" w14:textId="77777777" w:rsidR="008819C6" w:rsidRPr="008819C6" w:rsidRDefault="008819C6" w:rsidP="008819C6">
      <w:pPr>
        <w:spacing w:after="0" w:line="360" w:lineRule="auto"/>
        <w:ind w:firstLine="709"/>
        <w:jc w:val="both"/>
        <w:rPr>
          <w:lang w:val="uk-UA"/>
        </w:rPr>
      </w:pPr>
      <w:r w:rsidRPr="008819C6">
        <w:rPr>
          <w:lang w:val="uk-UA"/>
        </w:rPr>
        <w:t>Болі, що виснажують, і зміна об'єму грудної клітини у бік зменшення супроводжують кіфоз хребта. З цієї причини розміщення внутрішніх органів іноді змінюється, це викликає порушення травлення, настає задишка і підвищена стомлюваність.</w:t>
      </w:r>
    </w:p>
    <w:p w14:paraId="7B37FD5E" w14:textId="77777777" w:rsidR="008819C6" w:rsidRPr="008819C6" w:rsidRDefault="008819C6" w:rsidP="008819C6">
      <w:pPr>
        <w:spacing w:after="0" w:line="360" w:lineRule="auto"/>
        <w:ind w:firstLine="709"/>
        <w:jc w:val="both"/>
        <w:rPr>
          <w:lang w:val="uk-UA"/>
        </w:rPr>
      </w:pPr>
      <w:r w:rsidRPr="008819C6">
        <w:rPr>
          <w:lang w:val="uk-UA"/>
        </w:rPr>
        <w:t>Варто відзначити, що при тяжкому перебігу кіфозу та вираженій деформації значно погіршується функціональність багатьох органів: нирок, печінки, шлунка, серця, виникають психічні розлади.</w:t>
      </w:r>
    </w:p>
    <w:p w14:paraId="2DFFFC35" w14:textId="77777777" w:rsidR="008819C6" w:rsidRPr="008819C6" w:rsidRDefault="008819C6" w:rsidP="008819C6">
      <w:pPr>
        <w:spacing w:after="0" w:line="360" w:lineRule="auto"/>
        <w:ind w:firstLine="709"/>
        <w:jc w:val="both"/>
        <w:rPr>
          <w:lang w:val="uk-UA"/>
        </w:rPr>
      </w:pPr>
      <w:r w:rsidRPr="008819C6">
        <w:rPr>
          <w:lang w:val="uk-UA"/>
        </w:rPr>
        <w:t>Неврологічні порушення при компресійних переломах виникають нечасто. В окремих випадках кісткові фрагменти можуть зміщуватися ззаду, стискаючи спинний мозок або нервові коріння. Неврологічна симптоматика може виникнути як відразу, і через деякий час після травми. Поряд із безпосереднім впливом на нервові структури, уламки можуть здавлювати судини, розташовані поруч із нервами. Внаслідок перерахованих патологічних процесів виникає больовий синдром та оніміння кінцівок (зазвичай локальне).</w:t>
      </w:r>
    </w:p>
    <w:p w14:paraId="507B36E0" w14:textId="1A6B7170" w:rsidR="008819C6" w:rsidRPr="008819C6" w:rsidRDefault="008819C6" w:rsidP="008819C6">
      <w:pPr>
        <w:spacing w:after="0" w:line="360" w:lineRule="auto"/>
        <w:ind w:firstLine="709"/>
        <w:jc w:val="both"/>
        <w:rPr>
          <w:lang w:val="uk-UA"/>
        </w:rPr>
      </w:pPr>
      <w:r w:rsidRPr="008819C6">
        <w:rPr>
          <w:lang w:val="uk-UA"/>
        </w:rPr>
        <w:t>При зниженні висоти хребця більш ніж на третину (2-3 ступінь компресії) може розвиватись сегментарна нестабільність – надмірна рухливість, «розбовтування» пошкодженого сегмента хребта. При нестабільності в поперековому відділі виникає люмбалгія (біль у попереку ) або люмбоішіалгія (біль у нозі та попереку). Болі зменшуються у спокої, посилюються при рухах та навантаженні. Якщо сегментарна нестабільність поперекового відділу поєднується з посттравматичним звуженням хребетного каналу, можливе здавлення спинномозкових корінців.</w:t>
      </w:r>
    </w:p>
    <w:p w14:paraId="21F4FD01" w14:textId="77777777" w:rsidR="008819C6" w:rsidRPr="008819C6" w:rsidRDefault="008819C6" w:rsidP="008819C6">
      <w:pPr>
        <w:spacing w:after="0" w:line="360" w:lineRule="auto"/>
        <w:ind w:firstLine="709"/>
        <w:jc w:val="both"/>
        <w:rPr>
          <w:lang w:val="uk-UA"/>
        </w:rPr>
      </w:pPr>
      <w:r w:rsidRPr="008819C6">
        <w:rPr>
          <w:lang w:val="uk-UA"/>
        </w:rPr>
        <w:lastRenderedPageBreak/>
        <w:t>При нестабільності у грудному відділі виникають біль у міжлопатковій ділянці , при нестабільності у шийному відділі – цервікалгія (біль у шиї), до якої іноді приєднується біль у плечі та головний біль.</w:t>
      </w:r>
    </w:p>
    <w:p w14:paraId="4E9AC9BB" w14:textId="77777777" w:rsidR="008819C6" w:rsidRPr="008819C6" w:rsidRDefault="008819C6" w:rsidP="008819C6">
      <w:pPr>
        <w:spacing w:after="0" w:line="360" w:lineRule="auto"/>
        <w:ind w:firstLine="709"/>
        <w:jc w:val="both"/>
        <w:rPr>
          <w:lang w:val="uk-UA"/>
        </w:rPr>
      </w:pPr>
      <w:r w:rsidRPr="008819C6">
        <w:rPr>
          <w:lang w:val="uk-UA"/>
        </w:rPr>
        <w:t>Тривалий постільний режим прописують пацієнту після травм, що супроводжуються здавленням спинного мозку. Довготривале лежання може сприяти тому, що у пацієнта з'являться пролежні. Уникнути пролежнів можна, якщо постійно змінювати положення кінцівок, а також класти валик під сідниці, лопатки, руки і ноги.</w:t>
      </w:r>
    </w:p>
    <w:p w14:paraId="2339F7E2" w14:textId="77777777" w:rsidR="008819C6" w:rsidRPr="008819C6" w:rsidRDefault="008819C6" w:rsidP="008819C6">
      <w:pPr>
        <w:spacing w:after="0" w:line="360" w:lineRule="auto"/>
        <w:ind w:firstLine="709"/>
        <w:jc w:val="both"/>
        <w:rPr>
          <w:lang w:val="uk-UA"/>
        </w:rPr>
      </w:pPr>
      <w:r w:rsidRPr="008819C6">
        <w:rPr>
          <w:lang w:val="uk-UA"/>
        </w:rPr>
        <w:t>Тривала іммобілізація здатна призвести не лише до пролежнів. Недолік руху призводить до негативних явищ з боку шлунково-кишкового тракту (запор, здуття) та дихальної системи. Основним ускладненням з боку легень є застійна (гіпостатична) пневмонія. Це відбувається у зв'язку з недостатнім кровообігом у малому легеневому колі.</w:t>
      </w:r>
    </w:p>
    <w:p w14:paraId="01E750A1" w14:textId="77777777" w:rsidR="008819C6" w:rsidRPr="008819C6" w:rsidRDefault="008819C6" w:rsidP="008819C6">
      <w:pPr>
        <w:spacing w:after="0" w:line="360" w:lineRule="auto"/>
        <w:ind w:firstLine="709"/>
        <w:jc w:val="both"/>
        <w:rPr>
          <w:lang w:val="uk-UA"/>
        </w:rPr>
      </w:pPr>
      <w:r w:rsidRPr="008819C6">
        <w:rPr>
          <w:lang w:val="uk-UA"/>
        </w:rPr>
        <w:t>Коли серйозно погіршується дихання, постраждалого направляють у відділення реанімації та інтенсивної терапії та проводять штучну вентиляцію легень.</w:t>
      </w:r>
    </w:p>
    <w:p w14:paraId="220CD475" w14:textId="6F7F6956" w:rsidR="008819C6" w:rsidRPr="008819C6" w:rsidRDefault="008819C6" w:rsidP="008819C6">
      <w:pPr>
        <w:spacing w:after="0" w:line="360" w:lineRule="auto"/>
        <w:ind w:firstLine="709"/>
        <w:jc w:val="both"/>
        <w:rPr>
          <w:lang w:val="uk-UA"/>
        </w:rPr>
      </w:pPr>
      <w:r w:rsidRPr="008819C6">
        <w:rPr>
          <w:lang w:val="uk-UA"/>
        </w:rPr>
        <w:t xml:space="preserve">Симптоми компресійного перелому хребта, пов'язані з болями в шлунку: </w:t>
      </w:r>
      <w:r w:rsidR="00CF67F4" w:rsidRPr="00CF67F4">
        <w:rPr>
          <w:lang w:val="uk-UA"/>
        </w:rPr>
        <w:t>нудота, що підступає</w:t>
      </w:r>
      <w:r w:rsidRPr="008819C6">
        <w:rPr>
          <w:lang w:val="uk-UA"/>
        </w:rPr>
        <w:t xml:space="preserve">; шлунковий біль; </w:t>
      </w:r>
      <w:r w:rsidR="00CF67F4" w:rsidRPr="00CF67F4">
        <w:rPr>
          <w:lang w:val="uk-UA"/>
        </w:rPr>
        <w:t>апетит, що помітно знизився</w:t>
      </w:r>
      <w:r w:rsidRPr="008819C6">
        <w:rPr>
          <w:lang w:val="uk-UA"/>
        </w:rPr>
        <w:t>.</w:t>
      </w:r>
    </w:p>
    <w:p w14:paraId="613F472C" w14:textId="77777777" w:rsidR="008819C6" w:rsidRPr="008819C6" w:rsidRDefault="008819C6" w:rsidP="008819C6">
      <w:pPr>
        <w:spacing w:after="0" w:line="360" w:lineRule="auto"/>
        <w:ind w:firstLine="709"/>
        <w:jc w:val="both"/>
        <w:rPr>
          <w:lang w:val="uk-UA"/>
        </w:rPr>
      </w:pPr>
      <w:r w:rsidRPr="008819C6">
        <w:rPr>
          <w:lang w:val="uk-UA"/>
        </w:rPr>
        <w:t>Шлунок додатково здавлюється деякими ділянками тіла через деформації хребта. Тоді і виникає перерахована вище симптоматика.</w:t>
      </w:r>
    </w:p>
    <w:p w14:paraId="539A5C71" w14:textId="1F2ABCA3" w:rsidR="008819C6" w:rsidRPr="008819C6" w:rsidRDefault="00CF67F4" w:rsidP="008819C6">
      <w:pPr>
        <w:spacing w:after="0" w:line="360" w:lineRule="auto"/>
        <w:ind w:firstLine="709"/>
        <w:jc w:val="both"/>
        <w:rPr>
          <w:lang w:val="uk-UA"/>
        </w:rPr>
      </w:pPr>
      <w:r>
        <w:rPr>
          <w:lang w:val="uk-UA"/>
        </w:rPr>
        <w:t>Зменшений зріст людини</w:t>
      </w:r>
      <w:r w:rsidR="008819C6" w:rsidRPr="008819C6">
        <w:rPr>
          <w:lang w:val="uk-UA"/>
        </w:rPr>
        <w:t xml:space="preserve"> також може сказати про численні переломи хребців. Причина зменшення </w:t>
      </w:r>
      <w:r>
        <w:rPr>
          <w:lang w:val="uk-UA"/>
        </w:rPr>
        <w:t xml:space="preserve">росту </w:t>
      </w:r>
      <w:r w:rsidR="008819C6" w:rsidRPr="008819C6">
        <w:rPr>
          <w:lang w:val="uk-UA"/>
        </w:rPr>
        <w:t xml:space="preserve">– зменшення кістки при переломі. Якщо процес повторюється постійно, може внести свої зміни у зовнішній вигляд людини, і змінити його </w:t>
      </w:r>
      <w:r w:rsidR="00DD5896">
        <w:rPr>
          <w:lang w:val="uk-UA"/>
        </w:rPr>
        <w:t>зріст</w:t>
      </w:r>
      <w:r w:rsidR="008819C6" w:rsidRPr="008819C6">
        <w:rPr>
          <w:lang w:val="uk-UA"/>
        </w:rPr>
        <w:t>.</w:t>
      </w:r>
    </w:p>
    <w:p w14:paraId="63D945BF" w14:textId="77777777" w:rsidR="008819C6" w:rsidRPr="008819C6" w:rsidRDefault="008819C6" w:rsidP="008819C6">
      <w:pPr>
        <w:spacing w:after="0" w:line="360" w:lineRule="auto"/>
        <w:ind w:firstLine="709"/>
        <w:jc w:val="both"/>
        <w:rPr>
          <w:lang w:val="uk-UA"/>
        </w:rPr>
      </w:pPr>
      <w:r w:rsidRPr="008819C6">
        <w:rPr>
          <w:lang w:val="uk-UA"/>
        </w:rPr>
        <w:t>Ефективність ЛФК у разі не оспорюється [20].</w:t>
      </w:r>
    </w:p>
    <w:p w14:paraId="2155A367" w14:textId="77777777" w:rsidR="008819C6" w:rsidRPr="008819C6" w:rsidRDefault="008819C6" w:rsidP="008819C6">
      <w:pPr>
        <w:spacing w:after="0" w:line="360" w:lineRule="auto"/>
        <w:ind w:firstLine="709"/>
        <w:jc w:val="both"/>
        <w:rPr>
          <w:lang w:val="uk-UA"/>
        </w:rPr>
      </w:pPr>
      <w:r w:rsidRPr="008819C6">
        <w:rPr>
          <w:lang w:val="uk-UA"/>
        </w:rPr>
        <w:t>Таким чином, можна відзначити, що симптоми і ступінь болю при переломах хребта у кожної людини можуть істотно відрізнятися один від одного, носячи індивідуальний характер і ступінь вираженості. Однак, незалежно від віку, необхідно звертатися за допомогою до профільного фахівця. Хоча б одна з названих ознак має бути причиною звернення до лікаря.</w:t>
      </w:r>
    </w:p>
    <w:p w14:paraId="02AB3733" w14:textId="68AF41B8" w:rsidR="00BB47E0" w:rsidRPr="00E07DAD" w:rsidRDefault="008819C6" w:rsidP="008819C6">
      <w:pPr>
        <w:spacing w:after="0" w:line="360" w:lineRule="auto"/>
        <w:ind w:firstLine="709"/>
        <w:jc w:val="both"/>
        <w:rPr>
          <w:lang w:val="uk-UA"/>
        </w:rPr>
      </w:pPr>
      <w:r w:rsidRPr="008819C6">
        <w:rPr>
          <w:lang w:val="uk-UA"/>
        </w:rPr>
        <w:lastRenderedPageBreak/>
        <w:t xml:space="preserve">Компресійний перелом грудного відділу хребта є серйозною травмою, але здебільшого переломи 1-го ступеня благополучно зростаються і </w:t>
      </w:r>
      <w:r w:rsidR="00DD5896">
        <w:rPr>
          <w:lang w:val="uk-UA"/>
        </w:rPr>
        <w:t xml:space="preserve">не </w:t>
      </w:r>
      <w:r w:rsidRPr="008819C6">
        <w:rPr>
          <w:lang w:val="uk-UA"/>
        </w:rPr>
        <w:t>призводять до втрати працездатності. При переломах 2 і 3 ступенів прогноз залежить від того, наскільки швидко буде розпочато лікування та правильність підбору періоду іммобілізації, тактики хірургічного втручання та якості його проведення.</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69B4F906" w:rsidR="00BC025A" w:rsidRPr="00E07DAD" w:rsidRDefault="00AD2F82" w:rsidP="00BC025A">
      <w:pPr>
        <w:spacing w:after="0" w:line="360" w:lineRule="auto"/>
        <w:jc w:val="center"/>
        <w:rPr>
          <w:b/>
          <w:bCs/>
          <w:lang w:val="uk-UA"/>
        </w:rPr>
      </w:pPr>
      <w:r w:rsidRPr="00E07DAD">
        <w:rPr>
          <w:b/>
          <w:bCs/>
          <w:lang w:val="uk-UA"/>
        </w:rPr>
        <w:t xml:space="preserve">МЕТОДИ </w:t>
      </w:r>
      <w:r w:rsidR="00DD5896">
        <w:rPr>
          <w:b/>
          <w:bCs/>
          <w:lang w:val="uk-UA"/>
        </w:rPr>
        <w:t xml:space="preserve">ТА ОРГАНІЗАЦІЯ </w:t>
      </w:r>
      <w:r w:rsidRPr="00E07DAD">
        <w:rPr>
          <w:b/>
          <w:bCs/>
          <w:lang w:val="uk-UA"/>
        </w:rPr>
        <w:t>ДОСЛІДЖЕННЯ</w:t>
      </w:r>
    </w:p>
    <w:p w14:paraId="313C5880" w14:textId="77777777" w:rsidR="00BC025A" w:rsidRPr="00E07DAD" w:rsidRDefault="00BC025A" w:rsidP="00BC025A">
      <w:pPr>
        <w:spacing w:after="0" w:line="360" w:lineRule="auto"/>
        <w:jc w:val="center"/>
        <w:rPr>
          <w:b/>
          <w:bCs/>
          <w:lang w:val="uk-UA"/>
        </w:rPr>
      </w:pPr>
    </w:p>
    <w:p w14:paraId="4096005F" w14:textId="065DDE13"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3A7C1D">
        <w:rPr>
          <w:rFonts w:cs="Times New Roman"/>
          <w:b/>
          <w:bCs/>
          <w:szCs w:val="28"/>
          <w:shd w:val="clear" w:color="auto" w:fill="FFFFFF"/>
          <w:lang w:val="uk-UA"/>
        </w:rPr>
        <w:t>Методи дослідження</w:t>
      </w:r>
    </w:p>
    <w:p w14:paraId="5B1E5177" w14:textId="77777777" w:rsidR="00A2778E" w:rsidRPr="00A2778E" w:rsidRDefault="00A2778E" w:rsidP="00A2778E">
      <w:pPr>
        <w:spacing w:after="0" w:line="360" w:lineRule="auto"/>
        <w:ind w:firstLine="709"/>
        <w:jc w:val="both"/>
        <w:rPr>
          <w:lang w:val="uk-UA"/>
        </w:rPr>
      </w:pPr>
      <w:r w:rsidRPr="00A2778E">
        <w:rPr>
          <w:lang w:val="uk-UA"/>
        </w:rPr>
        <w:t>Для вирішення поставлених завдань було використано такі методи наукового характеру:</w:t>
      </w:r>
    </w:p>
    <w:p w14:paraId="352838D8" w14:textId="41F65781" w:rsidR="00A2778E" w:rsidRPr="00A2778E" w:rsidRDefault="00A2778E" w:rsidP="00A2778E">
      <w:pPr>
        <w:spacing w:after="0" w:line="360" w:lineRule="auto"/>
        <w:ind w:firstLine="709"/>
        <w:jc w:val="both"/>
        <w:rPr>
          <w:lang w:val="uk-UA"/>
        </w:rPr>
      </w:pPr>
      <w:r>
        <w:rPr>
          <w:lang w:val="uk-UA"/>
        </w:rPr>
        <w:t xml:space="preserve">- </w:t>
      </w:r>
      <w:r w:rsidRPr="00A2778E">
        <w:rPr>
          <w:lang w:val="uk-UA"/>
        </w:rPr>
        <w:t>аналіз науково-методичної літератури;</w:t>
      </w:r>
    </w:p>
    <w:p w14:paraId="63197E8C" w14:textId="4FD8BE79" w:rsidR="00A2778E" w:rsidRPr="00A2778E" w:rsidRDefault="00A2778E" w:rsidP="00A2778E">
      <w:pPr>
        <w:spacing w:after="0" w:line="360" w:lineRule="auto"/>
        <w:ind w:firstLine="709"/>
        <w:jc w:val="both"/>
        <w:rPr>
          <w:lang w:val="uk-UA"/>
        </w:rPr>
      </w:pPr>
      <w:r>
        <w:rPr>
          <w:lang w:val="uk-UA"/>
        </w:rPr>
        <w:t xml:space="preserve">- </w:t>
      </w:r>
      <w:r w:rsidRPr="00A2778E">
        <w:rPr>
          <w:lang w:val="uk-UA"/>
        </w:rPr>
        <w:t>аналіз медичної документації;</w:t>
      </w:r>
    </w:p>
    <w:p w14:paraId="6418B705" w14:textId="084F67B2" w:rsidR="00A2778E" w:rsidRPr="00A2778E" w:rsidRDefault="00A2778E" w:rsidP="00A2778E">
      <w:pPr>
        <w:spacing w:after="0" w:line="360" w:lineRule="auto"/>
        <w:ind w:firstLine="709"/>
        <w:jc w:val="both"/>
        <w:rPr>
          <w:lang w:val="uk-UA"/>
        </w:rPr>
      </w:pPr>
      <w:r>
        <w:rPr>
          <w:lang w:val="uk-UA"/>
        </w:rPr>
        <w:t xml:space="preserve">- </w:t>
      </w:r>
      <w:r w:rsidRPr="00A2778E">
        <w:rPr>
          <w:lang w:val="uk-UA"/>
        </w:rPr>
        <w:t>метод спостереження та самоспостереження.</w:t>
      </w:r>
    </w:p>
    <w:p w14:paraId="233225D1" w14:textId="77777777" w:rsidR="00A2778E" w:rsidRPr="00A2778E" w:rsidRDefault="00A2778E" w:rsidP="00A2778E">
      <w:pPr>
        <w:spacing w:after="0" w:line="360" w:lineRule="auto"/>
        <w:ind w:firstLine="709"/>
        <w:jc w:val="both"/>
        <w:rPr>
          <w:lang w:val="uk-UA"/>
        </w:rPr>
      </w:pPr>
      <w:r w:rsidRPr="00A2778E">
        <w:rPr>
          <w:b/>
          <w:bCs/>
          <w:lang w:val="uk-UA"/>
        </w:rPr>
        <w:t>Аналіз науково-методичної літератури</w:t>
      </w:r>
      <w:r w:rsidRPr="00A2778E">
        <w:rPr>
          <w:lang w:val="uk-UA"/>
        </w:rPr>
        <w:t xml:space="preserve"> полягав у вивченні наукової та методичної літератури, що розглядає проблеми спинномозкових травм та їх наслідків, основи реабілітації після тяжких травм хребта, заняття адаптивною фізичною культурою та спортом (у тому числі й спортом вищих досягнень), медичний контроль на етапах реабілітації, інтернет-джерела.</w:t>
      </w:r>
    </w:p>
    <w:p w14:paraId="55E18516" w14:textId="77777777" w:rsidR="00A2778E" w:rsidRPr="00A2778E" w:rsidRDefault="00A2778E" w:rsidP="00A2778E">
      <w:pPr>
        <w:spacing w:after="0" w:line="360" w:lineRule="auto"/>
        <w:ind w:firstLine="709"/>
        <w:jc w:val="both"/>
        <w:rPr>
          <w:lang w:val="uk-UA"/>
        </w:rPr>
      </w:pPr>
      <w:r w:rsidRPr="00A2778E">
        <w:rPr>
          <w:lang w:val="uk-UA"/>
        </w:rPr>
        <w:t>Визначалися засоби та методи, які можна найефективніше використовувати на етапах реабілітації та самореабілітації після травми.</w:t>
      </w:r>
    </w:p>
    <w:p w14:paraId="47BB85BE" w14:textId="24A622B7" w:rsidR="00A2778E" w:rsidRPr="00A2778E" w:rsidRDefault="00A2778E" w:rsidP="00A2778E">
      <w:pPr>
        <w:spacing w:after="0" w:line="360" w:lineRule="auto"/>
        <w:ind w:firstLine="709"/>
        <w:jc w:val="both"/>
        <w:rPr>
          <w:lang w:val="uk-UA"/>
        </w:rPr>
      </w:pPr>
      <w:r w:rsidRPr="00A2778E">
        <w:rPr>
          <w:b/>
          <w:bCs/>
          <w:lang w:val="uk-UA"/>
        </w:rPr>
        <w:t>Аналіз медичної документації</w:t>
      </w:r>
      <w:r w:rsidRPr="00A2778E">
        <w:rPr>
          <w:lang w:val="uk-UA"/>
        </w:rPr>
        <w:t xml:space="preserve"> включав документи: історія хвороби, амбулаторна карта, санаторно-курортна карта</w:t>
      </w:r>
      <w:r>
        <w:rPr>
          <w:lang w:val="uk-UA"/>
        </w:rPr>
        <w:t>.</w:t>
      </w:r>
    </w:p>
    <w:p w14:paraId="0006A152" w14:textId="2CF22A80" w:rsidR="00A2778E" w:rsidRPr="00A2778E" w:rsidRDefault="00A2778E" w:rsidP="00A2778E">
      <w:pPr>
        <w:spacing w:after="0" w:line="360" w:lineRule="auto"/>
        <w:ind w:firstLine="709"/>
        <w:jc w:val="both"/>
        <w:rPr>
          <w:lang w:val="uk-UA"/>
        </w:rPr>
      </w:pPr>
      <w:r w:rsidRPr="00A2778E">
        <w:rPr>
          <w:b/>
          <w:bCs/>
          <w:lang w:val="uk-UA"/>
        </w:rPr>
        <w:t>Метод спостереження (самоспостереження)</w:t>
      </w:r>
      <w:r w:rsidRPr="00A2778E">
        <w:rPr>
          <w:lang w:val="uk-UA"/>
        </w:rPr>
        <w:t xml:space="preserve"> проводився на етапах медичного лікування, реабілітації та самореабілітації з моменту отримання травми до теперішнього часу. Аналізувався стан здоров'я організму </w:t>
      </w:r>
      <w:r>
        <w:rPr>
          <w:lang w:val="uk-UA"/>
        </w:rPr>
        <w:t xml:space="preserve">на </w:t>
      </w:r>
      <w:r w:rsidRPr="00A2778E">
        <w:rPr>
          <w:lang w:val="uk-UA"/>
        </w:rPr>
        <w:t>кожному з етапів.</w:t>
      </w:r>
    </w:p>
    <w:p w14:paraId="19676B5B" w14:textId="1FF21EB4" w:rsidR="00A2778E" w:rsidRPr="00A2778E" w:rsidRDefault="00A2778E" w:rsidP="00A2778E">
      <w:pPr>
        <w:spacing w:after="0" w:line="360" w:lineRule="auto"/>
        <w:ind w:firstLine="709"/>
        <w:jc w:val="both"/>
        <w:rPr>
          <w:lang w:val="uk-UA"/>
        </w:rPr>
      </w:pPr>
      <w:r w:rsidRPr="00A2778E">
        <w:rPr>
          <w:lang w:val="uk-UA"/>
        </w:rPr>
        <w:t>А також застосовувалися медичні методи для хворих з наслідками хребетно-спинномозкової травми на другому та третьому етапах медичної та медико-соціальної реабілітації:</w:t>
      </w:r>
    </w:p>
    <w:p w14:paraId="2F8E4E1D" w14:textId="7CB91CD0" w:rsidR="00A2778E" w:rsidRPr="00A2778E" w:rsidRDefault="00A2778E" w:rsidP="00A2778E">
      <w:pPr>
        <w:spacing w:after="0" w:line="360" w:lineRule="auto"/>
        <w:ind w:firstLine="709"/>
        <w:jc w:val="both"/>
        <w:rPr>
          <w:lang w:val="uk-UA"/>
        </w:rPr>
      </w:pPr>
      <w:r>
        <w:rPr>
          <w:lang w:val="uk-UA"/>
        </w:rPr>
        <w:t>- е</w:t>
      </w:r>
      <w:r w:rsidRPr="00A2778E">
        <w:rPr>
          <w:lang w:val="uk-UA"/>
        </w:rPr>
        <w:t>лектрофізіологічні: діагностичн</w:t>
      </w:r>
      <w:r w:rsidR="00F04AAC">
        <w:rPr>
          <w:lang w:val="uk-UA"/>
        </w:rPr>
        <w:t>е</w:t>
      </w:r>
      <w:r w:rsidRPr="00A2778E">
        <w:rPr>
          <w:lang w:val="uk-UA"/>
        </w:rPr>
        <w:t xml:space="preserve"> </w:t>
      </w:r>
      <w:r w:rsidR="00F04AAC">
        <w:rPr>
          <w:lang w:val="uk-UA"/>
        </w:rPr>
        <w:t>е</w:t>
      </w:r>
      <w:r w:rsidR="00F04AAC" w:rsidRPr="00F04AAC">
        <w:rPr>
          <w:lang w:val="uk-UA"/>
        </w:rPr>
        <w:t>лектронейроміографі</w:t>
      </w:r>
      <w:r w:rsidR="00F04AAC">
        <w:rPr>
          <w:lang w:val="uk-UA"/>
        </w:rPr>
        <w:t>чне дослідження</w:t>
      </w:r>
      <w:r w:rsidRPr="00A2778E">
        <w:rPr>
          <w:lang w:val="uk-UA"/>
        </w:rPr>
        <w:t>; дослідження когнітивного статусу пацієнта; ЕКГ.</w:t>
      </w:r>
    </w:p>
    <w:p w14:paraId="01577DAF" w14:textId="75B063E2" w:rsidR="00A2778E" w:rsidRPr="00A2778E" w:rsidRDefault="00A2778E" w:rsidP="00A2778E">
      <w:pPr>
        <w:spacing w:after="0" w:line="360" w:lineRule="auto"/>
        <w:ind w:firstLine="709"/>
        <w:jc w:val="both"/>
        <w:rPr>
          <w:lang w:val="uk-UA"/>
        </w:rPr>
      </w:pPr>
      <w:r w:rsidRPr="00A2778E">
        <w:rPr>
          <w:lang w:val="uk-UA"/>
        </w:rPr>
        <w:t>Діагностичн</w:t>
      </w:r>
      <w:r w:rsidR="00F04AAC">
        <w:rPr>
          <w:lang w:val="uk-UA"/>
        </w:rPr>
        <w:t>е</w:t>
      </w:r>
      <w:r w:rsidRPr="00A2778E">
        <w:rPr>
          <w:lang w:val="uk-UA"/>
        </w:rPr>
        <w:t xml:space="preserve"> </w:t>
      </w:r>
      <w:r w:rsidR="00F04AAC">
        <w:rPr>
          <w:lang w:val="uk-UA"/>
        </w:rPr>
        <w:t>е</w:t>
      </w:r>
      <w:r w:rsidR="00F04AAC" w:rsidRPr="00F04AAC">
        <w:rPr>
          <w:lang w:val="uk-UA"/>
        </w:rPr>
        <w:t>лектронейроміографі</w:t>
      </w:r>
      <w:r w:rsidR="00F04AAC">
        <w:rPr>
          <w:lang w:val="uk-UA"/>
        </w:rPr>
        <w:t>чне дослідження</w:t>
      </w:r>
      <w:r w:rsidR="00F04AAC" w:rsidRPr="00A2778E">
        <w:rPr>
          <w:lang w:val="uk-UA"/>
        </w:rPr>
        <w:t xml:space="preserve"> </w:t>
      </w:r>
      <w:r w:rsidRPr="00A2778E">
        <w:rPr>
          <w:lang w:val="uk-UA"/>
        </w:rPr>
        <w:t xml:space="preserve">дозволяє якісно та кількісно визначити функціональний стан нервово-м'язової системи хворого з </w:t>
      </w:r>
      <w:r w:rsidR="00922205" w:rsidRPr="00922205">
        <w:rPr>
          <w:lang w:val="uk-UA"/>
        </w:rPr>
        <w:t>хребетно-спинномозков</w:t>
      </w:r>
      <w:r w:rsidR="00922205">
        <w:rPr>
          <w:lang w:val="uk-UA"/>
        </w:rPr>
        <w:t>ою</w:t>
      </w:r>
      <w:r w:rsidR="00922205" w:rsidRPr="00922205">
        <w:rPr>
          <w:lang w:val="uk-UA"/>
        </w:rPr>
        <w:t xml:space="preserve"> травм</w:t>
      </w:r>
      <w:r w:rsidR="00922205">
        <w:rPr>
          <w:lang w:val="uk-UA"/>
        </w:rPr>
        <w:t>ою</w:t>
      </w:r>
      <w:r w:rsidRPr="00A2778E">
        <w:rPr>
          <w:lang w:val="uk-UA"/>
        </w:rPr>
        <w:t xml:space="preserve">. </w:t>
      </w:r>
      <w:r w:rsidR="00922205">
        <w:rPr>
          <w:lang w:val="uk-UA"/>
        </w:rPr>
        <w:t>Е</w:t>
      </w:r>
      <w:r w:rsidR="00922205" w:rsidRPr="00F04AAC">
        <w:rPr>
          <w:lang w:val="uk-UA"/>
        </w:rPr>
        <w:t>лектронейроміографі</w:t>
      </w:r>
      <w:r w:rsidR="00922205">
        <w:rPr>
          <w:lang w:val="uk-UA"/>
        </w:rPr>
        <w:t>чне дослідження</w:t>
      </w:r>
      <w:r w:rsidRPr="00A2778E">
        <w:rPr>
          <w:lang w:val="uk-UA"/>
        </w:rPr>
        <w:t xml:space="preserve"> </w:t>
      </w:r>
      <w:r w:rsidRPr="00A2778E">
        <w:rPr>
          <w:lang w:val="uk-UA"/>
        </w:rPr>
        <w:lastRenderedPageBreak/>
        <w:t>залежно від методів відведення та реєстрації електричної активності м'язів поділяють на інтерференційну, локальну та електростимуляційну.</w:t>
      </w:r>
    </w:p>
    <w:p w14:paraId="147D46FE" w14:textId="77777777" w:rsidR="00A2778E" w:rsidRPr="00A2778E" w:rsidRDefault="00A2778E" w:rsidP="00A2778E">
      <w:pPr>
        <w:spacing w:after="0" w:line="360" w:lineRule="auto"/>
        <w:ind w:firstLine="709"/>
        <w:jc w:val="both"/>
        <w:rPr>
          <w:lang w:val="uk-UA"/>
        </w:rPr>
      </w:pPr>
      <w:r w:rsidRPr="00922205">
        <w:rPr>
          <w:b/>
          <w:bCs/>
          <w:lang w:val="uk-UA"/>
        </w:rPr>
        <w:t>Дослідження когнітивного статусу пацієнта</w:t>
      </w:r>
      <w:r w:rsidRPr="00A2778E">
        <w:rPr>
          <w:lang w:val="uk-UA"/>
        </w:rPr>
        <w:t xml:space="preserve"> – вимір таких характеристик особистості як: екстраверсія, інтроверсія, нейротизм та емоційна стійкість, фрустраційна толерантність, товариськість, мотиваційні характеристики, різні аспекти самооцінки, тенденція до агресивного реагування, здатність взяти на себе відповідальність (локус-контроль).</w:t>
      </w:r>
    </w:p>
    <w:p w14:paraId="25193C64" w14:textId="77777777" w:rsidR="00A2778E" w:rsidRPr="00A2778E" w:rsidRDefault="00A2778E" w:rsidP="00A2778E">
      <w:pPr>
        <w:spacing w:after="0" w:line="360" w:lineRule="auto"/>
        <w:ind w:firstLine="709"/>
        <w:jc w:val="both"/>
        <w:rPr>
          <w:lang w:val="uk-UA"/>
        </w:rPr>
      </w:pPr>
      <w:r w:rsidRPr="00922205">
        <w:rPr>
          <w:b/>
          <w:bCs/>
          <w:lang w:val="uk-UA"/>
        </w:rPr>
        <w:t>Інструментальні: ЕКГ</w:t>
      </w:r>
      <w:r w:rsidRPr="00A2778E">
        <w:rPr>
          <w:lang w:val="uk-UA"/>
        </w:rPr>
        <w:t>.</w:t>
      </w:r>
    </w:p>
    <w:p w14:paraId="542E9D8F" w14:textId="66A425BB" w:rsidR="00A2778E" w:rsidRPr="00A2778E" w:rsidRDefault="00A2778E" w:rsidP="00A2778E">
      <w:pPr>
        <w:spacing w:after="0" w:line="360" w:lineRule="auto"/>
        <w:ind w:firstLine="709"/>
        <w:jc w:val="both"/>
        <w:rPr>
          <w:lang w:val="uk-UA"/>
        </w:rPr>
      </w:pPr>
      <w:r w:rsidRPr="00922205">
        <w:rPr>
          <w:b/>
          <w:bCs/>
          <w:lang w:val="uk-UA"/>
        </w:rPr>
        <w:t>ЕКГ</w:t>
      </w:r>
      <w:r w:rsidRPr="00A2778E">
        <w:rPr>
          <w:lang w:val="uk-UA"/>
        </w:rPr>
        <w:t xml:space="preserve"> (електрокардіографія) у динаміці, добове (холтерівське) моніторування ЕКГ, тести з дозованим навантаженням проводяться для виключення протипоказань до реабілітаційних навантажень з боку серцево-судинної системи, призначення пацієнтам адекватного відновного лікування та корекції терапії всім хворим на </w:t>
      </w:r>
      <w:r w:rsidR="002C26AC" w:rsidRPr="00922205">
        <w:rPr>
          <w:lang w:val="uk-UA"/>
        </w:rPr>
        <w:t>хребетно-спинномозков</w:t>
      </w:r>
      <w:r w:rsidR="002C26AC">
        <w:rPr>
          <w:lang w:val="uk-UA"/>
        </w:rPr>
        <w:t>у</w:t>
      </w:r>
      <w:r w:rsidR="002C26AC" w:rsidRPr="00922205">
        <w:rPr>
          <w:lang w:val="uk-UA"/>
        </w:rPr>
        <w:t xml:space="preserve"> травм</w:t>
      </w:r>
      <w:r w:rsidR="002C26AC">
        <w:rPr>
          <w:lang w:val="uk-UA"/>
        </w:rPr>
        <w:t>у</w:t>
      </w:r>
      <w:r w:rsidRPr="00A2778E">
        <w:rPr>
          <w:lang w:val="uk-UA"/>
        </w:rPr>
        <w:t>. При невирішеній вегетативної дизрефлексії – добове моніторування АТ (особливо у хворих з ураженням на рівні Th</w:t>
      </w:r>
      <w:r w:rsidRPr="002C26AC">
        <w:rPr>
          <w:vertAlign w:val="subscript"/>
          <w:lang w:val="uk-UA"/>
        </w:rPr>
        <w:t>3</w:t>
      </w:r>
      <w:r w:rsidRPr="00A2778E">
        <w:rPr>
          <w:lang w:val="uk-UA"/>
        </w:rPr>
        <w:t>–Th</w:t>
      </w:r>
      <w:r w:rsidRPr="002C26AC">
        <w:rPr>
          <w:vertAlign w:val="subscript"/>
          <w:lang w:val="uk-UA"/>
        </w:rPr>
        <w:t>5</w:t>
      </w:r>
      <w:r w:rsidRPr="00A2778E">
        <w:rPr>
          <w:lang w:val="uk-UA"/>
        </w:rPr>
        <w:t>).</w:t>
      </w:r>
    </w:p>
    <w:p w14:paraId="1B5F5540" w14:textId="140FF7F8" w:rsidR="00A2778E" w:rsidRPr="00A2778E" w:rsidRDefault="00A2778E" w:rsidP="00A2778E">
      <w:pPr>
        <w:spacing w:after="0" w:line="360" w:lineRule="auto"/>
        <w:ind w:firstLine="709"/>
        <w:jc w:val="both"/>
        <w:rPr>
          <w:lang w:val="uk-UA"/>
        </w:rPr>
      </w:pPr>
      <w:r w:rsidRPr="002C26AC">
        <w:rPr>
          <w:b/>
          <w:bCs/>
          <w:lang w:val="uk-UA"/>
        </w:rPr>
        <w:t xml:space="preserve">Шкали оцінки активності життєдіяльності (шкала Бартела) </w:t>
      </w:r>
      <w:r w:rsidRPr="00A2778E">
        <w:rPr>
          <w:lang w:val="uk-UA"/>
        </w:rPr>
        <w:t xml:space="preserve">- </w:t>
      </w:r>
      <w:r w:rsidR="002C26AC" w:rsidRPr="002C26AC">
        <w:rPr>
          <w:lang w:val="uk-UA"/>
        </w:rPr>
        <w:t>шкала являє собою кілька запитань</w:t>
      </w:r>
      <w:r w:rsidRPr="00A2778E">
        <w:rPr>
          <w:lang w:val="uk-UA"/>
        </w:rPr>
        <w:t>, на які може відповісти будь-яка людина, спостерігаючи за своїм родичем протягом дня. Але нею користуються і фахівці:</w:t>
      </w:r>
    </w:p>
    <w:p w14:paraId="33562F66" w14:textId="639A9D0D" w:rsidR="00A2778E" w:rsidRPr="00A2778E" w:rsidRDefault="002C26AC" w:rsidP="00A2778E">
      <w:pPr>
        <w:spacing w:after="0" w:line="360" w:lineRule="auto"/>
        <w:ind w:firstLine="709"/>
        <w:jc w:val="both"/>
        <w:rPr>
          <w:lang w:val="uk-UA"/>
        </w:rPr>
      </w:pPr>
      <w:r>
        <w:rPr>
          <w:lang w:val="uk-UA"/>
        </w:rPr>
        <w:t xml:space="preserve">- </w:t>
      </w:r>
      <w:r w:rsidR="00A2778E" w:rsidRPr="00A2778E">
        <w:rPr>
          <w:lang w:val="uk-UA"/>
        </w:rPr>
        <w:t>невропатологи;</w:t>
      </w:r>
    </w:p>
    <w:p w14:paraId="0C6529E9" w14:textId="2303F9DA" w:rsidR="00A2778E" w:rsidRPr="00A2778E" w:rsidRDefault="002C26AC" w:rsidP="00A2778E">
      <w:pPr>
        <w:spacing w:after="0" w:line="360" w:lineRule="auto"/>
        <w:ind w:firstLine="709"/>
        <w:jc w:val="both"/>
        <w:rPr>
          <w:lang w:val="uk-UA"/>
        </w:rPr>
      </w:pPr>
      <w:r>
        <w:rPr>
          <w:lang w:val="uk-UA"/>
        </w:rPr>
        <w:t xml:space="preserve">- </w:t>
      </w:r>
      <w:r w:rsidR="00A2778E" w:rsidRPr="00A2778E">
        <w:rPr>
          <w:lang w:val="uk-UA"/>
        </w:rPr>
        <w:t>інші лікарі, які займаються лікуванням захворювання, яке призвело до інвалідності.</w:t>
      </w:r>
    </w:p>
    <w:p w14:paraId="2005788F" w14:textId="77777777" w:rsidR="00A2778E" w:rsidRPr="00A2778E" w:rsidRDefault="00A2778E" w:rsidP="00A2778E">
      <w:pPr>
        <w:spacing w:after="0" w:line="360" w:lineRule="auto"/>
        <w:ind w:firstLine="709"/>
        <w:jc w:val="both"/>
        <w:rPr>
          <w:lang w:val="uk-UA"/>
        </w:rPr>
      </w:pPr>
      <w:r w:rsidRPr="00A2778E">
        <w:rPr>
          <w:lang w:val="uk-UA"/>
        </w:rPr>
        <w:t>Шкала Бартела складається із 10 питань. На кожен з них можна відповісти «маю потребу» або «не потребую». Деякі припускають додаткову відповідь – «частково потребую». Відповіді на кожне запитання надається певна кількість балів. Оцінка проводиться у сумі балів.</w:t>
      </w:r>
    </w:p>
    <w:p w14:paraId="0CEEC02C" w14:textId="77777777" w:rsidR="00A2778E" w:rsidRPr="00A2778E" w:rsidRDefault="00A2778E" w:rsidP="00A2778E">
      <w:pPr>
        <w:spacing w:after="0" w:line="360" w:lineRule="auto"/>
        <w:ind w:firstLine="709"/>
        <w:jc w:val="both"/>
        <w:rPr>
          <w:lang w:val="uk-UA"/>
        </w:rPr>
      </w:pPr>
      <w:r w:rsidRPr="002C26AC">
        <w:rPr>
          <w:b/>
          <w:bCs/>
          <w:lang w:val="uk-UA"/>
        </w:rPr>
        <w:t>Метод педагогічного експерименту</w:t>
      </w:r>
      <w:r w:rsidRPr="00A2778E">
        <w:rPr>
          <w:lang w:val="uk-UA"/>
        </w:rPr>
        <w:t xml:space="preserve"> – розробляється наукова гіпотеза, яка буде покладено основою експерименту. Гіпотеза базується на певних наукових даних, підкріплюється теоретичними доказами та висновками. Залежно від загальної мети та приватних завдань експерименту вирішується питання, які експериментальні дані дослідник повинен отримати в результаті.</w:t>
      </w:r>
    </w:p>
    <w:p w14:paraId="3E4F10A1" w14:textId="77777777" w:rsidR="00A2778E" w:rsidRPr="00A2778E" w:rsidRDefault="00A2778E" w:rsidP="00A2778E">
      <w:pPr>
        <w:spacing w:after="0" w:line="360" w:lineRule="auto"/>
        <w:ind w:firstLine="709"/>
        <w:jc w:val="both"/>
        <w:rPr>
          <w:lang w:val="uk-UA"/>
        </w:rPr>
      </w:pPr>
      <w:r w:rsidRPr="002C26AC">
        <w:rPr>
          <w:b/>
          <w:bCs/>
          <w:lang w:val="uk-UA"/>
        </w:rPr>
        <w:lastRenderedPageBreak/>
        <w:t>Метод математичної статистики</w:t>
      </w:r>
      <w:r w:rsidRPr="00A2778E">
        <w:rPr>
          <w:lang w:val="uk-UA"/>
        </w:rPr>
        <w:t xml:space="preserve"> – універсальний інструмент для аналізу будь-яких даних, у тому числі експериментальних клінічних та біомедичних. Але обраний метод повинен відповідати поставленої мети і бути адекватним по відношенню до характеру даних, що аналізуються. Статистичний аналіз можна проводити вручну, якщо даних небагато, методи, що використовуються, прості, а розрахунки внаслідок цього не трудомісткі.</w:t>
      </w:r>
    </w:p>
    <w:p w14:paraId="7A3DD69D" w14:textId="51361B4C" w:rsidR="00A2778E" w:rsidRPr="00A2778E" w:rsidRDefault="00A2778E" w:rsidP="00A2778E">
      <w:pPr>
        <w:spacing w:after="0" w:line="360" w:lineRule="auto"/>
        <w:ind w:firstLine="709"/>
        <w:jc w:val="both"/>
        <w:rPr>
          <w:lang w:val="uk-UA"/>
        </w:rPr>
      </w:pPr>
      <w:r w:rsidRPr="009D7EEE">
        <w:rPr>
          <w:b/>
          <w:bCs/>
          <w:lang w:val="uk-UA"/>
        </w:rPr>
        <w:t>Метод визначення фізичного розвитку</w:t>
      </w:r>
      <w:r w:rsidRPr="00A2778E">
        <w:rPr>
          <w:lang w:val="uk-UA"/>
        </w:rPr>
        <w:t xml:space="preserve"> – сукупність антропометричних вимірів хворих після отриманої травми. Включає оцінку фізичного вимірювання ваги тіла; </w:t>
      </w:r>
      <w:r w:rsidR="009D7EEE">
        <w:rPr>
          <w:lang w:val="uk-UA"/>
        </w:rPr>
        <w:t>окружності</w:t>
      </w:r>
      <w:r w:rsidRPr="00A2778E">
        <w:rPr>
          <w:lang w:val="uk-UA"/>
        </w:rPr>
        <w:t xml:space="preserve"> грудної клітки; </w:t>
      </w:r>
      <w:r w:rsidR="009D7EEE">
        <w:rPr>
          <w:lang w:val="uk-UA"/>
        </w:rPr>
        <w:t>окружності</w:t>
      </w:r>
      <w:r w:rsidRPr="00A2778E">
        <w:rPr>
          <w:lang w:val="uk-UA"/>
        </w:rPr>
        <w:t xml:space="preserve"> живота; </w:t>
      </w:r>
      <w:r w:rsidR="009D7EEE">
        <w:rPr>
          <w:lang w:val="uk-UA"/>
        </w:rPr>
        <w:t>окружності</w:t>
      </w:r>
      <w:r w:rsidRPr="00A2778E">
        <w:rPr>
          <w:lang w:val="uk-UA"/>
        </w:rPr>
        <w:t xml:space="preserve"> плеча; </w:t>
      </w:r>
      <w:r w:rsidR="009D7EEE">
        <w:rPr>
          <w:lang w:val="uk-UA"/>
        </w:rPr>
        <w:t>окружності</w:t>
      </w:r>
      <w:r w:rsidRPr="00A2778E">
        <w:rPr>
          <w:lang w:val="uk-UA"/>
        </w:rPr>
        <w:t xml:space="preserve"> ноги (стегно/гомілка).</w:t>
      </w:r>
    </w:p>
    <w:p w14:paraId="70CEDB63" w14:textId="315F34FB" w:rsidR="00176726" w:rsidRPr="00E07DAD" w:rsidRDefault="00A2778E" w:rsidP="00A2778E">
      <w:pPr>
        <w:spacing w:after="0" w:line="360" w:lineRule="auto"/>
        <w:ind w:firstLine="709"/>
        <w:jc w:val="both"/>
        <w:rPr>
          <w:lang w:val="uk-UA"/>
        </w:rPr>
      </w:pPr>
      <w:r w:rsidRPr="00A2778E">
        <w:rPr>
          <w:lang w:val="uk-UA"/>
        </w:rPr>
        <w:t>До основних методів, що використовуються при проведенні дослідження, були віднесені такі: аналіз науково-методичної літератури; аналіз медичної документації; метод спостереження (самоспостереження); електрофізіологічні методи; променеві методи, метод педагогічного експерименту та математичної статистики та метод визначення фізичного розвитку за антропометричними вимірами.</w:t>
      </w:r>
    </w:p>
    <w:p w14:paraId="3FA41578" w14:textId="77777777" w:rsidR="00AD2F82" w:rsidRPr="00E07DAD" w:rsidRDefault="00AD2F82" w:rsidP="00AD2F82">
      <w:pPr>
        <w:spacing w:after="0" w:line="360" w:lineRule="auto"/>
        <w:ind w:firstLine="709"/>
        <w:jc w:val="both"/>
        <w:rPr>
          <w:lang w:val="uk-UA"/>
        </w:rPr>
      </w:pPr>
    </w:p>
    <w:p w14:paraId="1088E33C" w14:textId="5CEF1D4C" w:rsidR="00413915" w:rsidRPr="00E07DAD" w:rsidRDefault="00413915" w:rsidP="00E90D26">
      <w:pPr>
        <w:spacing w:after="0" w:line="360" w:lineRule="auto"/>
        <w:jc w:val="center"/>
        <w:rPr>
          <w:b/>
          <w:bCs/>
          <w:lang w:val="uk-UA"/>
        </w:rPr>
      </w:pPr>
      <w:r w:rsidRPr="00E07DAD">
        <w:rPr>
          <w:b/>
          <w:bCs/>
          <w:lang w:val="uk-UA"/>
        </w:rPr>
        <w:t xml:space="preserve">2.2. </w:t>
      </w:r>
      <w:r w:rsidR="00BB4F7B" w:rsidRPr="00E07DAD">
        <w:rPr>
          <w:b/>
          <w:bCs/>
          <w:lang w:val="uk-UA"/>
        </w:rPr>
        <w:t>Організація дослідження</w:t>
      </w:r>
    </w:p>
    <w:p w14:paraId="097B2ABF" w14:textId="77777777" w:rsidR="00D012BB" w:rsidRPr="00D012BB" w:rsidRDefault="00D012BB" w:rsidP="00D012BB">
      <w:pPr>
        <w:spacing w:after="0" w:line="360" w:lineRule="auto"/>
        <w:ind w:firstLine="709"/>
        <w:jc w:val="both"/>
        <w:rPr>
          <w:lang w:val="uk-UA"/>
        </w:rPr>
      </w:pPr>
      <w:r w:rsidRPr="00D012BB">
        <w:rPr>
          <w:lang w:val="uk-UA"/>
        </w:rPr>
        <w:t>В основі дослідження лежить аналіз ефективності етапів (медичне лікування та фізична реабілітація, самореабілітація) та результатів відновлення після травми у пацієнтів, які проходять реабілітацію в умовах поліклініки, у відділенні ЛФК.</w:t>
      </w:r>
    </w:p>
    <w:p w14:paraId="5523A0DA" w14:textId="1CC602CC" w:rsidR="00D012BB" w:rsidRPr="00D012BB" w:rsidRDefault="00D012BB" w:rsidP="00D012BB">
      <w:pPr>
        <w:spacing w:after="0" w:line="360" w:lineRule="auto"/>
        <w:ind w:firstLine="709"/>
        <w:jc w:val="both"/>
        <w:rPr>
          <w:lang w:val="uk-UA"/>
        </w:rPr>
      </w:pPr>
      <w:r w:rsidRPr="00D012BB">
        <w:rPr>
          <w:lang w:val="uk-UA"/>
        </w:rPr>
        <w:t>Підготовка випускної  роботи проходила у три етапи:</w:t>
      </w:r>
    </w:p>
    <w:p w14:paraId="52DE9F44" w14:textId="59C65516" w:rsidR="00D012BB" w:rsidRPr="00D012BB" w:rsidRDefault="00D012BB" w:rsidP="00D012BB">
      <w:pPr>
        <w:spacing w:after="0" w:line="360" w:lineRule="auto"/>
        <w:ind w:firstLine="709"/>
        <w:jc w:val="both"/>
        <w:rPr>
          <w:lang w:val="uk-UA"/>
        </w:rPr>
      </w:pPr>
      <w:r w:rsidRPr="00D012BB">
        <w:rPr>
          <w:lang w:val="uk-UA"/>
        </w:rPr>
        <w:t xml:space="preserve">1. </w:t>
      </w:r>
      <w:r w:rsidRPr="00D012BB">
        <w:rPr>
          <w:b/>
          <w:bCs/>
          <w:lang w:val="uk-UA"/>
        </w:rPr>
        <w:t>На першому етапі</w:t>
      </w:r>
      <w:r w:rsidRPr="00D012BB">
        <w:rPr>
          <w:lang w:val="uk-UA"/>
        </w:rPr>
        <w:t xml:space="preserve"> здійснювалася розробка концепції роботи, підбір та аналіз літератури: наукова та методична література про будову та функції хребта та спинного мозку, проблеми тяжких травм хребта та їх наслідків, реабілітацію після спинномозкових травм, засоби активної реабілітації, </w:t>
      </w:r>
      <w:r>
        <w:rPr>
          <w:lang w:val="uk-UA"/>
        </w:rPr>
        <w:t>медична література (січень</w:t>
      </w:r>
      <w:r w:rsidRPr="00D012BB">
        <w:rPr>
          <w:lang w:val="uk-UA"/>
        </w:rPr>
        <w:t xml:space="preserve"> – </w:t>
      </w:r>
      <w:r>
        <w:rPr>
          <w:lang w:val="uk-UA"/>
        </w:rPr>
        <w:t>лютий</w:t>
      </w:r>
      <w:r w:rsidRPr="00D012BB">
        <w:rPr>
          <w:lang w:val="uk-UA"/>
        </w:rPr>
        <w:t xml:space="preserve"> 202</w:t>
      </w:r>
      <w:r>
        <w:rPr>
          <w:lang w:val="uk-UA"/>
        </w:rPr>
        <w:t>4</w:t>
      </w:r>
      <w:r w:rsidRPr="00D012BB">
        <w:rPr>
          <w:lang w:val="uk-UA"/>
        </w:rPr>
        <w:t xml:space="preserve"> р.).</w:t>
      </w:r>
    </w:p>
    <w:p w14:paraId="4190C5E6" w14:textId="77777777" w:rsidR="00D012BB" w:rsidRPr="00D012BB" w:rsidRDefault="00D012BB" w:rsidP="00D012BB">
      <w:pPr>
        <w:spacing w:after="0" w:line="360" w:lineRule="auto"/>
        <w:ind w:firstLine="709"/>
        <w:jc w:val="both"/>
        <w:rPr>
          <w:lang w:val="uk-UA"/>
        </w:rPr>
      </w:pPr>
      <w:r w:rsidRPr="00D012BB">
        <w:rPr>
          <w:lang w:val="uk-UA"/>
        </w:rPr>
        <w:t>Також було вивчено думку фахівців лікувальної фізичної культури та рекомендації лікарів-травматологів.</w:t>
      </w:r>
    </w:p>
    <w:p w14:paraId="6A04EC5B" w14:textId="7712DADC" w:rsidR="00D012BB" w:rsidRPr="00D012BB" w:rsidRDefault="00D012BB" w:rsidP="00D012BB">
      <w:pPr>
        <w:spacing w:after="0" w:line="360" w:lineRule="auto"/>
        <w:ind w:firstLine="709"/>
        <w:jc w:val="both"/>
        <w:rPr>
          <w:lang w:val="uk-UA"/>
        </w:rPr>
      </w:pPr>
      <w:r w:rsidRPr="00D012BB">
        <w:rPr>
          <w:lang w:val="uk-UA"/>
        </w:rPr>
        <w:lastRenderedPageBreak/>
        <w:t>2</w:t>
      </w:r>
      <w:r w:rsidRPr="00D012BB">
        <w:rPr>
          <w:b/>
          <w:bCs/>
          <w:lang w:val="uk-UA"/>
        </w:rPr>
        <w:t>. На другому етапі</w:t>
      </w:r>
      <w:r w:rsidRPr="00D012BB">
        <w:rPr>
          <w:lang w:val="uk-UA"/>
        </w:rPr>
        <w:t xml:space="preserve"> було проведено аналіз модифікації програми реабілітації на підставі медичної документації та методик відновлення наслідків травми хребта (</w:t>
      </w:r>
      <w:r>
        <w:rPr>
          <w:lang w:val="uk-UA"/>
        </w:rPr>
        <w:t>лютий</w:t>
      </w:r>
      <w:r w:rsidRPr="00D012BB">
        <w:rPr>
          <w:lang w:val="uk-UA"/>
        </w:rPr>
        <w:t xml:space="preserve"> 202</w:t>
      </w:r>
      <w:r>
        <w:rPr>
          <w:lang w:val="uk-UA"/>
        </w:rPr>
        <w:t>4</w:t>
      </w:r>
      <w:r w:rsidRPr="00D012BB">
        <w:rPr>
          <w:lang w:val="uk-UA"/>
        </w:rPr>
        <w:t xml:space="preserve"> р. – </w:t>
      </w:r>
      <w:r>
        <w:rPr>
          <w:lang w:val="uk-UA"/>
        </w:rPr>
        <w:t>березень</w:t>
      </w:r>
      <w:r w:rsidRPr="00D012BB">
        <w:rPr>
          <w:lang w:val="uk-UA"/>
        </w:rPr>
        <w:t xml:space="preserve"> 202</w:t>
      </w:r>
      <w:r>
        <w:rPr>
          <w:lang w:val="uk-UA"/>
        </w:rPr>
        <w:t>4</w:t>
      </w:r>
      <w:r w:rsidRPr="00D012BB">
        <w:rPr>
          <w:lang w:val="uk-UA"/>
        </w:rPr>
        <w:t xml:space="preserve"> р.).</w:t>
      </w:r>
    </w:p>
    <w:p w14:paraId="59EC5D29" w14:textId="0FF64F0C" w:rsidR="00D012BB" w:rsidRPr="00D012BB" w:rsidRDefault="00D012BB" w:rsidP="00D012BB">
      <w:pPr>
        <w:spacing w:after="0" w:line="360" w:lineRule="auto"/>
        <w:ind w:firstLine="709"/>
        <w:jc w:val="both"/>
        <w:rPr>
          <w:lang w:val="uk-UA"/>
        </w:rPr>
      </w:pPr>
      <w:r w:rsidRPr="00D012BB">
        <w:rPr>
          <w:lang w:val="uk-UA"/>
        </w:rPr>
        <w:t>Підбираючи вправи, автор роботи виходив з того, що основний компонент дії розглядався з позиції рухової установки, де якісні характеристики вправ перебувають в ізольованій відповідності з характером рухових якостей.</w:t>
      </w:r>
    </w:p>
    <w:p w14:paraId="3F0A71AF" w14:textId="7A164DF2" w:rsidR="00111AE2" w:rsidRPr="00E07DAD" w:rsidRDefault="00D012BB" w:rsidP="00D012BB">
      <w:pPr>
        <w:spacing w:after="0" w:line="360" w:lineRule="auto"/>
        <w:ind w:firstLine="709"/>
        <w:jc w:val="both"/>
        <w:rPr>
          <w:lang w:val="uk-UA"/>
        </w:rPr>
      </w:pPr>
      <w:r w:rsidRPr="00D012BB">
        <w:rPr>
          <w:lang w:val="uk-UA"/>
        </w:rPr>
        <w:t xml:space="preserve">3. </w:t>
      </w:r>
      <w:r w:rsidRPr="00D012BB">
        <w:rPr>
          <w:b/>
          <w:bCs/>
          <w:lang w:val="uk-UA"/>
        </w:rPr>
        <w:t>На третьому етапі</w:t>
      </w:r>
      <w:r w:rsidRPr="00D012BB">
        <w:rPr>
          <w:lang w:val="uk-UA"/>
        </w:rPr>
        <w:t xml:space="preserve"> було здійснено обробку та аналіз статистичних даних, оформлення тексту випускної кваліфікаційної роботи (</w:t>
      </w:r>
      <w:r>
        <w:rPr>
          <w:lang w:val="uk-UA"/>
        </w:rPr>
        <w:t>березень</w:t>
      </w:r>
      <w:r w:rsidRPr="00D012BB">
        <w:rPr>
          <w:lang w:val="uk-UA"/>
        </w:rPr>
        <w:t xml:space="preserve"> 202</w:t>
      </w:r>
      <w:r>
        <w:rPr>
          <w:lang w:val="uk-UA"/>
        </w:rPr>
        <w:t>4</w:t>
      </w:r>
      <w:r w:rsidRPr="00D012BB">
        <w:rPr>
          <w:lang w:val="uk-UA"/>
        </w:rPr>
        <w:t xml:space="preserve"> р. – </w:t>
      </w:r>
      <w:r>
        <w:rPr>
          <w:lang w:val="uk-UA"/>
        </w:rPr>
        <w:t>травень</w:t>
      </w:r>
      <w:r w:rsidRPr="00D012BB">
        <w:rPr>
          <w:lang w:val="uk-UA"/>
        </w:rPr>
        <w:t xml:space="preserve"> 202</w:t>
      </w:r>
      <w:r w:rsidR="00160A9B">
        <w:rPr>
          <w:lang w:val="uk-UA"/>
        </w:rPr>
        <w:t>4</w:t>
      </w:r>
      <w:r w:rsidRPr="00D012BB">
        <w:rPr>
          <w:lang w:val="uk-UA"/>
        </w:rPr>
        <w:t xml:space="preserve"> р. ).</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2F4D2F04" w:rsidR="007D152F" w:rsidRPr="00E07DAD" w:rsidRDefault="006C7ED6" w:rsidP="007D152F">
      <w:pPr>
        <w:spacing w:after="0" w:line="360" w:lineRule="auto"/>
        <w:jc w:val="center"/>
        <w:rPr>
          <w:b/>
          <w:bCs/>
          <w:lang w:val="uk-UA"/>
        </w:rPr>
      </w:pPr>
      <w:r w:rsidRPr="00E07DAD">
        <w:rPr>
          <w:b/>
          <w:bCs/>
          <w:lang w:val="uk-UA"/>
        </w:rPr>
        <w:t>Р</w:t>
      </w:r>
      <w:r w:rsidR="00E95F72">
        <w:rPr>
          <w:b/>
          <w:bCs/>
          <w:lang w:val="uk-UA"/>
        </w:rPr>
        <w:t>ЕЗУЛЬТАТИ ДОСЛІДЖЕННЯ ТА ЇХ ОБГОВОРЕННЯ</w:t>
      </w:r>
    </w:p>
    <w:p w14:paraId="0CABDFD5" w14:textId="77777777" w:rsidR="006C7ED6" w:rsidRPr="00E07DAD" w:rsidRDefault="006C7ED6" w:rsidP="001B475C">
      <w:pPr>
        <w:spacing w:after="0" w:line="360" w:lineRule="auto"/>
        <w:jc w:val="center"/>
        <w:rPr>
          <w:b/>
          <w:bCs/>
        </w:rPr>
      </w:pPr>
    </w:p>
    <w:p w14:paraId="1A2A811C" w14:textId="3CC6A05B" w:rsidR="001B475C" w:rsidRPr="00E07DAD" w:rsidRDefault="001B475C" w:rsidP="001B475C">
      <w:pPr>
        <w:spacing w:after="0" w:line="360" w:lineRule="auto"/>
        <w:jc w:val="center"/>
        <w:rPr>
          <w:b/>
          <w:bCs/>
          <w:lang w:val="uk-UA"/>
        </w:rPr>
      </w:pPr>
      <w:r w:rsidRPr="00E07DAD">
        <w:rPr>
          <w:b/>
          <w:bCs/>
          <w:lang w:val="uk-UA"/>
        </w:rPr>
        <w:t>3.1.</w:t>
      </w:r>
      <w:r w:rsidR="006C7ED6" w:rsidRPr="00E07DAD">
        <w:t xml:space="preserve"> </w:t>
      </w:r>
      <w:r w:rsidR="00E95F72" w:rsidRPr="00E95F72">
        <w:rPr>
          <w:b/>
          <w:bCs/>
          <w:lang w:val="uk-UA"/>
        </w:rPr>
        <w:t>Оцінка динаміки антропометрії після травми</w:t>
      </w:r>
    </w:p>
    <w:p w14:paraId="6AF38A04" w14:textId="7E8F4D82" w:rsidR="00E95F72" w:rsidRPr="00E95F72" w:rsidRDefault="00E95F72" w:rsidP="00E95F72">
      <w:pPr>
        <w:spacing w:after="0" w:line="360" w:lineRule="auto"/>
        <w:ind w:firstLine="720"/>
        <w:jc w:val="both"/>
        <w:rPr>
          <w:lang w:val="uk-UA"/>
        </w:rPr>
      </w:pPr>
      <w:r w:rsidRPr="00E95F72">
        <w:rPr>
          <w:lang w:val="uk-UA"/>
        </w:rPr>
        <w:t xml:space="preserve">Оцінка ефективності модифікації програми реабілітації проводилася за динамікою антропометрії на базі </w:t>
      </w:r>
      <w:r w:rsidR="00EE22C3" w:rsidRPr="00EE22C3">
        <w:rPr>
          <w:lang w:val="uk-UA"/>
        </w:rPr>
        <w:t>Університетськ</w:t>
      </w:r>
      <w:r w:rsidR="00EE22C3">
        <w:rPr>
          <w:lang w:val="uk-UA"/>
        </w:rPr>
        <w:t>ої</w:t>
      </w:r>
      <w:r w:rsidR="00EE22C3" w:rsidRPr="00EE22C3">
        <w:rPr>
          <w:lang w:val="uk-UA"/>
        </w:rPr>
        <w:t xml:space="preserve"> клінік</w:t>
      </w:r>
      <w:r w:rsidR="00EE22C3">
        <w:rPr>
          <w:lang w:val="uk-UA"/>
        </w:rPr>
        <w:t>и</w:t>
      </w:r>
      <w:r w:rsidR="00EE22C3" w:rsidRPr="00EE22C3">
        <w:rPr>
          <w:lang w:val="uk-UA"/>
        </w:rPr>
        <w:t xml:space="preserve"> ХНМУ</w:t>
      </w:r>
      <w:r w:rsidRPr="00E95F72">
        <w:rPr>
          <w:lang w:val="uk-UA"/>
        </w:rPr>
        <w:t xml:space="preserve"> серед 6 пацієнтів із такими травмами, троє з яких проходили стандартну програму реабілітації, а друга половина – модифікована.</w:t>
      </w:r>
    </w:p>
    <w:p w14:paraId="1C029DB0" w14:textId="77777777" w:rsidR="00E95F72" w:rsidRPr="00E95F72" w:rsidRDefault="00E95F72" w:rsidP="00E95F72">
      <w:pPr>
        <w:spacing w:after="0" w:line="360" w:lineRule="auto"/>
        <w:ind w:firstLine="720"/>
        <w:jc w:val="both"/>
        <w:rPr>
          <w:lang w:val="uk-UA"/>
        </w:rPr>
      </w:pPr>
      <w:r w:rsidRPr="00E95F72">
        <w:rPr>
          <w:lang w:val="uk-UA"/>
        </w:rPr>
        <w:t>Для оцінки ефективності були проведені такі виміри:</w:t>
      </w:r>
    </w:p>
    <w:p w14:paraId="2B682183" w14:textId="38F1FE12" w:rsidR="00E95F72" w:rsidRPr="00E95F72" w:rsidRDefault="00EE22C3" w:rsidP="00E95F72">
      <w:pPr>
        <w:spacing w:after="0" w:line="360" w:lineRule="auto"/>
        <w:ind w:firstLine="720"/>
        <w:jc w:val="both"/>
        <w:rPr>
          <w:lang w:val="uk-UA"/>
        </w:rPr>
      </w:pPr>
      <w:r>
        <w:rPr>
          <w:lang w:val="uk-UA"/>
        </w:rPr>
        <w:t xml:space="preserve">- </w:t>
      </w:r>
      <w:r w:rsidR="00E95F72" w:rsidRPr="00E95F72">
        <w:rPr>
          <w:lang w:val="uk-UA"/>
        </w:rPr>
        <w:t>вимір ваги тіла;</w:t>
      </w:r>
    </w:p>
    <w:p w14:paraId="54DA5762" w14:textId="74BF0456" w:rsidR="00E95F72" w:rsidRPr="00E95F72" w:rsidRDefault="00EE22C3" w:rsidP="00E95F72">
      <w:pPr>
        <w:spacing w:after="0" w:line="360" w:lineRule="auto"/>
        <w:ind w:firstLine="720"/>
        <w:jc w:val="both"/>
        <w:rPr>
          <w:lang w:val="uk-UA"/>
        </w:rPr>
      </w:pPr>
      <w:r>
        <w:rPr>
          <w:lang w:val="uk-UA"/>
        </w:rPr>
        <w:t>- окружність</w:t>
      </w:r>
      <w:r w:rsidR="00E95F72" w:rsidRPr="00E95F72">
        <w:rPr>
          <w:lang w:val="uk-UA"/>
        </w:rPr>
        <w:t xml:space="preserve"> грудної клітки;</w:t>
      </w:r>
    </w:p>
    <w:p w14:paraId="57573EAA" w14:textId="43512966" w:rsidR="00E95F72" w:rsidRPr="00E95F72" w:rsidRDefault="00EE22C3" w:rsidP="00E95F72">
      <w:pPr>
        <w:spacing w:after="0" w:line="360" w:lineRule="auto"/>
        <w:ind w:firstLine="720"/>
        <w:jc w:val="both"/>
        <w:rPr>
          <w:lang w:val="uk-UA"/>
        </w:rPr>
      </w:pPr>
      <w:r>
        <w:rPr>
          <w:lang w:val="uk-UA"/>
        </w:rPr>
        <w:t>- окружність</w:t>
      </w:r>
      <w:r w:rsidR="00E95F72" w:rsidRPr="00E95F72">
        <w:rPr>
          <w:lang w:val="uk-UA"/>
        </w:rPr>
        <w:t xml:space="preserve"> живота;</w:t>
      </w:r>
    </w:p>
    <w:p w14:paraId="490BE775" w14:textId="42BE67F4" w:rsidR="00E95F72" w:rsidRPr="00E95F72" w:rsidRDefault="00EE22C3" w:rsidP="00E95F72">
      <w:pPr>
        <w:spacing w:after="0" w:line="360" w:lineRule="auto"/>
        <w:ind w:firstLine="720"/>
        <w:jc w:val="both"/>
        <w:rPr>
          <w:lang w:val="uk-UA"/>
        </w:rPr>
      </w:pPr>
      <w:r>
        <w:rPr>
          <w:lang w:val="uk-UA"/>
        </w:rPr>
        <w:t>- окружність</w:t>
      </w:r>
      <w:r w:rsidR="00E95F72" w:rsidRPr="00E95F72">
        <w:rPr>
          <w:lang w:val="uk-UA"/>
        </w:rPr>
        <w:t xml:space="preserve"> плеча;</w:t>
      </w:r>
    </w:p>
    <w:p w14:paraId="68BB5C54" w14:textId="0AE70E5D" w:rsidR="00E95F72" w:rsidRPr="00E95F72" w:rsidRDefault="00EE22C3" w:rsidP="00E95F72">
      <w:pPr>
        <w:spacing w:after="0" w:line="360" w:lineRule="auto"/>
        <w:ind w:firstLine="720"/>
        <w:jc w:val="both"/>
        <w:rPr>
          <w:lang w:val="uk-UA"/>
        </w:rPr>
      </w:pPr>
      <w:r>
        <w:rPr>
          <w:lang w:val="uk-UA"/>
        </w:rPr>
        <w:t>- окружність</w:t>
      </w:r>
      <w:r w:rsidR="00E95F72" w:rsidRPr="00E95F72">
        <w:rPr>
          <w:lang w:val="uk-UA"/>
        </w:rPr>
        <w:t xml:space="preserve"> ноги (стегно/гомілка).</w:t>
      </w:r>
    </w:p>
    <w:p w14:paraId="76D1E0C6" w14:textId="77777777" w:rsidR="00E95F72" w:rsidRPr="00E95F72" w:rsidRDefault="00E95F72" w:rsidP="00E95F72">
      <w:pPr>
        <w:spacing w:after="0" w:line="360" w:lineRule="auto"/>
        <w:ind w:firstLine="720"/>
        <w:jc w:val="both"/>
        <w:rPr>
          <w:lang w:val="uk-UA"/>
        </w:rPr>
      </w:pPr>
      <w:r w:rsidRPr="00E95F72">
        <w:rPr>
          <w:lang w:val="uk-UA"/>
        </w:rPr>
        <w:t>Результати антропометрії представлені у таблиці 2.</w:t>
      </w:r>
    </w:p>
    <w:p w14:paraId="6CA8F919" w14:textId="77777777" w:rsidR="00E95F72" w:rsidRPr="00E95F72" w:rsidRDefault="00E95F72" w:rsidP="00EE22C3">
      <w:pPr>
        <w:spacing w:after="0" w:line="360" w:lineRule="auto"/>
        <w:ind w:firstLine="720"/>
        <w:jc w:val="right"/>
        <w:rPr>
          <w:lang w:val="uk-UA"/>
        </w:rPr>
      </w:pPr>
      <w:r w:rsidRPr="00E95F72">
        <w:rPr>
          <w:lang w:val="uk-UA"/>
        </w:rPr>
        <w:t>Таблиця 2.</w:t>
      </w:r>
    </w:p>
    <w:p w14:paraId="74E5F5BC" w14:textId="296926F3" w:rsidR="00FD2210" w:rsidRPr="00E07DAD" w:rsidRDefault="00E95F72" w:rsidP="00EE22C3">
      <w:pPr>
        <w:spacing w:after="0" w:line="360" w:lineRule="auto"/>
        <w:jc w:val="center"/>
        <w:rPr>
          <w:lang w:val="uk-UA"/>
        </w:rPr>
      </w:pPr>
      <w:r w:rsidRPr="00E95F72">
        <w:rPr>
          <w:lang w:val="uk-UA"/>
        </w:rPr>
        <w:t>Динаміка антропометричних показників</w:t>
      </w:r>
    </w:p>
    <w:tbl>
      <w:tblPr>
        <w:tblStyle w:val="a3"/>
        <w:tblW w:w="0" w:type="auto"/>
        <w:jc w:val="center"/>
        <w:tblLook w:val="04A0" w:firstRow="1" w:lastRow="0" w:firstColumn="1" w:lastColumn="0" w:noHBand="0" w:noVBand="1"/>
      </w:tblPr>
      <w:tblGrid>
        <w:gridCol w:w="2646"/>
        <w:gridCol w:w="1121"/>
        <w:gridCol w:w="1121"/>
        <w:gridCol w:w="1330"/>
        <w:gridCol w:w="982"/>
        <w:gridCol w:w="1469"/>
        <w:gridCol w:w="959"/>
      </w:tblGrid>
      <w:tr w:rsidR="001E1267" w:rsidRPr="001E1267" w14:paraId="57D31C1D" w14:textId="77777777" w:rsidTr="007679C0">
        <w:trPr>
          <w:trHeight w:val="701"/>
          <w:jc w:val="center"/>
        </w:trPr>
        <w:tc>
          <w:tcPr>
            <w:tcW w:w="2646" w:type="dxa"/>
            <w:vMerge w:val="restart"/>
            <w:tcBorders>
              <w:top w:val="single" w:sz="4" w:space="0" w:color="auto"/>
              <w:left w:val="single" w:sz="4" w:space="0" w:color="auto"/>
              <w:right w:val="single" w:sz="4" w:space="0" w:color="auto"/>
            </w:tcBorders>
            <w:vAlign w:val="center"/>
            <w:hideMark/>
          </w:tcPr>
          <w:p w14:paraId="27F24B7E" w14:textId="71B7FA08" w:rsidR="001E1267" w:rsidRPr="001E1267" w:rsidRDefault="001E1267" w:rsidP="001E1267">
            <w:pPr>
              <w:jc w:val="center"/>
              <w:rPr>
                <w:b/>
                <w:bCs/>
                <w:szCs w:val="28"/>
                <w:lang w:val="uk-UA"/>
              </w:rPr>
            </w:pPr>
            <w:r w:rsidRPr="001E1267">
              <w:rPr>
                <w:b/>
                <w:bCs/>
                <w:szCs w:val="28"/>
                <w:lang w:val="uk-UA"/>
              </w:rPr>
              <w:t>Оцінювані параметри</w:t>
            </w:r>
          </w:p>
        </w:tc>
        <w:tc>
          <w:tcPr>
            <w:tcW w:w="3572" w:type="dxa"/>
            <w:gridSpan w:val="3"/>
            <w:tcBorders>
              <w:top w:val="single" w:sz="4" w:space="0" w:color="auto"/>
              <w:left w:val="single" w:sz="4" w:space="0" w:color="auto"/>
              <w:bottom w:val="single" w:sz="4" w:space="0" w:color="auto"/>
              <w:right w:val="single" w:sz="4" w:space="0" w:color="auto"/>
            </w:tcBorders>
            <w:vAlign w:val="center"/>
            <w:hideMark/>
          </w:tcPr>
          <w:p w14:paraId="5F3A0882" w14:textId="0C57B53D" w:rsidR="001E1267" w:rsidRPr="001E1267" w:rsidRDefault="001E1267" w:rsidP="00936E85">
            <w:pPr>
              <w:jc w:val="center"/>
              <w:rPr>
                <w:b/>
                <w:bCs/>
                <w:szCs w:val="28"/>
                <w:lang w:val="uk-UA"/>
              </w:rPr>
            </w:pPr>
            <w:r w:rsidRPr="001E1267">
              <w:rPr>
                <w:b/>
                <w:bCs/>
                <w:szCs w:val="28"/>
                <w:lang w:val="uk-UA"/>
              </w:rPr>
              <w:t>Група №1</w:t>
            </w:r>
            <w:r w:rsidR="00936E85">
              <w:rPr>
                <w:b/>
                <w:bCs/>
                <w:szCs w:val="28"/>
                <w:lang w:val="uk-UA"/>
              </w:rPr>
              <w:t xml:space="preserve"> </w:t>
            </w:r>
            <w:r w:rsidRPr="001E1267">
              <w:rPr>
                <w:b/>
                <w:bCs/>
                <w:szCs w:val="28"/>
                <w:lang w:val="uk-UA"/>
              </w:rPr>
              <w:t>(стандартна реабілітація)</w:t>
            </w:r>
          </w:p>
        </w:tc>
        <w:tc>
          <w:tcPr>
            <w:tcW w:w="3410" w:type="dxa"/>
            <w:gridSpan w:val="3"/>
            <w:tcBorders>
              <w:top w:val="single" w:sz="4" w:space="0" w:color="auto"/>
              <w:left w:val="single" w:sz="4" w:space="0" w:color="auto"/>
              <w:bottom w:val="single" w:sz="4" w:space="0" w:color="auto"/>
              <w:right w:val="single" w:sz="4" w:space="0" w:color="auto"/>
            </w:tcBorders>
            <w:vAlign w:val="center"/>
            <w:hideMark/>
          </w:tcPr>
          <w:p w14:paraId="50654349" w14:textId="6E2FF811" w:rsidR="001E1267" w:rsidRPr="001E1267" w:rsidRDefault="001E1267" w:rsidP="001E1267">
            <w:pPr>
              <w:jc w:val="center"/>
              <w:rPr>
                <w:b/>
                <w:bCs/>
                <w:szCs w:val="28"/>
                <w:lang w:val="uk-UA"/>
              </w:rPr>
            </w:pPr>
            <w:r w:rsidRPr="001E1267">
              <w:rPr>
                <w:b/>
                <w:bCs/>
                <w:szCs w:val="28"/>
                <w:lang w:val="uk-UA"/>
              </w:rPr>
              <w:t>Група №2 (модифікована реабілітація)</w:t>
            </w:r>
          </w:p>
        </w:tc>
      </w:tr>
      <w:tr w:rsidR="00936E85" w:rsidRPr="001E1267" w14:paraId="6190694E" w14:textId="77777777" w:rsidTr="007679C0">
        <w:trPr>
          <w:trHeight w:val="204"/>
          <w:jc w:val="center"/>
        </w:trPr>
        <w:tc>
          <w:tcPr>
            <w:tcW w:w="2646" w:type="dxa"/>
            <w:vMerge/>
            <w:tcBorders>
              <w:left w:val="single" w:sz="4" w:space="0" w:color="auto"/>
              <w:bottom w:val="single" w:sz="4" w:space="0" w:color="auto"/>
              <w:right w:val="single" w:sz="4" w:space="0" w:color="auto"/>
            </w:tcBorders>
            <w:vAlign w:val="center"/>
          </w:tcPr>
          <w:p w14:paraId="58EA6125" w14:textId="77777777" w:rsidR="001E1267" w:rsidRPr="001E1267" w:rsidRDefault="001E1267" w:rsidP="001E1267">
            <w:pPr>
              <w:jc w:val="center"/>
              <w:rPr>
                <w:b/>
                <w:bCs/>
                <w:szCs w:val="28"/>
                <w:lang w:val="uk-UA"/>
              </w:rPr>
            </w:pPr>
          </w:p>
        </w:tc>
        <w:tc>
          <w:tcPr>
            <w:tcW w:w="1121" w:type="dxa"/>
            <w:tcBorders>
              <w:top w:val="single" w:sz="4" w:space="0" w:color="auto"/>
              <w:left w:val="single" w:sz="4" w:space="0" w:color="auto"/>
              <w:bottom w:val="single" w:sz="4" w:space="0" w:color="auto"/>
              <w:right w:val="single" w:sz="4" w:space="0" w:color="auto"/>
            </w:tcBorders>
            <w:vAlign w:val="center"/>
          </w:tcPr>
          <w:p w14:paraId="329DB5C3" w14:textId="2C9655B9" w:rsidR="001E1267" w:rsidRPr="001E1267" w:rsidRDefault="00936E85" w:rsidP="001E1267">
            <w:pPr>
              <w:jc w:val="center"/>
              <w:rPr>
                <w:b/>
                <w:bCs/>
                <w:szCs w:val="28"/>
                <w:lang w:val="uk-UA"/>
              </w:rPr>
            </w:pPr>
            <w:r>
              <w:rPr>
                <w:b/>
                <w:bCs/>
                <w:szCs w:val="28"/>
                <w:lang w:val="uk-UA"/>
              </w:rPr>
              <w:t>1</w:t>
            </w:r>
          </w:p>
        </w:tc>
        <w:tc>
          <w:tcPr>
            <w:tcW w:w="1121" w:type="dxa"/>
            <w:tcBorders>
              <w:top w:val="single" w:sz="4" w:space="0" w:color="auto"/>
              <w:left w:val="single" w:sz="4" w:space="0" w:color="auto"/>
              <w:bottom w:val="single" w:sz="4" w:space="0" w:color="auto"/>
              <w:right w:val="single" w:sz="4" w:space="0" w:color="auto"/>
            </w:tcBorders>
            <w:vAlign w:val="center"/>
          </w:tcPr>
          <w:p w14:paraId="6752D434" w14:textId="1121A854" w:rsidR="001E1267" w:rsidRPr="001E1267" w:rsidRDefault="00936E85" w:rsidP="001E1267">
            <w:pPr>
              <w:jc w:val="center"/>
              <w:rPr>
                <w:b/>
                <w:bCs/>
                <w:szCs w:val="28"/>
                <w:lang w:val="uk-UA"/>
              </w:rPr>
            </w:pPr>
            <w:r>
              <w:rPr>
                <w:b/>
                <w:bCs/>
                <w:szCs w:val="28"/>
                <w:lang w:val="uk-UA"/>
              </w:rPr>
              <w:t>2</w:t>
            </w:r>
          </w:p>
        </w:tc>
        <w:tc>
          <w:tcPr>
            <w:tcW w:w="1330" w:type="dxa"/>
            <w:tcBorders>
              <w:top w:val="single" w:sz="4" w:space="0" w:color="auto"/>
              <w:left w:val="single" w:sz="4" w:space="0" w:color="auto"/>
              <w:bottom w:val="single" w:sz="4" w:space="0" w:color="auto"/>
              <w:right w:val="single" w:sz="4" w:space="0" w:color="auto"/>
            </w:tcBorders>
            <w:vAlign w:val="center"/>
          </w:tcPr>
          <w:p w14:paraId="6FA3AAFA" w14:textId="0F0BAA6B" w:rsidR="001E1267" w:rsidRPr="001E1267" w:rsidRDefault="00936E85" w:rsidP="001E1267">
            <w:pPr>
              <w:jc w:val="center"/>
              <w:rPr>
                <w:b/>
                <w:bCs/>
                <w:szCs w:val="28"/>
                <w:lang w:val="uk-UA"/>
              </w:rPr>
            </w:pPr>
            <w:r>
              <w:rPr>
                <w:b/>
                <w:bCs/>
                <w:szCs w:val="28"/>
                <w:lang w:val="uk-UA"/>
              </w:rPr>
              <w:t>3</w:t>
            </w:r>
          </w:p>
        </w:tc>
        <w:tc>
          <w:tcPr>
            <w:tcW w:w="982" w:type="dxa"/>
            <w:tcBorders>
              <w:top w:val="single" w:sz="4" w:space="0" w:color="auto"/>
              <w:left w:val="single" w:sz="4" w:space="0" w:color="auto"/>
              <w:bottom w:val="single" w:sz="4" w:space="0" w:color="auto"/>
              <w:right w:val="single" w:sz="4" w:space="0" w:color="auto"/>
            </w:tcBorders>
            <w:vAlign w:val="center"/>
          </w:tcPr>
          <w:p w14:paraId="74E31BB9" w14:textId="3B0D30E3" w:rsidR="001E1267" w:rsidRPr="001E1267" w:rsidRDefault="00936E85" w:rsidP="001E1267">
            <w:pPr>
              <w:jc w:val="center"/>
              <w:rPr>
                <w:b/>
                <w:bCs/>
                <w:szCs w:val="28"/>
                <w:lang w:val="uk-UA"/>
              </w:rPr>
            </w:pPr>
            <w:r>
              <w:rPr>
                <w:b/>
                <w:bCs/>
                <w:szCs w:val="28"/>
                <w:lang w:val="uk-UA"/>
              </w:rPr>
              <w:t>1</w:t>
            </w:r>
          </w:p>
        </w:tc>
        <w:tc>
          <w:tcPr>
            <w:tcW w:w="1469" w:type="dxa"/>
            <w:tcBorders>
              <w:top w:val="single" w:sz="4" w:space="0" w:color="auto"/>
              <w:left w:val="single" w:sz="4" w:space="0" w:color="auto"/>
              <w:bottom w:val="single" w:sz="4" w:space="0" w:color="auto"/>
              <w:right w:val="single" w:sz="4" w:space="0" w:color="auto"/>
            </w:tcBorders>
            <w:vAlign w:val="center"/>
          </w:tcPr>
          <w:p w14:paraId="47AB7F6B" w14:textId="605C0181" w:rsidR="001E1267" w:rsidRPr="001E1267" w:rsidRDefault="00936E85" w:rsidP="001E1267">
            <w:pPr>
              <w:jc w:val="center"/>
              <w:rPr>
                <w:b/>
                <w:bCs/>
                <w:szCs w:val="28"/>
                <w:lang w:val="uk-UA"/>
              </w:rPr>
            </w:pPr>
            <w:r>
              <w:rPr>
                <w:b/>
                <w:bCs/>
                <w:szCs w:val="28"/>
                <w:lang w:val="uk-UA"/>
              </w:rPr>
              <w:t>2</w:t>
            </w:r>
          </w:p>
        </w:tc>
        <w:tc>
          <w:tcPr>
            <w:tcW w:w="959" w:type="dxa"/>
            <w:tcBorders>
              <w:top w:val="single" w:sz="4" w:space="0" w:color="auto"/>
              <w:left w:val="single" w:sz="4" w:space="0" w:color="auto"/>
              <w:bottom w:val="single" w:sz="4" w:space="0" w:color="auto"/>
              <w:right w:val="single" w:sz="4" w:space="0" w:color="auto"/>
            </w:tcBorders>
            <w:vAlign w:val="center"/>
          </w:tcPr>
          <w:p w14:paraId="1944056A" w14:textId="65E53711" w:rsidR="001E1267" w:rsidRPr="001E1267" w:rsidRDefault="00936E85" w:rsidP="001E1267">
            <w:pPr>
              <w:jc w:val="center"/>
              <w:rPr>
                <w:b/>
                <w:bCs/>
                <w:szCs w:val="28"/>
                <w:lang w:val="uk-UA"/>
              </w:rPr>
            </w:pPr>
            <w:r>
              <w:rPr>
                <w:b/>
                <w:bCs/>
                <w:szCs w:val="28"/>
                <w:lang w:val="uk-UA"/>
              </w:rPr>
              <w:t>3</w:t>
            </w:r>
          </w:p>
        </w:tc>
      </w:tr>
      <w:tr w:rsidR="00936E85" w:rsidRPr="001E1267" w14:paraId="659BFCA4" w14:textId="77777777" w:rsidTr="007679C0">
        <w:trPr>
          <w:trHeight w:val="79"/>
          <w:jc w:val="center"/>
        </w:trPr>
        <w:tc>
          <w:tcPr>
            <w:tcW w:w="2646" w:type="dxa"/>
            <w:tcBorders>
              <w:top w:val="single" w:sz="4" w:space="0" w:color="auto"/>
              <w:left w:val="single" w:sz="4" w:space="0" w:color="auto"/>
              <w:bottom w:val="single" w:sz="4" w:space="0" w:color="auto"/>
              <w:right w:val="single" w:sz="4" w:space="0" w:color="auto"/>
            </w:tcBorders>
          </w:tcPr>
          <w:p w14:paraId="7C24BF35" w14:textId="5CD36EB0" w:rsidR="001E1267" w:rsidRPr="001E1267" w:rsidRDefault="001E1267" w:rsidP="001E1267">
            <w:pPr>
              <w:rPr>
                <w:szCs w:val="28"/>
                <w:lang w:val="uk-UA"/>
              </w:rPr>
            </w:pPr>
            <w:r w:rsidRPr="001E1267">
              <w:rPr>
                <w:szCs w:val="28"/>
                <w:lang w:val="uk-UA"/>
              </w:rPr>
              <w:t>З</w:t>
            </w:r>
            <w:r>
              <w:rPr>
                <w:szCs w:val="28"/>
                <w:lang w:val="uk-UA"/>
              </w:rPr>
              <w:t>ріст</w:t>
            </w:r>
            <w:r w:rsidRPr="001E1267">
              <w:rPr>
                <w:szCs w:val="28"/>
                <w:lang w:val="uk-UA"/>
              </w:rPr>
              <w:t xml:space="preserve">, </w:t>
            </w:r>
            <w:r>
              <w:rPr>
                <w:szCs w:val="28"/>
                <w:lang w:val="uk-UA"/>
              </w:rPr>
              <w:t>см</w:t>
            </w:r>
            <w:r w:rsidRPr="001E1267">
              <w:rPr>
                <w:szCs w:val="28"/>
                <w:lang w:val="uk-UA"/>
              </w:rPr>
              <w:t>.</w:t>
            </w:r>
          </w:p>
        </w:tc>
        <w:tc>
          <w:tcPr>
            <w:tcW w:w="1121" w:type="dxa"/>
            <w:tcBorders>
              <w:top w:val="single" w:sz="4" w:space="0" w:color="auto"/>
              <w:left w:val="single" w:sz="4" w:space="0" w:color="auto"/>
              <w:bottom w:val="single" w:sz="4" w:space="0" w:color="auto"/>
              <w:right w:val="single" w:sz="4" w:space="0" w:color="auto"/>
            </w:tcBorders>
            <w:vAlign w:val="center"/>
          </w:tcPr>
          <w:p w14:paraId="28C84758" w14:textId="77777777" w:rsidR="001E1267" w:rsidRPr="001E1267" w:rsidRDefault="001E1267" w:rsidP="001E1267">
            <w:pPr>
              <w:jc w:val="center"/>
              <w:rPr>
                <w:szCs w:val="28"/>
                <w:lang w:val="uk-UA"/>
              </w:rPr>
            </w:pPr>
            <w:r w:rsidRPr="001E1267">
              <w:rPr>
                <w:szCs w:val="28"/>
                <w:lang w:val="uk-UA"/>
              </w:rPr>
              <w:t>195</w:t>
            </w:r>
          </w:p>
        </w:tc>
        <w:tc>
          <w:tcPr>
            <w:tcW w:w="1121" w:type="dxa"/>
            <w:tcBorders>
              <w:top w:val="single" w:sz="4" w:space="0" w:color="auto"/>
              <w:left w:val="single" w:sz="4" w:space="0" w:color="auto"/>
              <w:bottom w:val="single" w:sz="4" w:space="0" w:color="auto"/>
              <w:right w:val="single" w:sz="4" w:space="0" w:color="auto"/>
            </w:tcBorders>
            <w:vAlign w:val="center"/>
          </w:tcPr>
          <w:p w14:paraId="2665D4CF" w14:textId="77777777" w:rsidR="001E1267" w:rsidRPr="001E1267" w:rsidRDefault="001E1267" w:rsidP="001E1267">
            <w:pPr>
              <w:jc w:val="center"/>
              <w:rPr>
                <w:szCs w:val="28"/>
                <w:lang w:val="uk-UA"/>
              </w:rPr>
            </w:pPr>
            <w:r w:rsidRPr="001E1267">
              <w:rPr>
                <w:szCs w:val="28"/>
                <w:lang w:val="uk-UA"/>
              </w:rPr>
              <w:t>170</w:t>
            </w:r>
          </w:p>
        </w:tc>
        <w:tc>
          <w:tcPr>
            <w:tcW w:w="1330" w:type="dxa"/>
            <w:tcBorders>
              <w:top w:val="single" w:sz="4" w:space="0" w:color="auto"/>
              <w:left w:val="single" w:sz="4" w:space="0" w:color="auto"/>
              <w:bottom w:val="single" w:sz="4" w:space="0" w:color="auto"/>
              <w:right w:val="single" w:sz="4" w:space="0" w:color="auto"/>
            </w:tcBorders>
            <w:vAlign w:val="center"/>
          </w:tcPr>
          <w:p w14:paraId="2BA1DADF" w14:textId="77777777" w:rsidR="001E1267" w:rsidRPr="001E1267" w:rsidRDefault="001E1267" w:rsidP="001E1267">
            <w:pPr>
              <w:jc w:val="center"/>
              <w:rPr>
                <w:szCs w:val="28"/>
                <w:lang w:val="uk-UA"/>
              </w:rPr>
            </w:pPr>
            <w:r w:rsidRPr="001E1267">
              <w:rPr>
                <w:szCs w:val="28"/>
                <w:lang w:val="uk-UA"/>
              </w:rPr>
              <w:t>187</w:t>
            </w:r>
          </w:p>
        </w:tc>
        <w:tc>
          <w:tcPr>
            <w:tcW w:w="982" w:type="dxa"/>
            <w:tcBorders>
              <w:top w:val="single" w:sz="4" w:space="0" w:color="auto"/>
              <w:left w:val="single" w:sz="4" w:space="0" w:color="auto"/>
              <w:bottom w:val="single" w:sz="4" w:space="0" w:color="auto"/>
              <w:right w:val="single" w:sz="4" w:space="0" w:color="auto"/>
            </w:tcBorders>
            <w:vAlign w:val="center"/>
          </w:tcPr>
          <w:p w14:paraId="7B567666" w14:textId="77777777" w:rsidR="001E1267" w:rsidRPr="001E1267" w:rsidRDefault="001E1267" w:rsidP="001E1267">
            <w:pPr>
              <w:jc w:val="center"/>
              <w:rPr>
                <w:szCs w:val="28"/>
                <w:lang w:val="uk-UA"/>
              </w:rPr>
            </w:pPr>
            <w:r w:rsidRPr="001E1267">
              <w:rPr>
                <w:szCs w:val="28"/>
                <w:lang w:val="uk-UA"/>
              </w:rPr>
              <w:t>175</w:t>
            </w:r>
          </w:p>
        </w:tc>
        <w:tc>
          <w:tcPr>
            <w:tcW w:w="1469" w:type="dxa"/>
            <w:tcBorders>
              <w:top w:val="single" w:sz="4" w:space="0" w:color="auto"/>
              <w:left w:val="single" w:sz="4" w:space="0" w:color="auto"/>
              <w:bottom w:val="single" w:sz="4" w:space="0" w:color="auto"/>
              <w:right w:val="single" w:sz="4" w:space="0" w:color="auto"/>
            </w:tcBorders>
            <w:vAlign w:val="center"/>
          </w:tcPr>
          <w:p w14:paraId="3F091BA5" w14:textId="77777777" w:rsidR="001E1267" w:rsidRPr="001E1267" w:rsidRDefault="001E1267" w:rsidP="001E1267">
            <w:pPr>
              <w:jc w:val="center"/>
              <w:rPr>
                <w:szCs w:val="28"/>
                <w:lang w:val="uk-UA"/>
              </w:rPr>
            </w:pPr>
            <w:r w:rsidRPr="001E1267">
              <w:rPr>
                <w:szCs w:val="28"/>
                <w:lang w:val="uk-UA"/>
              </w:rPr>
              <w:t>185</w:t>
            </w:r>
          </w:p>
        </w:tc>
        <w:tc>
          <w:tcPr>
            <w:tcW w:w="959" w:type="dxa"/>
            <w:tcBorders>
              <w:top w:val="single" w:sz="4" w:space="0" w:color="auto"/>
              <w:left w:val="single" w:sz="4" w:space="0" w:color="auto"/>
              <w:bottom w:val="single" w:sz="4" w:space="0" w:color="auto"/>
              <w:right w:val="single" w:sz="4" w:space="0" w:color="auto"/>
            </w:tcBorders>
            <w:vAlign w:val="center"/>
          </w:tcPr>
          <w:p w14:paraId="5B7654B1" w14:textId="77777777" w:rsidR="001E1267" w:rsidRPr="001E1267" w:rsidRDefault="001E1267" w:rsidP="001E1267">
            <w:pPr>
              <w:jc w:val="center"/>
              <w:rPr>
                <w:szCs w:val="28"/>
                <w:lang w:val="uk-UA"/>
              </w:rPr>
            </w:pPr>
            <w:r w:rsidRPr="001E1267">
              <w:rPr>
                <w:szCs w:val="28"/>
                <w:lang w:val="uk-UA"/>
              </w:rPr>
              <w:t>190</w:t>
            </w:r>
          </w:p>
        </w:tc>
      </w:tr>
      <w:tr w:rsidR="00936E85" w:rsidRPr="001E1267" w14:paraId="2F61FE53" w14:textId="77777777" w:rsidTr="007679C0">
        <w:trPr>
          <w:trHeight w:val="348"/>
          <w:jc w:val="center"/>
        </w:trPr>
        <w:tc>
          <w:tcPr>
            <w:tcW w:w="2646" w:type="dxa"/>
            <w:tcBorders>
              <w:top w:val="single" w:sz="4" w:space="0" w:color="auto"/>
              <w:left w:val="single" w:sz="4" w:space="0" w:color="auto"/>
              <w:bottom w:val="single" w:sz="4" w:space="0" w:color="auto"/>
              <w:right w:val="single" w:sz="4" w:space="0" w:color="auto"/>
            </w:tcBorders>
          </w:tcPr>
          <w:p w14:paraId="2C380076" w14:textId="77777777" w:rsidR="001E1267" w:rsidRPr="001E1267" w:rsidRDefault="001E1267" w:rsidP="001E1267">
            <w:pPr>
              <w:rPr>
                <w:szCs w:val="28"/>
                <w:lang w:val="uk-UA"/>
              </w:rPr>
            </w:pPr>
            <w:r w:rsidRPr="001E1267">
              <w:rPr>
                <w:szCs w:val="28"/>
                <w:lang w:val="uk-UA"/>
              </w:rPr>
              <w:t>Вага тіла кг.</w:t>
            </w:r>
          </w:p>
        </w:tc>
        <w:tc>
          <w:tcPr>
            <w:tcW w:w="1121" w:type="dxa"/>
            <w:tcBorders>
              <w:top w:val="single" w:sz="4" w:space="0" w:color="auto"/>
              <w:left w:val="single" w:sz="4" w:space="0" w:color="auto"/>
              <w:bottom w:val="single" w:sz="4" w:space="0" w:color="auto"/>
              <w:right w:val="single" w:sz="4" w:space="0" w:color="auto"/>
            </w:tcBorders>
            <w:vAlign w:val="center"/>
          </w:tcPr>
          <w:p w14:paraId="7B768362" w14:textId="77777777" w:rsidR="001E1267" w:rsidRPr="001E1267" w:rsidRDefault="001E1267" w:rsidP="001E1267">
            <w:pPr>
              <w:jc w:val="center"/>
              <w:rPr>
                <w:szCs w:val="28"/>
                <w:lang w:val="uk-UA"/>
              </w:rPr>
            </w:pPr>
            <w:r w:rsidRPr="001E1267">
              <w:rPr>
                <w:szCs w:val="28"/>
                <w:lang w:val="uk-UA"/>
              </w:rPr>
              <w:t>89</w:t>
            </w:r>
          </w:p>
        </w:tc>
        <w:tc>
          <w:tcPr>
            <w:tcW w:w="1121" w:type="dxa"/>
            <w:tcBorders>
              <w:top w:val="single" w:sz="4" w:space="0" w:color="auto"/>
              <w:left w:val="single" w:sz="4" w:space="0" w:color="auto"/>
              <w:bottom w:val="single" w:sz="4" w:space="0" w:color="auto"/>
              <w:right w:val="single" w:sz="4" w:space="0" w:color="auto"/>
            </w:tcBorders>
            <w:vAlign w:val="center"/>
          </w:tcPr>
          <w:p w14:paraId="0C9B429D" w14:textId="77777777" w:rsidR="001E1267" w:rsidRPr="001E1267" w:rsidRDefault="001E1267" w:rsidP="001E1267">
            <w:pPr>
              <w:jc w:val="center"/>
              <w:rPr>
                <w:szCs w:val="28"/>
                <w:lang w:val="uk-UA"/>
              </w:rPr>
            </w:pPr>
            <w:r w:rsidRPr="001E1267">
              <w:rPr>
                <w:szCs w:val="28"/>
                <w:lang w:val="uk-UA"/>
              </w:rPr>
              <w:t>50</w:t>
            </w:r>
          </w:p>
        </w:tc>
        <w:tc>
          <w:tcPr>
            <w:tcW w:w="1330" w:type="dxa"/>
            <w:tcBorders>
              <w:top w:val="single" w:sz="4" w:space="0" w:color="auto"/>
              <w:left w:val="single" w:sz="4" w:space="0" w:color="auto"/>
              <w:bottom w:val="single" w:sz="4" w:space="0" w:color="auto"/>
              <w:right w:val="single" w:sz="4" w:space="0" w:color="auto"/>
            </w:tcBorders>
            <w:vAlign w:val="center"/>
          </w:tcPr>
          <w:p w14:paraId="3B5725D3" w14:textId="77777777" w:rsidR="001E1267" w:rsidRPr="001E1267" w:rsidRDefault="001E1267" w:rsidP="001E1267">
            <w:pPr>
              <w:jc w:val="center"/>
              <w:rPr>
                <w:szCs w:val="28"/>
                <w:lang w:val="uk-UA"/>
              </w:rPr>
            </w:pPr>
            <w:r w:rsidRPr="001E1267">
              <w:rPr>
                <w:szCs w:val="28"/>
                <w:lang w:val="uk-UA"/>
              </w:rPr>
              <w:t>85</w:t>
            </w:r>
          </w:p>
        </w:tc>
        <w:tc>
          <w:tcPr>
            <w:tcW w:w="982" w:type="dxa"/>
            <w:tcBorders>
              <w:top w:val="single" w:sz="4" w:space="0" w:color="auto"/>
              <w:left w:val="single" w:sz="4" w:space="0" w:color="auto"/>
              <w:bottom w:val="single" w:sz="4" w:space="0" w:color="auto"/>
              <w:right w:val="single" w:sz="4" w:space="0" w:color="auto"/>
            </w:tcBorders>
            <w:vAlign w:val="center"/>
          </w:tcPr>
          <w:p w14:paraId="1952F09D" w14:textId="77777777" w:rsidR="001E1267" w:rsidRPr="001E1267" w:rsidRDefault="001E1267" w:rsidP="001E1267">
            <w:pPr>
              <w:jc w:val="center"/>
              <w:rPr>
                <w:szCs w:val="28"/>
                <w:lang w:val="uk-UA"/>
              </w:rPr>
            </w:pPr>
            <w:r w:rsidRPr="001E1267">
              <w:rPr>
                <w:szCs w:val="28"/>
                <w:lang w:val="uk-UA"/>
              </w:rPr>
              <w:t>65</w:t>
            </w:r>
          </w:p>
        </w:tc>
        <w:tc>
          <w:tcPr>
            <w:tcW w:w="1469" w:type="dxa"/>
            <w:tcBorders>
              <w:top w:val="single" w:sz="4" w:space="0" w:color="auto"/>
              <w:left w:val="single" w:sz="4" w:space="0" w:color="auto"/>
              <w:bottom w:val="single" w:sz="4" w:space="0" w:color="auto"/>
              <w:right w:val="single" w:sz="4" w:space="0" w:color="auto"/>
            </w:tcBorders>
            <w:vAlign w:val="center"/>
          </w:tcPr>
          <w:p w14:paraId="1DE56C29" w14:textId="77777777" w:rsidR="001E1267" w:rsidRPr="001E1267" w:rsidRDefault="001E1267" w:rsidP="001E1267">
            <w:pPr>
              <w:jc w:val="center"/>
              <w:rPr>
                <w:szCs w:val="28"/>
                <w:lang w:val="uk-UA"/>
              </w:rPr>
            </w:pPr>
            <w:r w:rsidRPr="001E1267">
              <w:rPr>
                <w:szCs w:val="28"/>
                <w:lang w:val="uk-UA"/>
              </w:rPr>
              <w:t>95</w:t>
            </w:r>
          </w:p>
        </w:tc>
        <w:tc>
          <w:tcPr>
            <w:tcW w:w="959" w:type="dxa"/>
            <w:tcBorders>
              <w:top w:val="single" w:sz="4" w:space="0" w:color="auto"/>
              <w:left w:val="single" w:sz="4" w:space="0" w:color="auto"/>
              <w:bottom w:val="single" w:sz="4" w:space="0" w:color="auto"/>
              <w:right w:val="single" w:sz="4" w:space="0" w:color="auto"/>
            </w:tcBorders>
            <w:vAlign w:val="center"/>
          </w:tcPr>
          <w:p w14:paraId="0573326C" w14:textId="77777777" w:rsidR="001E1267" w:rsidRPr="001E1267" w:rsidRDefault="001E1267" w:rsidP="001E1267">
            <w:pPr>
              <w:jc w:val="center"/>
              <w:rPr>
                <w:szCs w:val="28"/>
                <w:lang w:val="uk-UA"/>
              </w:rPr>
            </w:pPr>
            <w:r w:rsidRPr="001E1267">
              <w:rPr>
                <w:szCs w:val="28"/>
                <w:lang w:val="uk-UA"/>
              </w:rPr>
              <w:t>97</w:t>
            </w:r>
          </w:p>
        </w:tc>
      </w:tr>
      <w:tr w:rsidR="00936E85" w:rsidRPr="001E1267" w14:paraId="2507F9B4" w14:textId="77777777" w:rsidTr="007679C0">
        <w:trPr>
          <w:jc w:val="center"/>
        </w:trPr>
        <w:tc>
          <w:tcPr>
            <w:tcW w:w="2646" w:type="dxa"/>
            <w:tcBorders>
              <w:top w:val="single" w:sz="4" w:space="0" w:color="auto"/>
              <w:left w:val="single" w:sz="4" w:space="0" w:color="auto"/>
              <w:bottom w:val="single" w:sz="4" w:space="0" w:color="auto"/>
              <w:right w:val="single" w:sz="4" w:space="0" w:color="auto"/>
            </w:tcBorders>
            <w:hideMark/>
          </w:tcPr>
          <w:p w14:paraId="5D668C9E" w14:textId="662414F3" w:rsidR="001E1267" w:rsidRPr="001E1267" w:rsidRDefault="001E1267" w:rsidP="001E1267">
            <w:pPr>
              <w:rPr>
                <w:szCs w:val="28"/>
                <w:lang w:val="uk-UA"/>
              </w:rPr>
            </w:pPr>
            <w:r w:rsidRPr="001E1267">
              <w:rPr>
                <w:szCs w:val="28"/>
                <w:lang w:val="uk-UA"/>
              </w:rPr>
              <w:t xml:space="preserve">Окружність грудної клітини, </w:t>
            </w:r>
            <w:r>
              <w:rPr>
                <w:szCs w:val="28"/>
                <w:lang w:val="uk-UA"/>
              </w:rPr>
              <w:t>см</w:t>
            </w:r>
            <w:r w:rsidRPr="001E1267">
              <w:rPr>
                <w:szCs w:val="28"/>
                <w:lang w:val="uk-UA"/>
              </w:rPr>
              <w:t>.</w:t>
            </w:r>
          </w:p>
        </w:tc>
        <w:tc>
          <w:tcPr>
            <w:tcW w:w="1121" w:type="dxa"/>
            <w:tcBorders>
              <w:top w:val="single" w:sz="4" w:space="0" w:color="auto"/>
              <w:left w:val="single" w:sz="4" w:space="0" w:color="auto"/>
              <w:bottom w:val="single" w:sz="4" w:space="0" w:color="auto"/>
              <w:right w:val="single" w:sz="4" w:space="0" w:color="auto"/>
            </w:tcBorders>
            <w:vAlign w:val="center"/>
            <w:hideMark/>
          </w:tcPr>
          <w:p w14:paraId="422D7AC4" w14:textId="77777777" w:rsidR="001E1267" w:rsidRPr="001E1267" w:rsidRDefault="001E1267" w:rsidP="001E1267">
            <w:pPr>
              <w:jc w:val="center"/>
              <w:rPr>
                <w:szCs w:val="28"/>
                <w:lang w:val="uk-UA"/>
              </w:rPr>
            </w:pPr>
            <w:r w:rsidRPr="001E1267">
              <w:rPr>
                <w:szCs w:val="28"/>
                <w:lang w:val="uk-UA"/>
              </w:rPr>
              <w:t>100</w:t>
            </w:r>
          </w:p>
        </w:tc>
        <w:tc>
          <w:tcPr>
            <w:tcW w:w="1121" w:type="dxa"/>
            <w:tcBorders>
              <w:top w:val="single" w:sz="4" w:space="0" w:color="auto"/>
              <w:left w:val="single" w:sz="4" w:space="0" w:color="auto"/>
              <w:bottom w:val="single" w:sz="4" w:space="0" w:color="auto"/>
              <w:right w:val="single" w:sz="4" w:space="0" w:color="auto"/>
            </w:tcBorders>
            <w:vAlign w:val="center"/>
          </w:tcPr>
          <w:p w14:paraId="65CB8439" w14:textId="77777777" w:rsidR="001E1267" w:rsidRPr="001E1267" w:rsidRDefault="001E1267" w:rsidP="001E1267">
            <w:pPr>
              <w:jc w:val="center"/>
              <w:rPr>
                <w:szCs w:val="28"/>
                <w:lang w:val="uk-UA"/>
              </w:rPr>
            </w:pPr>
            <w:r w:rsidRPr="001E1267">
              <w:rPr>
                <w:szCs w:val="28"/>
                <w:lang w:val="uk-UA"/>
              </w:rPr>
              <w:t>85</w:t>
            </w:r>
          </w:p>
        </w:tc>
        <w:tc>
          <w:tcPr>
            <w:tcW w:w="1330" w:type="dxa"/>
            <w:tcBorders>
              <w:top w:val="single" w:sz="4" w:space="0" w:color="auto"/>
              <w:left w:val="single" w:sz="4" w:space="0" w:color="auto"/>
              <w:bottom w:val="single" w:sz="4" w:space="0" w:color="auto"/>
              <w:right w:val="single" w:sz="4" w:space="0" w:color="auto"/>
            </w:tcBorders>
            <w:vAlign w:val="center"/>
          </w:tcPr>
          <w:p w14:paraId="4B9C6270" w14:textId="77777777" w:rsidR="001E1267" w:rsidRPr="001E1267" w:rsidRDefault="001E1267" w:rsidP="001E1267">
            <w:pPr>
              <w:jc w:val="center"/>
              <w:rPr>
                <w:szCs w:val="28"/>
                <w:lang w:val="uk-UA"/>
              </w:rPr>
            </w:pPr>
            <w:r w:rsidRPr="001E1267">
              <w:rPr>
                <w:szCs w:val="28"/>
                <w:lang w:val="uk-UA"/>
              </w:rPr>
              <w:t>90</w:t>
            </w:r>
          </w:p>
        </w:tc>
        <w:tc>
          <w:tcPr>
            <w:tcW w:w="982" w:type="dxa"/>
            <w:tcBorders>
              <w:top w:val="single" w:sz="4" w:space="0" w:color="auto"/>
              <w:left w:val="single" w:sz="4" w:space="0" w:color="auto"/>
              <w:bottom w:val="single" w:sz="4" w:space="0" w:color="auto"/>
              <w:right w:val="single" w:sz="4" w:space="0" w:color="auto"/>
            </w:tcBorders>
            <w:vAlign w:val="center"/>
            <w:hideMark/>
          </w:tcPr>
          <w:p w14:paraId="49793376" w14:textId="77777777" w:rsidR="001E1267" w:rsidRPr="001E1267" w:rsidRDefault="001E1267" w:rsidP="001E1267">
            <w:pPr>
              <w:jc w:val="center"/>
              <w:rPr>
                <w:szCs w:val="28"/>
                <w:lang w:val="uk-UA"/>
              </w:rPr>
            </w:pPr>
            <w:r w:rsidRPr="001E1267">
              <w:rPr>
                <w:szCs w:val="28"/>
                <w:lang w:val="uk-UA"/>
              </w:rPr>
              <w:t>95</w:t>
            </w:r>
          </w:p>
        </w:tc>
        <w:tc>
          <w:tcPr>
            <w:tcW w:w="1469" w:type="dxa"/>
            <w:tcBorders>
              <w:top w:val="single" w:sz="4" w:space="0" w:color="auto"/>
              <w:left w:val="single" w:sz="4" w:space="0" w:color="auto"/>
              <w:bottom w:val="single" w:sz="4" w:space="0" w:color="auto"/>
              <w:right w:val="single" w:sz="4" w:space="0" w:color="auto"/>
            </w:tcBorders>
            <w:vAlign w:val="center"/>
          </w:tcPr>
          <w:p w14:paraId="49B8085D" w14:textId="77777777" w:rsidR="001E1267" w:rsidRPr="001E1267" w:rsidRDefault="001E1267" w:rsidP="001E1267">
            <w:pPr>
              <w:jc w:val="center"/>
              <w:rPr>
                <w:szCs w:val="28"/>
                <w:lang w:val="uk-UA"/>
              </w:rPr>
            </w:pPr>
            <w:r w:rsidRPr="001E1267">
              <w:rPr>
                <w:szCs w:val="28"/>
                <w:lang w:val="uk-UA"/>
              </w:rPr>
              <w:t>90</w:t>
            </w:r>
          </w:p>
        </w:tc>
        <w:tc>
          <w:tcPr>
            <w:tcW w:w="959" w:type="dxa"/>
            <w:tcBorders>
              <w:top w:val="single" w:sz="4" w:space="0" w:color="auto"/>
              <w:left w:val="single" w:sz="4" w:space="0" w:color="auto"/>
              <w:bottom w:val="single" w:sz="4" w:space="0" w:color="auto"/>
              <w:right w:val="single" w:sz="4" w:space="0" w:color="auto"/>
            </w:tcBorders>
            <w:vAlign w:val="center"/>
          </w:tcPr>
          <w:p w14:paraId="3425B11A" w14:textId="77777777" w:rsidR="001E1267" w:rsidRPr="001E1267" w:rsidRDefault="001E1267" w:rsidP="001E1267">
            <w:pPr>
              <w:jc w:val="center"/>
              <w:rPr>
                <w:szCs w:val="28"/>
                <w:lang w:val="uk-UA"/>
              </w:rPr>
            </w:pPr>
            <w:r w:rsidRPr="001E1267">
              <w:rPr>
                <w:szCs w:val="28"/>
                <w:lang w:val="uk-UA"/>
              </w:rPr>
              <w:t>100</w:t>
            </w:r>
          </w:p>
        </w:tc>
      </w:tr>
      <w:tr w:rsidR="00936E85" w:rsidRPr="001E1267" w14:paraId="04DA787A" w14:textId="77777777" w:rsidTr="007679C0">
        <w:trPr>
          <w:jc w:val="center"/>
        </w:trPr>
        <w:tc>
          <w:tcPr>
            <w:tcW w:w="2646" w:type="dxa"/>
            <w:tcBorders>
              <w:top w:val="single" w:sz="4" w:space="0" w:color="auto"/>
              <w:left w:val="single" w:sz="4" w:space="0" w:color="auto"/>
              <w:bottom w:val="single" w:sz="4" w:space="0" w:color="auto"/>
              <w:right w:val="single" w:sz="4" w:space="0" w:color="auto"/>
            </w:tcBorders>
            <w:hideMark/>
          </w:tcPr>
          <w:p w14:paraId="3E033E44" w14:textId="21ADC779" w:rsidR="001E1267" w:rsidRPr="001E1267" w:rsidRDefault="001E1267" w:rsidP="001E1267">
            <w:pPr>
              <w:rPr>
                <w:szCs w:val="28"/>
                <w:lang w:val="uk-UA"/>
              </w:rPr>
            </w:pPr>
            <w:r w:rsidRPr="001E1267">
              <w:rPr>
                <w:szCs w:val="28"/>
                <w:lang w:val="uk-UA"/>
              </w:rPr>
              <w:t xml:space="preserve">Окружність живота, </w:t>
            </w:r>
            <w:r>
              <w:rPr>
                <w:szCs w:val="28"/>
                <w:lang w:val="uk-UA"/>
              </w:rPr>
              <w:t>см</w:t>
            </w:r>
            <w:r w:rsidRPr="001E1267">
              <w:rPr>
                <w:szCs w:val="28"/>
                <w:lang w:val="uk-UA"/>
              </w:rPr>
              <w:t>.</w:t>
            </w:r>
          </w:p>
        </w:tc>
        <w:tc>
          <w:tcPr>
            <w:tcW w:w="1121" w:type="dxa"/>
            <w:tcBorders>
              <w:top w:val="single" w:sz="4" w:space="0" w:color="auto"/>
              <w:left w:val="single" w:sz="4" w:space="0" w:color="auto"/>
              <w:bottom w:val="single" w:sz="4" w:space="0" w:color="auto"/>
              <w:right w:val="single" w:sz="4" w:space="0" w:color="auto"/>
            </w:tcBorders>
            <w:vAlign w:val="center"/>
            <w:hideMark/>
          </w:tcPr>
          <w:p w14:paraId="1D78824F" w14:textId="77777777" w:rsidR="001E1267" w:rsidRPr="001E1267" w:rsidRDefault="001E1267" w:rsidP="001E1267">
            <w:pPr>
              <w:jc w:val="center"/>
              <w:rPr>
                <w:szCs w:val="28"/>
                <w:lang w:val="uk-UA"/>
              </w:rPr>
            </w:pPr>
            <w:r w:rsidRPr="001E1267">
              <w:rPr>
                <w:szCs w:val="28"/>
                <w:lang w:val="uk-UA"/>
              </w:rPr>
              <w:t>85</w:t>
            </w:r>
          </w:p>
        </w:tc>
        <w:tc>
          <w:tcPr>
            <w:tcW w:w="1121" w:type="dxa"/>
            <w:tcBorders>
              <w:top w:val="single" w:sz="4" w:space="0" w:color="auto"/>
              <w:left w:val="single" w:sz="4" w:space="0" w:color="auto"/>
              <w:bottom w:val="single" w:sz="4" w:space="0" w:color="auto"/>
              <w:right w:val="single" w:sz="4" w:space="0" w:color="auto"/>
            </w:tcBorders>
            <w:vAlign w:val="center"/>
          </w:tcPr>
          <w:p w14:paraId="332BCEBE" w14:textId="77777777" w:rsidR="001E1267" w:rsidRPr="001E1267" w:rsidRDefault="001E1267" w:rsidP="001E1267">
            <w:pPr>
              <w:jc w:val="center"/>
              <w:rPr>
                <w:szCs w:val="28"/>
                <w:lang w:val="uk-UA"/>
              </w:rPr>
            </w:pPr>
            <w:r w:rsidRPr="001E1267">
              <w:rPr>
                <w:szCs w:val="28"/>
                <w:lang w:val="uk-UA"/>
              </w:rPr>
              <w:t>55</w:t>
            </w:r>
          </w:p>
        </w:tc>
        <w:tc>
          <w:tcPr>
            <w:tcW w:w="1330" w:type="dxa"/>
            <w:tcBorders>
              <w:top w:val="single" w:sz="4" w:space="0" w:color="auto"/>
              <w:left w:val="single" w:sz="4" w:space="0" w:color="auto"/>
              <w:bottom w:val="single" w:sz="4" w:space="0" w:color="auto"/>
              <w:right w:val="single" w:sz="4" w:space="0" w:color="auto"/>
            </w:tcBorders>
            <w:vAlign w:val="center"/>
          </w:tcPr>
          <w:p w14:paraId="32A711C9" w14:textId="77777777" w:rsidR="001E1267" w:rsidRPr="001E1267" w:rsidRDefault="001E1267" w:rsidP="001E1267">
            <w:pPr>
              <w:jc w:val="center"/>
              <w:rPr>
                <w:szCs w:val="28"/>
                <w:lang w:val="uk-UA"/>
              </w:rPr>
            </w:pPr>
            <w:r w:rsidRPr="001E1267">
              <w:rPr>
                <w:szCs w:val="28"/>
                <w:lang w:val="uk-UA"/>
              </w:rPr>
              <w:t>80</w:t>
            </w:r>
          </w:p>
        </w:tc>
        <w:tc>
          <w:tcPr>
            <w:tcW w:w="982" w:type="dxa"/>
            <w:tcBorders>
              <w:top w:val="single" w:sz="4" w:space="0" w:color="auto"/>
              <w:left w:val="single" w:sz="4" w:space="0" w:color="auto"/>
              <w:bottom w:val="single" w:sz="4" w:space="0" w:color="auto"/>
              <w:right w:val="single" w:sz="4" w:space="0" w:color="auto"/>
            </w:tcBorders>
            <w:vAlign w:val="center"/>
            <w:hideMark/>
          </w:tcPr>
          <w:p w14:paraId="4E621FCA" w14:textId="77777777" w:rsidR="001E1267" w:rsidRPr="001E1267" w:rsidRDefault="001E1267" w:rsidP="001E1267">
            <w:pPr>
              <w:jc w:val="center"/>
              <w:rPr>
                <w:szCs w:val="28"/>
                <w:lang w:val="uk-UA"/>
              </w:rPr>
            </w:pPr>
            <w:r w:rsidRPr="001E1267">
              <w:rPr>
                <w:szCs w:val="28"/>
                <w:lang w:val="uk-UA"/>
              </w:rPr>
              <w:t>70</w:t>
            </w:r>
          </w:p>
        </w:tc>
        <w:tc>
          <w:tcPr>
            <w:tcW w:w="1469" w:type="dxa"/>
            <w:tcBorders>
              <w:top w:val="single" w:sz="4" w:space="0" w:color="auto"/>
              <w:left w:val="single" w:sz="4" w:space="0" w:color="auto"/>
              <w:bottom w:val="single" w:sz="4" w:space="0" w:color="auto"/>
              <w:right w:val="single" w:sz="4" w:space="0" w:color="auto"/>
            </w:tcBorders>
            <w:vAlign w:val="center"/>
          </w:tcPr>
          <w:p w14:paraId="256A6512" w14:textId="77777777" w:rsidR="001E1267" w:rsidRPr="001E1267" w:rsidRDefault="001E1267" w:rsidP="001E1267">
            <w:pPr>
              <w:jc w:val="center"/>
              <w:rPr>
                <w:szCs w:val="28"/>
                <w:lang w:val="uk-UA"/>
              </w:rPr>
            </w:pPr>
            <w:r w:rsidRPr="001E1267">
              <w:rPr>
                <w:szCs w:val="28"/>
                <w:lang w:val="uk-UA"/>
              </w:rPr>
              <w:t>95</w:t>
            </w:r>
          </w:p>
        </w:tc>
        <w:tc>
          <w:tcPr>
            <w:tcW w:w="959" w:type="dxa"/>
            <w:tcBorders>
              <w:top w:val="single" w:sz="4" w:space="0" w:color="auto"/>
              <w:left w:val="single" w:sz="4" w:space="0" w:color="auto"/>
              <w:bottom w:val="single" w:sz="4" w:space="0" w:color="auto"/>
              <w:right w:val="single" w:sz="4" w:space="0" w:color="auto"/>
            </w:tcBorders>
            <w:vAlign w:val="center"/>
          </w:tcPr>
          <w:p w14:paraId="7DB43176" w14:textId="77777777" w:rsidR="001E1267" w:rsidRPr="001E1267" w:rsidRDefault="001E1267" w:rsidP="001E1267">
            <w:pPr>
              <w:jc w:val="center"/>
              <w:rPr>
                <w:szCs w:val="28"/>
                <w:lang w:val="uk-UA"/>
              </w:rPr>
            </w:pPr>
            <w:r w:rsidRPr="001E1267">
              <w:rPr>
                <w:szCs w:val="28"/>
                <w:lang w:val="uk-UA"/>
              </w:rPr>
              <w:t>90</w:t>
            </w:r>
          </w:p>
        </w:tc>
      </w:tr>
      <w:tr w:rsidR="00936E85" w:rsidRPr="001E1267" w14:paraId="4C4EFC43" w14:textId="77777777" w:rsidTr="007679C0">
        <w:trPr>
          <w:jc w:val="center"/>
        </w:trPr>
        <w:tc>
          <w:tcPr>
            <w:tcW w:w="2646" w:type="dxa"/>
            <w:tcBorders>
              <w:top w:val="single" w:sz="4" w:space="0" w:color="auto"/>
              <w:left w:val="single" w:sz="4" w:space="0" w:color="auto"/>
              <w:bottom w:val="single" w:sz="4" w:space="0" w:color="auto"/>
              <w:right w:val="single" w:sz="4" w:space="0" w:color="auto"/>
            </w:tcBorders>
            <w:hideMark/>
          </w:tcPr>
          <w:p w14:paraId="4C4C967E" w14:textId="6BC6D146" w:rsidR="001E1267" w:rsidRPr="001E1267" w:rsidRDefault="001E1267" w:rsidP="001E1267">
            <w:pPr>
              <w:rPr>
                <w:szCs w:val="28"/>
                <w:lang w:val="uk-UA"/>
              </w:rPr>
            </w:pPr>
            <w:r w:rsidRPr="001E1267">
              <w:rPr>
                <w:szCs w:val="28"/>
                <w:lang w:val="uk-UA"/>
              </w:rPr>
              <w:t xml:space="preserve">Окружність плеча, </w:t>
            </w:r>
            <w:r>
              <w:rPr>
                <w:szCs w:val="28"/>
                <w:lang w:val="uk-UA"/>
              </w:rPr>
              <w:t>см</w:t>
            </w:r>
            <w:r w:rsidRPr="001E1267">
              <w:rPr>
                <w:szCs w:val="28"/>
                <w:lang w:val="uk-UA"/>
              </w:rPr>
              <w:t>.</w:t>
            </w:r>
          </w:p>
        </w:tc>
        <w:tc>
          <w:tcPr>
            <w:tcW w:w="1121" w:type="dxa"/>
            <w:tcBorders>
              <w:top w:val="single" w:sz="4" w:space="0" w:color="auto"/>
              <w:left w:val="single" w:sz="4" w:space="0" w:color="auto"/>
              <w:bottom w:val="single" w:sz="4" w:space="0" w:color="auto"/>
              <w:right w:val="single" w:sz="4" w:space="0" w:color="auto"/>
            </w:tcBorders>
            <w:vAlign w:val="center"/>
            <w:hideMark/>
          </w:tcPr>
          <w:p w14:paraId="31364620" w14:textId="77777777" w:rsidR="001E1267" w:rsidRPr="001E1267" w:rsidRDefault="001E1267" w:rsidP="001E1267">
            <w:pPr>
              <w:jc w:val="center"/>
              <w:rPr>
                <w:szCs w:val="28"/>
                <w:lang w:val="uk-UA"/>
              </w:rPr>
            </w:pPr>
            <w:r w:rsidRPr="001E1267">
              <w:rPr>
                <w:szCs w:val="28"/>
                <w:lang w:val="uk-UA"/>
              </w:rPr>
              <w:t>40</w:t>
            </w:r>
          </w:p>
        </w:tc>
        <w:tc>
          <w:tcPr>
            <w:tcW w:w="1121" w:type="dxa"/>
            <w:tcBorders>
              <w:top w:val="single" w:sz="4" w:space="0" w:color="auto"/>
              <w:left w:val="single" w:sz="4" w:space="0" w:color="auto"/>
              <w:bottom w:val="single" w:sz="4" w:space="0" w:color="auto"/>
              <w:right w:val="single" w:sz="4" w:space="0" w:color="auto"/>
            </w:tcBorders>
            <w:vAlign w:val="center"/>
          </w:tcPr>
          <w:p w14:paraId="0A2D181D" w14:textId="77777777" w:rsidR="001E1267" w:rsidRPr="001E1267" w:rsidRDefault="001E1267" w:rsidP="001E1267">
            <w:pPr>
              <w:jc w:val="center"/>
              <w:rPr>
                <w:szCs w:val="28"/>
                <w:lang w:val="uk-UA"/>
              </w:rPr>
            </w:pPr>
            <w:r w:rsidRPr="001E1267">
              <w:rPr>
                <w:szCs w:val="28"/>
                <w:lang w:val="uk-UA"/>
              </w:rPr>
              <w:t>25</w:t>
            </w:r>
          </w:p>
        </w:tc>
        <w:tc>
          <w:tcPr>
            <w:tcW w:w="1330" w:type="dxa"/>
            <w:tcBorders>
              <w:top w:val="single" w:sz="4" w:space="0" w:color="auto"/>
              <w:left w:val="single" w:sz="4" w:space="0" w:color="auto"/>
              <w:bottom w:val="single" w:sz="4" w:space="0" w:color="auto"/>
              <w:right w:val="single" w:sz="4" w:space="0" w:color="auto"/>
            </w:tcBorders>
            <w:vAlign w:val="center"/>
          </w:tcPr>
          <w:p w14:paraId="7F02C5E1" w14:textId="77777777" w:rsidR="001E1267" w:rsidRPr="001E1267" w:rsidRDefault="001E1267" w:rsidP="001E1267">
            <w:pPr>
              <w:jc w:val="center"/>
              <w:rPr>
                <w:szCs w:val="28"/>
                <w:lang w:val="uk-UA"/>
              </w:rPr>
            </w:pPr>
            <w:r w:rsidRPr="001E1267">
              <w:rPr>
                <w:szCs w:val="28"/>
                <w:lang w:val="uk-UA"/>
              </w:rPr>
              <w:t>40</w:t>
            </w:r>
          </w:p>
        </w:tc>
        <w:tc>
          <w:tcPr>
            <w:tcW w:w="982" w:type="dxa"/>
            <w:tcBorders>
              <w:top w:val="single" w:sz="4" w:space="0" w:color="auto"/>
              <w:left w:val="single" w:sz="4" w:space="0" w:color="auto"/>
              <w:bottom w:val="single" w:sz="4" w:space="0" w:color="auto"/>
              <w:right w:val="single" w:sz="4" w:space="0" w:color="auto"/>
            </w:tcBorders>
            <w:vAlign w:val="center"/>
            <w:hideMark/>
          </w:tcPr>
          <w:p w14:paraId="286E5588" w14:textId="77777777" w:rsidR="001E1267" w:rsidRPr="001E1267" w:rsidRDefault="001E1267" w:rsidP="001E1267">
            <w:pPr>
              <w:jc w:val="center"/>
              <w:rPr>
                <w:szCs w:val="28"/>
                <w:lang w:val="uk-UA"/>
              </w:rPr>
            </w:pPr>
            <w:r w:rsidRPr="001E1267">
              <w:rPr>
                <w:szCs w:val="28"/>
                <w:lang w:val="uk-UA"/>
              </w:rPr>
              <w:t>35</w:t>
            </w:r>
          </w:p>
        </w:tc>
        <w:tc>
          <w:tcPr>
            <w:tcW w:w="1469" w:type="dxa"/>
            <w:tcBorders>
              <w:top w:val="single" w:sz="4" w:space="0" w:color="auto"/>
              <w:left w:val="single" w:sz="4" w:space="0" w:color="auto"/>
              <w:bottom w:val="single" w:sz="4" w:space="0" w:color="auto"/>
              <w:right w:val="single" w:sz="4" w:space="0" w:color="auto"/>
            </w:tcBorders>
            <w:vAlign w:val="center"/>
          </w:tcPr>
          <w:p w14:paraId="2BD40193" w14:textId="77777777" w:rsidR="001E1267" w:rsidRPr="001E1267" w:rsidRDefault="001E1267" w:rsidP="001E1267">
            <w:pPr>
              <w:jc w:val="center"/>
              <w:rPr>
                <w:szCs w:val="28"/>
                <w:lang w:val="uk-UA"/>
              </w:rPr>
            </w:pPr>
            <w:r w:rsidRPr="001E1267">
              <w:rPr>
                <w:szCs w:val="28"/>
                <w:lang w:val="uk-UA"/>
              </w:rPr>
              <w:t>45</w:t>
            </w:r>
          </w:p>
        </w:tc>
        <w:tc>
          <w:tcPr>
            <w:tcW w:w="959" w:type="dxa"/>
            <w:tcBorders>
              <w:top w:val="single" w:sz="4" w:space="0" w:color="auto"/>
              <w:left w:val="single" w:sz="4" w:space="0" w:color="auto"/>
              <w:bottom w:val="single" w:sz="4" w:space="0" w:color="auto"/>
              <w:right w:val="single" w:sz="4" w:space="0" w:color="auto"/>
            </w:tcBorders>
            <w:vAlign w:val="center"/>
          </w:tcPr>
          <w:p w14:paraId="7F4D1C98" w14:textId="77777777" w:rsidR="001E1267" w:rsidRPr="001E1267" w:rsidRDefault="001E1267" w:rsidP="001E1267">
            <w:pPr>
              <w:jc w:val="center"/>
              <w:rPr>
                <w:szCs w:val="28"/>
                <w:lang w:val="uk-UA"/>
              </w:rPr>
            </w:pPr>
            <w:r w:rsidRPr="001E1267">
              <w:rPr>
                <w:szCs w:val="28"/>
                <w:lang w:val="uk-UA"/>
              </w:rPr>
              <w:t>48</w:t>
            </w:r>
          </w:p>
        </w:tc>
      </w:tr>
      <w:tr w:rsidR="00936E85" w:rsidRPr="001E1267" w14:paraId="4382946A" w14:textId="77777777" w:rsidTr="007679C0">
        <w:trPr>
          <w:trHeight w:val="180"/>
          <w:jc w:val="center"/>
        </w:trPr>
        <w:tc>
          <w:tcPr>
            <w:tcW w:w="2646" w:type="dxa"/>
            <w:tcBorders>
              <w:top w:val="single" w:sz="4" w:space="0" w:color="auto"/>
              <w:left w:val="single" w:sz="4" w:space="0" w:color="auto"/>
              <w:bottom w:val="single" w:sz="4" w:space="0" w:color="auto"/>
              <w:right w:val="single" w:sz="4" w:space="0" w:color="auto"/>
            </w:tcBorders>
            <w:hideMark/>
          </w:tcPr>
          <w:p w14:paraId="0D3078B9" w14:textId="1F12307C" w:rsidR="001E1267" w:rsidRPr="001E1267" w:rsidRDefault="001E1267" w:rsidP="001E1267">
            <w:pPr>
              <w:rPr>
                <w:szCs w:val="28"/>
                <w:lang w:val="uk-UA"/>
              </w:rPr>
            </w:pPr>
            <w:r w:rsidRPr="001E1267">
              <w:rPr>
                <w:szCs w:val="28"/>
                <w:lang w:val="uk-UA"/>
              </w:rPr>
              <w:t xml:space="preserve">Окружність ноги (стегно/гомілка), </w:t>
            </w:r>
            <w:r>
              <w:rPr>
                <w:szCs w:val="28"/>
                <w:lang w:val="uk-UA"/>
              </w:rPr>
              <w:t>см</w:t>
            </w:r>
            <w:r w:rsidRPr="001E1267">
              <w:rPr>
                <w:szCs w:val="28"/>
                <w:lang w:val="uk-UA"/>
              </w:rPr>
              <w:t>.</w:t>
            </w:r>
          </w:p>
        </w:tc>
        <w:tc>
          <w:tcPr>
            <w:tcW w:w="1121" w:type="dxa"/>
            <w:tcBorders>
              <w:top w:val="single" w:sz="4" w:space="0" w:color="auto"/>
              <w:left w:val="single" w:sz="4" w:space="0" w:color="auto"/>
              <w:bottom w:val="single" w:sz="4" w:space="0" w:color="auto"/>
              <w:right w:val="single" w:sz="4" w:space="0" w:color="auto"/>
            </w:tcBorders>
            <w:vAlign w:val="center"/>
            <w:hideMark/>
          </w:tcPr>
          <w:p w14:paraId="179417A4" w14:textId="77777777" w:rsidR="001E1267" w:rsidRPr="001E1267" w:rsidRDefault="001E1267" w:rsidP="001E1267">
            <w:pPr>
              <w:jc w:val="center"/>
              <w:rPr>
                <w:szCs w:val="28"/>
                <w:lang w:val="uk-UA"/>
              </w:rPr>
            </w:pPr>
            <w:r w:rsidRPr="001E1267">
              <w:rPr>
                <w:szCs w:val="28"/>
                <w:lang w:val="uk-UA"/>
              </w:rPr>
              <w:t>45/28</w:t>
            </w:r>
          </w:p>
        </w:tc>
        <w:tc>
          <w:tcPr>
            <w:tcW w:w="1121" w:type="dxa"/>
            <w:tcBorders>
              <w:top w:val="single" w:sz="4" w:space="0" w:color="auto"/>
              <w:left w:val="single" w:sz="4" w:space="0" w:color="auto"/>
              <w:bottom w:val="single" w:sz="4" w:space="0" w:color="auto"/>
              <w:right w:val="single" w:sz="4" w:space="0" w:color="auto"/>
            </w:tcBorders>
            <w:vAlign w:val="center"/>
          </w:tcPr>
          <w:p w14:paraId="275BBE87" w14:textId="77777777" w:rsidR="001E1267" w:rsidRPr="001E1267" w:rsidRDefault="001E1267" w:rsidP="001E1267">
            <w:pPr>
              <w:jc w:val="center"/>
              <w:rPr>
                <w:szCs w:val="28"/>
                <w:lang w:val="uk-UA"/>
              </w:rPr>
            </w:pPr>
            <w:r w:rsidRPr="001E1267">
              <w:rPr>
                <w:szCs w:val="28"/>
                <w:lang w:val="uk-UA"/>
              </w:rPr>
              <w:t>42/28</w:t>
            </w:r>
          </w:p>
        </w:tc>
        <w:tc>
          <w:tcPr>
            <w:tcW w:w="1330" w:type="dxa"/>
            <w:tcBorders>
              <w:top w:val="single" w:sz="4" w:space="0" w:color="auto"/>
              <w:left w:val="single" w:sz="4" w:space="0" w:color="auto"/>
              <w:bottom w:val="single" w:sz="4" w:space="0" w:color="auto"/>
              <w:right w:val="single" w:sz="4" w:space="0" w:color="auto"/>
            </w:tcBorders>
            <w:vAlign w:val="center"/>
          </w:tcPr>
          <w:p w14:paraId="05A9139E" w14:textId="77777777" w:rsidR="001E1267" w:rsidRPr="001E1267" w:rsidRDefault="001E1267" w:rsidP="001E1267">
            <w:pPr>
              <w:jc w:val="center"/>
              <w:rPr>
                <w:szCs w:val="28"/>
                <w:lang w:val="uk-UA"/>
              </w:rPr>
            </w:pPr>
            <w:r w:rsidRPr="001E1267">
              <w:rPr>
                <w:szCs w:val="28"/>
                <w:lang w:val="uk-UA"/>
              </w:rPr>
              <w:t>42/25</w:t>
            </w:r>
          </w:p>
        </w:tc>
        <w:tc>
          <w:tcPr>
            <w:tcW w:w="982" w:type="dxa"/>
            <w:tcBorders>
              <w:top w:val="single" w:sz="4" w:space="0" w:color="auto"/>
              <w:left w:val="single" w:sz="4" w:space="0" w:color="auto"/>
              <w:bottom w:val="single" w:sz="4" w:space="0" w:color="auto"/>
              <w:right w:val="single" w:sz="4" w:space="0" w:color="auto"/>
            </w:tcBorders>
            <w:vAlign w:val="center"/>
            <w:hideMark/>
          </w:tcPr>
          <w:p w14:paraId="42624E51" w14:textId="77777777" w:rsidR="001E1267" w:rsidRPr="001E1267" w:rsidRDefault="001E1267" w:rsidP="001E1267">
            <w:pPr>
              <w:jc w:val="center"/>
              <w:rPr>
                <w:szCs w:val="28"/>
                <w:lang w:val="uk-UA"/>
              </w:rPr>
            </w:pPr>
            <w:r w:rsidRPr="001E1267">
              <w:rPr>
                <w:szCs w:val="28"/>
                <w:lang w:val="uk-UA"/>
              </w:rPr>
              <w:t>49/32</w:t>
            </w:r>
          </w:p>
        </w:tc>
        <w:tc>
          <w:tcPr>
            <w:tcW w:w="1469" w:type="dxa"/>
            <w:tcBorders>
              <w:top w:val="single" w:sz="4" w:space="0" w:color="auto"/>
              <w:left w:val="single" w:sz="4" w:space="0" w:color="auto"/>
              <w:bottom w:val="single" w:sz="4" w:space="0" w:color="auto"/>
              <w:right w:val="single" w:sz="4" w:space="0" w:color="auto"/>
            </w:tcBorders>
            <w:vAlign w:val="center"/>
          </w:tcPr>
          <w:p w14:paraId="506362ED" w14:textId="77777777" w:rsidR="001E1267" w:rsidRPr="001E1267" w:rsidRDefault="001E1267" w:rsidP="001E1267">
            <w:pPr>
              <w:jc w:val="center"/>
              <w:rPr>
                <w:szCs w:val="28"/>
                <w:lang w:val="uk-UA"/>
              </w:rPr>
            </w:pPr>
            <w:r w:rsidRPr="001E1267">
              <w:rPr>
                <w:szCs w:val="28"/>
                <w:lang w:val="uk-UA"/>
              </w:rPr>
              <w:t>48/30</w:t>
            </w:r>
          </w:p>
        </w:tc>
        <w:tc>
          <w:tcPr>
            <w:tcW w:w="959" w:type="dxa"/>
            <w:tcBorders>
              <w:top w:val="single" w:sz="4" w:space="0" w:color="auto"/>
              <w:left w:val="single" w:sz="4" w:space="0" w:color="auto"/>
              <w:bottom w:val="single" w:sz="4" w:space="0" w:color="auto"/>
              <w:right w:val="single" w:sz="4" w:space="0" w:color="auto"/>
            </w:tcBorders>
            <w:vAlign w:val="center"/>
          </w:tcPr>
          <w:p w14:paraId="0FD6EE59" w14:textId="77777777" w:rsidR="001E1267" w:rsidRPr="001E1267" w:rsidRDefault="001E1267" w:rsidP="001E1267">
            <w:pPr>
              <w:jc w:val="center"/>
              <w:rPr>
                <w:szCs w:val="28"/>
                <w:lang w:val="uk-UA"/>
              </w:rPr>
            </w:pPr>
            <w:r w:rsidRPr="001E1267">
              <w:rPr>
                <w:szCs w:val="28"/>
                <w:lang w:val="uk-UA"/>
              </w:rPr>
              <w:t>52/35</w:t>
            </w:r>
          </w:p>
        </w:tc>
      </w:tr>
    </w:tbl>
    <w:p w14:paraId="618A8B29" w14:textId="44253C60" w:rsidR="0097412C" w:rsidRDefault="007679C0" w:rsidP="00331619">
      <w:pPr>
        <w:spacing w:after="0" w:line="360" w:lineRule="auto"/>
        <w:ind w:firstLine="720"/>
        <w:jc w:val="both"/>
        <w:rPr>
          <w:lang w:val="uk-UA"/>
        </w:rPr>
      </w:pPr>
      <w:r w:rsidRPr="007679C0">
        <w:rPr>
          <w:lang w:val="uk-UA"/>
        </w:rPr>
        <w:t xml:space="preserve">Різниця маси тіла пацієнтів, які проходять реабілітацію за стандартною та модифікованою програмами, наведена на рис. </w:t>
      </w:r>
      <w:r>
        <w:rPr>
          <w:lang w:val="uk-UA"/>
        </w:rPr>
        <w:t>8</w:t>
      </w:r>
      <w:r w:rsidRPr="007679C0">
        <w:rPr>
          <w:lang w:val="uk-UA"/>
        </w:rPr>
        <w:t>.</w:t>
      </w:r>
    </w:p>
    <w:p w14:paraId="7FAA6604" w14:textId="56045091" w:rsidR="00EE22C3" w:rsidRPr="00FF3C07" w:rsidRDefault="00C9445D" w:rsidP="00367B5F">
      <w:pPr>
        <w:spacing w:after="0" w:line="360" w:lineRule="auto"/>
        <w:jc w:val="center"/>
        <w:rPr>
          <w:sz w:val="20"/>
          <w:szCs w:val="20"/>
          <w:lang w:val="uk-UA"/>
        </w:rPr>
      </w:pPr>
      <w:r w:rsidRPr="00FF3C07">
        <w:rPr>
          <w:rFonts w:cs="Times New Roman"/>
          <w:noProof/>
          <w:sz w:val="20"/>
          <w:szCs w:val="20"/>
          <w:lang w:eastAsia="ru-RU"/>
        </w:rPr>
        <w:lastRenderedPageBreak/>
        <w:drawing>
          <wp:inline distT="0" distB="0" distL="0" distR="0" wp14:anchorId="7E93A376" wp14:editId="46B10E4C">
            <wp:extent cx="5486400" cy="3086100"/>
            <wp:effectExtent l="0" t="0" r="0" b="0"/>
            <wp:docPr id="1107756884" name="Диаграмма 11077568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456682" w14:textId="3D470D55" w:rsidR="00FF3C07" w:rsidRPr="00FF3C07" w:rsidRDefault="00FF3C07" w:rsidP="00367B5F">
      <w:pPr>
        <w:spacing w:after="0" w:line="360" w:lineRule="auto"/>
        <w:jc w:val="center"/>
        <w:rPr>
          <w:sz w:val="20"/>
          <w:szCs w:val="20"/>
          <w:lang w:val="uk-UA"/>
        </w:rPr>
      </w:pPr>
      <w:r w:rsidRPr="00FF3C07">
        <w:rPr>
          <w:sz w:val="20"/>
          <w:szCs w:val="20"/>
          <w:lang w:val="uk-UA"/>
        </w:rPr>
        <w:t>Рисунок. 8. Динаміка маси тіла у пацієнтів із двох груп (стандартна реабілітація / модифікована реабілітація)</w:t>
      </w:r>
    </w:p>
    <w:p w14:paraId="44CA3594" w14:textId="1769DC2B" w:rsidR="00FF3C07" w:rsidRPr="00FF3C07" w:rsidRDefault="00FF3C07" w:rsidP="00FF3C07">
      <w:pPr>
        <w:spacing w:after="0" w:line="360" w:lineRule="auto"/>
        <w:ind w:firstLine="720"/>
        <w:jc w:val="both"/>
        <w:rPr>
          <w:lang w:val="uk-UA"/>
        </w:rPr>
      </w:pPr>
      <w:r w:rsidRPr="00FF3C07">
        <w:rPr>
          <w:lang w:val="uk-UA"/>
        </w:rPr>
        <w:t xml:space="preserve">Після проведеного дослідження було виявлено, що показники антропометричних вимірювань після травми та проходження стандартної реабілітації пацієнтами </w:t>
      </w:r>
      <w:r>
        <w:rPr>
          <w:lang w:val="uk-UA"/>
        </w:rPr>
        <w:t>групи № 1</w:t>
      </w:r>
      <w:r w:rsidRPr="00FF3C07">
        <w:rPr>
          <w:lang w:val="uk-UA"/>
        </w:rPr>
        <w:t xml:space="preserve"> є зниженими та виражаються у недостатній масі тіла та поступових показниках вимірювань окружностей частин тіла. У той же час показники пацієнтів, які проходили модифіковану програму реабілітації, про яку йшлося у другому розділі цього дослідження, покращилися та відповідають нормальній (і навіть спортивній) статурі.</w:t>
      </w:r>
    </w:p>
    <w:p w14:paraId="1712D34C" w14:textId="08DF64FF" w:rsidR="00EE22C3" w:rsidRDefault="00FF3C07" w:rsidP="00FF3C07">
      <w:pPr>
        <w:spacing w:after="0" w:line="360" w:lineRule="auto"/>
        <w:ind w:firstLine="720"/>
        <w:jc w:val="both"/>
        <w:rPr>
          <w:lang w:val="uk-UA"/>
        </w:rPr>
      </w:pPr>
      <w:r w:rsidRPr="00FF3C07">
        <w:rPr>
          <w:lang w:val="uk-UA"/>
        </w:rPr>
        <w:t xml:space="preserve">Вага, </w:t>
      </w:r>
      <w:r w:rsidR="00740AF3">
        <w:rPr>
          <w:lang w:val="uk-UA"/>
        </w:rPr>
        <w:t>зріст</w:t>
      </w:r>
      <w:r w:rsidRPr="00FF3C07">
        <w:rPr>
          <w:lang w:val="uk-UA"/>
        </w:rPr>
        <w:t xml:space="preserve"> та параметри даних пацієнтів оптимальні для нормальної життєдіяльності та занять спортом, і свідчать, у свою чергу, про ефективність розроблених модифікацій для програми реабілітації пацієнтів, які мають травми грудного відділу хребта</w:t>
      </w:r>
    </w:p>
    <w:p w14:paraId="069E02AA" w14:textId="77777777" w:rsidR="00E21056" w:rsidRDefault="00E21056" w:rsidP="0097412C">
      <w:pPr>
        <w:spacing w:after="0" w:line="360" w:lineRule="auto"/>
        <w:jc w:val="center"/>
        <w:rPr>
          <w:lang w:val="uk-UA"/>
        </w:rPr>
      </w:pPr>
    </w:p>
    <w:p w14:paraId="2B164E49" w14:textId="3C87CC8A" w:rsidR="0097412C" w:rsidRPr="00E07DAD" w:rsidRDefault="0097412C" w:rsidP="0097412C">
      <w:pPr>
        <w:spacing w:after="0" w:line="360" w:lineRule="auto"/>
        <w:jc w:val="center"/>
        <w:rPr>
          <w:b/>
          <w:bCs/>
          <w:lang w:val="uk-UA"/>
        </w:rPr>
      </w:pPr>
      <w:r w:rsidRPr="00E07DAD">
        <w:rPr>
          <w:b/>
          <w:bCs/>
          <w:lang w:val="uk-UA"/>
        </w:rPr>
        <w:t xml:space="preserve">3.2. </w:t>
      </w:r>
      <w:r w:rsidR="00E21056" w:rsidRPr="00E21056">
        <w:rPr>
          <w:b/>
          <w:bCs/>
          <w:lang w:val="uk-UA"/>
        </w:rPr>
        <w:t>Оцінка динаміки фізичних якостей</w:t>
      </w:r>
    </w:p>
    <w:p w14:paraId="1E371294" w14:textId="77777777" w:rsidR="00BB489F" w:rsidRPr="00BB489F" w:rsidRDefault="00BB489F" w:rsidP="00BB489F">
      <w:pPr>
        <w:spacing w:after="0" w:line="360" w:lineRule="auto"/>
        <w:ind w:firstLine="720"/>
        <w:jc w:val="both"/>
        <w:rPr>
          <w:lang w:val="uk-UA"/>
        </w:rPr>
      </w:pPr>
      <w:r w:rsidRPr="00BB489F">
        <w:rPr>
          <w:lang w:val="uk-UA"/>
        </w:rPr>
        <w:t>Для реалізації розробленого комплексу модифікованої програми реабілітації було обрано такі методи:</w:t>
      </w:r>
    </w:p>
    <w:p w14:paraId="41D06E63" w14:textId="5853575F" w:rsidR="00BB489F" w:rsidRPr="00BB489F" w:rsidRDefault="00BB489F" w:rsidP="00BB489F">
      <w:pPr>
        <w:spacing w:after="0" w:line="360" w:lineRule="auto"/>
        <w:ind w:firstLine="720"/>
        <w:jc w:val="both"/>
        <w:rPr>
          <w:lang w:val="uk-UA"/>
        </w:rPr>
      </w:pPr>
      <w:r>
        <w:rPr>
          <w:lang w:val="uk-UA"/>
        </w:rPr>
        <w:t xml:space="preserve">- </w:t>
      </w:r>
      <w:r w:rsidRPr="00BB489F">
        <w:rPr>
          <w:lang w:val="uk-UA"/>
        </w:rPr>
        <w:t>лікувальна фізкультура для хребта (розроблені комплекси вправ) (Додаток 1);</w:t>
      </w:r>
    </w:p>
    <w:p w14:paraId="7427B5C3" w14:textId="46E2B17C"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курс масажу (Додаток 2);</w:t>
      </w:r>
    </w:p>
    <w:p w14:paraId="3274E5F6" w14:textId="360D48D1"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фізіопроцедури (Додаток 3);</w:t>
      </w:r>
    </w:p>
    <w:p w14:paraId="49A6EC67" w14:textId="7C16F270" w:rsidR="00BB489F" w:rsidRPr="00BB489F" w:rsidRDefault="00BB489F" w:rsidP="00BB489F">
      <w:pPr>
        <w:spacing w:after="0" w:line="360" w:lineRule="auto"/>
        <w:ind w:firstLine="720"/>
        <w:jc w:val="both"/>
        <w:rPr>
          <w:lang w:val="uk-UA"/>
        </w:rPr>
      </w:pPr>
      <w:r>
        <w:rPr>
          <w:lang w:val="uk-UA"/>
        </w:rPr>
        <w:lastRenderedPageBreak/>
        <w:t>-</w:t>
      </w:r>
      <w:r w:rsidR="0024738C">
        <w:rPr>
          <w:lang w:val="uk-UA"/>
        </w:rPr>
        <w:t xml:space="preserve"> </w:t>
      </w:r>
      <w:r w:rsidRPr="00BB489F">
        <w:rPr>
          <w:lang w:val="uk-UA"/>
        </w:rPr>
        <w:t>кінезотерапія (Додаток 4);</w:t>
      </w:r>
    </w:p>
    <w:p w14:paraId="23C803AF" w14:textId="4F0DD32D"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плавання (як додатковий метод поза поліклінікою) (Додаток 5).</w:t>
      </w:r>
    </w:p>
    <w:p w14:paraId="4B42295D" w14:textId="3EECF86A"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 xml:space="preserve">діагностичне </w:t>
      </w:r>
      <w:r w:rsidR="0024738C">
        <w:rPr>
          <w:lang w:val="uk-UA"/>
        </w:rPr>
        <w:t>е</w:t>
      </w:r>
      <w:r w:rsidR="0024738C" w:rsidRPr="00F04AAC">
        <w:rPr>
          <w:lang w:val="uk-UA"/>
        </w:rPr>
        <w:t>лектронейроміографі</w:t>
      </w:r>
      <w:r w:rsidR="0024738C">
        <w:rPr>
          <w:lang w:val="uk-UA"/>
        </w:rPr>
        <w:t>чне дослідження</w:t>
      </w:r>
      <w:r w:rsidR="0024738C" w:rsidRPr="00BB489F">
        <w:rPr>
          <w:lang w:val="uk-UA"/>
        </w:rPr>
        <w:t xml:space="preserve"> </w:t>
      </w:r>
      <w:r w:rsidRPr="00BB489F">
        <w:rPr>
          <w:lang w:val="uk-UA"/>
        </w:rPr>
        <w:t>(Додаток 6).</w:t>
      </w:r>
    </w:p>
    <w:p w14:paraId="755451A1" w14:textId="4AF6D8E6" w:rsidR="00BB489F" w:rsidRPr="00BB489F" w:rsidRDefault="00BB489F" w:rsidP="0024738C">
      <w:pPr>
        <w:spacing w:after="0" w:line="360" w:lineRule="auto"/>
        <w:ind w:firstLine="720"/>
        <w:jc w:val="both"/>
        <w:rPr>
          <w:lang w:val="uk-UA"/>
        </w:rPr>
      </w:pPr>
      <w:r>
        <w:rPr>
          <w:lang w:val="uk-UA"/>
        </w:rPr>
        <w:t>-</w:t>
      </w:r>
      <w:r w:rsidR="0024738C">
        <w:rPr>
          <w:lang w:val="uk-UA"/>
        </w:rPr>
        <w:t xml:space="preserve"> </w:t>
      </w:r>
      <w:r w:rsidRPr="00BB489F">
        <w:rPr>
          <w:lang w:val="uk-UA"/>
        </w:rPr>
        <w:t>дослідження когнітивного статусу пацієнта (Додаток 7).</w:t>
      </w:r>
    </w:p>
    <w:p w14:paraId="3ECC7CD5" w14:textId="4531FB7D"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ЕКГ (Додаток 8).</w:t>
      </w:r>
    </w:p>
    <w:p w14:paraId="45DDCE39" w14:textId="263D5149" w:rsidR="00BB489F" w:rsidRPr="00BB489F" w:rsidRDefault="00BB489F" w:rsidP="00BB489F">
      <w:pPr>
        <w:spacing w:after="0" w:line="360" w:lineRule="auto"/>
        <w:ind w:firstLine="720"/>
        <w:jc w:val="both"/>
        <w:rPr>
          <w:lang w:val="uk-UA"/>
        </w:rPr>
      </w:pPr>
      <w:r>
        <w:rPr>
          <w:lang w:val="uk-UA"/>
        </w:rPr>
        <w:t>-</w:t>
      </w:r>
      <w:r w:rsidR="0024738C">
        <w:rPr>
          <w:lang w:val="uk-UA"/>
        </w:rPr>
        <w:t xml:space="preserve"> </w:t>
      </w:r>
      <w:r w:rsidRPr="00BB489F">
        <w:rPr>
          <w:lang w:val="uk-UA"/>
        </w:rPr>
        <w:t>шкали оцінки активності життєдіяльності (шкала Бартела) (Додаток 9).</w:t>
      </w:r>
    </w:p>
    <w:p w14:paraId="693D2830" w14:textId="30C4431A" w:rsidR="00BB489F" w:rsidRPr="00BB489F" w:rsidRDefault="00BB489F" w:rsidP="00BB489F">
      <w:pPr>
        <w:spacing w:after="0" w:line="360" w:lineRule="auto"/>
        <w:ind w:firstLine="720"/>
        <w:jc w:val="both"/>
        <w:rPr>
          <w:lang w:val="uk-UA"/>
        </w:rPr>
      </w:pPr>
      <w:r w:rsidRPr="00BB489F">
        <w:rPr>
          <w:lang w:val="uk-UA"/>
        </w:rPr>
        <w:t>1.</w:t>
      </w:r>
      <w:r w:rsidR="0024738C">
        <w:rPr>
          <w:lang w:val="uk-UA"/>
        </w:rPr>
        <w:t xml:space="preserve"> </w:t>
      </w:r>
      <w:r w:rsidRPr="00BB489F">
        <w:rPr>
          <w:lang w:val="uk-UA"/>
        </w:rPr>
        <w:t>Відновна лікувальна фізкультура допомагає організму прийти в норму та мінімізує наслідки лежачого періоду реабілітації. Заняття лікувальною фізкультурою повинні проводитись в індивідуальному порядку. Навантаження відповідало періоду реабілітації.</w:t>
      </w:r>
    </w:p>
    <w:p w14:paraId="5B1A2E10" w14:textId="3EFCC5CD" w:rsidR="0097412C" w:rsidRPr="00E07DAD" w:rsidRDefault="00BB489F" w:rsidP="00BB489F">
      <w:pPr>
        <w:spacing w:after="0" w:line="360" w:lineRule="auto"/>
        <w:ind w:firstLine="720"/>
        <w:jc w:val="both"/>
        <w:rPr>
          <w:lang w:val="uk-UA"/>
        </w:rPr>
      </w:pPr>
      <w:r w:rsidRPr="00BB489F">
        <w:rPr>
          <w:lang w:val="uk-UA"/>
        </w:rPr>
        <w:t>Розглянемо початкові показники групи пацієнтів з</w:t>
      </w:r>
      <w:r w:rsidR="0024738C">
        <w:rPr>
          <w:lang w:val="uk-UA"/>
        </w:rPr>
        <w:t>а</w:t>
      </w:r>
      <w:r w:rsidRPr="00BB489F">
        <w:rPr>
          <w:lang w:val="uk-UA"/>
        </w:rPr>
        <w:t xml:space="preserve"> діафрагмальн</w:t>
      </w:r>
      <w:r w:rsidR="0024738C">
        <w:rPr>
          <w:lang w:val="uk-UA"/>
        </w:rPr>
        <w:t>им</w:t>
      </w:r>
      <w:r w:rsidRPr="00BB489F">
        <w:rPr>
          <w:lang w:val="uk-UA"/>
        </w:rPr>
        <w:t xml:space="preserve"> дихання</w:t>
      </w:r>
      <w:r w:rsidR="0024738C">
        <w:rPr>
          <w:lang w:val="uk-UA"/>
        </w:rPr>
        <w:t>м</w:t>
      </w:r>
      <w:r w:rsidRPr="00BB489F">
        <w:rPr>
          <w:lang w:val="uk-UA"/>
        </w:rPr>
        <w:t xml:space="preserve">, згинання руг і ніг (у ліктях, колінах, відповідно), вправі «Велосипед», що проходили стандартну реабілітацію та групи, що проходила модифіковану реабілітацію (рис. </w:t>
      </w:r>
      <w:r w:rsidR="0024738C">
        <w:rPr>
          <w:lang w:val="uk-UA"/>
        </w:rPr>
        <w:t>9</w:t>
      </w:r>
      <w:r w:rsidRPr="00BB489F">
        <w:rPr>
          <w:lang w:val="uk-UA"/>
        </w:rPr>
        <w:t>). При рекомендаціях повторень кожного руху 4-6 разів та утриманні напруги під час статичних вправ 2-10 секунд.</w:t>
      </w:r>
    </w:p>
    <w:p w14:paraId="4A2B2EAC" w14:textId="6DBD911B" w:rsidR="00BD7518" w:rsidRPr="00EE5311" w:rsidRDefault="0025768D" w:rsidP="007667BD">
      <w:pPr>
        <w:spacing w:after="0" w:line="360" w:lineRule="auto"/>
        <w:jc w:val="center"/>
        <w:rPr>
          <w:sz w:val="20"/>
          <w:szCs w:val="20"/>
          <w:lang w:val="uk-UA"/>
        </w:rPr>
      </w:pPr>
      <w:r w:rsidRPr="00EE5311">
        <w:rPr>
          <w:rFonts w:cs="Times New Roman"/>
          <w:noProof/>
          <w:sz w:val="20"/>
          <w:szCs w:val="20"/>
          <w:lang w:eastAsia="ru-RU"/>
        </w:rPr>
        <w:drawing>
          <wp:inline distT="0" distB="0" distL="0" distR="0" wp14:anchorId="1C749C9E" wp14:editId="726D08A9">
            <wp:extent cx="5486400" cy="3085200"/>
            <wp:effectExtent l="0" t="0" r="0" b="1270"/>
            <wp:docPr id="1846438297" name="Диаграмма 18464382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A9146D5" w14:textId="40DD5D35" w:rsidR="00EE5311" w:rsidRPr="00EE5311" w:rsidRDefault="00EE5311" w:rsidP="007667BD">
      <w:pPr>
        <w:spacing w:after="0" w:line="360" w:lineRule="auto"/>
        <w:jc w:val="center"/>
        <w:rPr>
          <w:sz w:val="20"/>
          <w:szCs w:val="20"/>
          <w:lang w:val="uk-UA"/>
        </w:rPr>
      </w:pPr>
      <w:r w:rsidRPr="00EE5311">
        <w:rPr>
          <w:sz w:val="20"/>
          <w:szCs w:val="20"/>
          <w:lang w:val="uk-UA"/>
        </w:rPr>
        <w:t>Рисунок 9. Первинні показники обох груп (ЛФК)</w:t>
      </w:r>
    </w:p>
    <w:p w14:paraId="7EE9DEC1" w14:textId="3F263FA3" w:rsidR="00EE5311" w:rsidRPr="00EE5311" w:rsidRDefault="00EE5311" w:rsidP="00EE5311">
      <w:pPr>
        <w:spacing w:after="0" w:line="360" w:lineRule="auto"/>
        <w:ind w:firstLine="720"/>
        <w:jc w:val="both"/>
        <w:rPr>
          <w:lang w:val="uk-UA"/>
        </w:rPr>
      </w:pPr>
      <w:r w:rsidRPr="00EE5311">
        <w:rPr>
          <w:lang w:val="uk-UA"/>
        </w:rPr>
        <w:t xml:space="preserve">Відзначимо загальні відмінності первинних показників у групи, що проходить надалі модифіковану програму реабілітації. Так, наприклад, кількість повторів діафрагмального дихання (група № 2) вище ніж у якогось із пацієнтів першої групи (3 рази); всі пацієнти групи № 2 роблять більше згинання рук і ніг </w:t>
      </w:r>
      <w:r w:rsidRPr="00EE5311">
        <w:rPr>
          <w:lang w:val="uk-UA"/>
        </w:rPr>
        <w:lastRenderedPageBreak/>
        <w:t>(по 3 повторення), ніж учасники групи № 1 (2, 1, 2, відповідно). Кількість пацієнтів, які виконують вправу «Велосипед» в обох групах, дорівнює (2 пац</w:t>
      </w:r>
      <w:r w:rsidR="00596AB7">
        <w:rPr>
          <w:lang w:val="uk-UA"/>
        </w:rPr>
        <w:t>іє</w:t>
      </w:r>
      <w:r w:rsidRPr="00EE5311">
        <w:rPr>
          <w:lang w:val="uk-UA"/>
        </w:rPr>
        <w:t>нти – 2 повторення; 1 пацієнт – 1 повторення).</w:t>
      </w:r>
    </w:p>
    <w:p w14:paraId="7DD12D9F" w14:textId="222CD9DF" w:rsidR="0024738C" w:rsidRDefault="00EE5311" w:rsidP="00EE5311">
      <w:pPr>
        <w:spacing w:after="0" w:line="360" w:lineRule="auto"/>
        <w:ind w:firstLine="720"/>
        <w:jc w:val="both"/>
        <w:rPr>
          <w:lang w:val="uk-UA"/>
        </w:rPr>
      </w:pPr>
      <w:r w:rsidRPr="00EE5311">
        <w:rPr>
          <w:lang w:val="uk-UA"/>
        </w:rPr>
        <w:t xml:space="preserve">На рис. </w:t>
      </w:r>
      <w:r w:rsidR="00596AB7">
        <w:rPr>
          <w:lang w:val="uk-UA"/>
        </w:rPr>
        <w:t>10</w:t>
      </w:r>
      <w:r w:rsidRPr="00EE5311">
        <w:rPr>
          <w:lang w:val="uk-UA"/>
        </w:rPr>
        <w:t xml:space="preserve"> відображено зміни показників внаслідок проходження реабілітації обома групами пацієнтів за методом ЛФК.</w:t>
      </w:r>
    </w:p>
    <w:p w14:paraId="36B666DF" w14:textId="298EF854" w:rsidR="0024738C" w:rsidRPr="00E50B18" w:rsidRDefault="00DF42BB" w:rsidP="007667BD">
      <w:pPr>
        <w:spacing w:after="0" w:line="360" w:lineRule="auto"/>
        <w:jc w:val="center"/>
        <w:rPr>
          <w:sz w:val="20"/>
          <w:szCs w:val="20"/>
          <w:lang w:val="uk-UA"/>
        </w:rPr>
      </w:pPr>
      <w:r w:rsidRPr="00E50B18">
        <w:rPr>
          <w:rFonts w:cs="Times New Roman"/>
          <w:noProof/>
          <w:sz w:val="20"/>
          <w:szCs w:val="20"/>
          <w:lang w:eastAsia="ru-RU"/>
        </w:rPr>
        <w:drawing>
          <wp:inline distT="0" distB="0" distL="0" distR="0" wp14:anchorId="6CD98535" wp14:editId="4400ED67">
            <wp:extent cx="5486400" cy="3085200"/>
            <wp:effectExtent l="0" t="0" r="0" b="1270"/>
            <wp:docPr id="1705246006" name="Диаграмма 17052460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944F7E" w14:textId="15B89195" w:rsidR="00E50B18" w:rsidRPr="00E50B18" w:rsidRDefault="00E50B18" w:rsidP="007667BD">
      <w:pPr>
        <w:spacing w:after="0" w:line="360" w:lineRule="auto"/>
        <w:jc w:val="center"/>
        <w:rPr>
          <w:sz w:val="20"/>
          <w:szCs w:val="20"/>
          <w:lang w:val="uk-UA"/>
        </w:rPr>
      </w:pPr>
      <w:r w:rsidRPr="00E50B18">
        <w:rPr>
          <w:sz w:val="20"/>
          <w:szCs w:val="20"/>
          <w:lang w:val="uk-UA"/>
        </w:rPr>
        <w:t>Рисунок 10. Підсумкові показники після проходження стандартної та модифікованої реабілітації (ЛФК)</w:t>
      </w:r>
    </w:p>
    <w:p w14:paraId="584D0193" w14:textId="74E713C4" w:rsidR="00C33E94" w:rsidRPr="00C33E94" w:rsidRDefault="00C33E94" w:rsidP="00C33E94">
      <w:pPr>
        <w:spacing w:after="0" w:line="360" w:lineRule="auto"/>
        <w:ind w:firstLine="720"/>
        <w:jc w:val="both"/>
        <w:rPr>
          <w:lang w:val="uk-UA"/>
        </w:rPr>
      </w:pPr>
      <w:r w:rsidRPr="00C33E94">
        <w:rPr>
          <w:lang w:val="uk-UA"/>
        </w:rPr>
        <w:t xml:space="preserve">Згідно з </w:t>
      </w:r>
      <w:r>
        <w:rPr>
          <w:lang w:val="uk-UA"/>
        </w:rPr>
        <w:t>рисунком</w:t>
      </w:r>
      <w:r w:rsidRPr="00C33E94">
        <w:rPr>
          <w:lang w:val="uk-UA"/>
        </w:rPr>
        <w:t xml:space="preserve"> </w:t>
      </w:r>
      <w:r>
        <w:rPr>
          <w:lang w:val="uk-UA"/>
        </w:rPr>
        <w:t>10</w:t>
      </w:r>
      <w:r w:rsidRPr="00C33E94">
        <w:rPr>
          <w:lang w:val="uk-UA"/>
        </w:rPr>
        <w:t xml:space="preserve"> можна спостерігати позитивну динаміку в ході як стандартної, так і модифікованої реабілітації. Так, група № 2 має переважну кількість повторень за всіма вправами, але група № 1 виконує всі три вправи згідно з рекомендованими нормативами (4-6 разів).</w:t>
      </w:r>
    </w:p>
    <w:p w14:paraId="1D4249B5" w14:textId="0C685AD8" w:rsidR="00C33E94" w:rsidRPr="00C33E94" w:rsidRDefault="00C33E94" w:rsidP="00C33E94">
      <w:pPr>
        <w:spacing w:after="0" w:line="360" w:lineRule="auto"/>
        <w:ind w:firstLine="720"/>
        <w:jc w:val="both"/>
        <w:rPr>
          <w:lang w:val="uk-UA"/>
        </w:rPr>
      </w:pPr>
      <w:r w:rsidRPr="00C33E94">
        <w:rPr>
          <w:lang w:val="uk-UA"/>
        </w:rPr>
        <w:t>2.</w:t>
      </w:r>
      <w:r>
        <w:rPr>
          <w:lang w:val="uk-UA"/>
        </w:rPr>
        <w:t xml:space="preserve"> </w:t>
      </w:r>
      <w:r w:rsidRPr="00C33E94">
        <w:rPr>
          <w:lang w:val="uk-UA"/>
        </w:rPr>
        <w:t xml:space="preserve">Курс масажу для пацієнтів, які мають травми грудного відділу хребта, мав на увазі процес масування, який виконувався фахівцями без різких, рвучких рухів. Важливо було </w:t>
      </w:r>
      <w:r>
        <w:rPr>
          <w:lang w:val="uk-UA"/>
        </w:rPr>
        <w:t>при цьому</w:t>
      </w:r>
      <w:r w:rsidRPr="00C33E94">
        <w:rPr>
          <w:lang w:val="uk-UA"/>
        </w:rPr>
        <w:t xml:space="preserve"> не порушити процес </w:t>
      </w:r>
      <w:r>
        <w:rPr>
          <w:lang w:val="uk-UA"/>
        </w:rPr>
        <w:t>витягування</w:t>
      </w:r>
      <w:r w:rsidRPr="00C33E94">
        <w:rPr>
          <w:lang w:val="uk-UA"/>
        </w:rPr>
        <w:t>. Масаж проводився строго поетапно і торкався різних ділянок тіл постраждалих.</w:t>
      </w:r>
    </w:p>
    <w:p w14:paraId="52D7045D" w14:textId="1C43E1EE" w:rsidR="00DF42BB" w:rsidRDefault="00C33E94" w:rsidP="00C33E94">
      <w:pPr>
        <w:spacing w:after="0" w:line="360" w:lineRule="auto"/>
        <w:ind w:firstLine="720"/>
        <w:jc w:val="both"/>
        <w:rPr>
          <w:lang w:val="uk-UA"/>
        </w:rPr>
      </w:pPr>
      <w:r w:rsidRPr="00C33E94">
        <w:rPr>
          <w:lang w:val="uk-UA"/>
        </w:rPr>
        <w:t xml:space="preserve">На рис. </w:t>
      </w:r>
      <w:r>
        <w:rPr>
          <w:lang w:val="uk-UA"/>
        </w:rPr>
        <w:t>11</w:t>
      </w:r>
      <w:r w:rsidRPr="00C33E94">
        <w:rPr>
          <w:lang w:val="uk-UA"/>
        </w:rPr>
        <w:t xml:space="preserve"> представимо первинні показники обох груп за ступенем витривалості масажу тих чи інших областей тіла (грудна клітина, міжреберний проміжок, стегна, руки та передпліччя), де 1 – «неможливо», 2 – «терпимо», 3 – «відчутний дискомфорт», 4 </w:t>
      </w:r>
      <w:r>
        <w:rPr>
          <w:lang w:val="uk-UA"/>
        </w:rPr>
        <w:t>–</w:t>
      </w:r>
      <w:r w:rsidRPr="00C33E94">
        <w:rPr>
          <w:lang w:val="uk-UA"/>
        </w:rPr>
        <w:t xml:space="preserve"> </w:t>
      </w:r>
      <w:r>
        <w:rPr>
          <w:lang w:val="uk-UA"/>
        </w:rPr>
        <w:t>«</w:t>
      </w:r>
      <w:r w:rsidRPr="00C33E94">
        <w:rPr>
          <w:lang w:val="uk-UA"/>
        </w:rPr>
        <w:t>слабкий дискомфорт</w:t>
      </w:r>
      <w:r>
        <w:rPr>
          <w:lang w:val="uk-UA"/>
        </w:rPr>
        <w:t>»</w:t>
      </w:r>
      <w:r w:rsidRPr="00C33E94">
        <w:rPr>
          <w:lang w:val="uk-UA"/>
        </w:rPr>
        <w:t xml:space="preserve">, 5 </w:t>
      </w:r>
      <w:r>
        <w:rPr>
          <w:lang w:val="uk-UA"/>
        </w:rPr>
        <w:t>–</w:t>
      </w:r>
      <w:r w:rsidRPr="00C33E94">
        <w:rPr>
          <w:lang w:val="uk-UA"/>
        </w:rPr>
        <w:t xml:space="preserve"> </w:t>
      </w:r>
      <w:r>
        <w:rPr>
          <w:lang w:val="uk-UA"/>
        </w:rPr>
        <w:t>«</w:t>
      </w:r>
      <w:r w:rsidRPr="00C33E94">
        <w:rPr>
          <w:lang w:val="uk-UA"/>
        </w:rPr>
        <w:t>комфортно</w:t>
      </w:r>
      <w:r>
        <w:rPr>
          <w:lang w:val="uk-UA"/>
        </w:rPr>
        <w:t>»</w:t>
      </w:r>
      <w:r w:rsidRPr="00C33E94">
        <w:rPr>
          <w:lang w:val="uk-UA"/>
        </w:rPr>
        <w:t>.</w:t>
      </w:r>
    </w:p>
    <w:p w14:paraId="1679108D" w14:textId="2A5E5A03" w:rsidR="00DF42BB" w:rsidRPr="00EB1FC3" w:rsidRDefault="006A400C" w:rsidP="007667BD">
      <w:pPr>
        <w:spacing w:after="0" w:line="360" w:lineRule="auto"/>
        <w:jc w:val="center"/>
        <w:rPr>
          <w:sz w:val="20"/>
          <w:szCs w:val="20"/>
          <w:lang w:val="uk-UA"/>
        </w:rPr>
      </w:pPr>
      <w:r w:rsidRPr="00EB1FC3">
        <w:rPr>
          <w:rFonts w:cs="Times New Roman"/>
          <w:noProof/>
          <w:sz w:val="20"/>
          <w:szCs w:val="20"/>
          <w:lang w:eastAsia="ru-RU"/>
        </w:rPr>
        <w:lastRenderedPageBreak/>
        <w:drawing>
          <wp:inline distT="0" distB="0" distL="0" distR="0" wp14:anchorId="00AFF258" wp14:editId="4DB3D831">
            <wp:extent cx="5486400" cy="3085200"/>
            <wp:effectExtent l="0" t="0" r="0" b="1270"/>
            <wp:docPr id="1301238309" name="Диаграмма 13012383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A9BA44F" w14:textId="388F417D" w:rsidR="00EB1FC3" w:rsidRPr="00EB1FC3" w:rsidRDefault="00EB1FC3" w:rsidP="007667BD">
      <w:pPr>
        <w:spacing w:after="0" w:line="360" w:lineRule="auto"/>
        <w:jc w:val="center"/>
        <w:rPr>
          <w:sz w:val="20"/>
          <w:szCs w:val="20"/>
          <w:lang w:val="uk-UA"/>
        </w:rPr>
      </w:pPr>
      <w:r w:rsidRPr="00EB1FC3">
        <w:rPr>
          <w:sz w:val="20"/>
          <w:szCs w:val="20"/>
          <w:lang w:val="uk-UA"/>
        </w:rPr>
        <w:t>Рисунок 11. Первинні показники обох груп (масаж)</w:t>
      </w:r>
    </w:p>
    <w:p w14:paraId="4971FB07" w14:textId="71665941" w:rsidR="00EB1FC3" w:rsidRPr="00EB1FC3" w:rsidRDefault="00EB1FC3" w:rsidP="00EB1FC3">
      <w:pPr>
        <w:spacing w:after="0" w:line="360" w:lineRule="auto"/>
        <w:ind w:firstLine="720"/>
        <w:jc w:val="both"/>
        <w:rPr>
          <w:lang w:val="uk-UA"/>
        </w:rPr>
      </w:pPr>
      <w:r w:rsidRPr="00EB1FC3">
        <w:rPr>
          <w:lang w:val="uk-UA"/>
        </w:rPr>
        <w:t>За даними, можна дійти невтішного висновку у тому, що показники пацієнтів із другої групи знову превалюють над показниками першої групи. Доступність та комфортність масажу пацієнтами, що проходять надалі модифіковану програму реабілітації, перевищує показники пацієнтів групи, що проходить стандартну реабілітацію (масаж грудної клітини групи № 2 – 2,</w:t>
      </w:r>
      <w:r>
        <w:rPr>
          <w:lang w:val="uk-UA"/>
        </w:rPr>
        <w:t xml:space="preserve"> </w:t>
      </w:r>
      <w:r w:rsidRPr="00EB1FC3">
        <w:rPr>
          <w:lang w:val="uk-UA"/>
        </w:rPr>
        <w:t>3,</w:t>
      </w:r>
      <w:r>
        <w:rPr>
          <w:lang w:val="uk-UA"/>
        </w:rPr>
        <w:t xml:space="preserve"> </w:t>
      </w:r>
      <w:r w:rsidRPr="00EB1FC3">
        <w:rPr>
          <w:lang w:val="uk-UA"/>
        </w:rPr>
        <w:t>2 та групи № 1 – 2,</w:t>
      </w:r>
      <w:r>
        <w:rPr>
          <w:lang w:val="uk-UA"/>
        </w:rPr>
        <w:t xml:space="preserve"> </w:t>
      </w:r>
      <w:r w:rsidRPr="00EB1FC3">
        <w:rPr>
          <w:lang w:val="uk-UA"/>
        </w:rPr>
        <w:t>2,</w:t>
      </w:r>
      <w:r>
        <w:rPr>
          <w:lang w:val="uk-UA"/>
        </w:rPr>
        <w:t xml:space="preserve"> </w:t>
      </w:r>
      <w:r w:rsidRPr="00EB1FC3">
        <w:rPr>
          <w:lang w:val="uk-UA"/>
        </w:rPr>
        <w:t>3; масаж міжреберного проміжку у пацієнтів другої групи мав відчутний дискомфорт для всіх трьох учасників, тоді як Іван та Дар'я (група № 1) не могли терпіти масажні впливи, а для Євгена масаж був терпимий, масаж стегон у другій групі – 4,</w:t>
      </w:r>
      <w:r>
        <w:rPr>
          <w:lang w:val="uk-UA"/>
        </w:rPr>
        <w:t xml:space="preserve"> </w:t>
      </w:r>
      <w:r w:rsidRPr="00EB1FC3">
        <w:rPr>
          <w:lang w:val="uk-UA"/>
        </w:rPr>
        <w:t>5,</w:t>
      </w:r>
      <w:r>
        <w:rPr>
          <w:lang w:val="uk-UA"/>
        </w:rPr>
        <w:t xml:space="preserve"> </w:t>
      </w:r>
      <w:r w:rsidRPr="00EB1FC3">
        <w:rPr>
          <w:lang w:val="uk-UA"/>
        </w:rPr>
        <w:t>5 та групі № 1</w:t>
      </w:r>
      <w:r w:rsidR="006D4882" w:rsidRPr="006D4882">
        <w:rPr>
          <w:lang w:val="uk-UA"/>
        </w:rPr>
        <w:t xml:space="preserve"> </w:t>
      </w:r>
      <w:r w:rsidR="006D4882" w:rsidRPr="00EB1FC3">
        <w:rPr>
          <w:lang w:val="uk-UA"/>
        </w:rPr>
        <w:t>–</w:t>
      </w:r>
      <w:r>
        <w:rPr>
          <w:lang w:val="uk-UA"/>
        </w:rPr>
        <w:t xml:space="preserve"> </w:t>
      </w:r>
      <w:r w:rsidRPr="00EB1FC3">
        <w:rPr>
          <w:lang w:val="uk-UA"/>
        </w:rPr>
        <w:t>4,</w:t>
      </w:r>
      <w:r>
        <w:rPr>
          <w:lang w:val="uk-UA"/>
        </w:rPr>
        <w:t xml:space="preserve"> </w:t>
      </w:r>
      <w:r w:rsidRPr="00EB1FC3">
        <w:rPr>
          <w:lang w:val="uk-UA"/>
        </w:rPr>
        <w:t>3,</w:t>
      </w:r>
      <w:r>
        <w:rPr>
          <w:lang w:val="uk-UA"/>
        </w:rPr>
        <w:t xml:space="preserve"> </w:t>
      </w:r>
      <w:r w:rsidRPr="00EB1FC3">
        <w:rPr>
          <w:lang w:val="uk-UA"/>
        </w:rPr>
        <w:t>2, масаж рук та передпліччя другої групи – 3,</w:t>
      </w:r>
      <w:r>
        <w:rPr>
          <w:lang w:val="uk-UA"/>
        </w:rPr>
        <w:t xml:space="preserve"> </w:t>
      </w:r>
      <w:r w:rsidRPr="00EB1FC3">
        <w:rPr>
          <w:lang w:val="uk-UA"/>
        </w:rPr>
        <w:t>4,</w:t>
      </w:r>
      <w:r>
        <w:rPr>
          <w:lang w:val="uk-UA"/>
        </w:rPr>
        <w:t xml:space="preserve"> </w:t>
      </w:r>
      <w:r w:rsidRPr="00EB1FC3">
        <w:rPr>
          <w:lang w:val="uk-UA"/>
        </w:rPr>
        <w:t>3 та групи № 1 – 2,</w:t>
      </w:r>
      <w:r>
        <w:rPr>
          <w:lang w:val="uk-UA"/>
        </w:rPr>
        <w:t xml:space="preserve"> </w:t>
      </w:r>
      <w:r w:rsidRPr="00EB1FC3">
        <w:rPr>
          <w:lang w:val="uk-UA"/>
        </w:rPr>
        <w:t>1,</w:t>
      </w:r>
      <w:r>
        <w:rPr>
          <w:lang w:val="uk-UA"/>
        </w:rPr>
        <w:t xml:space="preserve"> </w:t>
      </w:r>
      <w:r w:rsidRPr="00EB1FC3">
        <w:rPr>
          <w:lang w:val="uk-UA"/>
        </w:rPr>
        <w:t>2.</w:t>
      </w:r>
    </w:p>
    <w:p w14:paraId="743CBC60" w14:textId="19044262" w:rsidR="00DF42BB" w:rsidRDefault="00EB1FC3" w:rsidP="00EB1FC3">
      <w:pPr>
        <w:spacing w:after="0" w:line="360" w:lineRule="auto"/>
        <w:ind w:firstLine="720"/>
        <w:jc w:val="both"/>
        <w:rPr>
          <w:lang w:val="uk-UA"/>
        </w:rPr>
      </w:pPr>
      <w:r w:rsidRPr="00EB1FC3">
        <w:rPr>
          <w:lang w:val="uk-UA"/>
        </w:rPr>
        <w:t>На рис. 1</w:t>
      </w:r>
      <w:r w:rsidR="00BD3FBD">
        <w:rPr>
          <w:lang w:val="uk-UA"/>
        </w:rPr>
        <w:t>2</w:t>
      </w:r>
      <w:r w:rsidRPr="00EB1FC3">
        <w:rPr>
          <w:lang w:val="uk-UA"/>
        </w:rPr>
        <w:t xml:space="preserve"> представлені зміни показників внаслідок проходження реабілітації обома групами пацієнтів за методом масажу.</w:t>
      </w:r>
    </w:p>
    <w:p w14:paraId="5956316D" w14:textId="57989C5C" w:rsidR="00EB1FC3" w:rsidRDefault="00BD3FBD" w:rsidP="00BD3FBD">
      <w:pPr>
        <w:spacing w:after="0" w:line="360" w:lineRule="auto"/>
        <w:jc w:val="center"/>
        <w:rPr>
          <w:lang w:val="uk-UA"/>
        </w:rPr>
      </w:pPr>
      <w:r>
        <w:rPr>
          <w:rFonts w:cs="Times New Roman"/>
          <w:noProof/>
          <w:szCs w:val="28"/>
          <w:lang w:eastAsia="ru-RU"/>
        </w:rPr>
        <w:lastRenderedPageBreak/>
        <w:drawing>
          <wp:inline distT="0" distB="0" distL="0" distR="0" wp14:anchorId="14B36871" wp14:editId="20E6162B">
            <wp:extent cx="5486400" cy="3085200"/>
            <wp:effectExtent l="0" t="0" r="0" b="1270"/>
            <wp:docPr id="2117352779" name="Диаграмма 21173527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7033DAA" w14:textId="45CC9F09" w:rsidR="00BD3FBD" w:rsidRPr="00BD3FBD" w:rsidRDefault="00BD3FBD" w:rsidP="00BD3FBD">
      <w:pPr>
        <w:spacing w:after="0" w:line="360" w:lineRule="auto"/>
        <w:jc w:val="center"/>
        <w:rPr>
          <w:sz w:val="20"/>
          <w:szCs w:val="20"/>
          <w:lang w:val="uk-UA"/>
        </w:rPr>
      </w:pPr>
      <w:r w:rsidRPr="00BD3FBD">
        <w:rPr>
          <w:sz w:val="20"/>
          <w:szCs w:val="20"/>
          <w:lang w:val="uk-UA"/>
        </w:rPr>
        <w:t xml:space="preserve">Рисунок 12. Підсумкові показники після проходження стандартної та модифікованої реабілітації (масаж) </w:t>
      </w:r>
    </w:p>
    <w:p w14:paraId="3E4F5A25" w14:textId="77777777" w:rsidR="00BD3FBD" w:rsidRPr="00BD3FBD" w:rsidRDefault="00BD3FBD" w:rsidP="00BD3FBD">
      <w:pPr>
        <w:spacing w:after="0" w:line="360" w:lineRule="auto"/>
        <w:ind w:firstLine="720"/>
        <w:jc w:val="both"/>
        <w:rPr>
          <w:lang w:val="uk-UA"/>
        </w:rPr>
      </w:pPr>
      <w:r w:rsidRPr="00BD3FBD">
        <w:rPr>
          <w:lang w:val="uk-UA"/>
        </w:rPr>
        <w:t>Як у пацієнтів, що проходять стандартну, так і в пацієнтів, що проходять модифіковану реабілітацію, відзначається позитивна динаміка та покращення сприйняття курсу масажу.</w:t>
      </w:r>
    </w:p>
    <w:p w14:paraId="054215B6" w14:textId="5DBD5BBF" w:rsidR="00BD3FBD" w:rsidRPr="00BD3FBD" w:rsidRDefault="00BD3FBD" w:rsidP="00BD3FBD">
      <w:pPr>
        <w:spacing w:after="0" w:line="360" w:lineRule="auto"/>
        <w:ind w:firstLine="720"/>
        <w:jc w:val="both"/>
        <w:rPr>
          <w:lang w:val="uk-UA"/>
        </w:rPr>
      </w:pPr>
      <w:r w:rsidRPr="00BD3FBD">
        <w:rPr>
          <w:lang w:val="uk-UA"/>
        </w:rPr>
        <w:t>3.</w:t>
      </w:r>
      <w:r>
        <w:rPr>
          <w:lang w:val="uk-UA"/>
        </w:rPr>
        <w:t xml:space="preserve"> </w:t>
      </w:r>
      <w:r w:rsidRPr="00BD3FBD">
        <w:rPr>
          <w:lang w:val="uk-UA"/>
        </w:rPr>
        <w:t>Фізіотерапію призначають для надання дегідратуючої, протизапальної дії в зоні травми, поліпшення колатерального кровообігу, запобігання розвитку пролежнів, контрактур для відновлення рухової функції, зниження спастичності, зменшення тяжкості тазових розладів.</w:t>
      </w:r>
    </w:p>
    <w:p w14:paraId="23C115DD" w14:textId="6F33C57E" w:rsidR="00EB1FC3" w:rsidRDefault="00BD3FBD" w:rsidP="00BD3FBD">
      <w:pPr>
        <w:spacing w:after="0" w:line="360" w:lineRule="auto"/>
        <w:ind w:firstLine="720"/>
        <w:jc w:val="both"/>
        <w:rPr>
          <w:lang w:val="uk-UA"/>
        </w:rPr>
      </w:pPr>
      <w:r w:rsidRPr="00BD3FBD">
        <w:rPr>
          <w:lang w:val="uk-UA"/>
        </w:rPr>
        <w:t>На рис. 1</w:t>
      </w:r>
      <w:r>
        <w:rPr>
          <w:lang w:val="uk-UA"/>
        </w:rPr>
        <w:t>3</w:t>
      </w:r>
      <w:r w:rsidRPr="00BD3FBD">
        <w:rPr>
          <w:lang w:val="uk-UA"/>
        </w:rPr>
        <w:t xml:space="preserve"> представимо травматичні наслідки обох груп до застосування фізіотерапевтичних методів (де 1 – «травматичний наслідок є»; 0 – «травматичного наслідку немає»).</w:t>
      </w:r>
    </w:p>
    <w:p w14:paraId="313A0348" w14:textId="21096F28" w:rsidR="00DF42BB" w:rsidRPr="000E2B4B" w:rsidRDefault="00BD3FBD" w:rsidP="00BD3FBD">
      <w:pPr>
        <w:spacing w:after="0" w:line="360" w:lineRule="auto"/>
        <w:jc w:val="center"/>
        <w:rPr>
          <w:sz w:val="20"/>
          <w:szCs w:val="20"/>
          <w:lang w:val="uk-UA"/>
        </w:rPr>
      </w:pPr>
      <w:r w:rsidRPr="000E2B4B">
        <w:rPr>
          <w:rFonts w:cs="Times New Roman"/>
          <w:noProof/>
          <w:sz w:val="20"/>
          <w:szCs w:val="20"/>
          <w:lang w:eastAsia="ru-RU"/>
        </w:rPr>
        <w:lastRenderedPageBreak/>
        <w:drawing>
          <wp:inline distT="0" distB="0" distL="0" distR="0" wp14:anchorId="01FA1E90" wp14:editId="6A51551E">
            <wp:extent cx="5486400" cy="3085200"/>
            <wp:effectExtent l="0" t="0" r="0" b="1270"/>
            <wp:docPr id="1654123979" name="Диаграмма 165412397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EA46BB" w14:textId="2E55227B" w:rsidR="000E2B4B" w:rsidRPr="000E2B4B" w:rsidRDefault="000E2B4B" w:rsidP="00BD3FBD">
      <w:pPr>
        <w:spacing w:after="0" w:line="360" w:lineRule="auto"/>
        <w:jc w:val="center"/>
        <w:rPr>
          <w:sz w:val="20"/>
          <w:szCs w:val="20"/>
          <w:lang w:val="uk-UA"/>
        </w:rPr>
      </w:pPr>
      <w:r w:rsidRPr="000E2B4B">
        <w:rPr>
          <w:sz w:val="20"/>
          <w:szCs w:val="20"/>
          <w:lang w:val="uk-UA"/>
        </w:rPr>
        <w:t>Рисунок 13. Наявність травматичних наслідків до фізіотерапії</w:t>
      </w:r>
    </w:p>
    <w:p w14:paraId="74B57273" w14:textId="77777777" w:rsidR="000E2B4B" w:rsidRPr="000E2B4B" w:rsidRDefault="000E2B4B" w:rsidP="000E2B4B">
      <w:pPr>
        <w:spacing w:after="0" w:line="360" w:lineRule="auto"/>
        <w:ind w:firstLine="720"/>
        <w:jc w:val="both"/>
        <w:rPr>
          <w:lang w:val="uk-UA"/>
        </w:rPr>
      </w:pPr>
      <w:r w:rsidRPr="000E2B4B">
        <w:rPr>
          <w:lang w:val="uk-UA"/>
        </w:rPr>
        <w:t>За даними, можна зробити висновок про те, що млявий параліч був виявлений лише у двох пацієнтів другої групи, спастичні стани спостерігалися у 5 пацієнтів (3 із групи № 1, 2 із групи № 2), у той час як слабка рухова функція кінцівок була присутня у пацієнтів із двох груп одночасно.</w:t>
      </w:r>
    </w:p>
    <w:p w14:paraId="348E6F35" w14:textId="6FF4AD8B" w:rsidR="00BD3FBD" w:rsidRDefault="000E2B4B" w:rsidP="000E2B4B">
      <w:pPr>
        <w:spacing w:after="0" w:line="360" w:lineRule="auto"/>
        <w:ind w:firstLine="720"/>
        <w:jc w:val="both"/>
        <w:rPr>
          <w:lang w:val="uk-UA"/>
        </w:rPr>
      </w:pPr>
      <w:r w:rsidRPr="000E2B4B">
        <w:rPr>
          <w:lang w:val="uk-UA"/>
        </w:rPr>
        <w:t>На рис. 13 представлені зміни показників після проходження стандартної та модифікованої реабілітації обома групами пацієнтів.</w:t>
      </w:r>
    </w:p>
    <w:p w14:paraId="129DDB1A" w14:textId="3E1BE6B6" w:rsidR="0024738C" w:rsidRPr="00F94D52" w:rsidRDefault="000E2B4B" w:rsidP="000E2B4B">
      <w:pPr>
        <w:spacing w:after="0" w:line="360" w:lineRule="auto"/>
        <w:jc w:val="center"/>
        <w:rPr>
          <w:sz w:val="20"/>
          <w:szCs w:val="20"/>
          <w:lang w:val="uk-UA"/>
        </w:rPr>
      </w:pPr>
      <w:r w:rsidRPr="00F94D52">
        <w:rPr>
          <w:rFonts w:cs="Times New Roman"/>
          <w:noProof/>
          <w:sz w:val="20"/>
          <w:szCs w:val="20"/>
          <w:lang w:eastAsia="ru-RU"/>
        </w:rPr>
        <w:drawing>
          <wp:inline distT="0" distB="0" distL="0" distR="0" wp14:anchorId="4F6EB9CB" wp14:editId="1B2D5D47">
            <wp:extent cx="5486400" cy="3085200"/>
            <wp:effectExtent l="0" t="0" r="0" b="1270"/>
            <wp:docPr id="1332377942" name="Диаграмма 13323779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E6A3E03" w14:textId="7C9A9387" w:rsidR="00F94D52" w:rsidRPr="00F94D52" w:rsidRDefault="00F94D52" w:rsidP="000E2B4B">
      <w:pPr>
        <w:spacing w:after="0" w:line="360" w:lineRule="auto"/>
        <w:jc w:val="center"/>
        <w:rPr>
          <w:sz w:val="20"/>
          <w:szCs w:val="20"/>
          <w:lang w:val="uk-UA"/>
        </w:rPr>
      </w:pPr>
      <w:r w:rsidRPr="00F94D52">
        <w:rPr>
          <w:sz w:val="20"/>
          <w:szCs w:val="20"/>
          <w:lang w:val="uk-UA"/>
        </w:rPr>
        <w:t>Рисунок 13. Підсумкові показники після проходження стандартної та модифікованої реабілітації (фізіотерапія)</w:t>
      </w:r>
    </w:p>
    <w:p w14:paraId="33BD1599" w14:textId="77777777" w:rsidR="00F94D52" w:rsidRPr="00F94D52" w:rsidRDefault="00F94D52" w:rsidP="00F94D52">
      <w:pPr>
        <w:spacing w:after="0" w:line="360" w:lineRule="auto"/>
        <w:ind w:firstLine="720"/>
        <w:jc w:val="both"/>
        <w:rPr>
          <w:lang w:val="uk-UA"/>
        </w:rPr>
      </w:pPr>
      <w:r w:rsidRPr="00F94D52">
        <w:rPr>
          <w:lang w:val="uk-UA"/>
        </w:rPr>
        <w:t xml:space="preserve">За підсумками проходження реабілітації спастичні стани спостерігалися лише у двох пацієнтів із групи № 1 (Іван, Євген), а слабка рухова функція </w:t>
      </w:r>
      <w:r w:rsidRPr="00F94D52">
        <w:rPr>
          <w:lang w:val="uk-UA"/>
        </w:rPr>
        <w:lastRenderedPageBreak/>
        <w:t>кінцівок – у 1 пацієнта з групи № 2. Це свідчить про позитивну динаміку та поступове одужання пацієнтів.</w:t>
      </w:r>
    </w:p>
    <w:p w14:paraId="77F2633F" w14:textId="5F6C3DF6" w:rsidR="00F94D52" w:rsidRPr="00F94D52" w:rsidRDefault="00F94D52" w:rsidP="00F94D52">
      <w:pPr>
        <w:spacing w:after="0" w:line="360" w:lineRule="auto"/>
        <w:ind w:firstLine="720"/>
        <w:jc w:val="both"/>
        <w:rPr>
          <w:lang w:val="uk-UA"/>
        </w:rPr>
      </w:pPr>
      <w:r w:rsidRPr="00F94D52">
        <w:rPr>
          <w:lang w:val="uk-UA"/>
        </w:rPr>
        <w:t>4.</w:t>
      </w:r>
      <w:r>
        <w:rPr>
          <w:lang w:val="uk-UA"/>
        </w:rPr>
        <w:t xml:space="preserve"> </w:t>
      </w:r>
      <w:r w:rsidRPr="00F94D52">
        <w:rPr>
          <w:lang w:val="uk-UA"/>
        </w:rPr>
        <w:t>Як уже було написано раніше, кінезотерапія являє собою лікування правильним рухом і передбачає адаптацію, поступово зростаючу силову дію, визначену суворо індивідуальну для кожного хворого, з огляду на його анамнез, вікові, фізіологічні та інші особливості, а також інші захворювання, які є супутніми основним захворюванням.</w:t>
      </w:r>
    </w:p>
    <w:p w14:paraId="23EAF4D8" w14:textId="4211C318" w:rsidR="000E2B4B" w:rsidRDefault="00F94D52" w:rsidP="00F94D52">
      <w:pPr>
        <w:spacing w:after="0" w:line="360" w:lineRule="auto"/>
        <w:ind w:firstLine="720"/>
        <w:jc w:val="both"/>
        <w:rPr>
          <w:lang w:val="uk-UA"/>
        </w:rPr>
      </w:pPr>
      <w:r w:rsidRPr="00F94D52">
        <w:rPr>
          <w:lang w:val="uk-UA"/>
        </w:rPr>
        <w:t xml:space="preserve">На рис. 14 ми можемо спостерігати показники та статистику виконання вправ з гантелями (жим від грудей, розведення рук з гантелями в сторони), а також вправ партерної гімнастики (відведення спини назад лежачи, розгинання корпусу з </w:t>
      </w:r>
      <w:r>
        <w:rPr>
          <w:lang w:val="uk-UA"/>
        </w:rPr>
        <w:t xml:space="preserve">гімнастичною </w:t>
      </w:r>
      <w:r w:rsidRPr="00F94D52">
        <w:rPr>
          <w:lang w:val="uk-UA"/>
        </w:rPr>
        <w:t>палицею).</w:t>
      </w:r>
    </w:p>
    <w:p w14:paraId="6226A5E7" w14:textId="4244B622" w:rsidR="000E2B4B" w:rsidRPr="003A3C8C" w:rsidRDefault="003A3C8C" w:rsidP="003A3C8C">
      <w:pPr>
        <w:spacing w:after="0" w:line="360" w:lineRule="auto"/>
        <w:jc w:val="center"/>
        <w:rPr>
          <w:sz w:val="20"/>
          <w:szCs w:val="20"/>
          <w:lang w:val="uk-UA"/>
        </w:rPr>
      </w:pPr>
      <w:r w:rsidRPr="003A3C8C">
        <w:rPr>
          <w:rFonts w:cs="Times New Roman"/>
          <w:noProof/>
          <w:sz w:val="20"/>
          <w:szCs w:val="20"/>
          <w:lang w:eastAsia="ru-RU"/>
        </w:rPr>
        <w:drawing>
          <wp:inline distT="0" distB="0" distL="0" distR="0" wp14:anchorId="610C0433" wp14:editId="387512E5">
            <wp:extent cx="5486400" cy="3085200"/>
            <wp:effectExtent l="0" t="0" r="0" b="1270"/>
            <wp:docPr id="1637676562" name="Диаграмма 16376765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D11D7F7" w14:textId="61415516" w:rsidR="003A3C8C" w:rsidRPr="003A3C8C" w:rsidRDefault="003A3C8C" w:rsidP="003A3C8C">
      <w:pPr>
        <w:spacing w:after="0" w:line="360" w:lineRule="auto"/>
        <w:jc w:val="center"/>
        <w:rPr>
          <w:sz w:val="20"/>
          <w:szCs w:val="20"/>
          <w:lang w:val="uk-UA"/>
        </w:rPr>
      </w:pPr>
      <w:r w:rsidRPr="003A3C8C">
        <w:rPr>
          <w:sz w:val="20"/>
          <w:szCs w:val="20"/>
          <w:lang w:val="uk-UA"/>
        </w:rPr>
        <w:t>Рисунок 14. Показники пацієнтів обох груп до кінезотерапії</w:t>
      </w:r>
    </w:p>
    <w:p w14:paraId="5513DBC9" w14:textId="77777777" w:rsidR="00334BC7" w:rsidRPr="00334BC7" w:rsidRDefault="00334BC7" w:rsidP="00334BC7">
      <w:pPr>
        <w:spacing w:after="0" w:line="360" w:lineRule="auto"/>
        <w:ind w:firstLine="720"/>
        <w:jc w:val="both"/>
        <w:rPr>
          <w:lang w:val="uk-UA"/>
        </w:rPr>
      </w:pPr>
      <w:r w:rsidRPr="00334BC7">
        <w:rPr>
          <w:lang w:val="uk-UA"/>
        </w:rPr>
        <w:t>Згідно з даними на рис. 14 можна зробити висновок, що вправи за допомогою методів кінезотерапії серед пацієнтів двох груп не перевищувало більше трьох.</w:t>
      </w:r>
    </w:p>
    <w:p w14:paraId="3AFB437C" w14:textId="75E39F9C" w:rsidR="000E2B4B" w:rsidRDefault="00334BC7" w:rsidP="00334BC7">
      <w:pPr>
        <w:spacing w:after="0" w:line="360" w:lineRule="auto"/>
        <w:ind w:firstLine="720"/>
        <w:jc w:val="both"/>
        <w:rPr>
          <w:lang w:val="uk-UA"/>
        </w:rPr>
      </w:pPr>
      <w:r w:rsidRPr="00334BC7">
        <w:rPr>
          <w:lang w:val="uk-UA"/>
        </w:rPr>
        <w:t>На рис. 15 будуть представлені показники після застосування вправ кінезотерапії.</w:t>
      </w:r>
    </w:p>
    <w:p w14:paraId="4BAD58A7" w14:textId="7490F63B" w:rsidR="003A3C8C" w:rsidRPr="0088693D" w:rsidRDefault="00334BC7" w:rsidP="00334BC7">
      <w:pPr>
        <w:spacing w:after="0" w:line="360" w:lineRule="auto"/>
        <w:jc w:val="center"/>
        <w:rPr>
          <w:sz w:val="20"/>
          <w:szCs w:val="20"/>
          <w:lang w:val="uk-UA"/>
        </w:rPr>
      </w:pPr>
      <w:r w:rsidRPr="0088693D">
        <w:rPr>
          <w:rFonts w:cs="Times New Roman"/>
          <w:noProof/>
          <w:sz w:val="20"/>
          <w:szCs w:val="20"/>
          <w:lang w:eastAsia="ru-RU"/>
        </w:rPr>
        <w:lastRenderedPageBreak/>
        <w:drawing>
          <wp:inline distT="0" distB="0" distL="0" distR="0" wp14:anchorId="78431E8E" wp14:editId="658FB564">
            <wp:extent cx="5486400" cy="3085200"/>
            <wp:effectExtent l="0" t="0" r="0" b="1270"/>
            <wp:docPr id="1566525664" name="Диаграмма 15665256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4898928" w14:textId="0C18D0DC" w:rsidR="0088693D" w:rsidRPr="0088693D" w:rsidRDefault="0088693D" w:rsidP="00334BC7">
      <w:pPr>
        <w:spacing w:after="0" w:line="360" w:lineRule="auto"/>
        <w:jc w:val="center"/>
        <w:rPr>
          <w:sz w:val="20"/>
          <w:szCs w:val="20"/>
          <w:lang w:val="uk-UA"/>
        </w:rPr>
      </w:pPr>
      <w:r w:rsidRPr="0088693D">
        <w:rPr>
          <w:sz w:val="20"/>
          <w:szCs w:val="20"/>
          <w:lang w:val="uk-UA"/>
        </w:rPr>
        <w:t>Рисунок 15. Підсумкові показники після проходження стандартної та модифікованої реабілітації із застосуванням кінезотерапії</w:t>
      </w:r>
    </w:p>
    <w:p w14:paraId="0F54FCCC" w14:textId="77777777" w:rsidR="00393D71" w:rsidRPr="00393D71" w:rsidRDefault="00393D71" w:rsidP="00393D71">
      <w:pPr>
        <w:spacing w:after="0" w:line="360" w:lineRule="auto"/>
        <w:ind w:firstLine="720"/>
        <w:jc w:val="both"/>
        <w:rPr>
          <w:lang w:val="uk-UA"/>
        </w:rPr>
      </w:pPr>
      <w:r w:rsidRPr="00393D71">
        <w:rPr>
          <w:lang w:val="uk-UA"/>
        </w:rPr>
        <w:t>Таким чином, відзначимо, що лікувальний ефект досягається за допомогою спеціальних пристосувань: лікувально-реабілітаційні тренажери, гантелі та інше приладдя, але і без них за допомогою партерної гімнастики.</w:t>
      </w:r>
    </w:p>
    <w:p w14:paraId="4A72D7E1" w14:textId="18798F0B" w:rsidR="00393D71" w:rsidRPr="00393D71" w:rsidRDefault="00393D71" w:rsidP="00393D71">
      <w:pPr>
        <w:spacing w:after="0" w:line="360" w:lineRule="auto"/>
        <w:ind w:firstLine="720"/>
        <w:jc w:val="both"/>
        <w:rPr>
          <w:lang w:val="uk-UA"/>
        </w:rPr>
      </w:pPr>
      <w:r w:rsidRPr="00393D71">
        <w:rPr>
          <w:lang w:val="uk-UA"/>
        </w:rPr>
        <w:t>5.</w:t>
      </w:r>
      <w:r>
        <w:rPr>
          <w:lang w:val="uk-UA"/>
        </w:rPr>
        <w:t xml:space="preserve"> </w:t>
      </w:r>
      <w:r w:rsidRPr="00393D71">
        <w:rPr>
          <w:lang w:val="uk-UA"/>
        </w:rPr>
        <w:t xml:space="preserve">Плавання при компресійному </w:t>
      </w:r>
      <w:r>
        <w:rPr>
          <w:lang w:val="uk-UA"/>
        </w:rPr>
        <w:t>п</w:t>
      </w:r>
      <w:r w:rsidRPr="00393D71">
        <w:rPr>
          <w:lang w:val="uk-UA"/>
        </w:rPr>
        <w:t>ерелом</w:t>
      </w:r>
      <w:r>
        <w:rPr>
          <w:lang w:val="uk-UA"/>
        </w:rPr>
        <w:t>і</w:t>
      </w:r>
      <w:r w:rsidRPr="00393D71">
        <w:rPr>
          <w:lang w:val="uk-UA"/>
        </w:rPr>
        <w:t xml:space="preserve"> хребта є одним з видів реабілітації після отриманої травми, так як у воді помітно знижується навантаження на хребет. Даний метод був обраний як додатковий, що проводиться поза</w:t>
      </w:r>
      <w:r>
        <w:rPr>
          <w:lang w:val="uk-UA"/>
        </w:rPr>
        <w:t xml:space="preserve"> </w:t>
      </w:r>
      <w:r w:rsidRPr="00393D71">
        <w:rPr>
          <w:lang w:val="uk-UA"/>
        </w:rPr>
        <w:t>клінікою.</w:t>
      </w:r>
    </w:p>
    <w:p w14:paraId="244EA3BD" w14:textId="731CF150" w:rsidR="003A3C8C" w:rsidRDefault="00393D71" w:rsidP="00393D71">
      <w:pPr>
        <w:spacing w:after="0" w:line="360" w:lineRule="auto"/>
        <w:ind w:firstLine="720"/>
        <w:jc w:val="both"/>
        <w:rPr>
          <w:lang w:val="uk-UA"/>
        </w:rPr>
      </w:pPr>
      <w:r w:rsidRPr="00393D71">
        <w:rPr>
          <w:lang w:val="uk-UA"/>
        </w:rPr>
        <w:t>Загальні показники дистанції, яку пропливають пацієнти двох груп до застосування плавання, як одного з комплексних методів реабілітації, представлені рис. 16.</w:t>
      </w:r>
    </w:p>
    <w:p w14:paraId="0FB5DF94" w14:textId="7079A0FF" w:rsidR="00393D71" w:rsidRPr="00F73C71" w:rsidRDefault="00393D71" w:rsidP="00393D71">
      <w:pPr>
        <w:spacing w:after="0" w:line="360" w:lineRule="auto"/>
        <w:jc w:val="center"/>
        <w:rPr>
          <w:sz w:val="20"/>
          <w:szCs w:val="20"/>
          <w:lang w:val="uk-UA"/>
        </w:rPr>
      </w:pPr>
      <w:r w:rsidRPr="00F73C71">
        <w:rPr>
          <w:rFonts w:cs="Times New Roman"/>
          <w:noProof/>
          <w:sz w:val="20"/>
          <w:szCs w:val="20"/>
          <w:lang w:eastAsia="ru-RU"/>
        </w:rPr>
        <w:lastRenderedPageBreak/>
        <w:drawing>
          <wp:inline distT="0" distB="0" distL="0" distR="0" wp14:anchorId="05224C5A" wp14:editId="58934147">
            <wp:extent cx="5486400" cy="3085200"/>
            <wp:effectExtent l="0" t="0" r="0" b="1270"/>
            <wp:docPr id="1172857529" name="Диаграмма 11728575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8F134B7" w14:textId="5455D160" w:rsidR="00F73C71" w:rsidRPr="00F73C71" w:rsidRDefault="00F73C71" w:rsidP="00393D71">
      <w:pPr>
        <w:spacing w:after="0" w:line="360" w:lineRule="auto"/>
        <w:jc w:val="center"/>
        <w:rPr>
          <w:sz w:val="20"/>
          <w:szCs w:val="20"/>
          <w:lang w:val="uk-UA"/>
        </w:rPr>
      </w:pPr>
      <w:r w:rsidRPr="00F73C71">
        <w:rPr>
          <w:sz w:val="20"/>
          <w:szCs w:val="20"/>
          <w:lang w:val="uk-UA"/>
        </w:rPr>
        <w:t>Рисунок 16. Показники пацієнтів обох груп до плавання як методу реабілітації</w:t>
      </w:r>
    </w:p>
    <w:p w14:paraId="5E78E58E" w14:textId="77777777" w:rsidR="00393D71" w:rsidRPr="00393D71" w:rsidRDefault="00393D71" w:rsidP="00393D71">
      <w:pPr>
        <w:spacing w:after="0" w:line="360" w:lineRule="auto"/>
        <w:ind w:firstLine="720"/>
        <w:jc w:val="both"/>
        <w:rPr>
          <w:lang w:val="uk-UA"/>
        </w:rPr>
      </w:pPr>
      <w:r w:rsidRPr="00393D71">
        <w:rPr>
          <w:lang w:val="uk-UA"/>
        </w:rPr>
        <w:t>Дистанція запливу серед дівчат не перевищує 100 метрів (серед пацієнтів двох груп), у той же час серед хлопців з обох груп дистанція запливу не перевищує 120 метрів, а найвищі показники спостерігаються у Олександра та Іллі з групи № 2 (100 та 100 м, відповідно).</w:t>
      </w:r>
    </w:p>
    <w:p w14:paraId="241AA7B8" w14:textId="5F0B5A37" w:rsidR="00393D71" w:rsidRDefault="00393D71" w:rsidP="00393D71">
      <w:pPr>
        <w:spacing w:after="0" w:line="360" w:lineRule="auto"/>
        <w:ind w:firstLine="720"/>
        <w:jc w:val="both"/>
        <w:rPr>
          <w:lang w:val="uk-UA"/>
        </w:rPr>
      </w:pPr>
      <w:r w:rsidRPr="00393D71">
        <w:rPr>
          <w:lang w:val="uk-UA"/>
        </w:rPr>
        <w:t>На рис. 17 відображено підсумкові показники після проходження стандартної та модифікованої реабілітації після плавання.</w:t>
      </w:r>
    </w:p>
    <w:p w14:paraId="3A9E12EF" w14:textId="205679B0" w:rsidR="00F94D52" w:rsidRPr="00F73C71" w:rsidRDefault="00F73C71" w:rsidP="00F73C71">
      <w:pPr>
        <w:spacing w:after="0" w:line="360" w:lineRule="auto"/>
        <w:jc w:val="center"/>
        <w:rPr>
          <w:sz w:val="20"/>
          <w:szCs w:val="20"/>
          <w:lang w:val="uk-UA"/>
        </w:rPr>
      </w:pPr>
      <w:r w:rsidRPr="00F73C71">
        <w:rPr>
          <w:rFonts w:cs="Times New Roman"/>
          <w:noProof/>
          <w:sz w:val="20"/>
          <w:szCs w:val="20"/>
          <w:lang w:eastAsia="ru-RU"/>
        </w:rPr>
        <w:drawing>
          <wp:inline distT="0" distB="0" distL="0" distR="0" wp14:anchorId="30871514" wp14:editId="5F0D83CE">
            <wp:extent cx="5486400" cy="3085200"/>
            <wp:effectExtent l="0" t="0" r="0" b="1270"/>
            <wp:docPr id="946017507" name="Диаграмма 94601750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E3845D" w14:textId="76E61782" w:rsidR="00F73C71" w:rsidRPr="00F73C71" w:rsidRDefault="00F73C71" w:rsidP="00F73C71">
      <w:pPr>
        <w:spacing w:after="0" w:line="360" w:lineRule="auto"/>
        <w:jc w:val="center"/>
        <w:rPr>
          <w:sz w:val="20"/>
          <w:szCs w:val="20"/>
          <w:lang w:val="uk-UA"/>
        </w:rPr>
      </w:pPr>
      <w:r w:rsidRPr="00F73C71">
        <w:rPr>
          <w:sz w:val="20"/>
          <w:szCs w:val="20"/>
          <w:lang w:val="uk-UA"/>
        </w:rPr>
        <w:t>Рисунок 17. Підсумкові показники після проходження стандартної та модифікованої реабілітації (плавання)</w:t>
      </w:r>
    </w:p>
    <w:p w14:paraId="2B7178E9" w14:textId="6DC6CB28" w:rsidR="00F73C71" w:rsidRPr="00F73C71" w:rsidRDefault="00F73C71" w:rsidP="00F73C71">
      <w:pPr>
        <w:spacing w:after="0" w:line="360" w:lineRule="auto"/>
        <w:ind w:firstLine="720"/>
        <w:jc w:val="both"/>
        <w:rPr>
          <w:lang w:val="uk-UA"/>
        </w:rPr>
      </w:pPr>
      <w:r w:rsidRPr="00F73C71">
        <w:rPr>
          <w:lang w:val="uk-UA"/>
        </w:rPr>
        <w:lastRenderedPageBreak/>
        <w:t>За результатами, відображеними на рис. 17, можна зробити висновок про те, що плавання суттєво збільшило витривалість та рівень фізичної підготовленості серед усіх пацієнтів з травмою, як у групі №</w:t>
      </w:r>
      <w:r>
        <w:rPr>
          <w:lang w:val="uk-UA"/>
        </w:rPr>
        <w:t xml:space="preserve"> </w:t>
      </w:r>
      <w:r w:rsidRPr="00F73C71">
        <w:rPr>
          <w:lang w:val="uk-UA"/>
        </w:rPr>
        <w:t>1, так і у групі №</w:t>
      </w:r>
      <w:r>
        <w:rPr>
          <w:lang w:val="uk-UA"/>
        </w:rPr>
        <w:t xml:space="preserve"> </w:t>
      </w:r>
      <w:r w:rsidRPr="00F73C71">
        <w:rPr>
          <w:lang w:val="uk-UA"/>
        </w:rPr>
        <w:t>2.</w:t>
      </w:r>
    </w:p>
    <w:p w14:paraId="3B383F1D" w14:textId="77777777" w:rsidR="00F73C71" w:rsidRPr="00F73C71" w:rsidRDefault="00F73C71" w:rsidP="00F73C71">
      <w:pPr>
        <w:spacing w:after="0" w:line="360" w:lineRule="auto"/>
        <w:ind w:firstLine="720"/>
        <w:jc w:val="both"/>
        <w:rPr>
          <w:lang w:val="uk-UA"/>
        </w:rPr>
      </w:pPr>
      <w:r w:rsidRPr="00F73C71">
        <w:rPr>
          <w:lang w:val="uk-UA"/>
        </w:rPr>
        <w:t>Після проведення експериментів було встановлено, що виконання циклічних фізичних навантажень, а також застосування інших методів у процесі реабілітації значно покращилися показники загальної витривалості, яка є основною базою для високої фізичної працездатності у пацієнтів першої та другої груп (яка проходила курс модифікованої реабілітації),</w:t>
      </w:r>
    </w:p>
    <w:p w14:paraId="77DA0569" w14:textId="0AC35A31" w:rsidR="00F73C71" w:rsidRPr="00F73C71" w:rsidRDefault="00F73C71" w:rsidP="00F73C71">
      <w:pPr>
        <w:spacing w:after="0" w:line="360" w:lineRule="auto"/>
        <w:ind w:firstLine="720"/>
        <w:jc w:val="both"/>
        <w:rPr>
          <w:lang w:val="uk-UA"/>
        </w:rPr>
      </w:pPr>
      <w:r w:rsidRPr="00F73C71">
        <w:rPr>
          <w:lang w:val="uk-UA"/>
        </w:rPr>
        <w:t>6. Діагностичне електронейроміографічне дослідження. Обстеження дає можливість виявлення не тільки функціональних та органічних патологій нервової системи.</w:t>
      </w:r>
    </w:p>
    <w:p w14:paraId="5D7BDAAA" w14:textId="7F03B13E" w:rsidR="00F94D52" w:rsidRDefault="00F73C71" w:rsidP="00F73C71">
      <w:pPr>
        <w:spacing w:after="0" w:line="360" w:lineRule="auto"/>
        <w:ind w:firstLine="720"/>
        <w:jc w:val="both"/>
        <w:rPr>
          <w:lang w:val="uk-UA"/>
        </w:rPr>
      </w:pPr>
      <w:r w:rsidRPr="00F73C71">
        <w:rPr>
          <w:lang w:val="uk-UA"/>
        </w:rPr>
        <w:t>Загальні показники електронейроміограф</w:t>
      </w:r>
      <w:r>
        <w:rPr>
          <w:lang w:val="uk-UA"/>
        </w:rPr>
        <w:t>ії</w:t>
      </w:r>
      <w:r w:rsidRPr="00F73C71">
        <w:rPr>
          <w:lang w:val="uk-UA"/>
        </w:rPr>
        <w:t xml:space="preserve"> пацієнтів двох груп до його проведення як одного з комплексних методів реабілітації представлені на рис. 18.</w:t>
      </w:r>
    </w:p>
    <w:p w14:paraId="3712BF04" w14:textId="506996B0" w:rsidR="00F73C71" w:rsidRPr="008B0DF4" w:rsidRDefault="00893CC4" w:rsidP="00893CC4">
      <w:pPr>
        <w:spacing w:after="0" w:line="360" w:lineRule="auto"/>
        <w:jc w:val="center"/>
        <w:rPr>
          <w:sz w:val="20"/>
          <w:szCs w:val="20"/>
          <w:lang w:val="uk-UA"/>
        </w:rPr>
      </w:pPr>
      <w:r w:rsidRPr="008B0DF4">
        <w:rPr>
          <w:rFonts w:cs="Times New Roman"/>
          <w:noProof/>
          <w:sz w:val="20"/>
          <w:szCs w:val="20"/>
          <w:lang w:eastAsia="ru-RU"/>
        </w:rPr>
        <w:drawing>
          <wp:inline distT="0" distB="0" distL="0" distR="0" wp14:anchorId="7DC6CCFA" wp14:editId="2F346415">
            <wp:extent cx="5486400" cy="3085200"/>
            <wp:effectExtent l="0" t="0" r="0" b="1270"/>
            <wp:docPr id="1193284228" name="Диаграмма 1193284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A9604AA" w14:textId="3E6ED7EB" w:rsidR="008B0DF4" w:rsidRPr="008B0DF4" w:rsidRDefault="008B0DF4" w:rsidP="00893CC4">
      <w:pPr>
        <w:spacing w:after="0" w:line="360" w:lineRule="auto"/>
        <w:jc w:val="center"/>
        <w:rPr>
          <w:sz w:val="20"/>
          <w:szCs w:val="20"/>
          <w:lang w:val="uk-UA"/>
        </w:rPr>
      </w:pPr>
      <w:r w:rsidRPr="008B0DF4">
        <w:rPr>
          <w:sz w:val="20"/>
          <w:szCs w:val="20"/>
          <w:lang w:val="uk-UA"/>
        </w:rPr>
        <w:t>Рисунок 18. Показники пацієнтів обох груп до електронейроміографії</w:t>
      </w:r>
    </w:p>
    <w:p w14:paraId="34783FBB" w14:textId="77777777" w:rsidR="008B0DF4" w:rsidRPr="008B0DF4" w:rsidRDefault="008B0DF4" w:rsidP="008B0DF4">
      <w:pPr>
        <w:spacing w:after="0" w:line="360" w:lineRule="auto"/>
        <w:ind w:firstLine="720"/>
        <w:jc w:val="both"/>
        <w:rPr>
          <w:lang w:val="uk-UA"/>
        </w:rPr>
      </w:pPr>
      <w:r w:rsidRPr="008B0DF4">
        <w:rPr>
          <w:lang w:val="uk-UA"/>
        </w:rPr>
        <w:t>Можна зазначити, що пацієнти, які проходили стандартну реабілітацію, загалом мають занижені показники за всіма характеристиками, однак і ті пацієнти, які пройшли модифіковану реабілітацію, також мають показники, значно знижені на відміну від норми.</w:t>
      </w:r>
    </w:p>
    <w:p w14:paraId="5B42448A" w14:textId="5AE1F583" w:rsidR="00893CC4" w:rsidRDefault="008B0DF4" w:rsidP="008B0DF4">
      <w:pPr>
        <w:spacing w:after="0" w:line="360" w:lineRule="auto"/>
        <w:ind w:firstLine="720"/>
        <w:jc w:val="both"/>
        <w:rPr>
          <w:lang w:val="uk-UA"/>
        </w:rPr>
      </w:pPr>
      <w:r w:rsidRPr="008B0DF4">
        <w:rPr>
          <w:lang w:val="uk-UA"/>
        </w:rPr>
        <w:lastRenderedPageBreak/>
        <w:t>На рис. 19 відображено підсумкові показники діагностики електронейроміографії після проходження стандартної та модифікованої реабілітації.</w:t>
      </w:r>
    </w:p>
    <w:p w14:paraId="4168DCD3" w14:textId="20011C2E" w:rsidR="00893CC4" w:rsidRPr="00FE5654" w:rsidRDefault="008B0DF4" w:rsidP="008B0DF4">
      <w:pPr>
        <w:spacing w:after="0" w:line="360" w:lineRule="auto"/>
        <w:jc w:val="center"/>
        <w:rPr>
          <w:sz w:val="20"/>
          <w:szCs w:val="20"/>
          <w:lang w:val="uk-UA"/>
        </w:rPr>
      </w:pPr>
      <w:r w:rsidRPr="00FE5654">
        <w:rPr>
          <w:rFonts w:cs="Times New Roman"/>
          <w:noProof/>
          <w:sz w:val="20"/>
          <w:szCs w:val="20"/>
          <w:lang w:eastAsia="ru-RU"/>
        </w:rPr>
        <w:drawing>
          <wp:inline distT="0" distB="0" distL="0" distR="0" wp14:anchorId="65A2DBA3" wp14:editId="1BFB713F">
            <wp:extent cx="5859780" cy="3085200"/>
            <wp:effectExtent l="0" t="0" r="7620" b="1270"/>
            <wp:docPr id="1730389312" name="Диаграмма 17303893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6213E4C" w14:textId="3EC8305D" w:rsidR="00FE5654" w:rsidRPr="00FE5654" w:rsidRDefault="00FE5654" w:rsidP="008B0DF4">
      <w:pPr>
        <w:spacing w:after="0" w:line="360" w:lineRule="auto"/>
        <w:jc w:val="center"/>
        <w:rPr>
          <w:sz w:val="20"/>
          <w:szCs w:val="20"/>
          <w:lang w:val="uk-UA"/>
        </w:rPr>
      </w:pPr>
      <w:r w:rsidRPr="00FE5654">
        <w:rPr>
          <w:sz w:val="20"/>
          <w:szCs w:val="20"/>
          <w:lang w:val="uk-UA"/>
        </w:rPr>
        <w:t>Рисунок 19. Підсумкові показники після проходження стандартної та модифікованої реабілітації (</w:t>
      </w:r>
      <w:r w:rsidRPr="008B0DF4">
        <w:rPr>
          <w:sz w:val="20"/>
          <w:szCs w:val="20"/>
          <w:lang w:val="uk-UA"/>
        </w:rPr>
        <w:t>електронейроміографії</w:t>
      </w:r>
      <w:r w:rsidRPr="00FE5654">
        <w:rPr>
          <w:sz w:val="20"/>
          <w:szCs w:val="20"/>
          <w:lang w:val="uk-UA"/>
        </w:rPr>
        <w:t>)</w:t>
      </w:r>
    </w:p>
    <w:p w14:paraId="11706A0B" w14:textId="54FFBB85" w:rsidR="00C52857" w:rsidRPr="00C52857" w:rsidRDefault="00C52857" w:rsidP="00C52857">
      <w:pPr>
        <w:spacing w:after="0" w:line="360" w:lineRule="auto"/>
        <w:ind w:firstLine="720"/>
        <w:jc w:val="both"/>
        <w:rPr>
          <w:lang w:val="uk-UA"/>
        </w:rPr>
      </w:pPr>
      <w:r w:rsidRPr="00C52857">
        <w:rPr>
          <w:lang w:val="uk-UA"/>
        </w:rPr>
        <w:t>За результатами, відображеними на рис. 19, можна дійти невтішного висновку у тому, що проведення електронейроміографії дозволило істотно поліпшити самопочуття хворих із обох груп, привівши показники за характеристиками в норму.</w:t>
      </w:r>
    </w:p>
    <w:p w14:paraId="1CE61A3B" w14:textId="71C9B79A" w:rsidR="00C52857" w:rsidRPr="00C52857" w:rsidRDefault="00C52857" w:rsidP="00C52857">
      <w:pPr>
        <w:spacing w:after="0" w:line="360" w:lineRule="auto"/>
        <w:ind w:firstLine="720"/>
        <w:jc w:val="both"/>
        <w:rPr>
          <w:lang w:val="uk-UA"/>
        </w:rPr>
      </w:pPr>
      <w:r w:rsidRPr="00C52857">
        <w:rPr>
          <w:lang w:val="uk-UA"/>
        </w:rPr>
        <w:t>7. Дослідження когнітивного статусу пацієнта дозволяє вимірювати різний перелік характеристик особистості з метою оцінки психологічного та емоційного стану у період реабілітації.</w:t>
      </w:r>
    </w:p>
    <w:p w14:paraId="7E8D1F4B" w14:textId="2F31767A" w:rsidR="00893CC4" w:rsidRDefault="00C52857" w:rsidP="00C52857">
      <w:pPr>
        <w:spacing w:after="0" w:line="360" w:lineRule="auto"/>
        <w:ind w:firstLine="720"/>
        <w:jc w:val="both"/>
        <w:rPr>
          <w:lang w:val="uk-UA"/>
        </w:rPr>
      </w:pPr>
      <w:r w:rsidRPr="00C52857">
        <w:rPr>
          <w:lang w:val="uk-UA"/>
        </w:rPr>
        <w:t>Загальні показники когнітивного статусу пацієнтів за локусом-контро</w:t>
      </w:r>
      <w:r>
        <w:rPr>
          <w:lang w:val="uk-UA"/>
        </w:rPr>
        <w:t>лем</w:t>
      </w:r>
      <w:r w:rsidRPr="00C52857">
        <w:rPr>
          <w:lang w:val="uk-UA"/>
        </w:rPr>
        <w:t xml:space="preserve"> двох груп (до реабілітації) представлені на рис. 20.</w:t>
      </w:r>
    </w:p>
    <w:p w14:paraId="512BC523" w14:textId="17344258" w:rsidR="00FE5654" w:rsidRPr="0029349F" w:rsidRDefault="00C52857" w:rsidP="00C52857">
      <w:pPr>
        <w:spacing w:after="0" w:line="360" w:lineRule="auto"/>
        <w:jc w:val="center"/>
        <w:rPr>
          <w:sz w:val="20"/>
          <w:szCs w:val="20"/>
          <w:lang w:val="uk-UA"/>
        </w:rPr>
      </w:pPr>
      <w:r w:rsidRPr="0029349F">
        <w:rPr>
          <w:rFonts w:cs="Times New Roman"/>
          <w:noProof/>
          <w:sz w:val="20"/>
          <w:szCs w:val="20"/>
          <w:lang w:eastAsia="ru-RU"/>
        </w:rPr>
        <w:lastRenderedPageBreak/>
        <w:drawing>
          <wp:inline distT="0" distB="0" distL="0" distR="0" wp14:anchorId="4AE1D7F9" wp14:editId="76024B99">
            <wp:extent cx="5631180" cy="3085200"/>
            <wp:effectExtent l="0" t="0" r="7620" b="1270"/>
            <wp:docPr id="1016851726" name="Диаграмма 10168517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8002235" w14:textId="714E7455" w:rsidR="0029349F" w:rsidRPr="0029349F" w:rsidRDefault="0029349F" w:rsidP="00C52857">
      <w:pPr>
        <w:spacing w:after="0" w:line="360" w:lineRule="auto"/>
        <w:jc w:val="center"/>
        <w:rPr>
          <w:sz w:val="20"/>
          <w:szCs w:val="20"/>
          <w:lang w:val="uk-UA"/>
        </w:rPr>
      </w:pPr>
      <w:r w:rsidRPr="0029349F">
        <w:rPr>
          <w:sz w:val="20"/>
          <w:szCs w:val="20"/>
          <w:lang w:val="uk-UA"/>
        </w:rPr>
        <w:t>Рисунок 20. Показники пацієнтів обох груп до проходження реабілітації (когнітивний статус)</w:t>
      </w:r>
    </w:p>
    <w:p w14:paraId="1686F533" w14:textId="77777777" w:rsidR="0029349F" w:rsidRPr="0029349F" w:rsidRDefault="0029349F" w:rsidP="0029349F">
      <w:pPr>
        <w:spacing w:after="0" w:line="360" w:lineRule="auto"/>
        <w:ind w:firstLine="720"/>
        <w:jc w:val="both"/>
        <w:rPr>
          <w:lang w:val="uk-UA"/>
        </w:rPr>
      </w:pPr>
      <w:r w:rsidRPr="0029349F">
        <w:rPr>
          <w:lang w:val="uk-UA"/>
        </w:rPr>
        <w:t>Згідно рис. 20 пацієнти з двох груп мають знижений локус-контроль, що свідчить про їх слабке бажання досягти кращого стану здоров'я.</w:t>
      </w:r>
    </w:p>
    <w:p w14:paraId="281352C0" w14:textId="52795AA7" w:rsidR="00FE5654" w:rsidRDefault="0029349F" w:rsidP="0029349F">
      <w:pPr>
        <w:spacing w:after="0" w:line="360" w:lineRule="auto"/>
        <w:ind w:firstLine="720"/>
        <w:jc w:val="both"/>
        <w:rPr>
          <w:lang w:val="uk-UA"/>
        </w:rPr>
      </w:pPr>
      <w:r w:rsidRPr="0029349F">
        <w:rPr>
          <w:lang w:val="uk-UA"/>
        </w:rPr>
        <w:t>На рис. 21 відображено підсумкові показники діагностики локус-контролю після проходження стандартної та модифікованої реабілітації.</w:t>
      </w:r>
    </w:p>
    <w:p w14:paraId="0C475D6C" w14:textId="0BD849AD" w:rsidR="00FE5654" w:rsidRDefault="0029349F" w:rsidP="0029349F">
      <w:pPr>
        <w:spacing w:after="0" w:line="360" w:lineRule="auto"/>
        <w:jc w:val="center"/>
        <w:rPr>
          <w:lang w:val="uk-UA"/>
        </w:rPr>
      </w:pPr>
      <w:r>
        <w:rPr>
          <w:rFonts w:cs="Times New Roman"/>
          <w:noProof/>
          <w:szCs w:val="28"/>
          <w:lang w:eastAsia="ru-RU"/>
        </w:rPr>
        <w:drawing>
          <wp:inline distT="0" distB="0" distL="0" distR="0" wp14:anchorId="038F1EBC" wp14:editId="414CA694">
            <wp:extent cx="5631180" cy="3085200"/>
            <wp:effectExtent l="0" t="0" r="7620" b="1270"/>
            <wp:docPr id="293818513" name="Диаграмма 2938185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9D05FAD" w14:textId="13526ADD" w:rsidR="00003410" w:rsidRPr="00003410" w:rsidRDefault="00003410" w:rsidP="0029349F">
      <w:pPr>
        <w:spacing w:after="0" w:line="360" w:lineRule="auto"/>
        <w:jc w:val="center"/>
        <w:rPr>
          <w:sz w:val="20"/>
          <w:szCs w:val="20"/>
          <w:lang w:val="uk-UA"/>
        </w:rPr>
      </w:pPr>
      <w:r w:rsidRPr="00003410">
        <w:rPr>
          <w:sz w:val="20"/>
          <w:szCs w:val="20"/>
          <w:lang w:val="uk-UA"/>
        </w:rPr>
        <w:t>Рисунок 21. Підсумкові показники після проходження стандартної та модифікованої реабілітації (когнітивний статус)</w:t>
      </w:r>
    </w:p>
    <w:p w14:paraId="05350151" w14:textId="77777777" w:rsidR="00003410" w:rsidRPr="00003410" w:rsidRDefault="00003410" w:rsidP="00003410">
      <w:pPr>
        <w:spacing w:after="0" w:line="360" w:lineRule="auto"/>
        <w:ind w:firstLine="720"/>
        <w:jc w:val="both"/>
        <w:rPr>
          <w:lang w:val="uk-UA"/>
        </w:rPr>
      </w:pPr>
      <w:r w:rsidRPr="00003410">
        <w:rPr>
          <w:lang w:val="uk-UA"/>
        </w:rPr>
        <w:t>За результатами, відображеними на рис. 21 можна зробити висновок про те, що пацієнти з обох груп мають високий рівень мотивації до досягнення поліпшення власного здоров'я.</w:t>
      </w:r>
    </w:p>
    <w:p w14:paraId="5D8026DD" w14:textId="77777777" w:rsidR="00003410" w:rsidRPr="00003410" w:rsidRDefault="00003410" w:rsidP="00003410">
      <w:pPr>
        <w:spacing w:after="0" w:line="360" w:lineRule="auto"/>
        <w:ind w:firstLine="720"/>
        <w:jc w:val="both"/>
        <w:rPr>
          <w:lang w:val="uk-UA"/>
        </w:rPr>
      </w:pPr>
      <w:r w:rsidRPr="00003410">
        <w:rPr>
          <w:lang w:val="uk-UA"/>
        </w:rPr>
        <w:lastRenderedPageBreak/>
        <w:t>8. ЕКГ застосовується з метою виключення протипоказань до реабілітаційних навантажень з боку серцево-судинної системи.</w:t>
      </w:r>
    </w:p>
    <w:p w14:paraId="149D4542" w14:textId="185FCD18" w:rsidR="0029349F" w:rsidRDefault="00003410" w:rsidP="00003410">
      <w:pPr>
        <w:spacing w:after="0" w:line="360" w:lineRule="auto"/>
        <w:ind w:firstLine="720"/>
        <w:jc w:val="both"/>
        <w:rPr>
          <w:lang w:val="uk-UA"/>
        </w:rPr>
      </w:pPr>
      <w:r w:rsidRPr="00003410">
        <w:rPr>
          <w:lang w:val="uk-UA"/>
        </w:rPr>
        <w:t>Загальні показники ЕКГ пацієнтів (до реабілітації) подано на рис. 22.</w:t>
      </w:r>
    </w:p>
    <w:p w14:paraId="6EFEAD3A" w14:textId="03B26029" w:rsidR="00003410" w:rsidRPr="00176C68" w:rsidRDefault="00003410" w:rsidP="00003410">
      <w:pPr>
        <w:spacing w:after="0" w:line="360" w:lineRule="auto"/>
        <w:jc w:val="center"/>
        <w:rPr>
          <w:sz w:val="20"/>
          <w:szCs w:val="20"/>
          <w:lang w:val="uk-UA"/>
        </w:rPr>
      </w:pPr>
      <w:r w:rsidRPr="00176C68">
        <w:rPr>
          <w:rFonts w:cs="Times New Roman"/>
          <w:noProof/>
          <w:sz w:val="20"/>
          <w:szCs w:val="20"/>
          <w:lang w:eastAsia="ru-RU"/>
        </w:rPr>
        <w:drawing>
          <wp:inline distT="0" distB="0" distL="0" distR="0" wp14:anchorId="6D1FA676" wp14:editId="03E712B8">
            <wp:extent cx="5730240" cy="3085200"/>
            <wp:effectExtent l="0" t="0" r="3810" b="1270"/>
            <wp:docPr id="315705400" name="Диаграмма 31570540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D28EE60" w14:textId="155691A5" w:rsidR="00176C68" w:rsidRPr="00176C68" w:rsidRDefault="00176C68" w:rsidP="00003410">
      <w:pPr>
        <w:spacing w:after="0" w:line="360" w:lineRule="auto"/>
        <w:jc w:val="center"/>
        <w:rPr>
          <w:sz w:val="20"/>
          <w:szCs w:val="20"/>
          <w:lang w:val="uk-UA"/>
        </w:rPr>
      </w:pPr>
      <w:r w:rsidRPr="00176C68">
        <w:rPr>
          <w:sz w:val="20"/>
          <w:szCs w:val="20"/>
          <w:lang w:val="uk-UA"/>
        </w:rPr>
        <w:t>Рисунок 22. Показники пацієнтів обох груп до проходження реабілітації (ЕКГ)</w:t>
      </w:r>
    </w:p>
    <w:p w14:paraId="36C7B6BD" w14:textId="1525764A" w:rsidR="00176C68" w:rsidRPr="00176C68" w:rsidRDefault="00176C68" w:rsidP="00176C68">
      <w:pPr>
        <w:spacing w:after="0" w:line="360" w:lineRule="auto"/>
        <w:ind w:firstLine="720"/>
        <w:jc w:val="both"/>
        <w:rPr>
          <w:lang w:val="uk-UA"/>
        </w:rPr>
      </w:pPr>
      <w:r w:rsidRPr="00176C68">
        <w:rPr>
          <w:lang w:val="uk-UA"/>
        </w:rPr>
        <w:t>Згідно рис. 22 пацієнти з двох груп мають показники, які значно нижчі від норми, при цьому</w:t>
      </w:r>
      <w:r>
        <w:rPr>
          <w:lang w:val="uk-UA"/>
        </w:rPr>
        <w:t>,</w:t>
      </w:r>
      <w:r w:rsidRPr="00176C68">
        <w:rPr>
          <w:lang w:val="uk-UA"/>
        </w:rPr>
        <w:t xml:space="preserve"> почувають</w:t>
      </w:r>
      <w:r>
        <w:rPr>
          <w:lang w:val="uk-UA"/>
        </w:rPr>
        <w:t xml:space="preserve"> себе</w:t>
      </w:r>
      <w:r w:rsidRPr="00176C68">
        <w:rPr>
          <w:lang w:val="uk-UA"/>
        </w:rPr>
        <w:t xml:space="preserve"> нормально.</w:t>
      </w:r>
    </w:p>
    <w:p w14:paraId="66B44AC8" w14:textId="26BA3599" w:rsidR="00003410" w:rsidRDefault="00176C68" w:rsidP="00176C68">
      <w:pPr>
        <w:spacing w:after="0" w:line="360" w:lineRule="auto"/>
        <w:ind w:firstLine="720"/>
        <w:jc w:val="both"/>
        <w:rPr>
          <w:lang w:val="uk-UA"/>
        </w:rPr>
      </w:pPr>
      <w:r w:rsidRPr="00176C68">
        <w:rPr>
          <w:lang w:val="uk-UA"/>
        </w:rPr>
        <w:t>На рис. 23 відображено підсумкові показники ЕКГ після проходження стандартної та модифікованої реабілітації.</w:t>
      </w:r>
    </w:p>
    <w:p w14:paraId="0152493F" w14:textId="266C643B" w:rsidR="00F73C71" w:rsidRPr="00F31B9C" w:rsidRDefault="00176C68" w:rsidP="00176C68">
      <w:pPr>
        <w:spacing w:after="0" w:line="360" w:lineRule="auto"/>
        <w:jc w:val="center"/>
        <w:rPr>
          <w:sz w:val="20"/>
          <w:szCs w:val="20"/>
          <w:lang w:val="uk-UA"/>
        </w:rPr>
      </w:pPr>
      <w:r w:rsidRPr="00F31B9C">
        <w:rPr>
          <w:rFonts w:cs="Times New Roman"/>
          <w:noProof/>
          <w:sz w:val="20"/>
          <w:szCs w:val="20"/>
          <w:lang w:eastAsia="ru-RU"/>
        </w:rPr>
        <w:drawing>
          <wp:inline distT="0" distB="0" distL="0" distR="0" wp14:anchorId="274E00C7" wp14:editId="11A16D11">
            <wp:extent cx="5730240" cy="3085200"/>
            <wp:effectExtent l="0" t="0" r="3810" b="1270"/>
            <wp:docPr id="84362080" name="Диаграмма 8436208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5DB2950" w14:textId="5C751E7B" w:rsidR="00F31B9C" w:rsidRPr="00F31B9C" w:rsidRDefault="00F31B9C" w:rsidP="00176C68">
      <w:pPr>
        <w:spacing w:after="0" w:line="360" w:lineRule="auto"/>
        <w:jc w:val="center"/>
        <w:rPr>
          <w:sz w:val="20"/>
          <w:szCs w:val="20"/>
          <w:lang w:val="uk-UA"/>
        </w:rPr>
      </w:pPr>
      <w:r w:rsidRPr="00F31B9C">
        <w:rPr>
          <w:sz w:val="20"/>
          <w:szCs w:val="20"/>
          <w:lang w:val="uk-UA"/>
        </w:rPr>
        <w:t>Рисунок 23. Підсумкові показники після проходження стандартної та модифікованої реабілітації (ЕКГ)</w:t>
      </w:r>
    </w:p>
    <w:p w14:paraId="4F5A36D5" w14:textId="77777777" w:rsidR="00F31B9C" w:rsidRPr="00F31B9C" w:rsidRDefault="00F31B9C" w:rsidP="00F31B9C">
      <w:pPr>
        <w:spacing w:after="0" w:line="360" w:lineRule="auto"/>
        <w:ind w:firstLine="720"/>
        <w:jc w:val="both"/>
        <w:rPr>
          <w:lang w:val="uk-UA"/>
        </w:rPr>
      </w:pPr>
      <w:r w:rsidRPr="00F31B9C">
        <w:rPr>
          <w:lang w:val="uk-UA"/>
        </w:rPr>
        <w:lastRenderedPageBreak/>
        <w:t>За результатами, відображеними на рис. 23 можна зробити висновок про те, що пацієнти з обох груп підвищили показники ЕКГ після проходження двох видів реабілітацій до нормального стану.</w:t>
      </w:r>
    </w:p>
    <w:p w14:paraId="52F65C19" w14:textId="66772EBA" w:rsidR="00F31B9C" w:rsidRPr="00F31B9C" w:rsidRDefault="00F31B9C" w:rsidP="00F31B9C">
      <w:pPr>
        <w:spacing w:after="0" w:line="360" w:lineRule="auto"/>
        <w:ind w:firstLine="720"/>
        <w:jc w:val="both"/>
        <w:rPr>
          <w:lang w:val="uk-UA"/>
        </w:rPr>
      </w:pPr>
      <w:r w:rsidRPr="00F31B9C">
        <w:rPr>
          <w:lang w:val="uk-UA"/>
        </w:rPr>
        <w:t xml:space="preserve">9. Шкали оцінки активності життєдіяльності (шкала Бартела) необхідні визначення найкращих роздільних </w:t>
      </w:r>
      <w:r>
        <w:rPr>
          <w:lang w:val="uk-UA"/>
        </w:rPr>
        <w:t>здібностей</w:t>
      </w:r>
      <w:r w:rsidRPr="00F31B9C">
        <w:rPr>
          <w:lang w:val="uk-UA"/>
        </w:rPr>
        <w:t xml:space="preserve"> у постраждалих із травмою хребта.</w:t>
      </w:r>
    </w:p>
    <w:p w14:paraId="793266A8" w14:textId="5038194D" w:rsidR="00F73C71" w:rsidRDefault="00F31B9C" w:rsidP="00F31B9C">
      <w:pPr>
        <w:spacing w:after="0" w:line="360" w:lineRule="auto"/>
        <w:ind w:firstLine="720"/>
        <w:jc w:val="both"/>
        <w:rPr>
          <w:lang w:val="uk-UA"/>
        </w:rPr>
      </w:pPr>
      <w:r w:rsidRPr="00F31B9C">
        <w:rPr>
          <w:lang w:val="uk-UA"/>
        </w:rPr>
        <w:t>Загальні показники за шкалою Бартелу пацієнтів (до реабілітації) подано на рис. 24.</w:t>
      </w:r>
    </w:p>
    <w:p w14:paraId="216F5621" w14:textId="7BC6E4E9" w:rsidR="00176C68" w:rsidRPr="00F31B9C" w:rsidRDefault="00F31B9C" w:rsidP="00F31B9C">
      <w:pPr>
        <w:spacing w:after="0" w:line="360" w:lineRule="auto"/>
        <w:jc w:val="center"/>
        <w:rPr>
          <w:sz w:val="20"/>
          <w:szCs w:val="20"/>
          <w:lang w:val="uk-UA"/>
        </w:rPr>
      </w:pPr>
      <w:r w:rsidRPr="00F31B9C">
        <w:rPr>
          <w:rFonts w:cs="Times New Roman"/>
          <w:noProof/>
          <w:sz w:val="20"/>
          <w:szCs w:val="20"/>
          <w:lang w:eastAsia="ru-RU"/>
        </w:rPr>
        <w:drawing>
          <wp:inline distT="0" distB="0" distL="0" distR="0" wp14:anchorId="1848B303" wp14:editId="0612B57A">
            <wp:extent cx="5730240" cy="3085200"/>
            <wp:effectExtent l="0" t="0" r="3810" b="1270"/>
            <wp:docPr id="125964093" name="Диаграмма 1259640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F08597F" w14:textId="6E820F1F" w:rsidR="00F31B9C" w:rsidRPr="00F31B9C" w:rsidRDefault="00F31B9C" w:rsidP="00F31B9C">
      <w:pPr>
        <w:spacing w:after="0" w:line="360" w:lineRule="auto"/>
        <w:jc w:val="center"/>
        <w:rPr>
          <w:sz w:val="20"/>
          <w:szCs w:val="20"/>
          <w:lang w:val="uk-UA"/>
        </w:rPr>
      </w:pPr>
      <w:r w:rsidRPr="00F31B9C">
        <w:rPr>
          <w:sz w:val="20"/>
          <w:szCs w:val="20"/>
          <w:lang w:val="uk-UA"/>
        </w:rPr>
        <w:t>Рисунок 24. Показники пацієнтів обох груп до проходження реабілітації (шкала Бартела)</w:t>
      </w:r>
    </w:p>
    <w:p w14:paraId="782A9408" w14:textId="5C417629" w:rsidR="00F31B9C" w:rsidRPr="00F31B9C" w:rsidRDefault="00F31B9C" w:rsidP="00F31B9C">
      <w:pPr>
        <w:spacing w:after="0" w:line="360" w:lineRule="auto"/>
        <w:ind w:firstLine="720"/>
        <w:jc w:val="both"/>
        <w:rPr>
          <w:lang w:val="uk-UA"/>
        </w:rPr>
      </w:pPr>
      <w:r w:rsidRPr="00F31B9C">
        <w:rPr>
          <w:lang w:val="uk-UA"/>
        </w:rPr>
        <w:t>Згідно рис. 24, 2 пацієнти (Дар'я, Іван) із групи стандартної реабілітації та 2 пацієнти (Олена, Ілля) із групи модифікованої реабілітації перебувають на рівні повної залежності від догляду за ними близькими та рідними людьми. У двох: Євгенія (група №</w:t>
      </w:r>
      <w:r w:rsidR="0016270E">
        <w:rPr>
          <w:lang w:val="uk-UA"/>
        </w:rPr>
        <w:t xml:space="preserve"> </w:t>
      </w:r>
      <w:r w:rsidRPr="00F31B9C">
        <w:rPr>
          <w:lang w:val="uk-UA"/>
        </w:rPr>
        <w:t>1 та Олександра (група №</w:t>
      </w:r>
      <w:r w:rsidR="0016270E">
        <w:rPr>
          <w:lang w:val="uk-UA"/>
        </w:rPr>
        <w:t xml:space="preserve"> </w:t>
      </w:r>
      <w:r w:rsidRPr="00F31B9C">
        <w:rPr>
          <w:lang w:val="uk-UA"/>
        </w:rPr>
        <w:t>2)), спостерігається помірна залежність.</w:t>
      </w:r>
    </w:p>
    <w:p w14:paraId="30690A4D" w14:textId="24EE55EE" w:rsidR="00176C68" w:rsidRDefault="00F31B9C" w:rsidP="00F31B9C">
      <w:pPr>
        <w:spacing w:after="0" w:line="360" w:lineRule="auto"/>
        <w:ind w:firstLine="720"/>
        <w:jc w:val="both"/>
        <w:rPr>
          <w:lang w:val="uk-UA"/>
        </w:rPr>
      </w:pPr>
      <w:r w:rsidRPr="00F31B9C">
        <w:rPr>
          <w:lang w:val="uk-UA"/>
        </w:rPr>
        <w:t xml:space="preserve">На рис. 25 відображено підсумкові </w:t>
      </w:r>
      <w:r w:rsidR="0016270E" w:rsidRPr="0016270E">
        <w:rPr>
          <w:lang w:val="uk-UA"/>
        </w:rPr>
        <w:t>показники після проходження стандартної та модифікованої реабілітації (шкала Бартела)</w:t>
      </w:r>
      <w:r w:rsidRPr="00F31B9C">
        <w:rPr>
          <w:lang w:val="uk-UA"/>
        </w:rPr>
        <w:t>.</w:t>
      </w:r>
    </w:p>
    <w:p w14:paraId="0DAAF2BA" w14:textId="514EDB4B" w:rsidR="0016270E" w:rsidRPr="003B4BB1" w:rsidRDefault="0016270E" w:rsidP="0016270E">
      <w:pPr>
        <w:spacing w:after="0" w:line="360" w:lineRule="auto"/>
        <w:jc w:val="center"/>
        <w:rPr>
          <w:sz w:val="20"/>
          <w:szCs w:val="20"/>
          <w:lang w:val="uk-UA"/>
        </w:rPr>
      </w:pPr>
      <w:r w:rsidRPr="003B4BB1">
        <w:rPr>
          <w:rFonts w:cs="Times New Roman"/>
          <w:noProof/>
          <w:sz w:val="20"/>
          <w:szCs w:val="20"/>
          <w:lang w:eastAsia="ru-RU"/>
        </w:rPr>
        <w:lastRenderedPageBreak/>
        <w:drawing>
          <wp:inline distT="0" distB="0" distL="0" distR="0" wp14:anchorId="593FBAFD" wp14:editId="53676B74">
            <wp:extent cx="5730240" cy="3085200"/>
            <wp:effectExtent l="0" t="0" r="3810" b="1270"/>
            <wp:docPr id="742790467" name="Диаграмма 7427904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6B8A864" w14:textId="4D7B6CD2" w:rsidR="003B4BB1" w:rsidRPr="003B4BB1" w:rsidRDefault="003B4BB1" w:rsidP="0016270E">
      <w:pPr>
        <w:spacing w:after="0" w:line="360" w:lineRule="auto"/>
        <w:jc w:val="center"/>
        <w:rPr>
          <w:sz w:val="20"/>
          <w:szCs w:val="20"/>
          <w:lang w:val="uk-UA"/>
        </w:rPr>
      </w:pPr>
      <w:r w:rsidRPr="003B4BB1">
        <w:rPr>
          <w:sz w:val="20"/>
          <w:szCs w:val="20"/>
          <w:lang w:val="uk-UA"/>
        </w:rPr>
        <w:t>Рисунок 25. Підсумкові показники після проходження стандартної та модифікованої реабілітації (шкала Бартела)</w:t>
      </w:r>
    </w:p>
    <w:p w14:paraId="0735BE66" w14:textId="572E844F" w:rsidR="00F31B9C" w:rsidRDefault="003B4BB1" w:rsidP="0097412C">
      <w:pPr>
        <w:spacing w:after="0" w:line="360" w:lineRule="auto"/>
        <w:ind w:firstLine="720"/>
        <w:jc w:val="both"/>
        <w:rPr>
          <w:lang w:val="uk-UA"/>
        </w:rPr>
      </w:pPr>
      <w:r w:rsidRPr="003B4BB1">
        <w:rPr>
          <w:lang w:val="uk-UA"/>
        </w:rPr>
        <w:t>Мал. 25 відбиває ефективність модифікованої реабілітації, т</w:t>
      </w:r>
      <w:r>
        <w:rPr>
          <w:lang w:val="uk-UA"/>
        </w:rPr>
        <w:t>ак як</w:t>
      </w:r>
      <w:r w:rsidRPr="003B4BB1">
        <w:rPr>
          <w:lang w:val="uk-UA"/>
        </w:rPr>
        <w:t xml:space="preserve"> всі пацієнти з групи № 2 мають легкий ступінь залежності від догляду за ними в повсякденному житті, в той час поки показники пацієнтів з першої групи перебувають на помірному рівні.</w:t>
      </w:r>
    </w:p>
    <w:p w14:paraId="273854EA" w14:textId="77777777" w:rsidR="003B4BB1" w:rsidRDefault="003B4BB1" w:rsidP="0097412C">
      <w:pPr>
        <w:spacing w:after="0" w:line="360" w:lineRule="auto"/>
        <w:ind w:firstLine="720"/>
        <w:jc w:val="both"/>
        <w:rPr>
          <w:lang w:val="uk-UA"/>
        </w:rPr>
      </w:pPr>
    </w:p>
    <w:p w14:paraId="20F1E1A9" w14:textId="41768F68" w:rsidR="003B4BB1" w:rsidRPr="003B4BB1" w:rsidRDefault="003B4BB1" w:rsidP="003B4BB1">
      <w:pPr>
        <w:spacing w:after="0" w:line="360" w:lineRule="auto"/>
        <w:jc w:val="center"/>
        <w:rPr>
          <w:b/>
          <w:bCs/>
          <w:lang w:val="uk-UA"/>
        </w:rPr>
      </w:pPr>
      <w:r w:rsidRPr="003B4BB1">
        <w:rPr>
          <w:b/>
          <w:bCs/>
          <w:lang w:val="uk-UA"/>
        </w:rPr>
        <w:t>3.3. Оцінка ефективності модифікації програми реабілітації</w:t>
      </w:r>
    </w:p>
    <w:p w14:paraId="1C8CD8F4" w14:textId="77777777" w:rsidR="003B4BB1" w:rsidRPr="003B4BB1" w:rsidRDefault="003B4BB1" w:rsidP="003B4BB1">
      <w:pPr>
        <w:spacing w:after="0" w:line="360" w:lineRule="auto"/>
        <w:ind w:firstLine="720"/>
        <w:jc w:val="both"/>
        <w:rPr>
          <w:lang w:val="uk-UA"/>
        </w:rPr>
      </w:pPr>
      <w:r w:rsidRPr="003B4BB1">
        <w:rPr>
          <w:lang w:val="uk-UA"/>
        </w:rPr>
        <w:t>Основний принцип оцінки ефективності модифікованої програми реабілітації – позитивна динаміка критеріїв та показників статусу пацієнтів з обмеженням життєдіяльності.</w:t>
      </w:r>
    </w:p>
    <w:p w14:paraId="626BD477" w14:textId="77777777" w:rsidR="003B4BB1" w:rsidRPr="003B4BB1" w:rsidRDefault="003B4BB1" w:rsidP="003B4BB1">
      <w:pPr>
        <w:spacing w:after="0" w:line="360" w:lineRule="auto"/>
        <w:ind w:firstLine="720"/>
        <w:jc w:val="both"/>
        <w:rPr>
          <w:lang w:val="uk-UA"/>
        </w:rPr>
      </w:pPr>
      <w:r w:rsidRPr="003B4BB1">
        <w:rPr>
          <w:lang w:val="uk-UA"/>
        </w:rPr>
        <w:t>Ефективність реабілітаційних заходів, що проводяться, значною мірою залежала від таких факторів, як стать, вік, тривалість інвалідизації, освітній рівень, професійна належність досліджуваних пацієнтів із двох груп.</w:t>
      </w:r>
    </w:p>
    <w:p w14:paraId="5DC2D28A" w14:textId="77777777" w:rsidR="003B4BB1" w:rsidRPr="003B4BB1" w:rsidRDefault="003B4BB1" w:rsidP="003B4BB1">
      <w:pPr>
        <w:spacing w:after="0" w:line="360" w:lineRule="auto"/>
        <w:ind w:firstLine="720"/>
        <w:jc w:val="both"/>
        <w:rPr>
          <w:lang w:val="uk-UA"/>
        </w:rPr>
      </w:pPr>
      <w:r w:rsidRPr="003B4BB1">
        <w:rPr>
          <w:lang w:val="uk-UA"/>
        </w:rPr>
        <w:t>Використовувався єдиний алгоритм оцінки ефективності програми модифікованої реабілітації, який включав послідовні елементи, запропоновані автором випускної кваліфікаційної роботи:</w:t>
      </w:r>
    </w:p>
    <w:p w14:paraId="1613D4E6" w14:textId="77777777" w:rsidR="003B4BB1" w:rsidRPr="003B4BB1" w:rsidRDefault="003B4BB1" w:rsidP="003B4BB1">
      <w:pPr>
        <w:spacing w:after="0" w:line="360" w:lineRule="auto"/>
        <w:ind w:firstLine="720"/>
        <w:jc w:val="both"/>
        <w:rPr>
          <w:lang w:val="uk-UA"/>
        </w:rPr>
      </w:pPr>
      <w:r w:rsidRPr="003B4BB1">
        <w:rPr>
          <w:lang w:val="uk-UA"/>
        </w:rPr>
        <w:t>1. Первинна оцінка (функціональна, професійна, соціальна) статусу досліджуваного з обмеженням життєдіяльності, його реабілітаційного потенціалу.</w:t>
      </w:r>
    </w:p>
    <w:p w14:paraId="11DB2A17" w14:textId="77777777" w:rsidR="003B4BB1" w:rsidRPr="003B4BB1" w:rsidRDefault="003B4BB1" w:rsidP="003B4BB1">
      <w:pPr>
        <w:spacing w:after="0" w:line="360" w:lineRule="auto"/>
        <w:ind w:firstLine="720"/>
        <w:jc w:val="both"/>
        <w:rPr>
          <w:lang w:val="uk-UA"/>
        </w:rPr>
      </w:pPr>
      <w:r w:rsidRPr="003B4BB1">
        <w:rPr>
          <w:lang w:val="uk-UA"/>
        </w:rPr>
        <w:lastRenderedPageBreak/>
        <w:t>2. Визначення мети реабілітації (очікуваних результатів).</w:t>
      </w:r>
    </w:p>
    <w:p w14:paraId="1FEA601E" w14:textId="483426AA" w:rsidR="003B4BB1" w:rsidRPr="003B4BB1" w:rsidRDefault="003B4BB1" w:rsidP="003B4BB1">
      <w:pPr>
        <w:spacing w:after="0" w:line="360" w:lineRule="auto"/>
        <w:ind w:firstLine="720"/>
        <w:jc w:val="both"/>
        <w:rPr>
          <w:lang w:val="uk-UA"/>
        </w:rPr>
      </w:pPr>
      <w:r w:rsidRPr="003B4BB1">
        <w:rPr>
          <w:lang w:val="uk-UA"/>
        </w:rPr>
        <w:t xml:space="preserve">3. Оцінка статусу досліджуваного </w:t>
      </w:r>
      <w:r w:rsidR="001F1505">
        <w:rPr>
          <w:lang w:val="uk-UA"/>
        </w:rPr>
        <w:t>в даний час</w:t>
      </w:r>
      <w:r w:rsidRPr="003B4BB1">
        <w:rPr>
          <w:lang w:val="uk-UA"/>
        </w:rPr>
        <w:t>.</w:t>
      </w:r>
    </w:p>
    <w:p w14:paraId="7D76155E" w14:textId="77777777" w:rsidR="003B4BB1" w:rsidRPr="003B4BB1" w:rsidRDefault="003B4BB1" w:rsidP="003B4BB1">
      <w:pPr>
        <w:spacing w:after="0" w:line="360" w:lineRule="auto"/>
        <w:ind w:firstLine="720"/>
        <w:jc w:val="both"/>
        <w:rPr>
          <w:lang w:val="uk-UA"/>
        </w:rPr>
      </w:pPr>
      <w:r w:rsidRPr="003B4BB1">
        <w:rPr>
          <w:lang w:val="uk-UA"/>
        </w:rPr>
        <w:t>4. Оцінка динаміки показників, що розглядаються.</w:t>
      </w:r>
    </w:p>
    <w:p w14:paraId="361EB960" w14:textId="77777777" w:rsidR="003B4BB1" w:rsidRPr="003B4BB1" w:rsidRDefault="003B4BB1" w:rsidP="003B4BB1">
      <w:pPr>
        <w:spacing w:after="0" w:line="360" w:lineRule="auto"/>
        <w:ind w:firstLine="720"/>
        <w:jc w:val="both"/>
        <w:rPr>
          <w:lang w:val="uk-UA"/>
        </w:rPr>
      </w:pPr>
      <w:r w:rsidRPr="003B4BB1">
        <w:rPr>
          <w:lang w:val="uk-UA"/>
        </w:rPr>
        <w:t>5. Комплексна оцінка ефективності реабілітації з урахуванням індивідуальних оцінок.</w:t>
      </w:r>
    </w:p>
    <w:p w14:paraId="53BA6606" w14:textId="77777777" w:rsidR="003B4BB1" w:rsidRPr="003B4BB1" w:rsidRDefault="003B4BB1" w:rsidP="003B4BB1">
      <w:pPr>
        <w:spacing w:after="0" w:line="360" w:lineRule="auto"/>
        <w:ind w:firstLine="720"/>
        <w:jc w:val="both"/>
        <w:rPr>
          <w:lang w:val="uk-UA"/>
        </w:rPr>
      </w:pPr>
      <w:r w:rsidRPr="003B4BB1">
        <w:rPr>
          <w:lang w:val="uk-UA"/>
        </w:rPr>
        <w:t>Оскільки процес реабілітації продовжується і не має кінцевого результату в даний час, автором випускної кваліфікаційної роботи було запропоновано оцінювати ефективність розробленої та модифікованої програми реабілітації за єдиною п'ятибальною шкалою, де:</w:t>
      </w:r>
    </w:p>
    <w:p w14:paraId="30E8DF54" w14:textId="7CB47056" w:rsidR="003B4BB1" w:rsidRPr="003B4BB1" w:rsidRDefault="001F1505" w:rsidP="003B4BB1">
      <w:pPr>
        <w:spacing w:after="0" w:line="360" w:lineRule="auto"/>
        <w:ind w:firstLine="720"/>
        <w:jc w:val="both"/>
        <w:rPr>
          <w:lang w:val="uk-UA"/>
        </w:rPr>
      </w:pPr>
      <w:r>
        <w:rPr>
          <w:lang w:val="uk-UA"/>
        </w:rPr>
        <w:t xml:space="preserve">- </w:t>
      </w:r>
      <w:r w:rsidR="003B4BB1" w:rsidRPr="003B4BB1">
        <w:rPr>
          <w:lang w:val="uk-UA"/>
        </w:rPr>
        <w:t>балів – негативна динаміка;</w:t>
      </w:r>
    </w:p>
    <w:p w14:paraId="70CC699C" w14:textId="7AC45778" w:rsidR="003B4BB1" w:rsidRPr="003B4BB1" w:rsidRDefault="001F1505" w:rsidP="003B4BB1">
      <w:pPr>
        <w:spacing w:after="0" w:line="360" w:lineRule="auto"/>
        <w:ind w:firstLine="720"/>
        <w:jc w:val="both"/>
        <w:rPr>
          <w:lang w:val="uk-UA"/>
        </w:rPr>
      </w:pPr>
      <w:r>
        <w:rPr>
          <w:lang w:val="uk-UA"/>
        </w:rPr>
        <w:t xml:space="preserve">- </w:t>
      </w:r>
      <w:r w:rsidR="003B4BB1" w:rsidRPr="003B4BB1">
        <w:rPr>
          <w:lang w:val="uk-UA"/>
        </w:rPr>
        <w:t>1 бал – відсутність позитивної та негативної динаміки (без змін);</w:t>
      </w:r>
    </w:p>
    <w:p w14:paraId="6CFC8C8A" w14:textId="4F850844" w:rsidR="003B4BB1" w:rsidRPr="003B4BB1" w:rsidRDefault="001F1505" w:rsidP="003B4BB1">
      <w:pPr>
        <w:spacing w:after="0" w:line="360" w:lineRule="auto"/>
        <w:ind w:firstLine="720"/>
        <w:jc w:val="both"/>
        <w:rPr>
          <w:lang w:val="uk-UA"/>
        </w:rPr>
      </w:pPr>
      <w:r>
        <w:rPr>
          <w:lang w:val="uk-UA"/>
        </w:rPr>
        <w:t xml:space="preserve">- </w:t>
      </w:r>
      <w:r w:rsidR="003B4BB1" w:rsidRPr="003B4BB1">
        <w:rPr>
          <w:lang w:val="uk-UA"/>
        </w:rPr>
        <w:t>2 бали – незначна позитивна динаміка;</w:t>
      </w:r>
    </w:p>
    <w:p w14:paraId="2FA8888A" w14:textId="7FE1076D" w:rsidR="003B4BB1" w:rsidRPr="003B4BB1" w:rsidRDefault="001F1505" w:rsidP="003B4BB1">
      <w:pPr>
        <w:spacing w:after="0" w:line="360" w:lineRule="auto"/>
        <w:ind w:firstLine="720"/>
        <w:jc w:val="both"/>
        <w:rPr>
          <w:lang w:val="uk-UA"/>
        </w:rPr>
      </w:pPr>
      <w:r>
        <w:rPr>
          <w:lang w:val="uk-UA"/>
        </w:rPr>
        <w:t xml:space="preserve">- </w:t>
      </w:r>
      <w:r w:rsidR="003B4BB1" w:rsidRPr="003B4BB1">
        <w:rPr>
          <w:lang w:val="uk-UA"/>
        </w:rPr>
        <w:t>3 бали – позитивна динаміка (збільшення обсягу рухів, покращення функцій тазових органів, покращення загального стану здоров'я);</w:t>
      </w:r>
    </w:p>
    <w:p w14:paraId="6F8ADA17" w14:textId="6B3DC716" w:rsidR="003B4BB1" w:rsidRPr="003B4BB1" w:rsidRDefault="001F1505" w:rsidP="003B4BB1">
      <w:pPr>
        <w:spacing w:after="0" w:line="360" w:lineRule="auto"/>
        <w:ind w:firstLine="720"/>
        <w:jc w:val="both"/>
        <w:rPr>
          <w:lang w:val="uk-UA"/>
        </w:rPr>
      </w:pPr>
      <w:r>
        <w:rPr>
          <w:lang w:val="uk-UA"/>
        </w:rPr>
        <w:t xml:space="preserve">- </w:t>
      </w:r>
      <w:r w:rsidR="003B4BB1" w:rsidRPr="003B4BB1">
        <w:rPr>
          <w:lang w:val="uk-UA"/>
        </w:rPr>
        <w:t>4 бали - значна позитивна динаміка (поява нових навичок, відновлення функцій систем організму, досягнення значних результатів у різних сферах життєдіяльності);</w:t>
      </w:r>
    </w:p>
    <w:p w14:paraId="3CDD9AE4" w14:textId="20950EDE" w:rsidR="003B4BB1" w:rsidRPr="003B4BB1" w:rsidRDefault="001F1505" w:rsidP="003B4BB1">
      <w:pPr>
        <w:spacing w:after="0" w:line="360" w:lineRule="auto"/>
        <w:ind w:firstLine="720"/>
        <w:jc w:val="both"/>
        <w:rPr>
          <w:lang w:val="uk-UA"/>
        </w:rPr>
      </w:pPr>
      <w:r>
        <w:rPr>
          <w:lang w:val="uk-UA"/>
        </w:rPr>
        <w:t>-</w:t>
      </w:r>
      <w:r w:rsidR="003B4BB1" w:rsidRPr="003B4BB1">
        <w:rPr>
          <w:lang w:val="uk-UA"/>
        </w:rPr>
        <w:tab/>
        <w:t>5 балів – повне відновлення після травми.</w:t>
      </w:r>
    </w:p>
    <w:p w14:paraId="1C8C0475" w14:textId="77777777" w:rsidR="003B4BB1" w:rsidRPr="003B4BB1" w:rsidRDefault="003B4BB1" w:rsidP="003B4BB1">
      <w:pPr>
        <w:spacing w:after="0" w:line="360" w:lineRule="auto"/>
        <w:ind w:firstLine="720"/>
        <w:jc w:val="both"/>
        <w:rPr>
          <w:lang w:val="uk-UA"/>
        </w:rPr>
      </w:pPr>
      <w:r w:rsidRPr="003B4BB1">
        <w:rPr>
          <w:lang w:val="uk-UA"/>
        </w:rPr>
        <w:t>У даній випускній кваліфікаційній роботі розглянуто два аспекти ефективності модифікації програми реабілітації пацієнтів із травмами грудного відділу хребта: оздоровчий (відновний) та соціальний.</w:t>
      </w:r>
    </w:p>
    <w:p w14:paraId="4293B7FF" w14:textId="144BFD3C" w:rsidR="003B4BB1" w:rsidRPr="003B4BB1" w:rsidRDefault="003B4BB1" w:rsidP="003B4BB1">
      <w:pPr>
        <w:spacing w:after="0" w:line="360" w:lineRule="auto"/>
        <w:ind w:firstLine="720"/>
        <w:jc w:val="both"/>
        <w:rPr>
          <w:lang w:val="uk-UA"/>
        </w:rPr>
      </w:pPr>
      <w:r w:rsidRPr="003B4BB1">
        <w:rPr>
          <w:lang w:val="uk-UA"/>
        </w:rPr>
        <w:t>Обидва аспекти, на думку автора, є визначальними, т</w:t>
      </w:r>
      <w:r w:rsidR="009A6D76">
        <w:rPr>
          <w:lang w:val="uk-UA"/>
        </w:rPr>
        <w:t>ак як</w:t>
      </w:r>
      <w:r w:rsidRPr="003B4BB1">
        <w:rPr>
          <w:lang w:val="uk-UA"/>
        </w:rPr>
        <w:t xml:space="preserve"> у плані очікуваних результатів оздоровча та соціальна ефективність є пріоритетною.</w:t>
      </w:r>
    </w:p>
    <w:p w14:paraId="38069405" w14:textId="77777777" w:rsidR="003B4BB1" w:rsidRPr="003B4BB1" w:rsidRDefault="003B4BB1" w:rsidP="003B4BB1">
      <w:pPr>
        <w:spacing w:after="0" w:line="360" w:lineRule="auto"/>
        <w:ind w:firstLine="720"/>
        <w:jc w:val="both"/>
        <w:rPr>
          <w:lang w:val="uk-UA"/>
        </w:rPr>
      </w:pPr>
      <w:r w:rsidRPr="003B4BB1">
        <w:rPr>
          <w:lang w:val="uk-UA"/>
        </w:rPr>
        <w:t>Оцінка ефективності авторської модифікованої програми реабілітації становила 4 бали. Пояснимо: на сьогоднішній день у досліджуваних пацієнтів спостерігаються значні покращення у стані здоров'я, а також позитивна динаміка фізичних якостей та медичних показників.</w:t>
      </w:r>
    </w:p>
    <w:p w14:paraId="35B83667" w14:textId="423EA390" w:rsidR="00F31B9C" w:rsidRPr="00E07DAD" w:rsidRDefault="003B4BB1" w:rsidP="0097412C">
      <w:pPr>
        <w:spacing w:after="0" w:line="360" w:lineRule="auto"/>
        <w:ind w:firstLine="720"/>
        <w:jc w:val="both"/>
        <w:rPr>
          <w:lang w:val="uk-UA"/>
        </w:rPr>
      </w:pPr>
      <w:r w:rsidRPr="003B4BB1">
        <w:rPr>
          <w:lang w:val="uk-UA"/>
        </w:rPr>
        <w:t>Таким чином, гіпотеза дослідження підтверджена та ефективність модифікованої програми реабілітації доведена.</w:t>
      </w:r>
    </w:p>
    <w:p w14:paraId="05F1792B" w14:textId="77777777" w:rsidR="00B50021" w:rsidRPr="00E07DAD" w:rsidRDefault="00B50021">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4AAB4830" w14:textId="77777777" w:rsidR="009A6D76" w:rsidRPr="009A6D76" w:rsidRDefault="009A6D76" w:rsidP="009A6D76">
      <w:pPr>
        <w:spacing w:after="0" w:line="360" w:lineRule="auto"/>
        <w:ind w:firstLine="709"/>
        <w:jc w:val="both"/>
        <w:rPr>
          <w:lang w:val="uk-UA"/>
        </w:rPr>
      </w:pPr>
      <w:r w:rsidRPr="009A6D76">
        <w:rPr>
          <w:lang w:val="uk-UA"/>
        </w:rPr>
        <w:t>Результати проведеного дослідження дозволяють зробити такі висновки.</w:t>
      </w:r>
    </w:p>
    <w:p w14:paraId="27FD3D05" w14:textId="6A1C5A82" w:rsidR="009A6D76" w:rsidRPr="009A6D76" w:rsidRDefault="009A6D76" w:rsidP="009A6D76">
      <w:pPr>
        <w:spacing w:after="0" w:line="360" w:lineRule="auto"/>
        <w:ind w:firstLine="709"/>
        <w:jc w:val="both"/>
        <w:rPr>
          <w:lang w:val="uk-UA"/>
        </w:rPr>
      </w:pPr>
      <w:r w:rsidRPr="009A6D76">
        <w:rPr>
          <w:lang w:val="uk-UA"/>
        </w:rPr>
        <w:t>1. На підставі аналізу науково-методичної літератури охарактеризовано будову, функції хребта та спинного мозку, патогенез та патоморфологію хребетно-спинномозкової травми (</w:t>
      </w:r>
      <w:r>
        <w:rPr>
          <w:lang w:val="uk-UA"/>
        </w:rPr>
        <w:t>ХС</w:t>
      </w:r>
      <w:r w:rsidRPr="009A6D76">
        <w:rPr>
          <w:lang w:val="uk-UA"/>
        </w:rPr>
        <w:t xml:space="preserve">Т), класифікацію, періоди перебігу, діагностику, клінічну картину </w:t>
      </w:r>
      <w:r>
        <w:rPr>
          <w:lang w:val="uk-UA"/>
        </w:rPr>
        <w:t>ХСТ</w:t>
      </w:r>
      <w:r w:rsidRPr="009A6D76">
        <w:rPr>
          <w:lang w:val="uk-UA"/>
        </w:rPr>
        <w:t xml:space="preserve">. Виявлено та проаналізовано найбільш ефективні засоби реабілітації при </w:t>
      </w:r>
      <w:r>
        <w:rPr>
          <w:lang w:val="uk-UA"/>
        </w:rPr>
        <w:t>ХСТ</w:t>
      </w:r>
      <w:r w:rsidRPr="009A6D76">
        <w:rPr>
          <w:lang w:val="uk-UA"/>
        </w:rPr>
        <w:t xml:space="preserve"> грудного відділу хребта. Вивчено наявні на даний момент програми реабілітації пацієнтів, які мають подібні травми.</w:t>
      </w:r>
    </w:p>
    <w:p w14:paraId="391AC2A8" w14:textId="78263434" w:rsidR="009A6D76" w:rsidRPr="009A6D76" w:rsidRDefault="009A6D76" w:rsidP="009A6D76">
      <w:pPr>
        <w:spacing w:after="0" w:line="360" w:lineRule="auto"/>
        <w:ind w:firstLine="709"/>
        <w:jc w:val="both"/>
        <w:rPr>
          <w:lang w:val="uk-UA"/>
        </w:rPr>
      </w:pPr>
      <w:r w:rsidRPr="009A6D76">
        <w:rPr>
          <w:lang w:val="uk-UA"/>
        </w:rPr>
        <w:t>2. Автором роботи представлено модифікацію програми реабілітації пацієнтів після хребетно-спинномозкової травми грудного відділу хребта.</w:t>
      </w:r>
    </w:p>
    <w:p w14:paraId="52AA78B4" w14:textId="1AED9E8C" w:rsidR="009A6D76" w:rsidRPr="009A6D76" w:rsidRDefault="009A6D76" w:rsidP="009A6D76">
      <w:pPr>
        <w:spacing w:after="0" w:line="360" w:lineRule="auto"/>
        <w:ind w:firstLine="709"/>
        <w:jc w:val="both"/>
        <w:rPr>
          <w:lang w:val="uk-UA"/>
        </w:rPr>
      </w:pPr>
      <w:r w:rsidRPr="009A6D76">
        <w:rPr>
          <w:lang w:val="uk-UA"/>
        </w:rPr>
        <w:t xml:space="preserve">3. Проведене дослідження показало, що розроблена модифікована програма активної реабілітації ефективна </w:t>
      </w:r>
      <w:r w:rsidR="00CD7D68">
        <w:rPr>
          <w:lang w:val="uk-UA"/>
        </w:rPr>
        <w:t xml:space="preserve">для </w:t>
      </w:r>
      <w:r w:rsidRPr="009A6D76">
        <w:rPr>
          <w:lang w:val="uk-UA"/>
        </w:rPr>
        <w:t xml:space="preserve">відновлення після </w:t>
      </w:r>
      <w:r>
        <w:rPr>
          <w:lang w:val="uk-UA"/>
        </w:rPr>
        <w:t>ХС</w:t>
      </w:r>
      <w:r w:rsidRPr="009A6D76">
        <w:rPr>
          <w:lang w:val="uk-UA"/>
        </w:rPr>
        <w:t>Т та її наслідків.</w:t>
      </w:r>
    </w:p>
    <w:p w14:paraId="70E56AC7" w14:textId="77777777" w:rsidR="009A6D76" w:rsidRPr="009A6D76" w:rsidRDefault="009A6D76" w:rsidP="009A6D76">
      <w:pPr>
        <w:spacing w:after="0" w:line="360" w:lineRule="auto"/>
        <w:ind w:firstLine="709"/>
        <w:jc w:val="both"/>
        <w:rPr>
          <w:lang w:val="uk-UA"/>
        </w:rPr>
      </w:pPr>
      <w:r w:rsidRPr="009A6D76">
        <w:rPr>
          <w:lang w:val="uk-UA"/>
        </w:rPr>
        <w:t>У ході дослідження було виявлено такі покращення показників:</w:t>
      </w:r>
    </w:p>
    <w:p w14:paraId="2C3E48E2" w14:textId="77777777" w:rsidR="009A6D76" w:rsidRPr="009A6D76" w:rsidRDefault="009A6D76" w:rsidP="009A6D76">
      <w:pPr>
        <w:spacing w:after="0" w:line="360" w:lineRule="auto"/>
        <w:ind w:firstLine="709"/>
        <w:jc w:val="both"/>
        <w:rPr>
          <w:lang w:val="uk-UA"/>
        </w:rPr>
      </w:pPr>
      <w:r w:rsidRPr="009A6D76">
        <w:rPr>
          <w:lang w:val="uk-UA"/>
        </w:rPr>
        <w:t>а) показники фізичних якостей:</w:t>
      </w:r>
    </w:p>
    <w:p w14:paraId="6C7ED1DA" w14:textId="1B366FF2" w:rsidR="009A6D76" w:rsidRPr="009A6D76" w:rsidRDefault="009A6D76" w:rsidP="009A6D76">
      <w:pPr>
        <w:spacing w:after="0" w:line="360" w:lineRule="auto"/>
        <w:ind w:firstLine="709"/>
        <w:jc w:val="both"/>
        <w:rPr>
          <w:lang w:val="uk-UA"/>
        </w:rPr>
      </w:pPr>
      <w:r>
        <w:rPr>
          <w:lang w:val="uk-UA"/>
        </w:rPr>
        <w:t xml:space="preserve">- </w:t>
      </w:r>
      <w:r w:rsidRPr="009A6D76">
        <w:rPr>
          <w:lang w:val="uk-UA"/>
        </w:rPr>
        <w:t>показник м'язової сили кисті першої групи пацієнтів після стандартної реабілітації становив у середньому 2,5 бала. Результати другої групи після модифікованої програми реабілітації становили в середньому 4 бали;</w:t>
      </w:r>
    </w:p>
    <w:p w14:paraId="7EE08ACC" w14:textId="2B61ED1A" w:rsidR="009A6D76" w:rsidRPr="009A6D76" w:rsidRDefault="009A6D76" w:rsidP="009A6D76">
      <w:pPr>
        <w:spacing w:after="0" w:line="360" w:lineRule="auto"/>
        <w:ind w:firstLine="709"/>
        <w:jc w:val="both"/>
        <w:rPr>
          <w:lang w:val="uk-UA"/>
        </w:rPr>
      </w:pPr>
      <w:r>
        <w:rPr>
          <w:lang w:val="uk-UA"/>
        </w:rPr>
        <w:t xml:space="preserve">- </w:t>
      </w:r>
      <w:r w:rsidRPr="009A6D76">
        <w:rPr>
          <w:lang w:val="uk-UA"/>
        </w:rPr>
        <w:t>показник сили (згинання/розгинання рук у ліктях та ніг у колінах) першої групи пацієнтів після стандартної реабілітації склала в середньому 5 повторень. Результати другої групи після модифікованої програми реабілітації становили в середньому 5,5 повторень;</w:t>
      </w:r>
    </w:p>
    <w:p w14:paraId="0739BCEF" w14:textId="13E6DA2E" w:rsidR="009A6D76" w:rsidRPr="009A6D76" w:rsidRDefault="009A6D76" w:rsidP="009A6D76">
      <w:pPr>
        <w:spacing w:after="0" w:line="360" w:lineRule="auto"/>
        <w:ind w:firstLine="709"/>
        <w:jc w:val="both"/>
        <w:rPr>
          <w:lang w:val="uk-UA"/>
        </w:rPr>
      </w:pPr>
      <w:r>
        <w:rPr>
          <w:lang w:val="uk-UA"/>
        </w:rPr>
        <w:t xml:space="preserve">- </w:t>
      </w:r>
      <w:r w:rsidRPr="009A6D76">
        <w:rPr>
          <w:lang w:val="uk-UA"/>
        </w:rPr>
        <w:t xml:space="preserve">показник силової витривалості (вправа </w:t>
      </w:r>
      <w:r>
        <w:rPr>
          <w:lang w:val="uk-UA"/>
        </w:rPr>
        <w:t>«</w:t>
      </w:r>
      <w:r w:rsidRPr="009A6D76">
        <w:rPr>
          <w:lang w:val="uk-UA"/>
        </w:rPr>
        <w:t>велосипед</w:t>
      </w:r>
      <w:r>
        <w:rPr>
          <w:lang w:val="uk-UA"/>
        </w:rPr>
        <w:t>»</w:t>
      </w:r>
      <w:r w:rsidRPr="009A6D76">
        <w:rPr>
          <w:lang w:val="uk-UA"/>
        </w:rPr>
        <w:t>) першої групи пацієнтів після стандартної реабілітації склала в середньому 2 повторення. Результати другої групи після модифікованої програми реабілітації склали в середньому 2 повторення;</w:t>
      </w:r>
    </w:p>
    <w:p w14:paraId="4D11C403" w14:textId="2A6D7494" w:rsidR="009A6D76" w:rsidRPr="009A6D76" w:rsidRDefault="009A6D76" w:rsidP="009A6D76">
      <w:pPr>
        <w:spacing w:after="0" w:line="360" w:lineRule="auto"/>
        <w:ind w:firstLine="709"/>
        <w:jc w:val="both"/>
        <w:rPr>
          <w:lang w:val="uk-UA"/>
        </w:rPr>
      </w:pPr>
      <w:r>
        <w:rPr>
          <w:lang w:val="uk-UA"/>
        </w:rPr>
        <w:t xml:space="preserve">- </w:t>
      </w:r>
      <w:r w:rsidRPr="009A6D76">
        <w:rPr>
          <w:lang w:val="uk-UA"/>
        </w:rPr>
        <w:t xml:space="preserve">показник відновлення нижніх кінцівок підтверджується динамічним зростанням від появи чутливості </w:t>
      </w:r>
      <w:r>
        <w:rPr>
          <w:lang w:val="uk-UA"/>
        </w:rPr>
        <w:t xml:space="preserve">в </w:t>
      </w:r>
      <w:r w:rsidRPr="009A6D76">
        <w:rPr>
          <w:lang w:val="uk-UA"/>
        </w:rPr>
        <w:t xml:space="preserve">обох ногах, до вертикалізації. Дистанція для першої групи пацієнтів після стандартної реабілітації становила в середньому 38 </w:t>
      </w:r>
      <w:r w:rsidRPr="009A6D76">
        <w:rPr>
          <w:lang w:val="uk-UA"/>
        </w:rPr>
        <w:lastRenderedPageBreak/>
        <w:t>м. Результати другої групи після модифікованої програми реабілітації становили в середньому 43 м;</w:t>
      </w:r>
    </w:p>
    <w:p w14:paraId="3D9980DB" w14:textId="65FBCDF5" w:rsidR="009A6D76" w:rsidRPr="009A6D76" w:rsidRDefault="009A6D76" w:rsidP="009A6D76">
      <w:pPr>
        <w:spacing w:after="0" w:line="360" w:lineRule="auto"/>
        <w:ind w:firstLine="709"/>
        <w:jc w:val="both"/>
        <w:rPr>
          <w:lang w:val="uk-UA"/>
        </w:rPr>
      </w:pPr>
      <w:r>
        <w:rPr>
          <w:lang w:val="uk-UA"/>
        </w:rPr>
        <w:t xml:space="preserve">- </w:t>
      </w:r>
      <w:r w:rsidRPr="009A6D76">
        <w:rPr>
          <w:lang w:val="uk-UA"/>
        </w:rPr>
        <w:t>показник динаміки загальної витривалості: дистанція плавання у басейні для першої групи пацієнтів після стандартної реабілітації становила в середньому 316 м. Подолана дистанція другої групи після модифікованої програми реабілітації становили в середньому 350 м;</w:t>
      </w:r>
    </w:p>
    <w:p w14:paraId="44F11C43" w14:textId="4F247C44" w:rsidR="009A6D76" w:rsidRPr="009A6D76" w:rsidRDefault="009A6D76" w:rsidP="009A6D76">
      <w:pPr>
        <w:spacing w:after="0" w:line="360" w:lineRule="auto"/>
        <w:ind w:firstLine="709"/>
        <w:jc w:val="both"/>
        <w:rPr>
          <w:lang w:val="uk-UA"/>
        </w:rPr>
      </w:pPr>
      <w:r>
        <w:rPr>
          <w:lang w:val="uk-UA"/>
        </w:rPr>
        <w:t xml:space="preserve">- </w:t>
      </w:r>
      <w:r w:rsidRPr="009A6D76">
        <w:rPr>
          <w:lang w:val="uk-UA"/>
        </w:rPr>
        <w:t>показник емоційного стану: до проведення стандартної реабілітації у двох пацієнтів із першої групи та двох пацієнтів із другої групи спостерігалася яскраво виражена залежність від догляду за ними родичами/близькими (середній бал – 34); помірна залежність була у двох учасників експерименту (з обох груп) – 60 балів. Після проходження реабілітації група № 1 покращила показники, внаслідок чого потребує помірного догляду, тоді як група № 2 потребує лише легкого догляду у повсякденному житті.</w:t>
      </w:r>
    </w:p>
    <w:p w14:paraId="70D613D9" w14:textId="2823843C" w:rsidR="009A6D76" w:rsidRPr="009A6D76" w:rsidRDefault="009A6D76" w:rsidP="009A6D76">
      <w:pPr>
        <w:spacing w:after="0" w:line="360" w:lineRule="auto"/>
        <w:ind w:firstLine="709"/>
        <w:jc w:val="both"/>
        <w:rPr>
          <w:lang w:val="uk-UA"/>
        </w:rPr>
      </w:pPr>
      <w:r w:rsidRPr="009A6D76">
        <w:rPr>
          <w:lang w:val="uk-UA"/>
        </w:rPr>
        <w:t>Після проведення експериментів було встановлено, що виконання циклічних фізичних навантажень значно покращили показники загальної витривалості, яка є основною базою для високої фізичної працездатності у пацієнтів першої та другої</w:t>
      </w:r>
      <w:r w:rsidR="00CD7D68">
        <w:rPr>
          <w:lang w:val="uk-UA"/>
        </w:rPr>
        <w:t xml:space="preserve"> груп.</w:t>
      </w:r>
    </w:p>
    <w:p w14:paraId="5FC4600B" w14:textId="77777777" w:rsidR="009A6D76" w:rsidRPr="009A6D76" w:rsidRDefault="009A6D76" w:rsidP="009A6D76">
      <w:pPr>
        <w:spacing w:after="0" w:line="360" w:lineRule="auto"/>
        <w:ind w:firstLine="709"/>
        <w:jc w:val="both"/>
        <w:rPr>
          <w:lang w:val="uk-UA"/>
        </w:rPr>
      </w:pPr>
      <w:r w:rsidRPr="009A6D76">
        <w:rPr>
          <w:lang w:val="uk-UA"/>
        </w:rPr>
        <w:t>б) медико-біологічні показники та показники відновлення нижніх кінцівок:</w:t>
      </w:r>
    </w:p>
    <w:p w14:paraId="0BA57BB6" w14:textId="50B01D9E" w:rsidR="009A6D76" w:rsidRPr="009A6D76" w:rsidRDefault="00A70BBB" w:rsidP="009A6D76">
      <w:pPr>
        <w:spacing w:after="0" w:line="360" w:lineRule="auto"/>
        <w:ind w:firstLine="709"/>
        <w:jc w:val="both"/>
        <w:rPr>
          <w:lang w:val="uk-UA"/>
        </w:rPr>
      </w:pPr>
      <w:r>
        <w:rPr>
          <w:lang w:val="uk-UA"/>
        </w:rPr>
        <w:t xml:space="preserve">- </w:t>
      </w:r>
      <w:r w:rsidR="009A6D76" w:rsidRPr="009A6D76">
        <w:rPr>
          <w:lang w:val="uk-UA"/>
        </w:rPr>
        <w:t>показник тонусу м'язів першої групи – 4 бали; другої групи 3 бали, наприкінці – 2 та 1 бал, відповідно (покращення);</w:t>
      </w:r>
    </w:p>
    <w:p w14:paraId="6687B64E" w14:textId="4F6BBF64" w:rsidR="009A6D76" w:rsidRPr="009A6D76" w:rsidRDefault="00A70BBB" w:rsidP="009A6D76">
      <w:pPr>
        <w:spacing w:after="0" w:line="360" w:lineRule="auto"/>
        <w:ind w:firstLine="709"/>
        <w:jc w:val="both"/>
        <w:rPr>
          <w:lang w:val="uk-UA"/>
        </w:rPr>
      </w:pPr>
      <w:r>
        <w:rPr>
          <w:lang w:val="uk-UA"/>
        </w:rPr>
        <w:t xml:space="preserve">- </w:t>
      </w:r>
      <w:r w:rsidR="009A6D76" w:rsidRPr="009A6D76">
        <w:rPr>
          <w:lang w:val="uk-UA"/>
        </w:rPr>
        <w:t>показник больового індексу на початку дослідження – 5 балів (перша група) та 4 бали (друга група), наприкінці – 1 бал у обох груп (поліпшення);</w:t>
      </w:r>
    </w:p>
    <w:p w14:paraId="7F69A938" w14:textId="661A6C21" w:rsidR="009A6D76" w:rsidRPr="009A6D76" w:rsidRDefault="00A70BBB" w:rsidP="009A6D76">
      <w:pPr>
        <w:spacing w:after="0" w:line="360" w:lineRule="auto"/>
        <w:ind w:firstLine="709"/>
        <w:jc w:val="both"/>
        <w:rPr>
          <w:lang w:val="uk-UA"/>
        </w:rPr>
      </w:pPr>
      <w:r>
        <w:rPr>
          <w:lang w:val="uk-UA"/>
        </w:rPr>
        <w:t xml:space="preserve">- </w:t>
      </w:r>
      <w:r w:rsidR="009A6D76" w:rsidRPr="009A6D76">
        <w:rPr>
          <w:lang w:val="uk-UA"/>
        </w:rPr>
        <w:t>показник динаміки антропометрії:</w:t>
      </w:r>
    </w:p>
    <w:p w14:paraId="138DD636" w14:textId="5A1709F2" w:rsidR="009A6D76" w:rsidRPr="009A6D76" w:rsidRDefault="009A6D76" w:rsidP="009A6D76">
      <w:pPr>
        <w:spacing w:after="0" w:line="360" w:lineRule="auto"/>
        <w:ind w:firstLine="709"/>
        <w:jc w:val="both"/>
        <w:rPr>
          <w:lang w:val="uk-UA"/>
        </w:rPr>
      </w:pPr>
      <w:r w:rsidRPr="009A6D76">
        <w:rPr>
          <w:lang w:val="uk-UA"/>
        </w:rPr>
        <w:t>1.</w:t>
      </w:r>
      <w:r w:rsidR="00A70BBB">
        <w:rPr>
          <w:lang w:val="uk-UA"/>
        </w:rPr>
        <w:t xml:space="preserve"> </w:t>
      </w:r>
      <w:r w:rsidRPr="009A6D76">
        <w:rPr>
          <w:lang w:val="uk-UA"/>
        </w:rPr>
        <w:t>Вага тіла пацієнтів першої групи все ще залишається недостатньою, проте вага тіла пацієнтів другої групи значно стабільна і становить норму.</w:t>
      </w:r>
    </w:p>
    <w:p w14:paraId="435F9BAD" w14:textId="77777777" w:rsidR="009A6D76" w:rsidRPr="009A6D76" w:rsidRDefault="009A6D76" w:rsidP="009A6D76">
      <w:pPr>
        <w:spacing w:after="0" w:line="360" w:lineRule="auto"/>
        <w:ind w:firstLine="709"/>
        <w:jc w:val="both"/>
        <w:rPr>
          <w:lang w:val="uk-UA"/>
        </w:rPr>
      </w:pPr>
      <w:r w:rsidRPr="009A6D76">
        <w:rPr>
          <w:lang w:val="uk-UA"/>
        </w:rPr>
        <w:t>Слід зазначити, що достовірно покращилися показники з усіх проведених видів тестування. За результатами поглибленого медичного обстеження протипоказань до подальшої фізичної активності немає, допуск до тренувальних інших видів фізичної діяльності та активності схвалено, корективи до модифікованої програми реабілітації лікарями не внесено.</w:t>
      </w:r>
    </w:p>
    <w:p w14:paraId="45E40F51" w14:textId="39CE07B7" w:rsidR="009A6D76" w:rsidRPr="009A6D76" w:rsidRDefault="009A6D76" w:rsidP="009A6D76">
      <w:pPr>
        <w:spacing w:after="0" w:line="360" w:lineRule="auto"/>
        <w:ind w:firstLine="709"/>
        <w:jc w:val="both"/>
        <w:rPr>
          <w:lang w:val="uk-UA"/>
        </w:rPr>
      </w:pPr>
      <w:r w:rsidRPr="009A6D76">
        <w:rPr>
          <w:lang w:val="uk-UA"/>
        </w:rPr>
        <w:lastRenderedPageBreak/>
        <w:t xml:space="preserve">в) показники змагальної діяльності. Показниками позитивної динаміки є регулярні перемоги на найбільших змаганнях регіонального, а також </w:t>
      </w:r>
      <w:r w:rsidR="00A70BBB" w:rsidRPr="009A6D76">
        <w:rPr>
          <w:lang w:val="uk-UA"/>
        </w:rPr>
        <w:t>всеу</w:t>
      </w:r>
      <w:r w:rsidR="00A70BBB">
        <w:rPr>
          <w:lang w:val="uk-UA"/>
        </w:rPr>
        <w:t>країнських</w:t>
      </w:r>
      <w:r w:rsidRPr="009A6D76">
        <w:rPr>
          <w:lang w:val="uk-UA"/>
        </w:rPr>
        <w:t xml:space="preserve"> масштабів для пацієнтів, які були професійними спортсменами в період травмування і після процесу реабілітації.</w:t>
      </w:r>
    </w:p>
    <w:p w14:paraId="592C7D9A" w14:textId="77777777" w:rsidR="009A6D76" w:rsidRPr="009A6D76" w:rsidRDefault="009A6D76" w:rsidP="009A6D76">
      <w:pPr>
        <w:spacing w:after="0" w:line="360" w:lineRule="auto"/>
        <w:ind w:firstLine="709"/>
        <w:jc w:val="both"/>
        <w:rPr>
          <w:lang w:val="uk-UA"/>
        </w:rPr>
      </w:pPr>
      <w:r w:rsidRPr="009A6D76">
        <w:rPr>
          <w:lang w:val="uk-UA"/>
        </w:rPr>
        <w:t>4. У ході дослідження було розроблено оригінальну авторську методику оцінки ефективності модифікації програми реабілітації за двома аспектами – оздоровчим та соціальним.</w:t>
      </w:r>
    </w:p>
    <w:p w14:paraId="1ADB5B5C" w14:textId="300AD55E" w:rsidR="009A6D76" w:rsidRPr="009A6D76" w:rsidRDefault="009A6D76" w:rsidP="009A6D76">
      <w:pPr>
        <w:spacing w:after="0" w:line="360" w:lineRule="auto"/>
        <w:ind w:firstLine="709"/>
        <w:jc w:val="both"/>
        <w:rPr>
          <w:lang w:val="uk-UA"/>
        </w:rPr>
      </w:pPr>
      <w:r w:rsidRPr="009A6D76">
        <w:rPr>
          <w:lang w:val="uk-UA"/>
        </w:rPr>
        <w:t>Оцінка складає 4 бали за п'ятибальною шкалою. Виходячи з отриманих даних, розроблена модифікація програми реабілітації є ефективною, позитивно впливає на різні параметри організму з наявною хребетно-спинномозковою травмою грудного відділу хребта.</w:t>
      </w:r>
    </w:p>
    <w:p w14:paraId="5FA8D384" w14:textId="6C4C86CD" w:rsidR="00B94DA9" w:rsidRPr="00E07DAD" w:rsidRDefault="009A6D76" w:rsidP="009A6D76">
      <w:pPr>
        <w:spacing w:after="0" w:line="360" w:lineRule="auto"/>
        <w:ind w:firstLine="709"/>
        <w:jc w:val="both"/>
        <w:rPr>
          <w:lang w:val="uk-UA"/>
        </w:rPr>
      </w:pPr>
      <w:r w:rsidRPr="009A6D76">
        <w:rPr>
          <w:lang w:val="uk-UA"/>
        </w:rPr>
        <w:t>5. Модифікована програма реабілітації може бути рекомендована пацієнтам з подібного типу травмами хребта після відповідного коригування з урахуванням індивідуальних особливостей пацієнта та обов'язковим медичним супроводом.</w:t>
      </w:r>
      <w:r w:rsidR="00B94DA9" w:rsidRPr="00E07DAD">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4" w:name="_Toc256539455"/>
      <w:r w:rsidRPr="00E07DAD">
        <w:rPr>
          <w:rFonts w:ascii="Times New Roman" w:hAnsi="Times New Roman" w:cs="Times New Roman"/>
          <w:sz w:val="28"/>
          <w:szCs w:val="28"/>
          <w:lang w:val="uk-UA"/>
        </w:rPr>
        <w:lastRenderedPageBreak/>
        <w:t>СПИСОК ЛИТЕРАТУР</w:t>
      </w:r>
      <w:bookmarkEnd w:id="4"/>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6C071EC9" w14:textId="77777777" w:rsidR="00EA0F96" w:rsidRPr="00EA0F96" w:rsidRDefault="00EA0F96" w:rsidP="00EA0F96">
      <w:pPr>
        <w:spacing w:after="0" w:line="360" w:lineRule="auto"/>
        <w:ind w:firstLine="709"/>
        <w:jc w:val="both"/>
        <w:rPr>
          <w:szCs w:val="28"/>
          <w:lang w:val="uk-UA"/>
        </w:rPr>
      </w:pPr>
      <w:r w:rsidRPr="00EA0F96">
        <w:rPr>
          <w:szCs w:val="28"/>
          <w:lang w:val="uk-UA"/>
        </w:rPr>
        <w:t>1. Белікова Н.О. Основи фізичної реабілітації в схемах і таблицях: [навч.- метод. посіб.] / Н.О. Белікова, Л.П. Сущено. – Київ : Козарі, 2009. – 74 с.</w:t>
      </w:r>
    </w:p>
    <w:p w14:paraId="6834F5DC" w14:textId="77777777" w:rsidR="00EA0F96" w:rsidRPr="00EA0F96" w:rsidRDefault="00EA0F96" w:rsidP="00EA0F96">
      <w:pPr>
        <w:spacing w:after="0" w:line="360" w:lineRule="auto"/>
        <w:ind w:firstLine="709"/>
        <w:jc w:val="both"/>
        <w:rPr>
          <w:szCs w:val="28"/>
          <w:lang w:val="uk-UA"/>
        </w:rPr>
      </w:pPr>
      <w:r w:rsidRPr="00EA0F96">
        <w:rPr>
          <w:szCs w:val="28"/>
          <w:lang w:val="uk-UA"/>
        </w:rPr>
        <w:t>2.  Богдановська Н.В. Фізична реабілітація різних нозологічних груп: навч. посіб. / Н.В. Богдановська. – Запоріжжя: ЗДУ, 2002. – 136 с.</w:t>
      </w:r>
    </w:p>
    <w:p w14:paraId="52C8E80A" w14:textId="77777777" w:rsidR="00EA0F96" w:rsidRPr="00EA0F96" w:rsidRDefault="00EA0F96" w:rsidP="00EA0F96">
      <w:pPr>
        <w:spacing w:after="0" w:line="360" w:lineRule="auto"/>
        <w:ind w:firstLine="709"/>
        <w:jc w:val="both"/>
        <w:rPr>
          <w:szCs w:val="28"/>
          <w:lang w:val="uk-UA"/>
        </w:rPr>
      </w:pPr>
      <w:r w:rsidRPr="00EA0F96">
        <w:rPr>
          <w:szCs w:val="28"/>
          <w:lang w:val="uk-UA"/>
        </w:rPr>
        <w:t>3. Вакуленко Л.О., Клапчук В.В. Основи фізичної реабілітації: навч. посіб. Тернопіль: ТНПУ, 2010. 234 с.</w:t>
      </w:r>
    </w:p>
    <w:p w14:paraId="007AAFCA" w14:textId="77777777" w:rsidR="00EA0F96" w:rsidRPr="00EA0F96" w:rsidRDefault="00EA0F96" w:rsidP="00EA0F96">
      <w:pPr>
        <w:spacing w:after="0" w:line="360" w:lineRule="auto"/>
        <w:ind w:firstLine="709"/>
        <w:jc w:val="both"/>
        <w:rPr>
          <w:szCs w:val="28"/>
          <w:lang w:val="uk-UA"/>
        </w:rPr>
      </w:pPr>
      <w:r w:rsidRPr="00EA0F96">
        <w:rPr>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7DB677ED" w14:textId="77777777" w:rsidR="00EA0F96" w:rsidRPr="00EA0F96" w:rsidRDefault="00EA0F96" w:rsidP="00EA0F96">
      <w:pPr>
        <w:spacing w:after="0" w:line="360" w:lineRule="auto"/>
        <w:ind w:firstLine="709"/>
        <w:jc w:val="both"/>
        <w:rPr>
          <w:szCs w:val="28"/>
          <w:lang w:val="uk-UA"/>
        </w:rPr>
      </w:pPr>
      <w:r w:rsidRPr="00EA0F96">
        <w:rPr>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5C23AAFF" w14:textId="77777777" w:rsidR="00EA0F96" w:rsidRPr="00EA0F96" w:rsidRDefault="00EA0F96" w:rsidP="00EA0F96">
      <w:pPr>
        <w:spacing w:after="0" w:line="360" w:lineRule="auto"/>
        <w:ind w:firstLine="709"/>
        <w:jc w:val="both"/>
        <w:rPr>
          <w:szCs w:val="28"/>
          <w:lang w:val="uk-UA"/>
        </w:rPr>
      </w:pPr>
      <w:r w:rsidRPr="00EA0F96">
        <w:rPr>
          <w:szCs w:val="28"/>
          <w:lang w:val="uk-UA"/>
        </w:rPr>
        <w:t>6. Григус І.М., Нагорна О.Б. Основи фізичної терапії / І.М. Григус, О.Б. Нагорна - Видавництво: Олді+, 2022 – 150 с.</w:t>
      </w:r>
    </w:p>
    <w:p w14:paraId="5F63CD3B" w14:textId="77777777" w:rsidR="00EA0F96" w:rsidRPr="00EA0F96" w:rsidRDefault="00EA0F96" w:rsidP="00EA0F96">
      <w:pPr>
        <w:spacing w:after="0" w:line="360" w:lineRule="auto"/>
        <w:ind w:firstLine="709"/>
        <w:jc w:val="both"/>
        <w:rPr>
          <w:szCs w:val="28"/>
          <w:lang w:val="uk-UA"/>
        </w:rPr>
      </w:pPr>
      <w:r w:rsidRPr="00EA0F96">
        <w:rPr>
          <w:szCs w:val="28"/>
          <w:lang w:val="uk-UA"/>
        </w:rPr>
        <w:t>7. Грязелікування (навч. посібник для самост. роботи): Бондаренко С.В., Калюжка А.А.- Харків: ТОВ «Друкарня Мадрид», 2018.- 42 с.</w:t>
      </w:r>
    </w:p>
    <w:p w14:paraId="12C52D0C" w14:textId="77777777" w:rsidR="00EA0F96" w:rsidRPr="00EA0F96" w:rsidRDefault="00EA0F96" w:rsidP="00EA0F96">
      <w:pPr>
        <w:spacing w:after="0" w:line="360" w:lineRule="auto"/>
        <w:ind w:firstLine="709"/>
        <w:jc w:val="both"/>
        <w:rPr>
          <w:szCs w:val="28"/>
          <w:lang w:val="uk-UA"/>
        </w:rPr>
      </w:pPr>
      <w:r w:rsidRPr="00EA0F96">
        <w:rPr>
          <w:szCs w:val="28"/>
          <w:lang w:val="uk-UA"/>
        </w:rPr>
        <w:t>8. Індика С.Я., Сітовський А.М. Фізична реабілітація після інфаркту міокарда в домашніх умовах: навчальний посібник / С.Я. Індика, А.М. Сітовський. - – Луцьк : РВВ ЛІРоЛ Університету «Україна», 2014. – 150 с.</w:t>
      </w:r>
    </w:p>
    <w:p w14:paraId="315DEC51" w14:textId="77777777" w:rsidR="00EA0F96" w:rsidRPr="00EA0F96" w:rsidRDefault="00EA0F96" w:rsidP="00EA0F96">
      <w:pPr>
        <w:spacing w:after="0" w:line="360" w:lineRule="auto"/>
        <w:ind w:firstLine="709"/>
        <w:jc w:val="both"/>
        <w:rPr>
          <w:szCs w:val="28"/>
          <w:lang w:val="uk-UA"/>
        </w:rPr>
      </w:pPr>
      <w:r w:rsidRPr="00EA0F96">
        <w:rPr>
          <w:szCs w:val="28"/>
          <w:lang w:val="uk-UA"/>
        </w:rPr>
        <w:t>9. Іпотерапія: лікувально-реабілітаційні аспекти: метод. рек. / Вергун А.Р., Шелухова І.В. – Тернопіль: [б. в.], 2005. – 18 с.</w:t>
      </w:r>
    </w:p>
    <w:p w14:paraId="7B3FB9C9" w14:textId="77777777" w:rsidR="00EA0F96" w:rsidRPr="00EA0F96" w:rsidRDefault="00EA0F96" w:rsidP="00EA0F96">
      <w:pPr>
        <w:spacing w:after="0" w:line="360" w:lineRule="auto"/>
        <w:ind w:firstLine="709"/>
        <w:jc w:val="both"/>
        <w:rPr>
          <w:szCs w:val="28"/>
          <w:lang w:val="uk-UA"/>
        </w:rPr>
      </w:pPr>
      <w:r w:rsidRPr="00EA0F96">
        <w:rPr>
          <w:szCs w:val="28"/>
          <w:lang w:val="uk-UA"/>
        </w:rPr>
        <w:t>10.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56C75678" w14:textId="77777777" w:rsidR="00EA0F96" w:rsidRPr="00EA0F96" w:rsidRDefault="00EA0F96" w:rsidP="00EA0F96">
      <w:pPr>
        <w:spacing w:after="0" w:line="360" w:lineRule="auto"/>
        <w:ind w:firstLine="709"/>
        <w:jc w:val="both"/>
        <w:rPr>
          <w:szCs w:val="28"/>
          <w:lang w:val="uk-UA"/>
        </w:rPr>
      </w:pPr>
      <w:r w:rsidRPr="00EA0F96">
        <w:rPr>
          <w:szCs w:val="28"/>
          <w:lang w:val="uk-UA"/>
        </w:rPr>
        <w:t xml:space="preserve">11. Костенко І.Ф. Обстеження та оцінювання стану здоров'я людини: підручник / І.Ф. Костенко. – К.: Медицина, 2014. – 278 с. </w:t>
      </w:r>
    </w:p>
    <w:p w14:paraId="384D1C93" w14:textId="77777777" w:rsidR="00EA0F96" w:rsidRPr="00EA0F96" w:rsidRDefault="00EA0F96" w:rsidP="00EA0F96">
      <w:pPr>
        <w:spacing w:after="0" w:line="360" w:lineRule="auto"/>
        <w:ind w:firstLine="709"/>
        <w:jc w:val="both"/>
        <w:rPr>
          <w:szCs w:val="28"/>
          <w:lang w:val="uk-UA"/>
        </w:rPr>
      </w:pPr>
      <w:r w:rsidRPr="00EA0F96">
        <w:rPr>
          <w:szCs w:val="28"/>
          <w:lang w:val="uk-UA"/>
        </w:rPr>
        <w:t>12. Заваріка Г.М. Курортна справа: Навчальний посібник. – К.: Центр учбової літератури, 2018. – 264 с.</w:t>
      </w:r>
    </w:p>
    <w:p w14:paraId="014E0B39" w14:textId="77777777" w:rsidR="00EA0F96" w:rsidRPr="00EA0F96" w:rsidRDefault="00EA0F96" w:rsidP="00EA0F96">
      <w:pPr>
        <w:spacing w:after="0" w:line="360" w:lineRule="auto"/>
        <w:ind w:firstLine="709"/>
        <w:jc w:val="both"/>
        <w:rPr>
          <w:szCs w:val="28"/>
          <w:lang w:val="uk-UA"/>
        </w:rPr>
      </w:pPr>
      <w:r w:rsidRPr="00EA0F96">
        <w:rPr>
          <w:szCs w:val="28"/>
          <w:lang w:val="uk-UA"/>
        </w:rPr>
        <w:lastRenderedPageBreak/>
        <w:t>13.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2A1138B0" w14:textId="77777777" w:rsidR="00EA0F96" w:rsidRPr="00EA0F96" w:rsidRDefault="00EA0F96" w:rsidP="00EA0F96">
      <w:pPr>
        <w:spacing w:after="0" w:line="360" w:lineRule="auto"/>
        <w:ind w:firstLine="709"/>
        <w:jc w:val="both"/>
        <w:rPr>
          <w:szCs w:val="28"/>
          <w:lang w:val="uk-UA"/>
        </w:rPr>
      </w:pPr>
      <w:r w:rsidRPr="00EA0F96">
        <w:rPr>
          <w:szCs w:val="28"/>
          <w:lang w:val="uk-UA"/>
        </w:rPr>
        <w:t>14.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71B88D81" w14:textId="77777777" w:rsidR="00EA0F96" w:rsidRPr="00EA0F96" w:rsidRDefault="00EA0F96" w:rsidP="00EA0F96">
      <w:pPr>
        <w:spacing w:after="0" w:line="360" w:lineRule="auto"/>
        <w:ind w:firstLine="709"/>
        <w:jc w:val="both"/>
        <w:rPr>
          <w:szCs w:val="28"/>
          <w:lang w:val="uk-UA"/>
        </w:rPr>
      </w:pPr>
      <w:r w:rsidRPr="00EA0F96">
        <w:rPr>
          <w:szCs w:val="28"/>
          <w:lang w:val="uk-UA"/>
        </w:rPr>
        <w:t>15. Магльована Г.П. Основи фізичної реабілітації / Магльована Г.П. – Львів: [Ліга-Прес], 2006. – 147 с. – ISBN 966-367-018-6.</w:t>
      </w:r>
    </w:p>
    <w:p w14:paraId="501983D6" w14:textId="77777777" w:rsidR="00EA0F96" w:rsidRPr="00EA0F96" w:rsidRDefault="00EA0F96" w:rsidP="00EA0F96">
      <w:pPr>
        <w:spacing w:after="0" w:line="360" w:lineRule="auto"/>
        <w:ind w:firstLine="709"/>
        <w:jc w:val="both"/>
        <w:rPr>
          <w:szCs w:val="28"/>
          <w:lang w:val="uk-UA"/>
        </w:rPr>
      </w:pPr>
      <w:r w:rsidRPr="00EA0F96">
        <w:rPr>
          <w:szCs w:val="28"/>
          <w:lang w:val="uk-UA"/>
        </w:rPr>
        <w:t>16. Медична і соціальна реабілітація: підручник / В. Б. Самойленко, Н. П. Яковенко, І. О. Петряшев та ін.. - К.: ВСВ «Медицина», 2013. - 464 с.</w:t>
      </w:r>
    </w:p>
    <w:p w14:paraId="7DE3959C" w14:textId="77777777" w:rsidR="00EA0F96" w:rsidRPr="00EA0F96" w:rsidRDefault="00EA0F96" w:rsidP="00EA0F96">
      <w:pPr>
        <w:spacing w:after="0" w:line="360" w:lineRule="auto"/>
        <w:ind w:firstLine="709"/>
        <w:jc w:val="both"/>
        <w:rPr>
          <w:szCs w:val="28"/>
          <w:lang w:val="uk-UA"/>
        </w:rPr>
      </w:pPr>
      <w:r w:rsidRPr="00EA0F96">
        <w:rPr>
          <w:szCs w:val="28"/>
          <w:lang w:val="uk-UA"/>
        </w:rPr>
        <w:t>17. Мухін В.М. Фізична реабілітація: підруч. для вузів / В.М. Мухін. – К.: Олімп, л–ра, 2003. – 358 с.</w:t>
      </w:r>
    </w:p>
    <w:p w14:paraId="1EEF7EF4" w14:textId="77777777" w:rsidR="00EA0F96" w:rsidRPr="00EA0F96" w:rsidRDefault="00EA0F96" w:rsidP="00EA0F96">
      <w:pPr>
        <w:spacing w:after="0" w:line="360" w:lineRule="auto"/>
        <w:ind w:firstLine="709"/>
        <w:jc w:val="both"/>
        <w:rPr>
          <w:szCs w:val="28"/>
          <w:lang w:val="uk-UA"/>
        </w:rPr>
      </w:pPr>
      <w:r w:rsidRPr="00EA0F96">
        <w:rPr>
          <w:szCs w:val="28"/>
          <w:lang w:val="uk-UA"/>
        </w:rPr>
        <w:t>18.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64E62517" w14:textId="77777777" w:rsidR="00EA0F96" w:rsidRPr="00EA0F96" w:rsidRDefault="00EA0F96" w:rsidP="00EA0F96">
      <w:pPr>
        <w:spacing w:after="0" w:line="360" w:lineRule="auto"/>
        <w:ind w:firstLine="709"/>
        <w:jc w:val="both"/>
        <w:rPr>
          <w:szCs w:val="28"/>
          <w:lang w:val="uk-UA"/>
        </w:rPr>
      </w:pPr>
      <w:r w:rsidRPr="00EA0F96">
        <w:rPr>
          <w:szCs w:val="28"/>
          <w:lang w:val="uk-UA"/>
        </w:rPr>
        <w:t>19.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6C29C403" w14:textId="77777777" w:rsidR="00EA0F96" w:rsidRPr="00EA0F96" w:rsidRDefault="00EA0F96" w:rsidP="00EA0F96">
      <w:pPr>
        <w:spacing w:after="0" w:line="360" w:lineRule="auto"/>
        <w:ind w:firstLine="709"/>
        <w:jc w:val="both"/>
        <w:rPr>
          <w:szCs w:val="28"/>
          <w:lang w:val="uk-UA"/>
        </w:rPr>
      </w:pPr>
      <w:r w:rsidRPr="00EA0F96">
        <w:rPr>
          <w:szCs w:val="28"/>
          <w:lang w:val="uk-UA"/>
        </w:rPr>
        <w:t>20. Ортопедія і травматологія / За ред. проф. О.М. Хвисюка. – Х., 2013. 656 с.</w:t>
      </w:r>
    </w:p>
    <w:p w14:paraId="19518D12" w14:textId="77777777" w:rsidR="00EA0F96" w:rsidRPr="00EA0F96" w:rsidRDefault="00EA0F96" w:rsidP="00EA0F96">
      <w:pPr>
        <w:spacing w:after="0" w:line="360" w:lineRule="auto"/>
        <w:ind w:firstLine="709"/>
        <w:jc w:val="both"/>
        <w:rPr>
          <w:szCs w:val="28"/>
          <w:lang w:val="uk-UA"/>
        </w:rPr>
      </w:pPr>
      <w:r w:rsidRPr="00EA0F96">
        <w:rPr>
          <w:szCs w:val="28"/>
          <w:lang w:val="uk-UA"/>
        </w:rPr>
        <w:t>21. Основи реабілітації, фізіотерапії, лікувальної фізичної культури і масажу / За ред. В.В. Клапчука, О.С. Полянської. – Чернівці: Прут, 2006. – 208 с.</w:t>
      </w:r>
    </w:p>
    <w:p w14:paraId="689DA741" w14:textId="77777777" w:rsidR="00EA0F96" w:rsidRPr="00EA0F96" w:rsidRDefault="00EA0F96" w:rsidP="00EA0F96">
      <w:pPr>
        <w:spacing w:after="0" w:line="360" w:lineRule="auto"/>
        <w:ind w:firstLine="709"/>
        <w:jc w:val="both"/>
        <w:rPr>
          <w:szCs w:val="28"/>
          <w:lang w:val="uk-UA"/>
        </w:rPr>
      </w:pPr>
      <w:r w:rsidRPr="00EA0F96">
        <w:rPr>
          <w:szCs w:val="28"/>
          <w:lang w:val="uk-UA"/>
        </w:rPr>
        <w:t>22. Основи внутрішньої медицини та фізичної реабілітації / за ред. Швед М.І. - Видавництво: Укрмедкнига, 2021 – 412 с.</w:t>
      </w:r>
    </w:p>
    <w:p w14:paraId="03265FE7" w14:textId="77777777" w:rsidR="00EA0F96" w:rsidRPr="00EA0F96" w:rsidRDefault="00EA0F96" w:rsidP="00EA0F96">
      <w:pPr>
        <w:spacing w:after="0" w:line="360" w:lineRule="auto"/>
        <w:ind w:firstLine="709"/>
        <w:jc w:val="both"/>
        <w:rPr>
          <w:szCs w:val="28"/>
          <w:lang w:val="uk-UA"/>
        </w:rPr>
      </w:pPr>
      <w:r w:rsidRPr="00EA0F96">
        <w:rPr>
          <w:szCs w:val="28"/>
          <w:lang w:val="uk-UA"/>
        </w:rPr>
        <w:t>23. Полянська О.С., Тащук В.К. Медична та соціальна реабілітація: Навчальний посібник / О.С. Полянська, В.К. Тащук. – Чернівці: Медакадемія, 2004. – 232с.</w:t>
      </w:r>
    </w:p>
    <w:p w14:paraId="7239DAFC" w14:textId="77777777" w:rsidR="00EA0F96" w:rsidRPr="00EA0F96" w:rsidRDefault="00EA0F96" w:rsidP="00EA0F96">
      <w:pPr>
        <w:spacing w:after="0" w:line="360" w:lineRule="auto"/>
        <w:ind w:firstLine="709"/>
        <w:jc w:val="both"/>
        <w:rPr>
          <w:szCs w:val="28"/>
          <w:lang w:val="uk-UA"/>
        </w:rPr>
      </w:pPr>
      <w:r w:rsidRPr="00EA0F96">
        <w:rPr>
          <w:szCs w:val="28"/>
          <w:lang w:val="uk-UA"/>
        </w:rPr>
        <w:t>24. Примачок Л. Л. Історія медицини та реабілітації: навч. посіб./ Л.Л. Примачок. - Ніжин: НДУ ім. Гоголя, 2015. - 104 с.</w:t>
      </w:r>
    </w:p>
    <w:p w14:paraId="3092ECFC" w14:textId="77777777" w:rsidR="00EA0F96" w:rsidRPr="00EA0F96" w:rsidRDefault="00EA0F96" w:rsidP="00EA0F96">
      <w:pPr>
        <w:spacing w:after="0" w:line="360" w:lineRule="auto"/>
        <w:ind w:firstLine="709"/>
        <w:jc w:val="both"/>
        <w:rPr>
          <w:szCs w:val="28"/>
          <w:lang w:val="uk-UA"/>
        </w:rPr>
      </w:pPr>
      <w:r w:rsidRPr="00EA0F96">
        <w:rPr>
          <w:szCs w:val="28"/>
          <w:lang w:val="uk-UA"/>
        </w:rPr>
        <w:lastRenderedPageBreak/>
        <w:t>25.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0F9A5EA2" w14:textId="77777777" w:rsidR="00EA0F96" w:rsidRPr="00EA0F96" w:rsidRDefault="00EA0F96" w:rsidP="00EA0F96">
      <w:pPr>
        <w:spacing w:after="0" w:line="360" w:lineRule="auto"/>
        <w:ind w:firstLine="709"/>
        <w:jc w:val="both"/>
        <w:rPr>
          <w:szCs w:val="28"/>
          <w:lang w:val="uk-UA"/>
        </w:rPr>
      </w:pPr>
      <w:r w:rsidRPr="00EA0F96">
        <w:rPr>
          <w:szCs w:val="28"/>
          <w:lang w:val="uk-UA"/>
        </w:rPr>
        <w:t>26.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302D3396" w14:textId="77777777" w:rsidR="00EA0F96" w:rsidRPr="00EA0F96" w:rsidRDefault="00EA0F96" w:rsidP="00EA0F96">
      <w:pPr>
        <w:spacing w:after="0" w:line="360" w:lineRule="auto"/>
        <w:ind w:firstLine="709"/>
        <w:jc w:val="both"/>
        <w:rPr>
          <w:szCs w:val="28"/>
          <w:lang w:val="uk-UA"/>
        </w:rPr>
      </w:pPr>
      <w:r w:rsidRPr="00EA0F96">
        <w:rPr>
          <w:szCs w:val="28"/>
          <w:lang w:val="uk-UA"/>
        </w:rPr>
        <w:t>27.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5120C6F3" w14:textId="77777777" w:rsidR="00EA0F96" w:rsidRPr="00EA0F96" w:rsidRDefault="00EA0F96" w:rsidP="00EA0F96">
      <w:pPr>
        <w:spacing w:after="0" w:line="360" w:lineRule="auto"/>
        <w:ind w:firstLine="709"/>
        <w:jc w:val="both"/>
        <w:rPr>
          <w:szCs w:val="28"/>
          <w:lang w:val="uk-UA"/>
        </w:rPr>
      </w:pPr>
      <w:r w:rsidRPr="00EA0F96">
        <w:rPr>
          <w:szCs w:val="28"/>
          <w:lang w:val="uk-UA"/>
        </w:rPr>
        <w:t>28. Терапевтичні вправи: навч. посіб. / [О. Єжова, К. Тимрук-Скоропад, Л. Ціж, О. Ситник]. – Житомир: ПП «Євро-Волинь», 2021. – 150 с.</w:t>
      </w:r>
    </w:p>
    <w:p w14:paraId="717D40BA" w14:textId="77777777" w:rsidR="00EA0F96" w:rsidRPr="00EA0F96" w:rsidRDefault="00EA0F96" w:rsidP="00EA0F96">
      <w:pPr>
        <w:spacing w:after="0" w:line="360" w:lineRule="auto"/>
        <w:ind w:firstLine="709"/>
        <w:jc w:val="both"/>
        <w:rPr>
          <w:szCs w:val="28"/>
          <w:lang w:val="uk-UA"/>
        </w:rPr>
      </w:pPr>
      <w:r w:rsidRPr="00EA0F96">
        <w:rPr>
          <w:szCs w:val="28"/>
          <w:lang w:val="uk-UA"/>
        </w:rPr>
        <w:t>29.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6D290159" w14:textId="77777777" w:rsidR="00EA0F96" w:rsidRPr="00EA0F96" w:rsidRDefault="00EA0F96" w:rsidP="00EA0F96">
      <w:pPr>
        <w:spacing w:after="0" w:line="360" w:lineRule="auto"/>
        <w:ind w:firstLine="709"/>
        <w:jc w:val="both"/>
        <w:rPr>
          <w:szCs w:val="28"/>
          <w:lang w:val="uk-UA"/>
        </w:rPr>
      </w:pPr>
      <w:r w:rsidRPr="00EA0F96">
        <w:rPr>
          <w:szCs w:val="28"/>
          <w:lang w:val="uk-UA"/>
        </w:rPr>
        <w:t>30. Традиційні та нетрадиційні методи лікування в клінічній спортивній медицині / О.М. Хвистюк, В.Г. Марченко, І.С. Вітенко та інш. – Х.: Фоліо, 2007. – 409 с.</w:t>
      </w:r>
    </w:p>
    <w:p w14:paraId="5925B52E" w14:textId="77777777" w:rsidR="00EA0F96" w:rsidRPr="00EA0F96" w:rsidRDefault="00EA0F96" w:rsidP="00EA0F96">
      <w:pPr>
        <w:spacing w:after="0" w:line="360" w:lineRule="auto"/>
        <w:ind w:firstLine="709"/>
        <w:jc w:val="both"/>
        <w:rPr>
          <w:szCs w:val="28"/>
          <w:lang w:val="uk-UA"/>
        </w:rPr>
      </w:pPr>
      <w:r w:rsidRPr="00EA0F96">
        <w:rPr>
          <w:szCs w:val="28"/>
          <w:lang w:val="uk-UA"/>
        </w:rPr>
        <w:t>31. Фізичні чинники в медичній реабілітації. Підручник для студентів та лікарів / За заг.ред. В.М. Сокрута, В.М. Казакова. – Донецьк: ДонНМУ: ДОКТМО, 2008. – 576 с.</w:t>
      </w:r>
    </w:p>
    <w:p w14:paraId="16A49DAD" w14:textId="77777777" w:rsidR="00EA0F96" w:rsidRPr="00EA0F96" w:rsidRDefault="00EA0F96" w:rsidP="00EA0F96">
      <w:pPr>
        <w:spacing w:after="0" w:line="360" w:lineRule="auto"/>
        <w:ind w:firstLine="709"/>
        <w:jc w:val="both"/>
        <w:rPr>
          <w:szCs w:val="28"/>
          <w:lang w:val="uk-UA"/>
        </w:rPr>
      </w:pPr>
      <w:r w:rsidRPr="00EA0F96">
        <w:rPr>
          <w:szCs w:val="28"/>
          <w:lang w:val="uk-UA"/>
        </w:rPr>
        <w:t>32.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4441A1E8" w14:textId="77777777" w:rsidR="00EA0F96" w:rsidRPr="00EA0F96" w:rsidRDefault="00EA0F96" w:rsidP="00EA0F96">
      <w:pPr>
        <w:spacing w:after="0" w:line="360" w:lineRule="auto"/>
        <w:ind w:firstLine="709"/>
        <w:jc w:val="both"/>
        <w:rPr>
          <w:szCs w:val="28"/>
          <w:lang w:val="uk-UA"/>
        </w:rPr>
      </w:pPr>
      <w:r w:rsidRPr="00EA0F96">
        <w:rPr>
          <w:szCs w:val="28"/>
          <w:lang w:val="uk-UA"/>
        </w:rPr>
        <w:t>33. Яковенко Н.П. Фізіотерапія (Підручник) / Яковенко Н.П., Самойленко В.Б. - Київ. ВСВ «Медицина» - 2018.-255 с.</w:t>
      </w:r>
    </w:p>
    <w:p w14:paraId="24ED13A1" w14:textId="77777777" w:rsidR="00EA0F96" w:rsidRPr="00EA0F96" w:rsidRDefault="00EA0F96" w:rsidP="00EA0F96">
      <w:pPr>
        <w:spacing w:after="0" w:line="360" w:lineRule="auto"/>
        <w:ind w:firstLine="709"/>
        <w:jc w:val="both"/>
        <w:rPr>
          <w:szCs w:val="28"/>
          <w:lang w:val="uk-UA"/>
        </w:rPr>
      </w:pPr>
      <w:r w:rsidRPr="00EA0F96">
        <w:rPr>
          <w:szCs w:val="28"/>
          <w:lang w:val="uk-UA"/>
        </w:rPr>
        <w:t>34. Alstrue Vidal A. New norms and advices in the evaluation of anthropometric parameters in our population // Med Clin. - 1988. - v.91, №6. - P. 223-236.</w:t>
      </w:r>
    </w:p>
    <w:p w14:paraId="3616D2DE" w14:textId="77777777" w:rsidR="00EA0F96" w:rsidRPr="00EA0F96" w:rsidRDefault="00EA0F96" w:rsidP="00EA0F96">
      <w:pPr>
        <w:spacing w:after="0" w:line="360" w:lineRule="auto"/>
        <w:ind w:firstLine="709"/>
        <w:jc w:val="both"/>
        <w:rPr>
          <w:szCs w:val="28"/>
          <w:lang w:val="uk-UA"/>
        </w:rPr>
      </w:pPr>
      <w:r w:rsidRPr="00EA0F96">
        <w:rPr>
          <w:szCs w:val="28"/>
          <w:lang w:val="uk-UA"/>
        </w:rPr>
        <w:t>35. Associations of muscle strength and fitness with metabolic syndrome in men / R. Jurca [et al.] // Med. Sci. Sports. Exerc. – 2014. – P. 1301-1307.</w:t>
      </w:r>
    </w:p>
    <w:p w14:paraId="24A45E26" w14:textId="77777777" w:rsidR="00EA0F96" w:rsidRPr="00EA0F96" w:rsidRDefault="00EA0F96" w:rsidP="00EA0F96">
      <w:pPr>
        <w:spacing w:after="0" w:line="360" w:lineRule="auto"/>
        <w:ind w:firstLine="709"/>
        <w:jc w:val="both"/>
        <w:rPr>
          <w:szCs w:val="28"/>
          <w:lang w:val="uk-UA"/>
        </w:rPr>
      </w:pPr>
      <w:r w:rsidRPr="00EA0F96">
        <w:rPr>
          <w:szCs w:val="28"/>
          <w:lang w:val="uk-UA"/>
        </w:rPr>
        <w:lastRenderedPageBreak/>
        <w:t>36. Essentials of Physical Medicine and Rehabilitation: Musculoskeletal Disorders, Pain, and Rehabilitation, 2nd Edition by Walter R. Frontera MD PhD, Julie K. Silver MD, Thomas D. Rizzo Jr. MD: Saunders, Elsevier, 2008 – 935 p.</w:t>
      </w:r>
    </w:p>
    <w:p w14:paraId="50BCA6EE" w14:textId="77777777" w:rsidR="00EA0F96" w:rsidRPr="00EA0F96" w:rsidRDefault="00EA0F96" w:rsidP="00EA0F96">
      <w:pPr>
        <w:spacing w:after="0" w:line="360" w:lineRule="auto"/>
        <w:ind w:firstLine="709"/>
        <w:jc w:val="both"/>
        <w:rPr>
          <w:szCs w:val="28"/>
          <w:lang w:val="uk-UA"/>
        </w:rPr>
      </w:pPr>
      <w:r w:rsidRPr="00EA0F96">
        <w:rPr>
          <w:szCs w:val="28"/>
          <w:lang w:val="uk-UA"/>
        </w:rPr>
        <w:t>37. Evangelista L.S., Stromberg A., Westlake С. et al. Developing a Web-based education and counseling program for heart failure patients // Prog. Cardiovasc. Nurs. – 2016. –P. 196-201.</w:t>
      </w:r>
    </w:p>
    <w:p w14:paraId="705CCB1B" w14:textId="77777777" w:rsidR="00EA0F96" w:rsidRPr="00EA0F96" w:rsidRDefault="00EA0F96" w:rsidP="00EA0F96">
      <w:pPr>
        <w:spacing w:after="0" w:line="360" w:lineRule="auto"/>
        <w:ind w:firstLine="709"/>
        <w:jc w:val="both"/>
        <w:rPr>
          <w:szCs w:val="28"/>
          <w:lang w:val="uk-UA"/>
        </w:rPr>
      </w:pPr>
      <w:r w:rsidRPr="00EA0F96">
        <w:rPr>
          <w:szCs w:val="28"/>
          <w:lang w:val="uk-UA"/>
        </w:rPr>
        <w:t>38. Danielsson A.J. What .impact does spinal deformity correction for adolescent idiopathic scoliosis make on quality of life? // Spine. – 2007. – Vol. 32(19 Suppl). – S 101-8.</w:t>
      </w:r>
    </w:p>
    <w:p w14:paraId="32E8B210" w14:textId="77777777" w:rsidR="00EA0F96" w:rsidRPr="00EA0F96" w:rsidRDefault="00EA0F96" w:rsidP="00EA0F96">
      <w:pPr>
        <w:spacing w:after="0" w:line="360" w:lineRule="auto"/>
        <w:ind w:firstLine="709"/>
        <w:jc w:val="both"/>
        <w:rPr>
          <w:szCs w:val="28"/>
          <w:lang w:val="uk-UA"/>
        </w:rPr>
      </w:pPr>
      <w:r w:rsidRPr="00EA0F96">
        <w:rPr>
          <w:szCs w:val="28"/>
          <w:lang w:val="uk-UA"/>
        </w:rPr>
        <w:t>39. Janda V. Muscles, central nervous motor regulation and back problems.// Neuro biologic Mechanisms in Manipulative Therapy: Plenums Press. - New York-London, 1978.- P. 27-41.</w:t>
      </w:r>
    </w:p>
    <w:p w14:paraId="5740DF28" w14:textId="77777777" w:rsidR="006B4F86" w:rsidRPr="00E07DAD" w:rsidRDefault="006B4F86">
      <w:pPr>
        <w:spacing w:line="259" w:lineRule="auto"/>
        <w:rPr>
          <w:szCs w:val="28"/>
          <w:lang w:val="uk-UA"/>
        </w:rPr>
      </w:pPr>
      <w:r w:rsidRPr="00E07DAD">
        <w:rPr>
          <w:szCs w:val="28"/>
          <w:lang w:val="uk-UA"/>
        </w:rPr>
        <w:br w:type="page"/>
      </w:r>
    </w:p>
    <w:p w14:paraId="35745004" w14:textId="77777777" w:rsidR="006B4F86" w:rsidRPr="00E07DAD" w:rsidRDefault="006B4F86" w:rsidP="00C90066">
      <w:pPr>
        <w:spacing w:after="0" w:line="360" w:lineRule="auto"/>
        <w:jc w:val="center"/>
        <w:rPr>
          <w:b/>
          <w:bCs/>
          <w:szCs w:val="28"/>
          <w:lang w:val="uk-UA"/>
        </w:rPr>
      </w:pPr>
      <w:r w:rsidRPr="00E07DAD">
        <w:rPr>
          <w:b/>
          <w:bCs/>
          <w:szCs w:val="28"/>
          <w:lang w:val="uk-UA"/>
        </w:rPr>
        <w:lastRenderedPageBreak/>
        <w:t>ДОДАТОК</w:t>
      </w:r>
    </w:p>
    <w:p w14:paraId="3B8519C7" w14:textId="5E125B63" w:rsidR="005D52CB" w:rsidRPr="00E07DAD" w:rsidRDefault="005D52CB" w:rsidP="005D52CB">
      <w:pPr>
        <w:spacing w:after="0" w:line="360" w:lineRule="auto"/>
        <w:jc w:val="right"/>
        <w:rPr>
          <w:szCs w:val="28"/>
          <w:lang w:val="uk-UA"/>
        </w:rPr>
      </w:pPr>
      <w:r w:rsidRPr="00E07DAD">
        <w:rPr>
          <w:szCs w:val="28"/>
          <w:lang w:val="uk-UA"/>
        </w:rPr>
        <w:t xml:space="preserve">Додаток </w:t>
      </w:r>
      <w:r w:rsidR="00A70BBB">
        <w:rPr>
          <w:szCs w:val="28"/>
          <w:lang w:val="uk-UA"/>
        </w:rPr>
        <w:t>1</w:t>
      </w:r>
    </w:p>
    <w:p w14:paraId="4C487183" w14:textId="794B58E2" w:rsidR="006B4F86" w:rsidRPr="00E07DAD" w:rsidRDefault="00A70BBB" w:rsidP="005D52CB">
      <w:pPr>
        <w:spacing w:after="0" w:line="360" w:lineRule="auto"/>
        <w:jc w:val="center"/>
        <w:rPr>
          <w:szCs w:val="28"/>
          <w:lang w:val="uk-UA"/>
        </w:rPr>
      </w:pPr>
      <w:r w:rsidRPr="00A70BBB">
        <w:rPr>
          <w:b/>
          <w:bCs/>
          <w:szCs w:val="28"/>
          <w:lang w:val="uk-UA"/>
        </w:rPr>
        <w:t>Комплекс вправ з лікувальної фізкультури</w:t>
      </w:r>
    </w:p>
    <w:tbl>
      <w:tblPr>
        <w:tblStyle w:val="a3"/>
        <w:tblW w:w="9673" w:type="dxa"/>
        <w:tblLayout w:type="fixed"/>
        <w:tblLook w:val="04A0" w:firstRow="1" w:lastRow="0" w:firstColumn="1" w:lastColumn="0" w:noHBand="0" w:noVBand="1"/>
      </w:tblPr>
      <w:tblGrid>
        <w:gridCol w:w="1384"/>
        <w:gridCol w:w="1985"/>
        <w:gridCol w:w="1417"/>
        <w:gridCol w:w="2410"/>
        <w:gridCol w:w="2477"/>
      </w:tblGrid>
      <w:tr w:rsidR="00A70BBB" w:rsidRPr="00376DD6" w14:paraId="4684DB52" w14:textId="77777777" w:rsidTr="00376DD6">
        <w:tc>
          <w:tcPr>
            <w:tcW w:w="1384" w:type="dxa"/>
            <w:vAlign w:val="center"/>
          </w:tcPr>
          <w:p w14:paraId="6B7FDD65" w14:textId="77777777" w:rsidR="00A70BBB" w:rsidRPr="00376DD6" w:rsidRDefault="00A70BBB" w:rsidP="00376DD6">
            <w:pPr>
              <w:jc w:val="center"/>
              <w:rPr>
                <w:b/>
                <w:bCs/>
                <w:sz w:val="24"/>
                <w:szCs w:val="24"/>
                <w:lang w:val="uk-UA"/>
              </w:rPr>
            </w:pPr>
            <w:r w:rsidRPr="00376DD6">
              <w:rPr>
                <w:b/>
                <w:bCs/>
                <w:sz w:val="24"/>
                <w:szCs w:val="24"/>
                <w:lang w:val="uk-UA"/>
              </w:rPr>
              <w:t>Період</w:t>
            </w:r>
          </w:p>
        </w:tc>
        <w:tc>
          <w:tcPr>
            <w:tcW w:w="1985" w:type="dxa"/>
            <w:vAlign w:val="center"/>
          </w:tcPr>
          <w:p w14:paraId="235D6E38" w14:textId="77777777" w:rsidR="00A70BBB" w:rsidRPr="00376DD6" w:rsidRDefault="00A70BBB" w:rsidP="00376DD6">
            <w:pPr>
              <w:jc w:val="center"/>
              <w:rPr>
                <w:b/>
                <w:bCs/>
                <w:sz w:val="24"/>
                <w:szCs w:val="24"/>
                <w:lang w:val="uk-UA"/>
              </w:rPr>
            </w:pPr>
            <w:r w:rsidRPr="00376DD6">
              <w:rPr>
                <w:b/>
                <w:bCs/>
                <w:sz w:val="24"/>
                <w:szCs w:val="24"/>
                <w:lang w:val="uk-UA"/>
              </w:rPr>
              <w:t>Найменування вправи</w:t>
            </w:r>
          </w:p>
        </w:tc>
        <w:tc>
          <w:tcPr>
            <w:tcW w:w="1417" w:type="dxa"/>
            <w:vAlign w:val="center"/>
          </w:tcPr>
          <w:p w14:paraId="525A2964" w14:textId="77777777" w:rsidR="00A70BBB" w:rsidRPr="00376DD6" w:rsidRDefault="00A70BBB" w:rsidP="00376DD6">
            <w:pPr>
              <w:jc w:val="center"/>
              <w:rPr>
                <w:b/>
                <w:bCs/>
                <w:sz w:val="24"/>
                <w:szCs w:val="24"/>
                <w:lang w:val="uk-UA"/>
              </w:rPr>
            </w:pPr>
            <w:r w:rsidRPr="00376DD6">
              <w:rPr>
                <w:b/>
                <w:bCs/>
                <w:sz w:val="24"/>
                <w:szCs w:val="24"/>
                <w:lang w:val="uk-UA"/>
              </w:rPr>
              <w:t>Частота занять</w:t>
            </w:r>
          </w:p>
        </w:tc>
        <w:tc>
          <w:tcPr>
            <w:tcW w:w="2410" w:type="dxa"/>
            <w:vAlign w:val="center"/>
          </w:tcPr>
          <w:p w14:paraId="67F2D35E" w14:textId="77777777" w:rsidR="00A70BBB" w:rsidRPr="00376DD6" w:rsidRDefault="00A70BBB" w:rsidP="00376DD6">
            <w:pPr>
              <w:jc w:val="center"/>
              <w:rPr>
                <w:b/>
                <w:bCs/>
                <w:sz w:val="24"/>
                <w:szCs w:val="24"/>
                <w:lang w:val="uk-UA"/>
              </w:rPr>
            </w:pPr>
            <w:r w:rsidRPr="00376DD6">
              <w:rPr>
                <w:b/>
                <w:bCs/>
                <w:sz w:val="24"/>
                <w:szCs w:val="24"/>
                <w:lang w:val="uk-UA"/>
              </w:rPr>
              <w:t>Заплановані результати</w:t>
            </w:r>
          </w:p>
        </w:tc>
        <w:tc>
          <w:tcPr>
            <w:tcW w:w="2477" w:type="dxa"/>
            <w:vAlign w:val="center"/>
          </w:tcPr>
          <w:p w14:paraId="69A3A885" w14:textId="77777777" w:rsidR="00A70BBB" w:rsidRPr="00376DD6" w:rsidRDefault="00A70BBB" w:rsidP="00376DD6">
            <w:pPr>
              <w:jc w:val="center"/>
              <w:rPr>
                <w:b/>
                <w:bCs/>
                <w:sz w:val="24"/>
                <w:szCs w:val="24"/>
                <w:lang w:val="uk-UA"/>
              </w:rPr>
            </w:pPr>
            <w:r w:rsidRPr="00376DD6">
              <w:rPr>
                <w:b/>
                <w:bCs/>
                <w:sz w:val="24"/>
                <w:szCs w:val="24"/>
                <w:lang w:val="uk-UA"/>
              </w:rPr>
              <w:t>Примітки</w:t>
            </w:r>
          </w:p>
        </w:tc>
      </w:tr>
      <w:tr w:rsidR="00A70BBB" w:rsidRPr="00376DD6" w14:paraId="455F3B5A" w14:textId="77777777" w:rsidTr="001A2F7F">
        <w:trPr>
          <w:trHeight w:val="660"/>
        </w:trPr>
        <w:tc>
          <w:tcPr>
            <w:tcW w:w="1384" w:type="dxa"/>
            <w:vMerge w:val="restart"/>
          </w:tcPr>
          <w:p w14:paraId="71DEACEE" w14:textId="2081F124" w:rsidR="00A70BBB" w:rsidRPr="00376DD6" w:rsidRDefault="00A70BBB" w:rsidP="00376DD6">
            <w:pPr>
              <w:jc w:val="center"/>
              <w:rPr>
                <w:sz w:val="24"/>
                <w:szCs w:val="24"/>
                <w:lang w:val="uk-UA"/>
              </w:rPr>
            </w:pPr>
            <w:r w:rsidRPr="00376DD6">
              <w:rPr>
                <w:sz w:val="24"/>
                <w:szCs w:val="24"/>
                <w:lang w:val="uk-UA"/>
              </w:rPr>
              <w:t>01.</w:t>
            </w:r>
            <w:r w:rsidR="00376DD6">
              <w:rPr>
                <w:sz w:val="24"/>
                <w:szCs w:val="24"/>
                <w:lang w:val="uk-UA"/>
              </w:rPr>
              <w:t>05</w:t>
            </w:r>
            <w:r w:rsidRPr="00376DD6">
              <w:rPr>
                <w:sz w:val="24"/>
                <w:szCs w:val="24"/>
                <w:lang w:val="uk-UA"/>
              </w:rPr>
              <w:t>.202</w:t>
            </w:r>
            <w:r w:rsidR="00376DD6">
              <w:rPr>
                <w:sz w:val="24"/>
                <w:szCs w:val="24"/>
                <w:lang w:val="uk-UA"/>
              </w:rPr>
              <w:t>4</w:t>
            </w:r>
            <w:r w:rsidRPr="00376DD6">
              <w:rPr>
                <w:sz w:val="24"/>
                <w:szCs w:val="24"/>
                <w:lang w:val="uk-UA"/>
              </w:rPr>
              <w:t xml:space="preserve"> – </w:t>
            </w:r>
            <w:r w:rsidR="00376DD6">
              <w:rPr>
                <w:sz w:val="24"/>
                <w:szCs w:val="24"/>
                <w:lang w:val="uk-UA"/>
              </w:rPr>
              <w:t>31</w:t>
            </w:r>
            <w:r w:rsidRPr="00376DD6">
              <w:rPr>
                <w:sz w:val="24"/>
                <w:szCs w:val="24"/>
                <w:lang w:val="uk-UA"/>
              </w:rPr>
              <w:t>.</w:t>
            </w:r>
            <w:r w:rsidR="00376DD6">
              <w:rPr>
                <w:sz w:val="24"/>
                <w:szCs w:val="24"/>
                <w:lang w:val="uk-UA"/>
              </w:rPr>
              <w:t>05</w:t>
            </w:r>
            <w:r w:rsidRPr="00376DD6">
              <w:rPr>
                <w:sz w:val="24"/>
                <w:szCs w:val="24"/>
                <w:lang w:val="uk-UA"/>
              </w:rPr>
              <w:t>.202</w:t>
            </w:r>
            <w:r w:rsidR="00376DD6">
              <w:rPr>
                <w:sz w:val="24"/>
                <w:szCs w:val="24"/>
                <w:lang w:val="uk-UA"/>
              </w:rPr>
              <w:t>4</w:t>
            </w:r>
          </w:p>
        </w:tc>
        <w:tc>
          <w:tcPr>
            <w:tcW w:w="1985" w:type="dxa"/>
          </w:tcPr>
          <w:p w14:paraId="069D25FE" w14:textId="77777777" w:rsidR="00A70BBB" w:rsidRPr="00376DD6" w:rsidRDefault="00A70BBB" w:rsidP="00376DD6">
            <w:pPr>
              <w:rPr>
                <w:sz w:val="24"/>
                <w:szCs w:val="24"/>
                <w:lang w:val="uk-UA"/>
              </w:rPr>
            </w:pPr>
            <w:r w:rsidRPr="00376DD6">
              <w:rPr>
                <w:sz w:val="24"/>
                <w:szCs w:val="24"/>
                <w:lang w:val="uk-UA"/>
              </w:rPr>
              <w:t>Діафрагмальне дихання</w:t>
            </w:r>
          </w:p>
        </w:tc>
        <w:tc>
          <w:tcPr>
            <w:tcW w:w="1417" w:type="dxa"/>
          </w:tcPr>
          <w:p w14:paraId="55C73ABE" w14:textId="659EE017" w:rsidR="00A70BBB" w:rsidRPr="00376DD6" w:rsidRDefault="00A70BBB" w:rsidP="00376DD6">
            <w:pPr>
              <w:rPr>
                <w:sz w:val="24"/>
                <w:szCs w:val="24"/>
                <w:lang w:val="uk-UA"/>
              </w:rPr>
            </w:pPr>
            <w:r w:rsidRPr="00376DD6">
              <w:rPr>
                <w:sz w:val="24"/>
                <w:szCs w:val="24"/>
                <w:lang w:val="uk-UA"/>
              </w:rPr>
              <w:t>Щодня (2-3 р</w:t>
            </w:r>
            <w:r w:rsidR="00376DD6">
              <w:rPr>
                <w:sz w:val="24"/>
                <w:szCs w:val="24"/>
                <w:lang w:val="uk-UA"/>
              </w:rPr>
              <w:t>ази</w:t>
            </w:r>
            <w:r w:rsidRPr="00376DD6">
              <w:rPr>
                <w:sz w:val="24"/>
                <w:szCs w:val="24"/>
                <w:lang w:val="uk-UA"/>
              </w:rPr>
              <w:t xml:space="preserve"> на день)</w:t>
            </w:r>
          </w:p>
        </w:tc>
        <w:tc>
          <w:tcPr>
            <w:tcW w:w="2410" w:type="dxa"/>
          </w:tcPr>
          <w:p w14:paraId="57257113" w14:textId="5AFBC528" w:rsidR="00A70BBB" w:rsidRPr="00376DD6" w:rsidRDefault="00206300" w:rsidP="00376DD6">
            <w:pPr>
              <w:shd w:val="clear" w:color="auto" w:fill="FEFEFE"/>
              <w:rPr>
                <w:color w:val="0A0A0A"/>
                <w:sz w:val="24"/>
                <w:szCs w:val="24"/>
                <w:lang w:val="uk-UA"/>
              </w:rPr>
            </w:pPr>
            <w:r>
              <w:rPr>
                <w:color w:val="0A0A0A"/>
                <w:sz w:val="24"/>
                <w:szCs w:val="24"/>
                <w:lang w:val="uk-UA"/>
              </w:rPr>
              <w:t xml:space="preserve">1. </w:t>
            </w:r>
            <w:r w:rsidR="00A70BBB" w:rsidRPr="00376DD6">
              <w:rPr>
                <w:color w:val="0A0A0A"/>
                <w:sz w:val="24"/>
                <w:szCs w:val="24"/>
                <w:lang w:val="uk-UA"/>
              </w:rPr>
              <w:t>Збільшити життєвий тонус хворого.</w:t>
            </w:r>
          </w:p>
          <w:p w14:paraId="526FCEE0" w14:textId="6364A255" w:rsidR="00A70BBB" w:rsidRPr="00376DD6" w:rsidRDefault="00206300" w:rsidP="00376DD6">
            <w:pPr>
              <w:shd w:val="clear" w:color="auto" w:fill="FEFEFE"/>
              <w:rPr>
                <w:color w:val="0A0A0A"/>
                <w:sz w:val="24"/>
                <w:szCs w:val="24"/>
                <w:lang w:val="uk-UA"/>
              </w:rPr>
            </w:pPr>
            <w:r>
              <w:rPr>
                <w:color w:val="0A0A0A"/>
                <w:sz w:val="24"/>
                <w:szCs w:val="24"/>
                <w:lang w:val="uk-UA"/>
              </w:rPr>
              <w:t xml:space="preserve">2. </w:t>
            </w:r>
            <w:r w:rsidR="00A70BBB" w:rsidRPr="00376DD6">
              <w:rPr>
                <w:color w:val="0A0A0A"/>
                <w:sz w:val="24"/>
                <w:szCs w:val="24"/>
                <w:lang w:val="uk-UA"/>
              </w:rPr>
              <w:t>Поліпшити постачання організму киснем.</w:t>
            </w:r>
          </w:p>
          <w:p w14:paraId="26605393" w14:textId="13B7C00B" w:rsidR="00A70BBB" w:rsidRPr="00376DD6" w:rsidRDefault="00206300" w:rsidP="00376DD6">
            <w:pPr>
              <w:shd w:val="clear" w:color="auto" w:fill="FEFEFE"/>
              <w:rPr>
                <w:color w:val="0A0A0A"/>
                <w:sz w:val="24"/>
                <w:szCs w:val="24"/>
                <w:lang w:val="uk-UA"/>
              </w:rPr>
            </w:pPr>
            <w:r>
              <w:rPr>
                <w:color w:val="0A0A0A"/>
                <w:sz w:val="24"/>
                <w:szCs w:val="24"/>
                <w:lang w:val="uk-UA"/>
              </w:rPr>
              <w:t xml:space="preserve">3. </w:t>
            </w:r>
            <w:r w:rsidR="00A70BBB" w:rsidRPr="00376DD6">
              <w:rPr>
                <w:color w:val="0A0A0A"/>
                <w:sz w:val="24"/>
                <w:szCs w:val="24"/>
                <w:lang w:val="uk-UA"/>
              </w:rPr>
              <w:t>Поліпшити роботу ШКТ, серцево-судинної системи та органів дихання.</w:t>
            </w:r>
          </w:p>
        </w:tc>
        <w:tc>
          <w:tcPr>
            <w:tcW w:w="2477" w:type="dxa"/>
          </w:tcPr>
          <w:p w14:paraId="5872ECF7" w14:textId="77777777" w:rsidR="00A70BBB" w:rsidRPr="00376DD6" w:rsidRDefault="00A70BBB" w:rsidP="00376DD6">
            <w:pPr>
              <w:shd w:val="clear" w:color="auto" w:fill="FEFEFE"/>
              <w:rPr>
                <w:color w:val="0A0A0A"/>
                <w:sz w:val="24"/>
                <w:szCs w:val="24"/>
                <w:shd w:val="clear" w:color="auto" w:fill="FEFEFE"/>
                <w:lang w:val="uk-UA"/>
              </w:rPr>
            </w:pPr>
            <w:r w:rsidRPr="00376DD6">
              <w:rPr>
                <w:color w:val="0A0A0A"/>
                <w:sz w:val="24"/>
                <w:szCs w:val="24"/>
                <w:shd w:val="clear" w:color="auto" w:fill="FEFEFE"/>
                <w:lang w:val="uk-UA"/>
              </w:rPr>
              <w:t>Під час статичних вправ напруга утримується 2-10 секунд.</w:t>
            </w:r>
          </w:p>
          <w:p w14:paraId="4BF9B345" w14:textId="77777777" w:rsidR="00A70BBB" w:rsidRPr="00376DD6" w:rsidRDefault="00A70BBB" w:rsidP="00376DD6">
            <w:pPr>
              <w:shd w:val="clear" w:color="auto" w:fill="FEFEFE"/>
              <w:rPr>
                <w:sz w:val="24"/>
                <w:szCs w:val="24"/>
                <w:lang w:val="uk-UA"/>
              </w:rPr>
            </w:pPr>
            <w:r w:rsidRPr="00376DD6">
              <w:rPr>
                <w:color w:val="0A0A0A"/>
                <w:sz w:val="24"/>
                <w:szCs w:val="24"/>
                <w:shd w:val="clear" w:color="auto" w:fill="FEFEFE"/>
                <w:lang w:val="uk-UA"/>
              </w:rPr>
              <w:t>Тривалість комплексу – 10-15 хвилин.</w:t>
            </w:r>
          </w:p>
        </w:tc>
      </w:tr>
      <w:tr w:rsidR="00A70BBB" w:rsidRPr="00376DD6" w14:paraId="0590B76A" w14:textId="77777777" w:rsidTr="001A2F7F">
        <w:trPr>
          <w:trHeight w:val="540"/>
        </w:trPr>
        <w:tc>
          <w:tcPr>
            <w:tcW w:w="1384" w:type="dxa"/>
            <w:vMerge/>
          </w:tcPr>
          <w:p w14:paraId="7174CB00" w14:textId="77777777" w:rsidR="00A70BBB" w:rsidRPr="00376DD6" w:rsidRDefault="00A70BBB" w:rsidP="00376DD6">
            <w:pPr>
              <w:jc w:val="center"/>
              <w:rPr>
                <w:sz w:val="24"/>
                <w:szCs w:val="24"/>
                <w:lang w:val="uk-UA"/>
              </w:rPr>
            </w:pPr>
          </w:p>
        </w:tc>
        <w:tc>
          <w:tcPr>
            <w:tcW w:w="1985" w:type="dxa"/>
          </w:tcPr>
          <w:p w14:paraId="289CC101" w14:textId="77777777" w:rsidR="00A70BBB" w:rsidRPr="00376DD6" w:rsidRDefault="00A70BBB" w:rsidP="00376DD6">
            <w:pPr>
              <w:rPr>
                <w:sz w:val="24"/>
                <w:szCs w:val="24"/>
                <w:lang w:val="uk-UA"/>
              </w:rPr>
            </w:pPr>
            <w:r w:rsidRPr="00376DD6">
              <w:rPr>
                <w:sz w:val="24"/>
                <w:szCs w:val="24"/>
                <w:lang w:val="uk-UA"/>
              </w:rPr>
              <w:t>Згинання рук та ніг (у ліктях, колінах)</w:t>
            </w:r>
          </w:p>
        </w:tc>
        <w:tc>
          <w:tcPr>
            <w:tcW w:w="1417" w:type="dxa"/>
          </w:tcPr>
          <w:p w14:paraId="20A4FC89" w14:textId="56170262" w:rsidR="00A70BBB" w:rsidRPr="00376DD6" w:rsidRDefault="00A70BBB" w:rsidP="00376DD6">
            <w:pPr>
              <w:rPr>
                <w:sz w:val="24"/>
                <w:szCs w:val="24"/>
                <w:lang w:val="uk-UA"/>
              </w:rPr>
            </w:pPr>
            <w:r w:rsidRPr="00376DD6">
              <w:rPr>
                <w:sz w:val="24"/>
                <w:szCs w:val="24"/>
                <w:lang w:val="uk-UA"/>
              </w:rPr>
              <w:t>Щодня (2-3 р</w:t>
            </w:r>
            <w:r w:rsidR="00376DD6">
              <w:rPr>
                <w:sz w:val="24"/>
                <w:szCs w:val="24"/>
                <w:lang w:val="uk-UA"/>
              </w:rPr>
              <w:t>ази</w:t>
            </w:r>
            <w:r w:rsidRPr="00376DD6">
              <w:rPr>
                <w:sz w:val="24"/>
                <w:szCs w:val="24"/>
                <w:lang w:val="uk-UA"/>
              </w:rPr>
              <w:t xml:space="preserve"> на день)</w:t>
            </w:r>
          </w:p>
        </w:tc>
        <w:tc>
          <w:tcPr>
            <w:tcW w:w="2410" w:type="dxa"/>
          </w:tcPr>
          <w:p w14:paraId="7478DDF2" w14:textId="4393E42A" w:rsidR="00A70BBB" w:rsidRPr="00376DD6" w:rsidRDefault="00206300" w:rsidP="00376DD6">
            <w:pPr>
              <w:shd w:val="clear" w:color="auto" w:fill="FEFEFE"/>
              <w:rPr>
                <w:color w:val="0A0A0A"/>
                <w:sz w:val="24"/>
                <w:szCs w:val="24"/>
                <w:lang w:val="uk-UA"/>
              </w:rPr>
            </w:pPr>
            <w:r>
              <w:rPr>
                <w:color w:val="0A0A0A"/>
                <w:sz w:val="24"/>
                <w:szCs w:val="24"/>
                <w:lang w:val="uk-UA"/>
              </w:rPr>
              <w:t xml:space="preserve">1. </w:t>
            </w:r>
            <w:r w:rsidR="00A70BBB" w:rsidRPr="00376DD6">
              <w:rPr>
                <w:color w:val="0A0A0A"/>
                <w:sz w:val="24"/>
                <w:szCs w:val="24"/>
                <w:lang w:val="uk-UA"/>
              </w:rPr>
              <w:t>Попередити дистрофію м'язів.</w:t>
            </w:r>
          </w:p>
          <w:p w14:paraId="0C752525" w14:textId="08BBA205" w:rsidR="00A70BBB" w:rsidRPr="00206300" w:rsidRDefault="00206300" w:rsidP="00206300">
            <w:pPr>
              <w:shd w:val="clear" w:color="auto" w:fill="FEFEFE"/>
              <w:rPr>
                <w:color w:val="0A0A0A"/>
                <w:sz w:val="24"/>
                <w:szCs w:val="24"/>
                <w:lang w:val="uk-UA"/>
              </w:rPr>
            </w:pPr>
            <w:r>
              <w:rPr>
                <w:sz w:val="24"/>
                <w:szCs w:val="24"/>
                <w:lang w:val="uk-UA"/>
              </w:rPr>
              <w:t xml:space="preserve">2. </w:t>
            </w:r>
            <w:r w:rsidR="00A70BBB" w:rsidRPr="00376DD6">
              <w:rPr>
                <w:sz w:val="24"/>
                <w:szCs w:val="24"/>
                <w:lang w:val="uk-UA"/>
              </w:rPr>
              <w:t>Підвищити загальну витривалість.</w:t>
            </w:r>
          </w:p>
        </w:tc>
        <w:tc>
          <w:tcPr>
            <w:tcW w:w="2477" w:type="dxa"/>
          </w:tcPr>
          <w:p w14:paraId="03A62F30" w14:textId="08A255FA" w:rsidR="00A70BBB" w:rsidRPr="00376DD6" w:rsidRDefault="00A70BBB" w:rsidP="00376DD6">
            <w:pPr>
              <w:rPr>
                <w:color w:val="0A0A0A"/>
                <w:sz w:val="24"/>
                <w:szCs w:val="24"/>
                <w:shd w:val="clear" w:color="auto" w:fill="FEFEFE"/>
                <w:lang w:val="uk-UA"/>
              </w:rPr>
            </w:pPr>
            <w:r w:rsidRPr="00376DD6">
              <w:rPr>
                <w:color w:val="0A0A0A"/>
                <w:sz w:val="24"/>
                <w:szCs w:val="24"/>
                <w:shd w:val="clear" w:color="auto" w:fill="FEFEFE"/>
                <w:lang w:val="uk-UA"/>
              </w:rPr>
              <w:t>Вправи виконувати повільно з паузами для відпочинку.</w:t>
            </w:r>
          </w:p>
          <w:p w14:paraId="03C8E52F" w14:textId="56C91F4D" w:rsidR="00A70BBB" w:rsidRPr="00376DD6" w:rsidRDefault="00A70BBB" w:rsidP="00376DD6">
            <w:pPr>
              <w:rPr>
                <w:color w:val="0A0A0A"/>
                <w:sz w:val="24"/>
                <w:szCs w:val="24"/>
                <w:shd w:val="clear" w:color="auto" w:fill="FEFEFE"/>
                <w:lang w:val="uk-UA"/>
              </w:rPr>
            </w:pPr>
            <w:r w:rsidRPr="00376DD6">
              <w:rPr>
                <w:color w:val="0A0A0A"/>
                <w:sz w:val="24"/>
                <w:szCs w:val="24"/>
                <w:shd w:val="clear" w:color="auto" w:fill="FEFEFE"/>
                <w:lang w:val="uk-UA"/>
              </w:rPr>
              <w:t>Кожен рух повторювати 4-6 разів.</w:t>
            </w:r>
          </w:p>
          <w:p w14:paraId="4D0CF7F1" w14:textId="77777777" w:rsidR="00A70BBB" w:rsidRPr="00376DD6" w:rsidRDefault="00A70BBB" w:rsidP="00376DD6">
            <w:pPr>
              <w:rPr>
                <w:sz w:val="24"/>
                <w:szCs w:val="24"/>
                <w:lang w:val="uk-UA"/>
              </w:rPr>
            </w:pPr>
            <w:r w:rsidRPr="00376DD6">
              <w:rPr>
                <w:color w:val="0A0A0A"/>
                <w:sz w:val="24"/>
                <w:szCs w:val="24"/>
                <w:shd w:val="clear" w:color="auto" w:fill="FEFEFE"/>
                <w:lang w:val="uk-UA"/>
              </w:rPr>
              <w:t>Тривалість комплексу – 10-15 хвилин.</w:t>
            </w:r>
          </w:p>
        </w:tc>
      </w:tr>
      <w:tr w:rsidR="00A70BBB" w:rsidRPr="00376DD6" w14:paraId="0ADD02CD" w14:textId="77777777" w:rsidTr="001A2F7F">
        <w:trPr>
          <w:trHeight w:val="3254"/>
        </w:trPr>
        <w:tc>
          <w:tcPr>
            <w:tcW w:w="1384" w:type="dxa"/>
            <w:vMerge/>
          </w:tcPr>
          <w:p w14:paraId="1BD90F56" w14:textId="77777777" w:rsidR="00A70BBB" w:rsidRPr="00376DD6" w:rsidRDefault="00A70BBB" w:rsidP="00376DD6">
            <w:pPr>
              <w:jc w:val="center"/>
              <w:rPr>
                <w:sz w:val="24"/>
                <w:szCs w:val="24"/>
                <w:lang w:val="uk-UA"/>
              </w:rPr>
            </w:pPr>
          </w:p>
        </w:tc>
        <w:tc>
          <w:tcPr>
            <w:tcW w:w="1985" w:type="dxa"/>
          </w:tcPr>
          <w:p w14:paraId="712E2810" w14:textId="77777777" w:rsidR="00A70BBB" w:rsidRPr="00376DD6" w:rsidRDefault="00A70BBB" w:rsidP="00376DD6">
            <w:pPr>
              <w:rPr>
                <w:sz w:val="24"/>
                <w:szCs w:val="24"/>
                <w:lang w:val="uk-UA"/>
              </w:rPr>
            </w:pPr>
            <w:r w:rsidRPr="00376DD6">
              <w:rPr>
                <w:sz w:val="24"/>
                <w:szCs w:val="24"/>
                <w:lang w:val="uk-UA"/>
              </w:rPr>
              <w:t>Вправа велосипед</w:t>
            </w:r>
          </w:p>
        </w:tc>
        <w:tc>
          <w:tcPr>
            <w:tcW w:w="1417" w:type="dxa"/>
          </w:tcPr>
          <w:p w14:paraId="12C3D524" w14:textId="37CC8BEC" w:rsidR="00A70BBB" w:rsidRPr="00376DD6" w:rsidRDefault="00A70BBB" w:rsidP="00376DD6">
            <w:pPr>
              <w:rPr>
                <w:sz w:val="24"/>
                <w:szCs w:val="24"/>
                <w:lang w:val="uk-UA"/>
              </w:rPr>
            </w:pPr>
            <w:r w:rsidRPr="00376DD6">
              <w:rPr>
                <w:sz w:val="24"/>
                <w:szCs w:val="24"/>
                <w:lang w:val="uk-UA"/>
              </w:rPr>
              <w:t>Щодня (2-3 р</w:t>
            </w:r>
            <w:r w:rsidR="00376DD6">
              <w:rPr>
                <w:sz w:val="24"/>
                <w:szCs w:val="24"/>
                <w:lang w:val="uk-UA"/>
              </w:rPr>
              <w:t>ази</w:t>
            </w:r>
            <w:r w:rsidRPr="00376DD6">
              <w:rPr>
                <w:sz w:val="24"/>
                <w:szCs w:val="24"/>
                <w:lang w:val="uk-UA"/>
              </w:rPr>
              <w:t xml:space="preserve"> на день)</w:t>
            </w:r>
          </w:p>
        </w:tc>
        <w:tc>
          <w:tcPr>
            <w:tcW w:w="2410" w:type="dxa"/>
          </w:tcPr>
          <w:p w14:paraId="7DD48C22" w14:textId="7323B0B9" w:rsidR="00A70BBB" w:rsidRPr="00376DD6" w:rsidRDefault="00206300" w:rsidP="00376DD6">
            <w:pPr>
              <w:shd w:val="clear" w:color="auto" w:fill="FEFEFE"/>
              <w:rPr>
                <w:color w:val="0A0A0A"/>
                <w:sz w:val="24"/>
                <w:szCs w:val="24"/>
                <w:lang w:val="uk-UA"/>
              </w:rPr>
            </w:pPr>
            <w:r>
              <w:rPr>
                <w:color w:val="0A0A0A"/>
                <w:sz w:val="24"/>
                <w:szCs w:val="24"/>
                <w:lang w:val="uk-UA"/>
              </w:rPr>
              <w:t xml:space="preserve">1. </w:t>
            </w:r>
            <w:r w:rsidR="00376DD6" w:rsidRPr="00376DD6">
              <w:rPr>
                <w:color w:val="0A0A0A"/>
                <w:sz w:val="24"/>
                <w:szCs w:val="24"/>
                <w:lang w:val="uk-UA"/>
              </w:rPr>
              <w:t>Н</w:t>
            </w:r>
            <w:r w:rsidR="00A70BBB" w:rsidRPr="00376DD6">
              <w:rPr>
                <w:color w:val="0A0A0A"/>
                <w:sz w:val="24"/>
                <w:szCs w:val="24"/>
                <w:lang w:val="uk-UA"/>
              </w:rPr>
              <w:t>ормалізувати роботу внутрішніх органів;</w:t>
            </w:r>
          </w:p>
          <w:p w14:paraId="5E10EE2F" w14:textId="15AB8478" w:rsidR="00A70BBB" w:rsidRPr="00376DD6" w:rsidRDefault="00206300" w:rsidP="00376DD6">
            <w:pPr>
              <w:shd w:val="clear" w:color="auto" w:fill="FEFEFE"/>
              <w:rPr>
                <w:color w:val="0A0A0A"/>
                <w:sz w:val="24"/>
                <w:szCs w:val="24"/>
                <w:lang w:val="uk-UA"/>
              </w:rPr>
            </w:pPr>
            <w:r>
              <w:rPr>
                <w:color w:val="0A0A0A"/>
                <w:sz w:val="24"/>
                <w:szCs w:val="24"/>
                <w:lang w:val="uk-UA"/>
              </w:rPr>
              <w:t xml:space="preserve">2. </w:t>
            </w:r>
            <w:r w:rsidR="00A70BBB" w:rsidRPr="00376DD6">
              <w:rPr>
                <w:color w:val="0A0A0A"/>
                <w:sz w:val="24"/>
                <w:szCs w:val="24"/>
                <w:lang w:val="uk-UA"/>
              </w:rPr>
              <w:t>Поліпшити кровообіг у пошкодженій зоні для прискорення регенерації;</w:t>
            </w:r>
          </w:p>
          <w:p w14:paraId="4A8E6866" w14:textId="5C999B70" w:rsidR="00A70BBB" w:rsidRPr="00376DD6" w:rsidRDefault="00206300" w:rsidP="00376DD6">
            <w:pPr>
              <w:shd w:val="clear" w:color="auto" w:fill="FEFEFE"/>
              <w:rPr>
                <w:color w:val="0A0A0A"/>
                <w:sz w:val="24"/>
                <w:szCs w:val="24"/>
                <w:lang w:val="uk-UA"/>
              </w:rPr>
            </w:pPr>
            <w:r>
              <w:rPr>
                <w:color w:val="0A0A0A"/>
                <w:sz w:val="24"/>
                <w:szCs w:val="24"/>
                <w:lang w:val="uk-UA"/>
              </w:rPr>
              <w:t xml:space="preserve">3. </w:t>
            </w:r>
            <w:r w:rsidR="00A70BBB" w:rsidRPr="00376DD6">
              <w:rPr>
                <w:color w:val="0A0A0A"/>
                <w:sz w:val="24"/>
                <w:szCs w:val="24"/>
                <w:lang w:val="uk-UA"/>
              </w:rPr>
              <w:t>Зміцнити м'язи тулуба, плечей та тазу;</w:t>
            </w:r>
          </w:p>
          <w:p w14:paraId="5447FD66" w14:textId="464AA675" w:rsidR="00A70BBB" w:rsidRPr="00376DD6" w:rsidRDefault="00206300" w:rsidP="00376DD6">
            <w:pPr>
              <w:shd w:val="clear" w:color="auto" w:fill="FEFEFE"/>
              <w:rPr>
                <w:color w:val="0A0A0A"/>
                <w:sz w:val="24"/>
                <w:szCs w:val="24"/>
                <w:lang w:val="uk-UA"/>
              </w:rPr>
            </w:pPr>
            <w:r>
              <w:rPr>
                <w:color w:val="0A0A0A"/>
                <w:sz w:val="24"/>
                <w:szCs w:val="24"/>
                <w:lang w:val="uk-UA"/>
              </w:rPr>
              <w:t xml:space="preserve">4. </w:t>
            </w:r>
            <w:r w:rsidR="00A70BBB" w:rsidRPr="00376DD6">
              <w:rPr>
                <w:color w:val="0A0A0A"/>
                <w:sz w:val="24"/>
                <w:szCs w:val="24"/>
                <w:lang w:val="uk-UA"/>
              </w:rPr>
              <w:t>Підготувати організм для підвищення рухового режиму.</w:t>
            </w:r>
          </w:p>
        </w:tc>
        <w:tc>
          <w:tcPr>
            <w:tcW w:w="2477" w:type="dxa"/>
          </w:tcPr>
          <w:p w14:paraId="68D124EB" w14:textId="77777777" w:rsidR="00A70BBB" w:rsidRPr="00376DD6" w:rsidRDefault="00A70BBB" w:rsidP="00376DD6">
            <w:pPr>
              <w:rPr>
                <w:color w:val="0A0A0A"/>
                <w:sz w:val="24"/>
                <w:szCs w:val="24"/>
                <w:shd w:val="clear" w:color="auto" w:fill="FEFEFE"/>
                <w:lang w:val="uk-UA"/>
              </w:rPr>
            </w:pPr>
            <w:r w:rsidRPr="00376DD6">
              <w:rPr>
                <w:color w:val="0A0A0A"/>
                <w:sz w:val="24"/>
                <w:szCs w:val="24"/>
                <w:shd w:val="clear" w:color="auto" w:fill="FEFEFE"/>
                <w:lang w:val="uk-UA"/>
              </w:rPr>
              <w:t>Вправи виконувати повільно з паузами для відпочинку.</w:t>
            </w:r>
          </w:p>
          <w:p w14:paraId="3A8236AB" w14:textId="77777777" w:rsidR="00A70BBB" w:rsidRPr="00376DD6" w:rsidRDefault="00A70BBB" w:rsidP="00376DD6">
            <w:pPr>
              <w:rPr>
                <w:color w:val="0A0A0A"/>
                <w:sz w:val="24"/>
                <w:szCs w:val="24"/>
                <w:shd w:val="clear" w:color="auto" w:fill="FEFEFE"/>
                <w:lang w:val="uk-UA"/>
              </w:rPr>
            </w:pPr>
            <w:r w:rsidRPr="00376DD6">
              <w:rPr>
                <w:color w:val="0A0A0A"/>
                <w:sz w:val="24"/>
                <w:szCs w:val="24"/>
                <w:shd w:val="clear" w:color="auto" w:fill="FEFEFE"/>
                <w:lang w:val="uk-UA"/>
              </w:rPr>
              <w:t>Кожен рух повторювати 4-6 разів.</w:t>
            </w:r>
          </w:p>
          <w:p w14:paraId="30781C28" w14:textId="77777777" w:rsidR="00A70BBB" w:rsidRPr="00376DD6" w:rsidRDefault="00A70BBB" w:rsidP="00376DD6">
            <w:pPr>
              <w:rPr>
                <w:sz w:val="24"/>
                <w:szCs w:val="24"/>
                <w:lang w:val="uk-UA"/>
              </w:rPr>
            </w:pPr>
            <w:r w:rsidRPr="00376DD6">
              <w:rPr>
                <w:color w:val="0A0A0A"/>
                <w:sz w:val="24"/>
                <w:szCs w:val="24"/>
                <w:shd w:val="clear" w:color="auto" w:fill="FEFEFE"/>
                <w:lang w:val="uk-UA"/>
              </w:rPr>
              <w:t>Тривалість комплексу – 10-15 хвилин.</w:t>
            </w:r>
          </w:p>
        </w:tc>
      </w:tr>
    </w:tbl>
    <w:p w14:paraId="28F4A6BD" w14:textId="2032EB00" w:rsidR="00FC1A08" w:rsidRPr="00E07DAD" w:rsidRDefault="00FC1A08">
      <w:pPr>
        <w:spacing w:line="259" w:lineRule="auto"/>
        <w:rPr>
          <w:szCs w:val="28"/>
          <w:lang w:val="uk-UA"/>
        </w:rPr>
      </w:pPr>
      <w:r w:rsidRPr="00E07DAD">
        <w:rPr>
          <w:szCs w:val="28"/>
          <w:lang w:val="uk-UA"/>
        </w:rPr>
        <w:br w:type="page"/>
      </w:r>
    </w:p>
    <w:p w14:paraId="09093E7E" w14:textId="6B49B579" w:rsidR="00FC1A08" w:rsidRPr="00E07DAD" w:rsidRDefault="00FC1A08" w:rsidP="00FC1A08">
      <w:pPr>
        <w:spacing w:after="0" w:line="360" w:lineRule="auto"/>
        <w:jc w:val="right"/>
        <w:rPr>
          <w:szCs w:val="28"/>
          <w:lang w:val="uk-UA"/>
        </w:rPr>
      </w:pPr>
      <w:r w:rsidRPr="00E07DAD">
        <w:rPr>
          <w:szCs w:val="28"/>
          <w:lang w:val="uk-UA"/>
        </w:rPr>
        <w:lastRenderedPageBreak/>
        <w:t xml:space="preserve">Додаток </w:t>
      </w:r>
      <w:r w:rsidR="0031579B">
        <w:rPr>
          <w:szCs w:val="28"/>
          <w:lang w:val="uk-UA"/>
        </w:rPr>
        <w:t>2</w:t>
      </w:r>
    </w:p>
    <w:p w14:paraId="464056D0" w14:textId="7F5F9FBE" w:rsidR="00FC1A08" w:rsidRPr="00E07DAD" w:rsidRDefault="0031579B" w:rsidP="002A78E7">
      <w:pPr>
        <w:spacing w:after="0" w:line="360" w:lineRule="auto"/>
        <w:jc w:val="center"/>
        <w:rPr>
          <w:b/>
          <w:bCs/>
          <w:szCs w:val="28"/>
          <w:lang w:val="uk-UA"/>
        </w:rPr>
      </w:pPr>
      <w:r w:rsidRPr="0031579B">
        <w:rPr>
          <w:b/>
          <w:bCs/>
          <w:szCs w:val="28"/>
          <w:lang w:val="uk-UA"/>
        </w:rPr>
        <w:t>Масажний комплекс</w:t>
      </w:r>
    </w:p>
    <w:p w14:paraId="683DB5D1" w14:textId="77777777" w:rsidR="00FC1A08" w:rsidRPr="00E07DAD" w:rsidRDefault="00FC1A08" w:rsidP="00FC1A08">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843"/>
        <w:gridCol w:w="1417"/>
        <w:gridCol w:w="2552"/>
        <w:gridCol w:w="2477"/>
      </w:tblGrid>
      <w:tr w:rsidR="0031579B" w:rsidRPr="0031579B" w14:paraId="1692D12D" w14:textId="77777777" w:rsidTr="0031579B">
        <w:tc>
          <w:tcPr>
            <w:tcW w:w="1384" w:type="dxa"/>
            <w:vAlign w:val="center"/>
          </w:tcPr>
          <w:p w14:paraId="19683971" w14:textId="77777777" w:rsidR="0031579B" w:rsidRPr="0031579B" w:rsidRDefault="0031579B" w:rsidP="0031579B">
            <w:pPr>
              <w:jc w:val="center"/>
              <w:rPr>
                <w:b/>
                <w:bCs/>
                <w:sz w:val="24"/>
                <w:szCs w:val="24"/>
                <w:lang w:val="uk-UA"/>
              </w:rPr>
            </w:pPr>
            <w:r w:rsidRPr="0031579B">
              <w:rPr>
                <w:b/>
                <w:bCs/>
                <w:sz w:val="24"/>
                <w:szCs w:val="24"/>
                <w:lang w:val="uk-UA"/>
              </w:rPr>
              <w:t>Період</w:t>
            </w:r>
          </w:p>
        </w:tc>
        <w:tc>
          <w:tcPr>
            <w:tcW w:w="1843" w:type="dxa"/>
            <w:vAlign w:val="center"/>
          </w:tcPr>
          <w:p w14:paraId="4E706FBA" w14:textId="77777777" w:rsidR="0031579B" w:rsidRPr="0031579B" w:rsidRDefault="0031579B" w:rsidP="0031579B">
            <w:pPr>
              <w:jc w:val="center"/>
              <w:rPr>
                <w:b/>
                <w:bCs/>
                <w:sz w:val="24"/>
                <w:szCs w:val="24"/>
                <w:lang w:val="uk-UA"/>
              </w:rPr>
            </w:pPr>
            <w:r w:rsidRPr="0031579B">
              <w:rPr>
                <w:b/>
                <w:bCs/>
                <w:sz w:val="24"/>
                <w:szCs w:val="24"/>
                <w:lang w:val="uk-UA"/>
              </w:rPr>
              <w:t>Найменування масажного елемента</w:t>
            </w:r>
          </w:p>
        </w:tc>
        <w:tc>
          <w:tcPr>
            <w:tcW w:w="1417" w:type="dxa"/>
            <w:vAlign w:val="center"/>
          </w:tcPr>
          <w:p w14:paraId="4A7B1DF1" w14:textId="77777777" w:rsidR="0031579B" w:rsidRPr="0031579B" w:rsidRDefault="0031579B" w:rsidP="0031579B">
            <w:pPr>
              <w:jc w:val="center"/>
              <w:rPr>
                <w:b/>
                <w:bCs/>
                <w:sz w:val="24"/>
                <w:szCs w:val="24"/>
                <w:lang w:val="uk-UA"/>
              </w:rPr>
            </w:pPr>
            <w:r w:rsidRPr="0031579B">
              <w:rPr>
                <w:b/>
                <w:bCs/>
                <w:sz w:val="24"/>
                <w:szCs w:val="24"/>
                <w:lang w:val="uk-UA"/>
              </w:rPr>
              <w:t>Частота</w:t>
            </w:r>
          </w:p>
        </w:tc>
        <w:tc>
          <w:tcPr>
            <w:tcW w:w="2552" w:type="dxa"/>
            <w:vAlign w:val="center"/>
          </w:tcPr>
          <w:p w14:paraId="70388B8D" w14:textId="77777777" w:rsidR="0031579B" w:rsidRPr="0031579B" w:rsidRDefault="0031579B" w:rsidP="0031579B">
            <w:pPr>
              <w:jc w:val="center"/>
              <w:rPr>
                <w:b/>
                <w:bCs/>
                <w:sz w:val="24"/>
                <w:szCs w:val="24"/>
                <w:lang w:val="uk-UA"/>
              </w:rPr>
            </w:pPr>
            <w:r w:rsidRPr="0031579B">
              <w:rPr>
                <w:b/>
                <w:bCs/>
                <w:sz w:val="24"/>
                <w:szCs w:val="24"/>
                <w:lang w:val="uk-UA"/>
              </w:rPr>
              <w:t>Заплановані результати</w:t>
            </w:r>
          </w:p>
        </w:tc>
        <w:tc>
          <w:tcPr>
            <w:tcW w:w="2477" w:type="dxa"/>
            <w:vAlign w:val="center"/>
          </w:tcPr>
          <w:p w14:paraId="444E9ABB" w14:textId="77777777" w:rsidR="0031579B" w:rsidRPr="0031579B" w:rsidRDefault="0031579B" w:rsidP="0031579B">
            <w:pPr>
              <w:jc w:val="center"/>
              <w:rPr>
                <w:b/>
                <w:bCs/>
                <w:sz w:val="24"/>
                <w:szCs w:val="24"/>
                <w:lang w:val="uk-UA"/>
              </w:rPr>
            </w:pPr>
            <w:r w:rsidRPr="0031579B">
              <w:rPr>
                <w:b/>
                <w:bCs/>
                <w:sz w:val="24"/>
                <w:szCs w:val="24"/>
                <w:lang w:val="uk-UA"/>
              </w:rPr>
              <w:t>Примітки</w:t>
            </w:r>
          </w:p>
        </w:tc>
      </w:tr>
      <w:tr w:rsidR="0031579B" w:rsidRPr="0031579B" w14:paraId="264E9391" w14:textId="77777777" w:rsidTr="001A2F7F">
        <w:trPr>
          <w:trHeight w:val="3225"/>
        </w:trPr>
        <w:tc>
          <w:tcPr>
            <w:tcW w:w="1384" w:type="dxa"/>
            <w:vMerge w:val="restart"/>
          </w:tcPr>
          <w:p w14:paraId="196F6BA4" w14:textId="263A5011" w:rsidR="0031579B" w:rsidRPr="0031579B" w:rsidRDefault="00B21609" w:rsidP="0031579B">
            <w:pPr>
              <w:jc w:val="center"/>
              <w:rPr>
                <w:sz w:val="24"/>
                <w:szCs w:val="24"/>
                <w:lang w:val="uk-UA"/>
              </w:rPr>
            </w:pPr>
            <w:r w:rsidRPr="00376DD6">
              <w:rPr>
                <w:sz w:val="24"/>
                <w:szCs w:val="24"/>
                <w:lang w:val="uk-UA"/>
              </w:rPr>
              <w:t>01.</w:t>
            </w:r>
            <w:r>
              <w:rPr>
                <w:sz w:val="24"/>
                <w:szCs w:val="24"/>
                <w:lang w:val="uk-UA"/>
              </w:rPr>
              <w:t>05</w:t>
            </w:r>
            <w:r w:rsidRPr="00376DD6">
              <w:rPr>
                <w:sz w:val="24"/>
                <w:szCs w:val="24"/>
                <w:lang w:val="uk-UA"/>
              </w:rPr>
              <w:t>.202</w:t>
            </w:r>
            <w:r>
              <w:rPr>
                <w:sz w:val="24"/>
                <w:szCs w:val="24"/>
                <w:lang w:val="uk-UA"/>
              </w:rPr>
              <w:t>4</w:t>
            </w:r>
            <w:r w:rsidRPr="00376DD6">
              <w:rPr>
                <w:sz w:val="24"/>
                <w:szCs w:val="24"/>
                <w:lang w:val="uk-UA"/>
              </w:rPr>
              <w:t xml:space="preserve"> – </w:t>
            </w:r>
            <w:r>
              <w:rPr>
                <w:sz w:val="24"/>
                <w:szCs w:val="24"/>
                <w:lang w:val="uk-UA"/>
              </w:rPr>
              <w:t>31</w:t>
            </w:r>
            <w:r w:rsidRPr="00376DD6">
              <w:rPr>
                <w:sz w:val="24"/>
                <w:szCs w:val="24"/>
                <w:lang w:val="uk-UA"/>
              </w:rPr>
              <w:t>.</w:t>
            </w:r>
            <w:r>
              <w:rPr>
                <w:sz w:val="24"/>
                <w:szCs w:val="24"/>
                <w:lang w:val="uk-UA"/>
              </w:rPr>
              <w:t>05</w:t>
            </w:r>
            <w:r w:rsidRPr="00376DD6">
              <w:rPr>
                <w:sz w:val="24"/>
                <w:szCs w:val="24"/>
                <w:lang w:val="uk-UA"/>
              </w:rPr>
              <w:t>.202</w:t>
            </w:r>
            <w:r>
              <w:rPr>
                <w:sz w:val="24"/>
                <w:szCs w:val="24"/>
                <w:lang w:val="uk-UA"/>
              </w:rPr>
              <w:t>4</w:t>
            </w:r>
          </w:p>
        </w:tc>
        <w:tc>
          <w:tcPr>
            <w:tcW w:w="1843" w:type="dxa"/>
          </w:tcPr>
          <w:p w14:paraId="62812035" w14:textId="77777777" w:rsidR="0031579B" w:rsidRPr="0031579B" w:rsidRDefault="0031579B" w:rsidP="0031579B">
            <w:pPr>
              <w:rPr>
                <w:sz w:val="24"/>
                <w:szCs w:val="24"/>
                <w:lang w:val="uk-UA"/>
              </w:rPr>
            </w:pPr>
            <w:r w:rsidRPr="0031579B">
              <w:rPr>
                <w:sz w:val="24"/>
                <w:szCs w:val="24"/>
                <w:shd w:val="clear" w:color="auto" w:fill="FFFFFF"/>
                <w:lang w:val="uk-UA"/>
              </w:rPr>
              <w:t>Погладжування</w:t>
            </w:r>
          </w:p>
        </w:tc>
        <w:tc>
          <w:tcPr>
            <w:tcW w:w="1417" w:type="dxa"/>
          </w:tcPr>
          <w:p w14:paraId="0EBD82D9" w14:textId="23875DFC" w:rsidR="0031579B" w:rsidRPr="0031579B" w:rsidRDefault="0031579B" w:rsidP="0031579B">
            <w:pPr>
              <w:rPr>
                <w:sz w:val="24"/>
                <w:szCs w:val="24"/>
                <w:lang w:val="uk-UA"/>
              </w:rPr>
            </w:pPr>
            <w:r w:rsidRPr="0031579B">
              <w:rPr>
                <w:sz w:val="24"/>
                <w:szCs w:val="24"/>
                <w:lang w:val="uk-UA"/>
              </w:rPr>
              <w:t>Щодня (2 р</w:t>
            </w:r>
            <w:r>
              <w:rPr>
                <w:sz w:val="24"/>
                <w:szCs w:val="24"/>
                <w:lang w:val="uk-UA"/>
              </w:rPr>
              <w:t>ази</w:t>
            </w:r>
            <w:r w:rsidRPr="0031579B">
              <w:rPr>
                <w:sz w:val="24"/>
                <w:szCs w:val="24"/>
                <w:lang w:val="uk-UA"/>
              </w:rPr>
              <w:t xml:space="preserve"> на день)</w:t>
            </w:r>
          </w:p>
        </w:tc>
        <w:tc>
          <w:tcPr>
            <w:tcW w:w="2552" w:type="dxa"/>
          </w:tcPr>
          <w:p w14:paraId="17518066" w14:textId="71DF0AEB" w:rsidR="0031579B" w:rsidRPr="0031579B" w:rsidRDefault="0031579B" w:rsidP="0031579B">
            <w:pPr>
              <w:shd w:val="clear" w:color="auto" w:fill="FEFEFE"/>
              <w:rPr>
                <w:sz w:val="24"/>
                <w:szCs w:val="24"/>
                <w:lang w:val="uk-UA"/>
              </w:rPr>
            </w:pPr>
            <w:r w:rsidRPr="0031579B">
              <w:rPr>
                <w:sz w:val="24"/>
                <w:szCs w:val="24"/>
                <w:shd w:val="clear" w:color="auto" w:fill="FEFEFE"/>
                <w:lang w:val="uk-UA"/>
              </w:rPr>
              <w:t>Відновити навички та малю</w:t>
            </w:r>
            <w:r>
              <w:rPr>
                <w:sz w:val="24"/>
                <w:szCs w:val="24"/>
                <w:shd w:val="clear" w:color="auto" w:fill="FEFEFE"/>
                <w:lang w:val="uk-UA"/>
              </w:rPr>
              <w:t>нок</w:t>
            </w:r>
            <w:r w:rsidRPr="0031579B">
              <w:rPr>
                <w:sz w:val="24"/>
                <w:szCs w:val="24"/>
                <w:shd w:val="clear" w:color="auto" w:fill="FEFEFE"/>
                <w:lang w:val="uk-UA"/>
              </w:rPr>
              <w:t xml:space="preserve"> ходьби.</w:t>
            </w:r>
          </w:p>
          <w:p w14:paraId="2CB77A0F" w14:textId="260CC194" w:rsidR="0031579B" w:rsidRPr="0031579B" w:rsidRDefault="0031579B" w:rsidP="0031579B">
            <w:pPr>
              <w:shd w:val="clear" w:color="auto" w:fill="FEFEFE"/>
              <w:rPr>
                <w:sz w:val="24"/>
                <w:szCs w:val="24"/>
                <w:lang w:val="uk-UA"/>
              </w:rPr>
            </w:pPr>
            <w:r w:rsidRPr="0031579B">
              <w:rPr>
                <w:sz w:val="24"/>
                <w:szCs w:val="24"/>
                <w:shd w:val="clear" w:color="auto" w:fill="FFFFFF"/>
                <w:lang w:val="uk-UA"/>
              </w:rPr>
              <w:t xml:space="preserve">Відновити м'язовий тонус нижніх кінцівок; </w:t>
            </w:r>
            <w:r>
              <w:rPr>
                <w:sz w:val="24"/>
                <w:szCs w:val="24"/>
                <w:shd w:val="clear" w:color="auto" w:fill="FFFFFF"/>
                <w:lang w:val="uk-UA"/>
              </w:rPr>
              <w:t>Н</w:t>
            </w:r>
            <w:r w:rsidRPr="0031579B">
              <w:rPr>
                <w:sz w:val="24"/>
                <w:szCs w:val="24"/>
                <w:shd w:val="clear" w:color="auto" w:fill="FFFFFF"/>
                <w:lang w:val="uk-UA"/>
              </w:rPr>
              <w:t>ормалізувати обмін речовин; покращити кровообіг та виділення.</w:t>
            </w:r>
          </w:p>
        </w:tc>
        <w:tc>
          <w:tcPr>
            <w:tcW w:w="2477" w:type="dxa"/>
          </w:tcPr>
          <w:p w14:paraId="15D26359" w14:textId="2080B8A9" w:rsidR="0031579B" w:rsidRPr="0031579B" w:rsidRDefault="0031579B" w:rsidP="0031579B">
            <w:pPr>
              <w:shd w:val="clear" w:color="auto" w:fill="FFFFFF"/>
              <w:rPr>
                <w:sz w:val="24"/>
                <w:szCs w:val="24"/>
                <w:lang w:val="uk-UA"/>
              </w:rPr>
            </w:pPr>
            <w:r w:rsidRPr="0031579B">
              <w:rPr>
                <w:sz w:val="24"/>
                <w:szCs w:val="24"/>
                <w:lang w:val="uk-UA"/>
              </w:rPr>
              <w:t>На великих грудних м'язах виконують поздовжнє погладжування (4-6 разів), легке вичавлювання, ординарне розминання (по 3-5 разів), погладжування (4-6 разів). Весь комплекс повторюють 2–5 разів.</w:t>
            </w:r>
          </w:p>
          <w:p w14:paraId="433A1543" w14:textId="23FFEB7F" w:rsidR="0031579B" w:rsidRPr="0031579B" w:rsidRDefault="0031579B" w:rsidP="0031579B">
            <w:pPr>
              <w:shd w:val="clear" w:color="auto" w:fill="FFFFFF"/>
              <w:rPr>
                <w:sz w:val="24"/>
                <w:szCs w:val="24"/>
                <w:lang w:val="uk-UA"/>
              </w:rPr>
            </w:pPr>
            <w:r w:rsidRPr="0031579B">
              <w:rPr>
                <w:sz w:val="24"/>
                <w:szCs w:val="24"/>
                <w:shd w:val="clear" w:color="auto" w:fill="FFFFFF"/>
                <w:lang w:val="uk-UA"/>
              </w:rPr>
              <w:t xml:space="preserve">На другому етапі першого періоду, між 10-м та 20-м днем, </w:t>
            </w:r>
            <w:r>
              <w:rPr>
                <w:sz w:val="24"/>
                <w:szCs w:val="24"/>
                <w:shd w:val="clear" w:color="auto" w:fill="FFFFFF"/>
                <w:lang w:val="uk-UA"/>
              </w:rPr>
              <w:t>хворий</w:t>
            </w:r>
            <w:r w:rsidRPr="0031579B">
              <w:rPr>
                <w:sz w:val="24"/>
                <w:szCs w:val="24"/>
                <w:shd w:val="clear" w:color="auto" w:fill="FFFFFF"/>
                <w:lang w:val="uk-UA"/>
              </w:rPr>
              <w:t xml:space="preserve"> знаходиться у напівкорсеті, йому дозволяється вставати, ходити та сидіти. Методика масажу ускладнюється.</w:t>
            </w:r>
          </w:p>
        </w:tc>
      </w:tr>
      <w:tr w:rsidR="0031579B" w:rsidRPr="0031579B" w14:paraId="6A788F68" w14:textId="77777777" w:rsidTr="001A2F7F">
        <w:trPr>
          <w:trHeight w:val="1603"/>
        </w:trPr>
        <w:tc>
          <w:tcPr>
            <w:tcW w:w="1384" w:type="dxa"/>
            <w:vMerge/>
          </w:tcPr>
          <w:p w14:paraId="2F7FEE8E" w14:textId="77777777" w:rsidR="0031579B" w:rsidRPr="0031579B" w:rsidRDefault="0031579B" w:rsidP="0031579B">
            <w:pPr>
              <w:jc w:val="center"/>
              <w:rPr>
                <w:sz w:val="24"/>
                <w:szCs w:val="24"/>
                <w:lang w:val="uk-UA"/>
              </w:rPr>
            </w:pPr>
          </w:p>
        </w:tc>
        <w:tc>
          <w:tcPr>
            <w:tcW w:w="1843" w:type="dxa"/>
          </w:tcPr>
          <w:p w14:paraId="59EF7EFF" w14:textId="77777777" w:rsidR="0031579B" w:rsidRPr="0031579B" w:rsidRDefault="0031579B" w:rsidP="0031579B">
            <w:pPr>
              <w:rPr>
                <w:sz w:val="24"/>
                <w:szCs w:val="24"/>
                <w:lang w:val="uk-UA"/>
              </w:rPr>
            </w:pPr>
            <w:r w:rsidRPr="0031579B">
              <w:rPr>
                <w:sz w:val="24"/>
                <w:szCs w:val="24"/>
                <w:shd w:val="clear" w:color="auto" w:fill="FFFFFF"/>
                <w:lang w:val="uk-UA"/>
              </w:rPr>
              <w:t>Розтирання</w:t>
            </w:r>
          </w:p>
        </w:tc>
        <w:tc>
          <w:tcPr>
            <w:tcW w:w="1417" w:type="dxa"/>
          </w:tcPr>
          <w:p w14:paraId="53E7EC6E" w14:textId="3744FB12" w:rsidR="0031579B" w:rsidRPr="0031579B" w:rsidRDefault="0031579B" w:rsidP="0031579B">
            <w:pPr>
              <w:rPr>
                <w:sz w:val="24"/>
                <w:szCs w:val="24"/>
                <w:lang w:val="uk-UA"/>
              </w:rPr>
            </w:pPr>
            <w:r w:rsidRPr="0031579B">
              <w:rPr>
                <w:sz w:val="24"/>
                <w:szCs w:val="24"/>
                <w:lang w:val="uk-UA"/>
              </w:rPr>
              <w:t>Щодня (2 р</w:t>
            </w:r>
            <w:r>
              <w:rPr>
                <w:sz w:val="24"/>
                <w:szCs w:val="24"/>
                <w:lang w:val="uk-UA"/>
              </w:rPr>
              <w:t>ази</w:t>
            </w:r>
            <w:r w:rsidRPr="0031579B">
              <w:rPr>
                <w:sz w:val="24"/>
                <w:szCs w:val="24"/>
                <w:lang w:val="uk-UA"/>
              </w:rPr>
              <w:t xml:space="preserve"> на день)</w:t>
            </w:r>
          </w:p>
        </w:tc>
        <w:tc>
          <w:tcPr>
            <w:tcW w:w="2552" w:type="dxa"/>
          </w:tcPr>
          <w:p w14:paraId="0366121B" w14:textId="77777777" w:rsidR="0031579B" w:rsidRPr="0031579B" w:rsidRDefault="0031579B" w:rsidP="0031579B">
            <w:pPr>
              <w:shd w:val="clear" w:color="auto" w:fill="FEFEFE"/>
              <w:rPr>
                <w:sz w:val="24"/>
                <w:szCs w:val="24"/>
                <w:lang w:val="uk-UA"/>
              </w:rPr>
            </w:pPr>
            <w:r w:rsidRPr="0031579B">
              <w:rPr>
                <w:sz w:val="24"/>
                <w:szCs w:val="24"/>
                <w:lang w:val="uk-UA"/>
              </w:rPr>
              <w:t>Підготувати хребет до осьового навантаження.</w:t>
            </w:r>
          </w:p>
          <w:p w14:paraId="7DD136A0" w14:textId="77777777" w:rsidR="0031579B" w:rsidRPr="0031579B" w:rsidRDefault="0031579B" w:rsidP="0031579B">
            <w:pPr>
              <w:shd w:val="clear" w:color="auto" w:fill="FEFEFE"/>
              <w:rPr>
                <w:sz w:val="24"/>
                <w:szCs w:val="24"/>
                <w:lang w:val="uk-UA"/>
              </w:rPr>
            </w:pPr>
            <w:r w:rsidRPr="0031579B">
              <w:rPr>
                <w:sz w:val="24"/>
                <w:szCs w:val="24"/>
                <w:shd w:val="clear" w:color="auto" w:fill="FEFEFE"/>
                <w:lang w:val="uk-UA"/>
              </w:rPr>
              <w:t>Збільшити мобільність хребта.</w:t>
            </w:r>
          </w:p>
        </w:tc>
        <w:tc>
          <w:tcPr>
            <w:tcW w:w="2477" w:type="dxa"/>
          </w:tcPr>
          <w:p w14:paraId="7A3BFD7D" w14:textId="3D0568C1" w:rsidR="0031579B" w:rsidRPr="0031579B" w:rsidRDefault="0031579B" w:rsidP="0031579B">
            <w:pPr>
              <w:rPr>
                <w:sz w:val="24"/>
                <w:szCs w:val="24"/>
                <w:shd w:val="clear" w:color="auto" w:fill="FFFFFF"/>
                <w:lang w:val="uk-UA"/>
              </w:rPr>
            </w:pPr>
            <w:r w:rsidRPr="0031579B">
              <w:rPr>
                <w:sz w:val="24"/>
                <w:szCs w:val="24"/>
                <w:shd w:val="clear" w:color="auto" w:fill="FFFFFF"/>
                <w:lang w:val="uk-UA"/>
              </w:rPr>
              <w:t>Розтирання паравертебральних зон, міжреберних проміжків навколо лопаток (по 3-5 разів кожне).</w:t>
            </w:r>
          </w:p>
        </w:tc>
      </w:tr>
      <w:tr w:rsidR="0031579B" w:rsidRPr="0031579B" w14:paraId="045291C0" w14:textId="77777777" w:rsidTr="001A2F7F">
        <w:trPr>
          <w:trHeight w:val="1704"/>
        </w:trPr>
        <w:tc>
          <w:tcPr>
            <w:tcW w:w="1384" w:type="dxa"/>
            <w:vMerge/>
          </w:tcPr>
          <w:p w14:paraId="2E22714F" w14:textId="77777777" w:rsidR="0031579B" w:rsidRPr="0031579B" w:rsidRDefault="0031579B" w:rsidP="0031579B">
            <w:pPr>
              <w:jc w:val="center"/>
              <w:rPr>
                <w:sz w:val="24"/>
                <w:szCs w:val="24"/>
                <w:lang w:val="uk-UA"/>
              </w:rPr>
            </w:pPr>
          </w:p>
        </w:tc>
        <w:tc>
          <w:tcPr>
            <w:tcW w:w="1843" w:type="dxa"/>
          </w:tcPr>
          <w:p w14:paraId="7A61A615" w14:textId="77777777" w:rsidR="0031579B" w:rsidRPr="0031579B" w:rsidRDefault="0031579B" w:rsidP="0031579B">
            <w:pPr>
              <w:rPr>
                <w:sz w:val="24"/>
                <w:szCs w:val="24"/>
                <w:lang w:val="uk-UA"/>
              </w:rPr>
            </w:pPr>
            <w:r w:rsidRPr="0031579B">
              <w:rPr>
                <w:sz w:val="24"/>
                <w:szCs w:val="24"/>
                <w:shd w:val="clear" w:color="auto" w:fill="FFFFFF"/>
                <w:lang w:val="uk-UA"/>
              </w:rPr>
              <w:t>Розминання</w:t>
            </w:r>
          </w:p>
        </w:tc>
        <w:tc>
          <w:tcPr>
            <w:tcW w:w="1417" w:type="dxa"/>
          </w:tcPr>
          <w:p w14:paraId="0F2D7149" w14:textId="53216B04" w:rsidR="0031579B" w:rsidRPr="0031579B" w:rsidRDefault="0031579B" w:rsidP="0031579B">
            <w:pPr>
              <w:rPr>
                <w:sz w:val="24"/>
                <w:szCs w:val="24"/>
                <w:lang w:val="uk-UA"/>
              </w:rPr>
            </w:pPr>
            <w:r w:rsidRPr="0031579B">
              <w:rPr>
                <w:sz w:val="24"/>
                <w:szCs w:val="24"/>
                <w:lang w:val="uk-UA"/>
              </w:rPr>
              <w:t>Щодня (2 р</w:t>
            </w:r>
            <w:r>
              <w:rPr>
                <w:sz w:val="24"/>
                <w:szCs w:val="24"/>
                <w:lang w:val="uk-UA"/>
              </w:rPr>
              <w:t>ази</w:t>
            </w:r>
            <w:r w:rsidRPr="0031579B">
              <w:rPr>
                <w:sz w:val="24"/>
                <w:szCs w:val="24"/>
                <w:lang w:val="uk-UA"/>
              </w:rPr>
              <w:t xml:space="preserve"> на день)</w:t>
            </w:r>
          </w:p>
        </w:tc>
        <w:tc>
          <w:tcPr>
            <w:tcW w:w="2552" w:type="dxa"/>
          </w:tcPr>
          <w:p w14:paraId="5D5FC885" w14:textId="77777777" w:rsidR="0031579B" w:rsidRPr="0031579B" w:rsidRDefault="0031579B" w:rsidP="0031579B">
            <w:pPr>
              <w:shd w:val="clear" w:color="auto" w:fill="FEFEFE"/>
              <w:rPr>
                <w:sz w:val="24"/>
                <w:szCs w:val="24"/>
                <w:lang w:val="uk-UA"/>
              </w:rPr>
            </w:pPr>
            <w:r w:rsidRPr="0031579B">
              <w:rPr>
                <w:sz w:val="24"/>
                <w:szCs w:val="24"/>
                <w:shd w:val="clear" w:color="auto" w:fill="FEFEFE"/>
                <w:lang w:val="uk-UA"/>
              </w:rPr>
              <w:t>Зміцнити великі м'язи тулуба, тазу, кінцівок.</w:t>
            </w:r>
          </w:p>
          <w:p w14:paraId="1741A9C2" w14:textId="139094D9" w:rsidR="0031579B" w:rsidRPr="0031579B" w:rsidRDefault="0031579B" w:rsidP="0031579B">
            <w:pPr>
              <w:shd w:val="clear" w:color="auto" w:fill="FEFEFE"/>
              <w:rPr>
                <w:sz w:val="24"/>
                <w:szCs w:val="24"/>
                <w:lang w:val="uk-UA"/>
              </w:rPr>
            </w:pPr>
            <w:r w:rsidRPr="0031579B">
              <w:rPr>
                <w:sz w:val="24"/>
                <w:szCs w:val="24"/>
                <w:lang w:val="uk-UA"/>
              </w:rPr>
              <w:t>Повернути правильну поставу.</w:t>
            </w:r>
          </w:p>
        </w:tc>
        <w:tc>
          <w:tcPr>
            <w:tcW w:w="2477" w:type="dxa"/>
          </w:tcPr>
          <w:p w14:paraId="4D1A4840" w14:textId="77777777" w:rsidR="0031579B" w:rsidRPr="0031579B" w:rsidRDefault="0031579B" w:rsidP="0031579B">
            <w:pPr>
              <w:rPr>
                <w:sz w:val="24"/>
                <w:szCs w:val="24"/>
                <w:lang w:val="uk-UA"/>
              </w:rPr>
            </w:pPr>
            <w:r w:rsidRPr="0031579B">
              <w:rPr>
                <w:sz w:val="24"/>
                <w:szCs w:val="24"/>
                <w:lang w:val="uk-UA"/>
              </w:rPr>
              <w:t>Рухи щадні</w:t>
            </w:r>
          </w:p>
        </w:tc>
      </w:tr>
      <w:tr w:rsidR="0031579B" w:rsidRPr="0031579B" w14:paraId="13A24DFB" w14:textId="77777777" w:rsidTr="001A2F7F">
        <w:trPr>
          <w:trHeight w:val="1008"/>
        </w:trPr>
        <w:tc>
          <w:tcPr>
            <w:tcW w:w="1384" w:type="dxa"/>
            <w:vMerge/>
          </w:tcPr>
          <w:p w14:paraId="6EAE25B3" w14:textId="77777777" w:rsidR="0031579B" w:rsidRPr="0031579B" w:rsidRDefault="0031579B" w:rsidP="0031579B">
            <w:pPr>
              <w:jc w:val="center"/>
              <w:rPr>
                <w:sz w:val="24"/>
                <w:szCs w:val="24"/>
                <w:lang w:val="uk-UA"/>
              </w:rPr>
            </w:pPr>
          </w:p>
        </w:tc>
        <w:tc>
          <w:tcPr>
            <w:tcW w:w="1843" w:type="dxa"/>
          </w:tcPr>
          <w:p w14:paraId="29E931A6" w14:textId="77777777" w:rsidR="0031579B" w:rsidRPr="0031579B" w:rsidRDefault="0031579B" w:rsidP="0031579B">
            <w:pPr>
              <w:rPr>
                <w:sz w:val="24"/>
                <w:szCs w:val="24"/>
                <w:shd w:val="clear" w:color="auto" w:fill="FFFFFF"/>
                <w:lang w:val="uk-UA"/>
              </w:rPr>
            </w:pPr>
            <w:r w:rsidRPr="0031579B">
              <w:rPr>
                <w:sz w:val="24"/>
                <w:szCs w:val="24"/>
                <w:shd w:val="clear" w:color="auto" w:fill="FFFFFF"/>
                <w:lang w:val="uk-UA"/>
              </w:rPr>
              <w:t>Ударні та вібраційні техніки</w:t>
            </w:r>
          </w:p>
        </w:tc>
        <w:tc>
          <w:tcPr>
            <w:tcW w:w="1417" w:type="dxa"/>
          </w:tcPr>
          <w:p w14:paraId="72227D40" w14:textId="3CC2C4D9" w:rsidR="0031579B" w:rsidRPr="0031579B" w:rsidRDefault="0031579B" w:rsidP="0031579B">
            <w:pPr>
              <w:rPr>
                <w:sz w:val="24"/>
                <w:szCs w:val="24"/>
                <w:lang w:val="uk-UA"/>
              </w:rPr>
            </w:pPr>
            <w:r w:rsidRPr="0031579B">
              <w:rPr>
                <w:sz w:val="24"/>
                <w:szCs w:val="24"/>
                <w:lang w:val="uk-UA"/>
              </w:rPr>
              <w:t>Щодня (2 р</w:t>
            </w:r>
            <w:r>
              <w:rPr>
                <w:sz w:val="24"/>
                <w:szCs w:val="24"/>
                <w:lang w:val="uk-UA"/>
              </w:rPr>
              <w:t>ази</w:t>
            </w:r>
            <w:r w:rsidRPr="0031579B">
              <w:rPr>
                <w:sz w:val="24"/>
                <w:szCs w:val="24"/>
                <w:lang w:val="uk-UA"/>
              </w:rPr>
              <w:t xml:space="preserve"> на день)</w:t>
            </w:r>
          </w:p>
        </w:tc>
        <w:tc>
          <w:tcPr>
            <w:tcW w:w="2552" w:type="dxa"/>
          </w:tcPr>
          <w:p w14:paraId="302BF930" w14:textId="77777777" w:rsidR="0031579B" w:rsidRPr="0031579B" w:rsidRDefault="0031579B" w:rsidP="0031579B">
            <w:pPr>
              <w:shd w:val="clear" w:color="auto" w:fill="FEFEFE"/>
              <w:rPr>
                <w:sz w:val="24"/>
                <w:szCs w:val="24"/>
                <w:lang w:val="uk-UA"/>
              </w:rPr>
            </w:pPr>
            <w:r w:rsidRPr="0031579B">
              <w:rPr>
                <w:sz w:val="24"/>
                <w:szCs w:val="24"/>
                <w:lang w:val="uk-UA"/>
              </w:rPr>
              <w:t>Зміцнити м'язи тулуба, плечей та тазу.</w:t>
            </w:r>
          </w:p>
          <w:p w14:paraId="22036082" w14:textId="77777777" w:rsidR="0031579B" w:rsidRPr="0031579B" w:rsidRDefault="0031579B" w:rsidP="0031579B">
            <w:pPr>
              <w:shd w:val="clear" w:color="auto" w:fill="FEFEFE"/>
              <w:rPr>
                <w:sz w:val="24"/>
                <w:szCs w:val="24"/>
                <w:lang w:val="uk-UA"/>
              </w:rPr>
            </w:pPr>
            <w:r w:rsidRPr="0031579B">
              <w:rPr>
                <w:sz w:val="24"/>
                <w:szCs w:val="24"/>
                <w:lang w:val="uk-UA"/>
              </w:rPr>
              <w:t>Поліпшити координацію хребта.</w:t>
            </w:r>
          </w:p>
        </w:tc>
        <w:tc>
          <w:tcPr>
            <w:tcW w:w="2477" w:type="dxa"/>
          </w:tcPr>
          <w:p w14:paraId="769A2C4C" w14:textId="77777777" w:rsidR="0031579B" w:rsidRPr="0031579B" w:rsidRDefault="0031579B" w:rsidP="0031579B">
            <w:pPr>
              <w:rPr>
                <w:sz w:val="24"/>
                <w:szCs w:val="24"/>
                <w:shd w:val="clear" w:color="auto" w:fill="FEFEFE"/>
                <w:lang w:val="uk-UA"/>
              </w:rPr>
            </w:pPr>
            <w:r w:rsidRPr="0031579B">
              <w:rPr>
                <w:sz w:val="24"/>
                <w:szCs w:val="24"/>
                <w:shd w:val="clear" w:color="auto" w:fill="FFFFFF"/>
                <w:lang w:val="uk-UA"/>
              </w:rPr>
              <w:t>Ударні прийоми не повинні бути болючими. Час їхнього впливу – мінімальний.</w:t>
            </w:r>
          </w:p>
        </w:tc>
      </w:tr>
    </w:tbl>
    <w:p w14:paraId="2B15964A" w14:textId="77777777" w:rsidR="002A78E7" w:rsidRPr="00E07DAD" w:rsidRDefault="002A78E7">
      <w:pPr>
        <w:spacing w:line="259" w:lineRule="auto"/>
        <w:rPr>
          <w:szCs w:val="28"/>
          <w:lang w:val="uk-UA"/>
        </w:rPr>
      </w:pPr>
      <w:r w:rsidRPr="00E07DAD">
        <w:rPr>
          <w:szCs w:val="28"/>
          <w:lang w:val="uk-UA"/>
        </w:rPr>
        <w:br w:type="page"/>
      </w:r>
    </w:p>
    <w:p w14:paraId="76334F19" w14:textId="73803348" w:rsidR="002A78E7" w:rsidRPr="00E07DAD" w:rsidRDefault="002A78E7" w:rsidP="002A78E7">
      <w:pPr>
        <w:spacing w:after="0" w:line="360" w:lineRule="auto"/>
        <w:jc w:val="right"/>
        <w:rPr>
          <w:szCs w:val="28"/>
          <w:lang w:val="uk-UA"/>
        </w:rPr>
      </w:pPr>
      <w:r w:rsidRPr="00E07DAD">
        <w:rPr>
          <w:szCs w:val="28"/>
          <w:lang w:val="uk-UA"/>
        </w:rPr>
        <w:lastRenderedPageBreak/>
        <w:t xml:space="preserve">Додаток </w:t>
      </w:r>
      <w:r w:rsidR="0031579B">
        <w:rPr>
          <w:szCs w:val="28"/>
          <w:lang w:val="uk-UA"/>
        </w:rPr>
        <w:t>3</w:t>
      </w:r>
    </w:p>
    <w:p w14:paraId="296E7775" w14:textId="1F08E40B" w:rsidR="002A78E7" w:rsidRPr="00E07DAD" w:rsidRDefault="00B21609" w:rsidP="002A78E7">
      <w:pPr>
        <w:spacing w:after="0" w:line="360" w:lineRule="auto"/>
        <w:jc w:val="center"/>
        <w:rPr>
          <w:b/>
          <w:bCs/>
          <w:szCs w:val="28"/>
          <w:lang w:val="uk-UA"/>
        </w:rPr>
      </w:pPr>
      <w:r w:rsidRPr="00B21609">
        <w:rPr>
          <w:b/>
          <w:bCs/>
          <w:szCs w:val="28"/>
          <w:lang w:val="uk-UA"/>
        </w:rPr>
        <w:t>Комплекс фізіопроцедур</w:t>
      </w:r>
    </w:p>
    <w:p w14:paraId="0DE98345" w14:textId="77777777" w:rsidR="002A78E7" w:rsidRPr="00E07DAD" w:rsidRDefault="002A78E7" w:rsidP="002A78E7">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843"/>
        <w:gridCol w:w="1417"/>
        <w:gridCol w:w="2552"/>
        <w:gridCol w:w="2477"/>
      </w:tblGrid>
      <w:tr w:rsidR="00B21609" w:rsidRPr="00B80E71" w14:paraId="7B5B17B2" w14:textId="77777777" w:rsidTr="00B80E71">
        <w:tc>
          <w:tcPr>
            <w:tcW w:w="1384" w:type="dxa"/>
            <w:vAlign w:val="center"/>
          </w:tcPr>
          <w:p w14:paraId="700494FF" w14:textId="77777777" w:rsidR="00B21609" w:rsidRPr="00B80E71" w:rsidRDefault="00B21609" w:rsidP="00B80E71">
            <w:pPr>
              <w:jc w:val="center"/>
              <w:rPr>
                <w:b/>
                <w:bCs/>
                <w:sz w:val="24"/>
                <w:szCs w:val="24"/>
                <w:lang w:val="uk-UA"/>
              </w:rPr>
            </w:pPr>
            <w:r w:rsidRPr="00B80E71">
              <w:rPr>
                <w:b/>
                <w:bCs/>
                <w:sz w:val="24"/>
                <w:szCs w:val="24"/>
                <w:lang w:val="uk-UA"/>
              </w:rPr>
              <w:t>Період</w:t>
            </w:r>
          </w:p>
        </w:tc>
        <w:tc>
          <w:tcPr>
            <w:tcW w:w="1843" w:type="dxa"/>
            <w:vAlign w:val="center"/>
          </w:tcPr>
          <w:p w14:paraId="7AD4DAFE" w14:textId="77777777" w:rsidR="00B21609" w:rsidRPr="00B80E71" w:rsidRDefault="00B21609" w:rsidP="00B80E71">
            <w:pPr>
              <w:jc w:val="center"/>
              <w:rPr>
                <w:b/>
                <w:bCs/>
                <w:sz w:val="24"/>
                <w:szCs w:val="24"/>
                <w:lang w:val="uk-UA"/>
              </w:rPr>
            </w:pPr>
            <w:r w:rsidRPr="00B80E71">
              <w:rPr>
                <w:b/>
                <w:bCs/>
                <w:sz w:val="24"/>
                <w:szCs w:val="24"/>
                <w:lang w:val="uk-UA"/>
              </w:rPr>
              <w:t>Найменування вправи</w:t>
            </w:r>
          </w:p>
        </w:tc>
        <w:tc>
          <w:tcPr>
            <w:tcW w:w="1417" w:type="dxa"/>
            <w:vAlign w:val="center"/>
          </w:tcPr>
          <w:p w14:paraId="52E232E4" w14:textId="77777777" w:rsidR="00B21609" w:rsidRPr="00B80E71" w:rsidRDefault="00B21609" w:rsidP="00B80E71">
            <w:pPr>
              <w:jc w:val="center"/>
              <w:rPr>
                <w:b/>
                <w:bCs/>
                <w:sz w:val="24"/>
                <w:szCs w:val="24"/>
                <w:lang w:val="uk-UA"/>
              </w:rPr>
            </w:pPr>
            <w:r w:rsidRPr="00B80E71">
              <w:rPr>
                <w:b/>
                <w:bCs/>
                <w:sz w:val="24"/>
                <w:szCs w:val="24"/>
                <w:lang w:val="uk-UA"/>
              </w:rPr>
              <w:t>Частота</w:t>
            </w:r>
          </w:p>
        </w:tc>
        <w:tc>
          <w:tcPr>
            <w:tcW w:w="2552" w:type="dxa"/>
            <w:vAlign w:val="center"/>
          </w:tcPr>
          <w:p w14:paraId="4AC72EF7" w14:textId="77777777" w:rsidR="00B21609" w:rsidRPr="00B80E71" w:rsidRDefault="00B21609" w:rsidP="00B80E71">
            <w:pPr>
              <w:jc w:val="center"/>
              <w:rPr>
                <w:b/>
                <w:bCs/>
                <w:sz w:val="24"/>
                <w:szCs w:val="24"/>
                <w:lang w:val="uk-UA"/>
              </w:rPr>
            </w:pPr>
            <w:r w:rsidRPr="00B80E71">
              <w:rPr>
                <w:b/>
                <w:bCs/>
                <w:sz w:val="24"/>
                <w:szCs w:val="24"/>
                <w:lang w:val="uk-UA"/>
              </w:rPr>
              <w:t>Заплановані результати</w:t>
            </w:r>
          </w:p>
        </w:tc>
        <w:tc>
          <w:tcPr>
            <w:tcW w:w="2477" w:type="dxa"/>
            <w:vAlign w:val="center"/>
          </w:tcPr>
          <w:p w14:paraId="5661A746" w14:textId="77777777" w:rsidR="00B21609" w:rsidRPr="00B80E71" w:rsidRDefault="00B21609" w:rsidP="00B80E71">
            <w:pPr>
              <w:jc w:val="center"/>
              <w:rPr>
                <w:b/>
                <w:bCs/>
                <w:sz w:val="24"/>
                <w:szCs w:val="24"/>
                <w:lang w:val="uk-UA"/>
              </w:rPr>
            </w:pPr>
            <w:r w:rsidRPr="00B80E71">
              <w:rPr>
                <w:b/>
                <w:bCs/>
                <w:sz w:val="24"/>
                <w:szCs w:val="24"/>
                <w:lang w:val="uk-UA"/>
              </w:rPr>
              <w:t>Примітки</w:t>
            </w:r>
          </w:p>
        </w:tc>
      </w:tr>
      <w:tr w:rsidR="00B21609" w:rsidRPr="00B80E71" w14:paraId="715D66E7" w14:textId="77777777" w:rsidTr="00B80E71">
        <w:trPr>
          <w:trHeight w:val="3079"/>
        </w:trPr>
        <w:tc>
          <w:tcPr>
            <w:tcW w:w="1384" w:type="dxa"/>
            <w:vMerge w:val="restart"/>
          </w:tcPr>
          <w:p w14:paraId="70A8FDC0" w14:textId="4404D357" w:rsidR="00B21609" w:rsidRPr="00B80E71" w:rsidRDefault="00B80E71" w:rsidP="00B80E71">
            <w:pPr>
              <w:jc w:val="center"/>
              <w:rPr>
                <w:sz w:val="24"/>
                <w:szCs w:val="24"/>
                <w:lang w:val="uk-UA"/>
              </w:rPr>
            </w:pPr>
            <w:r>
              <w:rPr>
                <w:sz w:val="24"/>
                <w:szCs w:val="24"/>
                <w:lang w:val="uk-UA"/>
              </w:rPr>
              <w:t>0</w:t>
            </w:r>
            <w:r w:rsidR="00B21609" w:rsidRPr="00B80E71">
              <w:rPr>
                <w:sz w:val="24"/>
                <w:szCs w:val="24"/>
                <w:lang w:val="uk-UA"/>
              </w:rPr>
              <w:t>1.</w:t>
            </w:r>
            <w:r>
              <w:rPr>
                <w:sz w:val="24"/>
                <w:szCs w:val="24"/>
                <w:lang w:val="uk-UA"/>
              </w:rPr>
              <w:t>05</w:t>
            </w:r>
            <w:r w:rsidR="00B21609" w:rsidRPr="00B80E71">
              <w:rPr>
                <w:sz w:val="24"/>
                <w:szCs w:val="24"/>
                <w:lang w:val="uk-UA"/>
              </w:rPr>
              <w:t>.202</w:t>
            </w:r>
            <w:r>
              <w:rPr>
                <w:sz w:val="24"/>
                <w:szCs w:val="24"/>
                <w:lang w:val="uk-UA"/>
              </w:rPr>
              <w:t>4</w:t>
            </w:r>
            <w:r w:rsidR="00B21609" w:rsidRPr="00B80E71">
              <w:rPr>
                <w:sz w:val="24"/>
                <w:szCs w:val="24"/>
                <w:lang w:val="uk-UA"/>
              </w:rPr>
              <w:t xml:space="preserve"> – </w:t>
            </w:r>
            <w:r>
              <w:rPr>
                <w:sz w:val="24"/>
                <w:szCs w:val="24"/>
                <w:lang w:val="uk-UA"/>
              </w:rPr>
              <w:t>31</w:t>
            </w:r>
            <w:r w:rsidR="00B21609" w:rsidRPr="00B80E71">
              <w:rPr>
                <w:sz w:val="24"/>
                <w:szCs w:val="24"/>
                <w:lang w:val="uk-UA"/>
              </w:rPr>
              <w:t>.</w:t>
            </w:r>
            <w:r>
              <w:rPr>
                <w:sz w:val="24"/>
                <w:szCs w:val="24"/>
                <w:lang w:val="uk-UA"/>
              </w:rPr>
              <w:t>05</w:t>
            </w:r>
            <w:r w:rsidR="00B21609" w:rsidRPr="00B80E71">
              <w:rPr>
                <w:sz w:val="24"/>
                <w:szCs w:val="24"/>
                <w:lang w:val="uk-UA"/>
              </w:rPr>
              <w:t>.202</w:t>
            </w:r>
            <w:r>
              <w:rPr>
                <w:sz w:val="24"/>
                <w:szCs w:val="24"/>
                <w:lang w:val="uk-UA"/>
              </w:rPr>
              <w:t>4</w:t>
            </w:r>
          </w:p>
        </w:tc>
        <w:tc>
          <w:tcPr>
            <w:tcW w:w="1843" w:type="dxa"/>
          </w:tcPr>
          <w:p w14:paraId="1E1B92C8" w14:textId="77777777" w:rsidR="00B21609" w:rsidRPr="00B80E71" w:rsidRDefault="00B21609" w:rsidP="00B80E71">
            <w:pPr>
              <w:rPr>
                <w:sz w:val="24"/>
                <w:szCs w:val="24"/>
                <w:lang w:val="uk-UA"/>
              </w:rPr>
            </w:pPr>
            <w:r w:rsidRPr="00B80E71">
              <w:rPr>
                <w:color w:val="000000"/>
                <w:sz w:val="24"/>
                <w:szCs w:val="24"/>
                <w:lang w:val="uk-UA"/>
              </w:rPr>
              <w:t>Електричне поле ультрависокої частоти на ділянку травми</w:t>
            </w:r>
          </w:p>
        </w:tc>
        <w:tc>
          <w:tcPr>
            <w:tcW w:w="1417" w:type="dxa"/>
          </w:tcPr>
          <w:p w14:paraId="22DAC904" w14:textId="77777777" w:rsidR="00B21609" w:rsidRPr="00B80E71" w:rsidRDefault="00B21609" w:rsidP="00B80E71">
            <w:pPr>
              <w:textAlignment w:val="top"/>
              <w:rPr>
                <w:color w:val="000000"/>
                <w:sz w:val="24"/>
                <w:szCs w:val="24"/>
                <w:lang w:val="uk-UA"/>
              </w:rPr>
            </w:pPr>
            <w:r w:rsidRPr="00B80E71">
              <w:rPr>
                <w:color w:val="000000"/>
                <w:sz w:val="24"/>
                <w:szCs w:val="24"/>
                <w:lang w:val="uk-UA"/>
              </w:rPr>
              <w:t>Щодня на курс 10-15 процедур.</w:t>
            </w:r>
          </w:p>
          <w:p w14:paraId="3E5E676F" w14:textId="77777777" w:rsidR="00B21609" w:rsidRPr="00B80E71" w:rsidRDefault="00B21609" w:rsidP="00B80E71">
            <w:pPr>
              <w:textAlignment w:val="top"/>
              <w:rPr>
                <w:color w:val="000000"/>
                <w:sz w:val="24"/>
                <w:szCs w:val="24"/>
                <w:lang w:val="uk-UA"/>
              </w:rPr>
            </w:pPr>
          </w:p>
        </w:tc>
        <w:tc>
          <w:tcPr>
            <w:tcW w:w="2552" w:type="dxa"/>
          </w:tcPr>
          <w:p w14:paraId="46B2E404" w14:textId="0F54EFB1" w:rsidR="00B21609" w:rsidRPr="00B80E71" w:rsidRDefault="00B80E71" w:rsidP="00B80E71">
            <w:pPr>
              <w:shd w:val="clear" w:color="auto" w:fill="FEFEFE"/>
              <w:rPr>
                <w:sz w:val="24"/>
                <w:szCs w:val="24"/>
                <w:lang w:val="uk-UA"/>
              </w:rPr>
            </w:pPr>
            <w:r>
              <w:rPr>
                <w:color w:val="000000"/>
                <w:sz w:val="24"/>
                <w:szCs w:val="24"/>
                <w:lang w:val="uk-UA"/>
              </w:rPr>
              <w:t xml:space="preserve">1. </w:t>
            </w:r>
            <w:r w:rsidR="00B21609" w:rsidRPr="00B80E71">
              <w:rPr>
                <w:color w:val="000000"/>
                <w:sz w:val="24"/>
                <w:szCs w:val="24"/>
                <w:lang w:val="uk-UA"/>
              </w:rPr>
              <w:t>Загоєння рани після травми або оперативного втручання за відсутності вторинної інфекції та вираженого гіпертензійного синдрому з блоком субарахноїдального простору.</w:t>
            </w:r>
          </w:p>
        </w:tc>
        <w:tc>
          <w:tcPr>
            <w:tcW w:w="2477" w:type="dxa"/>
          </w:tcPr>
          <w:p w14:paraId="1FBEAF72" w14:textId="7C08BC46" w:rsidR="00B21609" w:rsidRPr="00B80E71" w:rsidRDefault="00B21609" w:rsidP="00B80E71">
            <w:pPr>
              <w:rPr>
                <w:color w:val="000000"/>
                <w:sz w:val="24"/>
                <w:szCs w:val="24"/>
                <w:lang w:val="uk-UA"/>
              </w:rPr>
            </w:pPr>
            <w:r w:rsidRPr="00B80E71">
              <w:rPr>
                <w:color w:val="000000"/>
                <w:sz w:val="24"/>
                <w:szCs w:val="24"/>
                <w:lang w:val="uk-UA"/>
              </w:rPr>
              <w:t>Розташування конденсаторних пластин поперечне в оліготермічній дозі 15-20 Вт</w:t>
            </w:r>
            <w:r w:rsidR="00B80E71">
              <w:rPr>
                <w:color w:val="000000"/>
                <w:sz w:val="24"/>
                <w:szCs w:val="24"/>
                <w:lang w:val="uk-UA"/>
              </w:rPr>
              <w:t>.</w:t>
            </w:r>
          </w:p>
        </w:tc>
      </w:tr>
      <w:tr w:rsidR="00B21609" w:rsidRPr="00B80E71" w14:paraId="4E5AA1B6" w14:textId="77777777" w:rsidTr="00B80E71">
        <w:trPr>
          <w:trHeight w:val="1421"/>
        </w:trPr>
        <w:tc>
          <w:tcPr>
            <w:tcW w:w="1384" w:type="dxa"/>
            <w:vMerge/>
          </w:tcPr>
          <w:p w14:paraId="2741987E" w14:textId="77777777" w:rsidR="00B21609" w:rsidRPr="00B80E71" w:rsidRDefault="00B21609" w:rsidP="00B80E71">
            <w:pPr>
              <w:jc w:val="center"/>
              <w:rPr>
                <w:sz w:val="24"/>
                <w:szCs w:val="24"/>
                <w:lang w:val="uk-UA"/>
              </w:rPr>
            </w:pPr>
          </w:p>
        </w:tc>
        <w:tc>
          <w:tcPr>
            <w:tcW w:w="1843" w:type="dxa"/>
          </w:tcPr>
          <w:p w14:paraId="1A83D4E5" w14:textId="77777777" w:rsidR="00B21609" w:rsidRPr="00B80E71" w:rsidRDefault="00B21609" w:rsidP="00B80E71">
            <w:pPr>
              <w:rPr>
                <w:sz w:val="24"/>
                <w:szCs w:val="24"/>
                <w:lang w:val="uk-UA"/>
              </w:rPr>
            </w:pPr>
            <w:r w:rsidRPr="00B80E71">
              <w:rPr>
                <w:color w:val="000000"/>
                <w:sz w:val="24"/>
                <w:szCs w:val="24"/>
                <w:lang w:val="uk-UA"/>
              </w:rPr>
              <w:t>ДМВ на осередок поразки із зазором</w:t>
            </w:r>
          </w:p>
        </w:tc>
        <w:tc>
          <w:tcPr>
            <w:tcW w:w="1417" w:type="dxa"/>
          </w:tcPr>
          <w:p w14:paraId="4E8B14BB" w14:textId="77777777" w:rsidR="00B21609" w:rsidRPr="00B80E71" w:rsidRDefault="00B21609" w:rsidP="00B80E71">
            <w:pPr>
              <w:rPr>
                <w:sz w:val="24"/>
                <w:szCs w:val="24"/>
                <w:lang w:val="uk-UA"/>
              </w:rPr>
            </w:pPr>
            <w:r w:rsidRPr="00B80E71">
              <w:rPr>
                <w:color w:val="000000"/>
                <w:sz w:val="24"/>
                <w:szCs w:val="24"/>
                <w:lang w:val="uk-UA"/>
              </w:rPr>
              <w:t>Щодня чи через день, 8-10 процедур.</w:t>
            </w:r>
          </w:p>
        </w:tc>
        <w:tc>
          <w:tcPr>
            <w:tcW w:w="2552" w:type="dxa"/>
          </w:tcPr>
          <w:p w14:paraId="48A724F9" w14:textId="7D357B25" w:rsidR="00B21609" w:rsidRPr="00B80E71" w:rsidRDefault="00B80E71" w:rsidP="00B80E71">
            <w:pPr>
              <w:shd w:val="clear" w:color="auto" w:fill="FEFEFE"/>
              <w:rPr>
                <w:sz w:val="24"/>
                <w:szCs w:val="24"/>
                <w:lang w:val="uk-UA"/>
              </w:rPr>
            </w:pPr>
            <w:r>
              <w:rPr>
                <w:color w:val="000000"/>
                <w:sz w:val="24"/>
                <w:szCs w:val="24"/>
                <w:lang w:val="uk-UA"/>
              </w:rPr>
              <w:t xml:space="preserve">1. </w:t>
            </w:r>
            <w:r w:rsidR="00B21609" w:rsidRPr="00B80E71">
              <w:rPr>
                <w:color w:val="000000"/>
                <w:sz w:val="24"/>
                <w:szCs w:val="24"/>
                <w:lang w:val="uk-UA"/>
              </w:rPr>
              <w:t>Дегідратуюча, протизапальна дія у зоні травми.</w:t>
            </w:r>
          </w:p>
          <w:p w14:paraId="4F423288" w14:textId="43587AE9" w:rsidR="00B21609" w:rsidRPr="00B80E71" w:rsidRDefault="00B80E71" w:rsidP="00B80E71">
            <w:pPr>
              <w:shd w:val="clear" w:color="auto" w:fill="FEFEFE"/>
              <w:rPr>
                <w:sz w:val="24"/>
                <w:szCs w:val="24"/>
                <w:lang w:val="uk-UA"/>
              </w:rPr>
            </w:pPr>
            <w:r>
              <w:rPr>
                <w:color w:val="000000"/>
                <w:sz w:val="24"/>
                <w:szCs w:val="24"/>
                <w:lang w:val="uk-UA"/>
              </w:rPr>
              <w:t xml:space="preserve">2. </w:t>
            </w:r>
            <w:r w:rsidR="00B21609" w:rsidRPr="00B80E71">
              <w:rPr>
                <w:color w:val="000000"/>
                <w:sz w:val="24"/>
                <w:szCs w:val="24"/>
                <w:lang w:val="uk-UA"/>
              </w:rPr>
              <w:t>Відновлення рухової функції.</w:t>
            </w:r>
          </w:p>
        </w:tc>
        <w:tc>
          <w:tcPr>
            <w:tcW w:w="2477" w:type="dxa"/>
          </w:tcPr>
          <w:p w14:paraId="39996F96" w14:textId="4D57D13A" w:rsidR="00B21609" w:rsidRPr="00B80E71" w:rsidRDefault="00B80E71" w:rsidP="00B80E71">
            <w:pPr>
              <w:rPr>
                <w:sz w:val="24"/>
                <w:szCs w:val="24"/>
                <w:lang w:val="uk-UA"/>
              </w:rPr>
            </w:pPr>
            <w:r w:rsidRPr="00B80E71">
              <w:rPr>
                <w:color w:val="000000"/>
                <w:sz w:val="24"/>
                <w:szCs w:val="24"/>
                <w:lang w:val="uk-UA"/>
              </w:rPr>
              <w:t>В</w:t>
            </w:r>
            <w:r w:rsidR="00B21609" w:rsidRPr="00B80E71">
              <w:rPr>
                <w:color w:val="000000"/>
                <w:sz w:val="24"/>
                <w:szCs w:val="24"/>
                <w:lang w:val="uk-UA"/>
              </w:rPr>
              <w:t>ихідна потужність 10-20 Вт) або контактно (меншою потужністю), 10-15 хв.</w:t>
            </w:r>
          </w:p>
        </w:tc>
      </w:tr>
      <w:tr w:rsidR="00B21609" w:rsidRPr="00B80E71" w14:paraId="0E37C95A" w14:textId="77777777" w:rsidTr="001A2F7F">
        <w:trPr>
          <w:trHeight w:val="1704"/>
        </w:trPr>
        <w:tc>
          <w:tcPr>
            <w:tcW w:w="1384" w:type="dxa"/>
            <w:vMerge/>
          </w:tcPr>
          <w:p w14:paraId="05FAA341" w14:textId="77777777" w:rsidR="00B21609" w:rsidRPr="00B80E71" w:rsidRDefault="00B21609" w:rsidP="00B80E71">
            <w:pPr>
              <w:jc w:val="center"/>
              <w:rPr>
                <w:sz w:val="24"/>
                <w:szCs w:val="24"/>
                <w:lang w:val="uk-UA"/>
              </w:rPr>
            </w:pPr>
          </w:p>
        </w:tc>
        <w:tc>
          <w:tcPr>
            <w:tcW w:w="1843" w:type="dxa"/>
          </w:tcPr>
          <w:p w14:paraId="7B55A9CF" w14:textId="77777777" w:rsidR="00B21609" w:rsidRPr="00B80E71" w:rsidRDefault="00B21609" w:rsidP="00B80E71">
            <w:pPr>
              <w:rPr>
                <w:sz w:val="24"/>
                <w:szCs w:val="24"/>
                <w:lang w:val="uk-UA"/>
              </w:rPr>
            </w:pPr>
            <w:r w:rsidRPr="00B80E71">
              <w:rPr>
                <w:color w:val="000000"/>
                <w:sz w:val="24"/>
                <w:szCs w:val="24"/>
                <w:lang w:val="uk-UA"/>
              </w:rPr>
              <w:t>Загальне ультрафіолетове опромінення (УФО)</w:t>
            </w:r>
          </w:p>
        </w:tc>
        <w:tc>
          <w:tcPr>
            <w:tcW w:w="1417" w:type="dxa"/>
          </w:tcPr>
          <w:p w14:paraId="2060690E" w14:textId="77777777" w:rsidR="00B21609" w:rsidRPr="00B80E71" w:rsidRDefault="00B21609" w:rsidP="00B80E71">
            <w:pPr>
              <w:rPr>
                <w:sz w:val="24"/>
                <w:szCs w:val="24"/>
                <w:lang w:val="uk-UA"/>
              </w:rPr>
            </w:pPr>
            <w:r w:rsidRPr="00B80E71">
              <w:rPr>
                <w:color w:val="000000"/>
                <w:sz w:val="24"/>
                <w:szCs w:val="24"/>
                <w:lang w:val="uk-UA"/>
              </w:rPr>
              <w:t>За день, 15 процедур.</w:t>
            </w:r>
          </w:p>
        </w:tc>
        <w:tc>
          <w:tcPr>
            <w:tcW w:w="2552" w:type="dxa"/>
          </w:tcPr>
          <w:p w14:paraId="2DAB057E" w14:textId="14D75E8A" w:rsidR="00B21609" w:rsidRPr="00B80E71" w:rsidRDefault="00B80E71" w:rsidP="00B80E71">
            <w:pPr>
              <w:shd w:val="clear" w:color="auto" w:fill="FEFEFE"/>
              <w:rPr>
                <w:sz w:val="24"/>
                <w:szCs w:val="24"/>
                <w:lang w:val="uk-UA"/>
              </w:rPr>
            </w:pPr>
            <w:r>
              <w:rPr>
                <w:color w:val="000000"/>
                <w:sz w:val="24"/>
                <w:szCs w:val="24"/>
                <w:lang w:val="uk-UA"/>
              </w:rPr>
              <w:t xml:space="preserve">1. </w:t>
            </w:r>
            <w:r w:rsidR="00B21609" w:rsidRPr="00B80E71">
              <w:rPr>
                <w:color w:val="000000"/>
                <w:sz w:val="24"/>
                <w:szCs w:val="24"/>
                <w:lang w:val="uk-UA"/>
              </w:rPr>
              <w:t>Поліпшення колатерального кровообігу.</w:t>
            </w:r>
          </w:p>
          <w:p w14:paraId="14FE9096" w14:textId="534EAB06" w:rsidR="00B21609" w:rsidRPr="00B80E71" w:rsidRDefault="00B80E71" w:rsidP="00B80E71">
            <w:pPr>
              <w:shd w:val="clear" w:color="auto" w:fill="FEFEFE"/>
              <w:rPr>
                <w:sz w:val="24"/>
                <w:szCs w:val="24"/>
                <w:lang w:val="uk-UA"/>
              </w:rPr>
            </w:pPr>
            <w:r>
              <w:rPr>
                <w:color w:val="000000"/>
                <w:sz w:val="24"/>
                <w:szCs w:val="24"/>
                <w:lang w:val="uk-UA"/>
              </w:rPr>
              <w:t xml:space="preserve">2. </w:t>
            </w:r>
            <w:r w:rsidR="00B21609" w:rsidRPr="00B80E71">
              <w:rPr>
                <w:color w:val="000000"/>
                <w:sz w:val="24"/>
                <w:szCs w:val="24"/>
                <w:lang w:val="uk-UA"/>
              </w:rPr>
              <w:t>Зниження спастичності.</w:t>
            </w:r>
          </w:p>
        </w:tc>
        <w:tc>
          <w:tcPr>
            <w:tcW w:w="2477" w:type="dxa"/>
          </w:tcPr>
          <w:p w14:paraId="04FD8DDB" w14:textId="77777777" w:rsidR="00B21609" w:rsidRPr="00B80E71" w:rsidRDefault="00B21609" w:rsidP="00B80E71">
            <w:pPr>
              <w:rPr>
                <w:sz w:val="24"/>
                <w:szCs w:val="24"/>
                <w:lang w:val="uk-UA"/>
              </w:rPr>
            </w:pPr>
            <w:r w:rsidRPr="00B80E71">
              <w:rPr>
                <w:color w:val="000000"/>
                <w:sz w:val="24"/>
                <w:szCs w:val="24"/>
                <w:lang w:val="uk-UA"/>
              </w:rPr>
              <w:t>Або УФО хребта (3-4 біодози) з поступовим збільшенням до 6-8 біодоз, всього 3-4 опромінення кожного поля.</w:t>
            </w:r>
          </w:p>
        </w:tc>
      </w:tr>
      <w:tr w:rsidR="00B21609" w:rsidRPr="00B80E71" w14:paraId="73E68A88" w14:textId="77777777" w:rsidTr="001A2F7F">
        <w:trPr>
          <w:trHeight w:val="1008"/>
        </w:trPr>
        <w:tc>
          <w:tcPr>
            <w:tcW w:w="1384" w:type="dxa"/>
            <w:vMerge/>
          </w:tcPr>
          <w:p w14:paraId="0D343D6B" w14:textId="77777777" w:rsidR="00B21609" w:rsidRPr="00B80E71" w:rsidRDefault="00B21609" w:rsidP="00B80E71">
            <w:pPr>
              <w:jc w:val="center"/>
              <w:rPr>
                <w:sz w:val="24"/>
                <w:szCs w:val="24"/>
                <w:lang w:val="uk-UA"/>
              </w:rPr>
            </w:pPr>
          </w:p>
        </w:tc>
        <w:tc>
          <w:tcPr>
            <w:tcW w:w="1843" w:type="dxa"/>
          </w:tcPr>
          <w:p w14:paraId="2824DC6F" w14:textId="77777777" w:rsidR="00B21609" w:rsidRPr="00B80E71" w:rsidRDefault="00B21609" w:rsidP="00B80E71">
            <w:pPr>
              <w:rPr>
                <w:sz w:val="24"/>
                <w:szCs w:val="24"/>
                <w:shd w:val="clear" w:color="auto" w:fill="FFFFFF"/>
                <w:lang w:val="uk-UA"/>
              </w:rPr>
            </w:pPr>
            <w:r w:rsidRPr="00B80E71">
              <w:rPr>
                <w:color w:val="000000"/>
                <w:sz w:val="24"/>
                <w:szCs w:val="24"/>
                <w:lang w:val="uk-UA"/>
              </w:rPr>
              <w:t>Електрофорез лідази, новокаїну</w:t>
            </w:r>
          </w:p>
        </w:tc>
        <w:tc>
          <w:tcPr>
            <w:tcW w:w="1417" w:type="dxa"/>
          </w:tcPr>
          <w:p w14:paraId="29294865" w14:textId="77777777" w:rsidR="00B21609" w:rsidRPr="00B80E71" w:rsidRDefault="00B21609" w:rsidP="00B80E71">
            <w:pPr>
              <w:rPr>
                <w:sz w:val="24"/>
                <w:szCs w:val="24"/>
                <w:lang w:val="uk-UA"/>
              </w:rPr>
            </w:pPr>
            <w:r w:rsidRPr="00B80E71">
              <w:rPr>
                <w:color w:val="000000"/>
                <w:sz w:val="24"/>
                <w:szCs w:val="24"/>
                <w:lang w:val="uk-UA"/>
              </w:rPr>
              <w:t>Щодня чи через день, 10-15 процедур на курс.</w:t>
            </w:r>
          </w:p>
        </w:tc>
        <w:tc>
          <w:tcPr>
            <w:tcW w:w="2552" w:type="dxa"/>
          </w:tcPr>
          <w:p w14:paraId="2FCB1BC4" w14:textId="745DD1BF" w:rsidR="00B21609" w:rsidRPr="00B80E71" w:rsidRDefault="00B80E71" w:rsidP="00B80E71">
            <w:pPr>
              <w:shd w:val="clear" w:color="auto" w:fill="FEFEFE"/>
              <w:rPr>
                <w:sz w:val="24"/>
                <w:szCs w:val="24"/>
                <w:lang w:val="uk-UA"/>
              </w:rPr>
            </w:pPr>
            <w:r>
              <w:rPr>
                <w:color w:val="000000"/>
                <w:sz w:val="24"/>
                <w:szCs w:val="24"/>
                <w:lang w:val="uk-UA"/>
              </w:rPr>
              <w:t xml:space="preserve">1. </w:t>
            </w:r>
            <w:r w:rsidR="00B21609" w:rsidRPr="00B80E71">
              <w:rPr>
                <w:color w:val="000000"/>
                <w:sz w:val="24"/>
                <w:szCs w:val="24"/>
                <w:lang w:val="uk-UA"/>
              </w:rPr>
              <w:t>Запобігання розвитку пролежнів, контрактур.</w:t>
            </w:r>
          </w:p>
          <w:p w14:paraId="1DF4F636" w14:textId="338192C8" w:rsidR="00B21609" w:rsidRPr="00B80E71" w:rsidRDefault="00B80E71" w:rsidP="00B80E71">
            <w:pPr>
              <w:shd w:val="clear" w:color="auto" w:fill="FEFEFE"/>
              <w:rPr>
                <w:sz w:val="24"/>
                <w:szCs w:val="24"/>
                <w:lang w:val="uk-UA"/>
              </w:rPr>
            </w:pPr>
            <w:r>
              <w:rPr>
                <w:color w:val="000000"/>
                <w:sz w:val="24"/>
                <w:szCs w:val="24"/>
                <w:lang w:val="uk-UA"/>
              </w:rPr>
              <w:t xml:space="preserve">2. </w:t>
            </w:r>
            <w:r w:rsidR="00B21609" w:rsidRPr="00B80E71">
              <w:rPr>
                <w:color w:val="000000"/>
                <w:sz w:val="24"/>
                <w:szCs w:val="24"/>
                <w:lang w:val="uk-UA"/>
              </w:rPr>
              <w:t>Зменшення тяжкості тазових розладів.</w:t>
            </w:r>
          </w:p>
        </w:tc>
        <w:tc>
          <w:tcPr>
            <w:tcW w:w="2477" w:type="dxa"/>
          </w:tcPr>
          <w:p w14:paraId="59963E72" w14:textId="5C48C6D7" w:rsidR="00B21609" w:rsidRPr="00B80E71" w:rsidRDefault="00B21609" w:rsidP="00B80E71">
            <w:pPr>
              <w:rPr>
                <w:sz w:val="24"/>
                <w:szCs w:val="24"/>
                <w:shd w:val="clear" w:color="auto" w:fill="FEFEFE"/>
                <w:lang w:val="uk-UA"/>
              </w:rPr>
            </w:pPr>
            <w:r w:rsidRPr="00B80E71">
              <w:rPr>
                <w:color w:val="000000"/>
                <w:sz w:val="24"/>
                <w:szCs w:val="24"/>
                <w:lang w:val="uk-UA"/>
              </w:rPr>
              <w:t>Сила струму 1015 мА, тривалість дії 15-20 хв.</w:t>
            </w:r>
          </w:p>
        </w:tc>
      </w:tr>
    </w:tbl>
    <w:p w14:paraId="440213A1" w14:textId="4CC869EA" w:rsidR="00B80E71" w:rsidRDefault="00B80E71" w:rsidP="00B80E71">
      <w:pPr>
        <w:spacing w:after="0" w:line="360" w:lineRule="auto"/>
        <w:ind w:firstLine="709"/>
        <w:jc w:val="both"/>
      </w:pPr>
    </w:p>
    <w:p w14:paraId="3F9402E3" w14:textId="77777777" w:rsidR="00B80E71" w:rsidRDefault="00B80E71">
      <w:pPr>
        <w:spacing w:line="259" w:lineRule="auto"/>
      </w:pPr>
      <w:r>
        <w:br w:type="page"/>
      </w:r>
    </w:p>
    <w:p w14:paraId="2C3F96E2" w14:textId="59570C5E" w:rsidR="00B80E71" w:rsidRPr="00E07DAD" w:rsidRDefault="00B80E71" w:rsidP="00B80E71">
      <w:pPr>
        <w:spacing w:after="0" w:line="360" w:lineRule="auto"/>
        <w:jc w:val="right"/>
        <w:rPr>
          <w:szCs w:val="28"/>
          <w:lang w:val="uk-UA"/>
        </w:rPr>
      </w:pPr>
      <w:r w:rsidRPr="00E07DAD">
        <w:rPr>
          <w:szCs w:val="28"/>
          <w:lang w:val="uk-UA"/>
        </w:rPr>
        <w:lastRenderedPageBreak/>
        <w:t xml:space="preserve">Додаток </w:t>
      </w:r>
      <w:r>
        <w:rPr>
          <w:szCs w:val="28"/>
          <w:lang w:val="uk-UA"/>
        </w:rPr>
        <w:t>4</w:t>
      </w:r>
    </w:p>
    <w:p w14:paraId="1E8C1C78" w14:textId="49EB6941" w:rsidR="00B80E71" w:rsidRPr="00E07DAD" w:rsidRDefault="00DE3F48" w:rsidP="00B80E71">
      <w:pPr>
        <w:spacing w:after="0" w:line="360" w:lineRule="auto"/>
        <w:jc w:val="center"/>
        <w:rPr>
          <w:b/>
          <w:bCs/>
          <w:szCs w:val="28"/>
          <w:lang w:val="uk-UA"/>
        </w:rPr>
      </w:pPr>
      <w:r w:rsidRPr="00DE3F48">
        <w:rPr>
          <w:b/>
          <w:bCs/>
          <w:szCs w:val="28"/>
          <w:lang w:val="uk-UA"/>
        </w:rPr>
        <w:t>Комплекс кінезотерапевтичних вправ</w:t>
      </w:r>
    </w:p>
    <w:p w14:paraId="002CDC33" w14:textId="77777777" w:rsidR="00B80E71" w:rsidRPr="00E07DAD" w:rsidRDefault="00B80E71" w:rsidP="00B80E71">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985"/>
        <w:gridCol w:w="1417"/>
        <w:gridCol w:w="2410"/>
        <w:gridCol w:w="2477"/>
      </w:tblGrid>
      <w:tr w:rsidR="00DE3F48" w:rsidRPr="00DE3F48" w14:paraId="0D80A26C" w14:textId="77777777" w:rsidTr="00DE3F48">
        <w:tc>
          <w:tcPr>
            <w:tcW w:w="1384" w:type="dxa"/>
            <w:vAlign w:val="center"/>
          </w:tcPr>
          <w:p w14:paraId="1B83E480" w14:textId="77777777" w:rsidR="00DE3F48" w:rsidRPr="00DE3F48" w:rsidRDefault="00DE3F48" w:rsidP="00221F2B">
            <w:pPr>
              <w:jc w:val="center"/>
              <w:rPr>
                <w:b/>
                <w:bCs/>
                <w:sz w:val="24"/>
                <w:szCs w:val="24"/>
                <w:lang w:val="uk-UA"/>
              </w:rPr>
            </w:pPr>
            <w:r w:rsidRPr="00DE3F48">
              <w:rPr>
                <w:b/>
                <w:bCs/>
                <w:sz w:val="24"/>
                <w:szCs w:val="24"/>
                <w:lang w:val="uk-UA"/>
              </w:rPr>
              <w:t>Період</w:t>
            </w:r>
          </w:p>
        </w:tc>
        <w:tc>
          <w:tcPr>
            <w:tcW w:w="1985" w:type="dxa"/>
            <w:vAlign w:val="center"/>
          </w:tcPr>
          <w:p w14:paraId="2DE1B47B" w14:textId="77777777" w:rsidR="00DE3F48" w:rsidRPr="00DE3F48" w:rsidRDefault="00DE3F48" w:rsidP="00221F2B">
            <w:pPr>
              <w:jc w:val="center"/>
              <w:rPr>
                <w:b/>
                <w:bCs/>
                <w:sz w:val="24"/>
                <w:szCs w:val="24"/>
                <w:lang w:val="uk-UA"/>
              </w:rPr>
            </w:pPr>
            <w:r w:rsidRPr="00DE3F48">
              <w:rPr>
                <w:b/>
                <w:bCs/>
                <w:sz w:val="24"/>
                <w:szCs w:val="24"/>
                <w:lang w:val="uk-UA"/>
              </w:rPr>
              <w:t>Найменування вправи</w:t>
            </w:r>
          </w:p>
        </w:tc>
        <w:tc>
          <w:tcPr>
            <w:tcW w:w="1417" w:type="dxa"/>
            <w:vAlign w:val="center"/>
          </w:tcPr>
          <w:p w14:paraId="46D58C14" w14:textId="77777777" w:rsidR="00DE3F48" w:rsidRPr="00DE3F48" w:rsidRDefault="00DE3F48" w:rsidP="00221F2B">
            <w:pPr>
              <w:jc w:val="center"/>
              <w:rPr>
                <w:b/>
                <w:bCs/>
                <w:sz w:val="24"/>
                <w:szCs w:val="24"/>
                <w:lang w:val="uk-UA"/>
              </w:rPr>
            </w:pPr>
            <w:r w:rsidRPr="00DE3F48">
              <w:rPr>
                <w:b/>
                <w:bCs/>
                <w:sz w:val="24"/>
                <w:szCs w:val="24"/>
                <w:lang w:val="uk-UA"/>
              </w:rPr>
              <w:t>Частота</w:t>
            </w:r>
          </w:p>
        </w:tc>
        <w:tc>
          <w:tcPr>
            <w:tcW w:w="2410" w:type="dxa"/>
            <w:vAlign w:val="center"/>
          </w:tcPr>
          <w:p w14:paraId="096BBA5A" w14:textId="77777777" w:rsidR="00DE3F48" w:rsidRPr="00DE3F48" w:rsidRDefault="00DE3F48" w:rsidP="00221F2B">
            <w:pPr>
              <w:jc w:val="center"/>
              <w:rPr>
                <w:b/>
                <w:bCs/>
                <w:sz w:val="24"/>
                <w:szCs w:val="24"/>
                <w:lang w:val="uk-UA"/>
              </w:rPr>
            </w:pPr>
            <w:r w:rsidRPr="00DE3F48">
              <w:rPr>
                <w:b/>
                <w:bCs/>
                <w:sz w:val="24"/>
                <w:szCs w:val="24"/>
                <w:lang w:val="uk-UA"/>
              </w:rPr>
              <w:t>Заплановані результати</w:t>
            </w:r>
          </w:p>
        </w:tc>
        <w:tc>
          <w:tcPr>
            <w:tcW w:w="2477" w:type="dxa"/>
            <w:vAlign w:val="center"/>
          </w:tcPr>
          <w:p w14:paraId="04D8D56E" w14:textId="77777777" w:rsidR="00DE3F48" w:rsidRPr="00DE3F48" w:rsidRDefault="00DE3F48" w:rsidP="00221F2B">
            <w:pPr>
              <w:jc w:val="center"/>
              <w:rPr>
                <w:b/>
                <w:bCs/>
                <w:sz w:val="24"/>
                <w:szCs w:val="24"/>
                <w:lang w:val="uk-UA"/>
              </w:rPr>
            </w:pPr>
            <w:r w:rsidRPr="00DE3F48">
              <w:rPr>
                <w:b/>
                <w:bCs/>
                <w:sz w:val="24"/>
                <w:szCs w:val="24"/>
                <w:lang w:val="uk-UA"/>
              </w:rPr>
              <w:t>Примітки</w:t>
            </w:r>
          </w:p>
        </w:tc>
      </w:tr>
      <w:tr w:rsidR="00221F2B" w:rsidRPr="00DE3F48" w14:paraId="0D6DFFD7" w14:textId="77777777" w:rsidTr="001A2F7F">
        <w:trPr>
          <w:trHeight w:val="3225"/>
        </w:trPr>
        <w:tc>
          <w:tcPr>
            <w:tcW w:w="1384" w:type="dxa"/>
            <w:vMerge w:val="restart"/>
          </w:tcPr>
          <w:p w14:paraId="1AE3CB53" w14:textId="75A0BE6E" w:rsidR="00221F2B" w:rsidRPr="00DE3F48" w:rsidRDefault="00221F2B" w:rsidP="00221F2B">
            <w:pPr>
              <w:jc w:val="center"/>
              <w:rPr>
                <w:sz w:val="24"/>
                <w:szCs w:val="24"/>
                <w:lang w:val="uk-UA"/>
              </w:rPr>
            </w:pPr>
            <w:r>
              <w:rPr>
                <w:sz w:val="24"/>
                <w:szCs w:val="24"/>
                <w:lang w:val="uk-UA"/>
              </w:rPr>
              <w:t>0</w:t>
            </w:r>
            <w:r w:rsidRPr="00B80E71">
              <w:rPr>
                <w:sz w:val="24"/>
                <w:szCs w:val="24"/>
                <w:lang w:val="uk-UA"/>
              </w:rPr>
              <w:t>1.</w:t>
            </w:r>
            <w:r>
              <w:rPr>
                <w:sz w:val="24"/>
                <w:szCs w:val="24"/>
                <w:lang w:val="uk-UA"/>
              </w:rPr>
              <w:t>05</w:t>
            </w:r>
            <w:r w:rsidRPr="00B80E71">
              <w:rPr>
                <w:sz w:val="24"/>
                <w:szCs w:val="24"/>
                <w:lang w:val="uk-UA"/>
              </w:rPr>
              <w:t>.202</w:t>
            </w:r>
            <w:r>
              <w:rPr>
                <w:sz w:val="24"/>
                <w:szCs w:val="24"/>
                <w:lang w:val="uk-UA"/>
              </w:rPr>
              <w:t>4</w:t>
            </w:r>
            <w:r w:rsidRPr="00B80E71">
              <w:rPr>
                <w:sz w:val="24"/>
                <w:szCs w:val="24"/>
                <w:lang w:val="uk-UA"/>
              </w:rPr>
              <w:t xml:space="preserve"> – </w:t>
            </w:r>
            <w:r>
              <w:rPr>
                <w:sz w:val="24"/>
                <w:szCs w:val="24"/>
                <w:lang w:val="uk-UA"/>
              </w:rPr>
              <w:t>31</w:t>
            </w:r>
            <w:r w:rsidRPr="00B80E71">
              <w:rPr>
                <w:sz w:val="24"/>
                <w:szCs w:val="24"/>
                <w:lang w:val="uk-UA"/>
              </w:rPr>
              <w:t>.</w:t>
            </w:r>
            <w:r>
              <w:rPr>
                <w:sz w:val="24"/>
                <w:szCs w:val="24"/>
                <w:lang w:val="uk-UA"/>
              </w:rPr>
              <w:t>05</w:t>
            </w:r>
            <w:r w:rsidRPr="00B80E71">
              <w:rPr>
                <w:sz w:val="24"/>
                <w:szCs w:val="24"/>
                <w:lang w:val="uk-UA"/>
              </w:rPr>
              <w:t>.202</w:t>
            </w:r>
            <w:r>
              <w:rPr>
                <w:sz w:val="24"/>
                <w:szCs w:val="24"/>
                <w:lang w:val="uk-UA"/>
              </w:rPr>
              <w:t>4</w:t>
            </w:r>
          </w:p>
        </w:tc>
        <w:tc>
          <w:tcPr>
            <w:tcW w:w="1985" w:type="dxa"/>
          </w:tcPr>
          <w:p w14:paraId="2FFBEA92" w14:textId="77777777" w:rsidR="00221F2B" w:rsidRPr="00DE3F48" w:rsidRDefault="00221F2B" w:rsidP="00221F2B">
            <w:pPr>
              <w:rPr>
                <w:sz w:val="24"/>
                <w:szCs w:val="24"/>
                <w:lang w:val="uk-UA"/>
              </w:rPr>
            </w:pPr>
            <w:r w:rsidRPr="00DE3F48">
              <w:rPr>
                <w:color w:val="000000"/>
                <w:sz w:val="24"/>
                <w:szCs w:val="24"/>
                <w:lang w:val="uk-UA"/>
              </w:rPr>
              <w:t>Жим гантелей від грудей (використання гантелей)</w:t>
            </w:r>
          </w:p>
        </w:tc>
        <w:tc>
          <w:tcPr>
            <w:tcW w:w="1417" w:type="dxa"/>
          </w:tcPr>
          <w:p w14:paraId="4372A650" w14:textId="4EC68953" w:rsidR="00221F2B" w:rsidRPr="00DE3F48" w:rsidRDefault="00221F2B" w:rsidP="00221F2B">
            <w:pPr>
              <w:textAlignment w:val="top"/>
              <w:rPr>
                <w:color w:val="000000"/>
                <w:sz w:val="24"/>
                <w:szCs w:val="24"/>
                <w:lang w:val="uk-UA"/>
              </w:rPr>
            </w:pPr>
            <w:r w:rsidRPr="00221F2B">
              <w:rPr>
                <w:color w:val="000000"/>
                <w:sz w:val="24"/>
                <w:szCs w:val="24"/>
                <w:lang w:val="uk-UA"/>
              </w:rPr>
              <w:t>Щодня</w:t>
            </w:r>
            <w:r>
              <w:rPr>
                <w:color w:val="000000"/>
                <w:sz w:val="24"/>
                <w:szCs w:val="24"/>
                <w:lang w:val="uk-UA"/>
              </w:rPr>
              <w:t xml:space="preserve"> (10-15 </w:t>
            </w:r>
            <w:r w:rsidRPr="00221F2B">
              <w:rPr>
                <w:color w:val="000000"/>
                <w:sz w:val="24"/>
                <w:szCs w:val="24"/>
                <w:lang w:val="uk-UA"/>
              </w:rPr>
              <w:t>раз</w:t>
            </w:r>
            <w:r>
              <w:rPr>
                <w:color w:val="000000"/>
                <w:sz w:val="24"/>
                <w:szCs w:val="24"/>
                <w:lang w:val="uk-UA"/>
              </w:rPr>
              <w:t>ів</w:t>
            </w:r>
            <w:r w:rsidRPr="00221F2B">
              <w:rPr>
                <w:color w:val="000000"/>
                <w:sz w:val="24"/>
                <w:szCs w:val="24"/>
                <w:lang w:val="uk-UA"/>
              </w:rPr>
              <w:t>)</w:t>
            </w:r>
          </w:p>
        </w:tc>
        <w:tc>
          <w:tcPr>
            <w:tcW w:w="2410" w:type="dxa"/>
          </w:tcPr>
          <w:p w14:paraId="20632820" w14:textId="2101A8F1" w:rsidR="00221F2B" w:rsidRPr="00221F2B" w:rsidRDefault="00221F2B" w:rsidP="00221F2B">
            <w:pPr>
              <w:shd w:val="clear" w:color="auto" w:fill="FEFEFE"/>
              <w:rPr>
                <w:sz w:val="24"/>
                <w:szCs w:val="24"/>
                <w:lang w:val="uk-UA"/>
              </w:rPr>
            </w:pPr>
            <w:r>
              <w:rPr>
                <w:sz w:val="24"/>
                <w:szCs w:val="24"/>
                <w:shd w:val="clear" w:color="auto" w:fill="FEFEFE"/>
                <w:lang w:val="uk-UA"/>
              </w:rPr>
              <w:t xml:space="preserve">1. </w:t>
            </w:r>
            <w:r w:rsidRPr="00221F2B">
              <w:rPr>
                <w:sz w:val="24"/>
                <w:szCs w:val="24"/>
                <w:shd w:val="clear" w:color="auto" w:fill="FEFEFE"/>
                <w:lang w:val="uk-UA"/>
              </w:rPr>
              <w:t>Зміцнити великі м'язи тулуба, кінцівок.</w:t>
            </w:r>
          </w:p>
          <w:p w14:paraId="0717DA8C" w14:textId="22D58B8E" w:rsidR="00221F2B" w:rsidRPr="00221F2B" w:rsidRDefault="00221F2B" w:rsidP="00221F2B">
            <w:pPr>
              <w:shd w:val="clear" w:color="auto" w:fill="FEFEFE"/>
              <w:rPr>
                <w:sz w:val="24"/>
                <w:szCs w:val="24"/>
                <w:lang w:val="uk-UA"/>
              </w:rPr>
            </w:pPr>
            <w:r>
              <w:rPr>
                <w:sz w:val="24"/>
                <w:szCs w:val="24"/>
                <w:lang w:val="uk-UA"/>
              </w:rPr>
              <w:t xml:space="preserve">2. </w:t>
            </w:r>
            <w:r w:rsidRPr="00221F2B">
              <w:rPr>
                <w:sz w:val="24"/>
                <w:szCs w:val="24"/>
                <w:lang w:val="uk-UA"/>
              </w:rPr>
              <w:t>Повернути правильну поставу.</w:t>
            </w:r>
          </w:p>
        </w:tc>
        <w:tc>
          <w:tcPr>
            <w:tcW w:w="2477" w:type="dxa"/>
          </w:tcPr>
          <w:p w14:paraId="4A828D27" w14:textId="75577CFB" w:rsidR="00221F2B" w:rsidRPr="00221F2B" w:rsidRDefault="00221F2B" w:rsidP="00221F2B">
            <w:pPr>
              <w:rPr>
                <w:color w:val="000000"/>
                <w:sz w:val="24"/>
                <w:szCs w:val="24"/>
                <w:lang w:val="uk-UA"/>
              </w:rPr>
            </w:pPr>
            <w:r w:rsidRPr="00DE3F48">
              <w:rPr>
                <w:color w:val="000000"/>
                <w:sz w:val="24"/>
                <w:szCs w:val="24"/>
                <w:lang w:val="uk-UA"/>
              </w:rPr>
              <w:t>Під контролем та при обліку підбору оптимальної ваги гантелей.</w:t>
            </w:r>
          </w:p>
        </w:tc>
      </w:tr>
      <w:tr w:rsidR="00221F2B" w:rsidRPr="00DE3F48" w14:paraId="3DBE3C5D" w14:textId="77777777" w:rsidTr="001A2F7F">
        <w:trPr>
          <w:trHeight w:val="1603"/>
        </w:trPr>
        <w:tc>
          <w:tcPr>
            <w:tcW w:w="1384" w:type="dxa"/>
            <w:vMerge/>
          </w:tcPr>
          <w:p w14:paraId="4FFC9972" w14:textId="77777777" w:rsidR="00221F2B" w:rsidRPr="00DE3F48" w:rsidRDefault="00221F2B" w:rsidP="00221F2B">
            <w:pPr>
              <w:jc w:val="center"/>
              <w:rPr>
                <w:sz w:val="24"/>
                <w:szCs w:val="24"/>
                <w:lang w:val="uk-UA"/>
              </w:rPr>
            </w:pPr>
          </w:p>
        </w:tc>
        <w:tc>
          <w:tcPr>
            <w:tcW w:w="1985" w:type="dxa"/>
          </w:tcPr>
          <w:p w14:paraId="2897890D" w14:textId="77777777" w:rsidR="00221F2B" w:rsidRPr="00DE3F48" w:rsidRDefault="00221F2B" w:rsidP="00221F2B">
            <w:pPr>
              <w:rPr>
                <w:sz w:val="24"/>
                <w:szCs w:val="24"/>
                <w:lang w:val="uk-UA"/>
              </w:rPr>
            </w:pPr>
            <w:r w:rsidRPr="00DE3F48">
              <w:rPr>
                <w:color w:val="000000"/>
                <w:sz w:val="24"/>
                <w:szCs w:val="24"/>
                <w:lang w:val="uk-UA"/>
              </w:rPr>
              <w:t>Розведення рук із гантелями в сторони (використання гантелей)</w:t>
            </w:r>
          </w:p>
        </w:tc>
        <w:tc>
          <w:tcPr>
            <w:tcW w:w="1417" w:type="dxa"/>
          </w:tcPr>
          <w:p w14:paraId="611CA5D8" w14:textId="077417A5" w:rsidR="00221F2B" w:rsidRPr="00221F2B" w:rsidRDefault="00221F2B" w:rsidP="00221F2B">
            <w:pPr>
              <w:rPr>
                <w:color w:val="000000"/>
                <w:sz w:val="24"/>
                <w:szCs w:val="24"/>
                <w:lang w:val="uk-UA"/>
              </w:rPr>
            </w:pPr>
            <w:r w:rsidRPr="00221F2B">
              <w:rPr>
                <w:color w:val="000000"/>
                <w:sz w:val="24"/>
                <w:szCs w:val="24"/>
                <w:lang w:val="uk-UA"/>
              </w:rPr>
              <w:t>Щодня</w:t>
            </w:r>
            <w:r>
              <w:rPr>
                <w:color w:val="000000"/>
                <w:sz w:val="24"/>
                <w:szCs w:val="24"/>
                <w:lang w:val="uk-UA"/>
              </w:rPr>
              <w:t xml:space="preserve"> (10-15 </w:t>
            </w:r>
            <w:r w:rsidRPr="00221F2B">
              <w:rPr>
                <w:color w:val="000000"/>
                <w:sz w:val="24"/>
                <w:szCs w:val="24"/>
                <w:lang w:val="uk-UA"/>
              </w:rPr>
              <w:t>раз</w:t>
            </w:r>
            <w:r>
              <w:rPr>
                <w:color w:val="000000"/>
                <w:sz w:val="24"/>
                <w:szCs w:val="24"/>
                <w:lang w:val="uk-UA"/>
              </w:rPr>
              <w:t>ів)</w:t>
            </w:r>
          </w:p>
        </w:tc>
        <w:tc>
          <w:tcPr>
            <w:tcW w:w="2410" w:type="dxa"/>
          </w:tcPr>
          <w:p w14:paraId="23134662" w14:textId="2F00A23B" w:rsidR="00221F2B" w:rsidRPr="00221F2B" w:rsidRDefault="00221F2B" w:rsidP="00221F2B">
            <w:pPr>
              <w:shd w:val="clear" w:color="auto" w:fill="FEFEFE"/>
              <w:rPr>
                <w:sz w:val="24"/>
                <w:szCs w:val="24"/>
                <w:lang w:val="uk-UA"/>
              </w:rPr>
            </w:pPr>
            <w:r>
              <w:rPr>
                <w:sz w:val="24"/>
                <w:szCs w:val="24"/>
                <w:lang w:val="uk-UA"/>
              </w:rPr>
              <w:t xml:space="preserve">1. </w:t>
            </w:r>
            <w:r w:rsidRPr="00221F2B">
              <w:rPr>
                <w:sz w:val="24"/>
                <w:szCs w:val="24"/>
                <w:lang w:val="uk-UA"/>
              </w:rPr>
              <w:t>Підготувати хребет до осьового навантаження.</w:t>
            </w:r>
          </w:p>
          <w:p w14:paraId="357FDB32" w14:textId="714BA9D7" w:rsidR="00221F2B" w:rsidRPr="00221F2B" w:rsidRDefault="00221F2B" w:rsidP="00221F2B">
            <w:pPr>
              <w:shd w:val="clear" w:color="auto" w:fill="FEFEFE"/>
              <w:rPr>
                <w:sz w:val="24"/>
                <w:szCs w:val="24"/>
                <w:lang w:val="uk-UA"/>
              </w:rPr>
            </w:pPr>
            <w:r>
              <w:rPr>
                <w:sz w:val="24"/>
                <w:szCs w:val="24"/>
                <w:shd w:val="clear" w:color="auto" w:fill="FEFEFE"/>
                <w:lang w:val="uk-UA"/>
              </w:rPr>
              <w:t xml:space="preserve">2. </w:t>
            </w:r>
            <w:r w:rsidRPr="00221F2B">
              <w:rPr>
                <w:sz w:val="24"/>
                <w:szCs w:val="24"/>
                <w:shd w:val="clear" w:color="auto" w:fill="FEFEFE"/>
                <w:lang w:val="uk-UA"/>
              </w:rPr>
              <w:t>Збільшити мобільність хребта.</w:t>
            </w:r>
          </w:p>
        </w:tc>
        <w:tc>
          <w:tcPr>
            <w:tcW w:w="2477" w:type="dxa"/>
          </w:tcPr>
          <w:p w14:paraId="0508CC7B" w14:textId="77777777" w:rsidR="00221F2B" w:rsidRPr="00DE3F48" w:rsidRDefault="00221F2B" w:rsidP="00221F2B">
            <w:pPr>
              <w:rPr>
                <w:color w:val="000000"/>
                <w:sz w:val="24"/>
                <w:szCs w:val="24"/>
                <w:lang w:val="uk-UA"/>
              </w:rPr>
            </w:pPr>
            <w:r w:rsidRPr="00DE3F48">
              <w:rPr>
                <w:color w:val="000000"/>
                <w:sz w:val="24"/>
                <w:szCs w:val="24"/>
                <w:lang w:val="uk-UA"/>
              </w:rPr>
              <w:t>Під контролем та при обліку підбору оптимальної ваги гантелей.</w:t>
            </w:r>
          </w:p>
          <w:p w14:paraId="3D9950D1" w14:textId="77777777" w:rsidR="00221F2B" w:rsidRPr="00DE3F48" w:rsidRDefault="00221F2B" w:rsidP="00221F2B">
            <w:pPr>
              <w:rPr>
                <w:sz w:val="24"/>
                <w:szCs w:val="24"/>
                <w:lang w:val="uk-UA"/>
              </w:rPr>
            </w:pPr>
          </w:p>
        </w:tc>
      </w:tr>
      <w:tr w:rsidR="00221F2B" w:rsidRPr="00DE3F48" w14:paraId="08E3D087" w14:textId="77777777" w:rsidTr="001A2F7F">
        <w:trPr>
          <w:trHeight w:val="1704"/>
        </w:trPr>
        <w:tc>
          <w:tcPr>
            <w:tcW w:w="1384" w:type="dxa"/>
            <w:vMerge/>
          </w:tcPr>
          <w:p w14:paraId="461E9ED7" w14:textId="77777777" w:rsidR="00221F2B" w:rsidRPr="00DE3F48" w:rsidRDefault="00221F2B" w:rsidP="00221F2B">
            <w:pPr>
              <w:jc w:val="center"/>
              <w:rPr>
                <w:sz w:val="24"/>
                <w:szCs w:val="24"/>
                <w:lang w:val="uk-UA"/>
              </w:rPr>
            </w:pPr>
          </w:p>
        </w:tc>
        <w:tc>
          <w:tcPr>
            <w:tcW w:w="1985" w:type="dxa"/>
          </w:tcPr>
          <w:p w14:paraId="1FC07CE4" w14:textId="77777777" w:rsidR="00221F2B" w:rsidRPr="00DE3F48" w:rsidRDefault="00221F2B" w:rsidP="00221F2B">
            <w:pPr>
              <w:rPr>
                <w:sz w:val="24"/>
                <w:szCs w:val="24"/>
                <w:lang w:val="uk-UA"/>
              </w:rPr>
            </w:pPr>
            <w:r w:rsidRPr="00DE3F48">
              <w:rPr>
                <w:color w:val="000000"/>
                <w:sz w:val="24"/>
                <w:szCs w:val="24"/>
                <w:lang w:val="uk-UA"/>
              </w:rPr>
              <w:t>Відведення спини назад лежачи (використання снаряда/лави)</w:t>
            </w:r>
          </w:p>
        </w:tc>
        <w:tc>
          <w:tcPr>
            <w:tcW w:w="1417" w:type="dxa"/>
          </w:tcPr>
          <w:p w14:paraId="60C750B5" w14:textId="6A1ADE98" w:rsidR="00221F2B" w:rsidRPr="00221F2B" w:rsidRDefault="00221F2B" w:rsidP="00221F2B">
            <w:pPr>
              <w:rPr>
                <w:color w:val="000000"/>
                <w:sz w:val="24"/>
                <w:szCs w:val="24"/>
                <w:lang w:val="uk-UA"/>
              </w:rPr>
            </w:pPr>
            <w:r w:rsidRPr="00221F2B">
              <w:rPr>
                <w:color w:val="000000"/>
                <w:sz w:val="24"/>
                <w:szCs w:val="24"/>
                <w:lang w:val="uk-UA"/>
              </w:rPr>
              <w:t>Щодня</w:t>
            </w:r>
            <w:r>
              <w:rPr>
                <w:color w:val="000000"/>
                <w:sz w:val="24"/>
                <w:szCs w:val="24"/>
                <w:lang w:val="uk-UA"/>
              </w:rPr>
              <w:t xml:space="preserve"> </w:t>
            </w:r>
            <w:r w:rsidRPr="00221F2B">
              <w:rPr>
                <w:color w:val="000000"/>
                <w:sz w:val="24"/>
                <w:szCs w:val="24"/>
                <w:lang w:val="uk-UA"/>
              </w:rPr>
              <w:t>(10-20 разів)</w:t>
            </w:r>
          </w:p>
        </w:tc>
        <w:tc>
          <w:tcPr>
            <w:tcW w:w="2410" w:type="dxa"/>
          </w:tcPr>
          <w:p w14:paraId="59701F9F" w14:textId="093AA2FE" w:rsidR="00221F2B" w:rsidRPr="00DE3F48" w:rsidRDefault="00221F2B" w:rsidP="00221F2B">
            <w:pPr>
              <w:pStyle w:val="a6"/>
              <w:shd w:val="clear" w:color="auto" w:fill="FEFEFE"/>
              <w:ind w:left="0"/>
              <w:rPr>
                <w:sz w:val="24"/>
                <w:szCs w:val="24"/>
                <w:lang w:val="uk-UA"/>
              </w:rPr>
            </w:pPr>
            <w:r>
              <w:rPr>
                <w:sz w:val="24"/>
                <w:szCs w:val="24"/>
                <w:shd w:val="clear" w:color="auto" w:fill="FFFFFF"/>
                <w:lang w:val="uk-UA"/>
              </w:rPr>
              <w:t xml:space="preserve">1. </w:t>
            </w:r>
            <w:r w:rsidRPr="00DE3F48">
              <w:rPr>
                <w:sz w:val="24"/>
                <w:szCs w:val="24"/>
                <w:shd w:val="clear" w:color="auto" w:fill="FFFFFF"/>
                <w:lang w:val="uk-UA"/>
              </w:rPr>
              <w:t>Відновити м'язовий тонус нижніх кінцівок;</w:t>
            </w:r>
          </w:p>
          <w:p w14:paraId="3D7A0EDF" w14:textId="77DF6128" w:rsidR="00221F2B" w:rsidRPr="00DE3F48" w:rsidRDefault="00221F2B" w:rsidP="00221F2B">
            <w:pPr>
              <w:pStyle w:val="a6"/>
              <w:shd w:val="clear" w:color="auto" w:fill="FEFEFE"/>
              <w:ind w:left="0"/>
              <w:rPr>
                <w:sz w:val="24"/>
                <w:szCs w:val="24"/>
                <w:lang w:val="uk-UA"/>
              </w:rPr>
            </w:pPr>
            <w:r>
              <w:rPr>
                <w:sz w:val="24"/>
                <w:szCs w:val="24"/>
                <w:shd w:val="clear" w:color="auto" w:fill="FFFFFF"/>
                <w:lang w:val="uk-UA"/>
              </w:rPr>
              <w:t xml:space="preserve">2. </w:t>
            </w:r>
            <w:r w:rsidRPr="00DE3F48">
              <w:rPr>
                <w:sz w:val="24"/>
                <w:szCs w:val="24"/>
                <w:shd w:val="clear" w:color="auto" w:fill="FFFFFF"/>
                <w:lang w:val="uk-UA"/>
              </w:rPr>
              <w:t>Нормалізувати обмін речовин.</w:t>
            </w:r>
          </w:p>
        </w:tc>
        <w:tc>
          <w:tcPr>
            <w:tcW w:w="2477" w:type="dxa"/>
          </w:tcPr>
          <w:p w14:paraId="0E99615F" w14:textId="77777777" w:rsidR="00221F2B" w:rsidRPr="00DE3F48" w:rsidRDefault="00221F2B" w:rsidP="00221F2B">
            <w:pPr>
              <w:rPr>
                <w:color w:val="000000"/>
                <w:sz w:val="24"/>
                <w:szCs w:val="24"/>
                <w:lang w:val="uk-UA"/>
              </w:rPr>
            </w:pPr>
            <w:r w:rsidRPr="00DE3F48">
              <w:rPr>
                <w:color w:val="000000"/>
                <w:sz w:val="24"/>
                <w:szCs w:val="24"/>
                <w:lang w:val="uk-UA"/>
              </w:rPr>
              <w:t>Під контролем та при обліку фізичного стану пацієнта.</w:t>
            </w:r>
          </w:p>
          <w:p w14:paraId="2D39439E" w14:textId="77777777" w:rsidR="00221F2B" w:rsidRPr="00DE3F48" w:rsidRDefault="00221F2B" w:rsidP="00221F2B">
            <w:pPr>
              <w:rPr>
                <w:sz w:val="24"/>
                <w:szCs w:val="24"/>
                <w:lang w:val="uk-UA"/>
              </w:rPr>
            </w:pPr>
          </w:p>
        </w:tc>
      </w:tr>
      <w:tr w:rsidR="00221F2B" w:rsidRPr="00DE3F48" w14:paraId="01E235AB" w14:textId="77777777" w:rsidTr="001A2F7F">
        <w:trPr>
          <w:trHeight w:val="1008"/>
        </w:trPr>
        <w:tc>
          <w:tcPr>
            <w:tcW w:w="1384" w:type="dxa"/>
            <w:vMerge/>
          </w:tcPr>
          <w:p w14:paraId="26C39380" w14:textId="77777777" w:rsidR="00221F2B" w:rsidRPr="00DE3F48" w:rsidRDefault="00221F2B" w:rsidP="00221F2B">
            <w:pPr>
              <w:jc w:val="center"/>
              <w:rPr>
                <w:sz w:val="24"/>
                <w:szCs w:val="24"/>
                <w:lang w:val="uk-UA"/>
              </w:rPr>
            </w:pPr>
          </w:p>
        </w:tc>
        <w:tc>
          <w:tcPr>
            <w:tcW w:w="1985" w:type="dxa"/>
          </w:tcPr>
          <w:p w14:paraId="37FE61C7" w14:textId="77777777" w:rsidR="00221F2B" w:rsidRPr="00DE3F48" w:rsidRDefault="00221F2B" w:rsidP="00221F2B">
            <w:pPr>
              <w:rPr>
                <w:sz w:val="24"/>
                <w:szCs w:val="24"/>
                <w:shd w:val="clear" w:color="auto" w:fill="FFFFFF"/>
                <w:lang w:val="uk-UA"/>
              </w:rPr>
            </w:pPr>
            <w:r w:rsidRPr="00DE3F48">
              <w:rPr>
                <w:color w:val="000000"/>
                <w:sz w:val="24"/>
                <w:szCs w:val="24"/>
                <w:lang w:val="uk-UA"/>
              </w:rPr>
              <w:t>Розгинання корпусу з гімнастичним ціпком</w:t>
            </w:r>
          </w:p>
        </w:tc>
        <w:tc>
          <w:tcPr>
            <w:tcW w:w="1417" w:type="dxa"/>
          </w:tcPr>
          <w:p w14:paraId="38E1AB99" w14:textId="2ADBF5E2" w:rsidR="00221F2B" w:rsidRPr="00221F2B" w:rsidRDefault="00221F2B" w:rsidP="00221F2B">
            <w:pPr>
              <w:rPr>
                <w:color w:val="000000"/>
                <w:sz w:val="24"/>
                <w:szCs w:val="24"/>
                <w:lang w:val="uk-UA"/>
              </w:rPr>
            </w:pPr>
            <w:r w:rsidRPr="00221F2B">
              <w:rPr>
                <w:color w:val="000000"/>
                <w:sz w:val="24"/>
                <w:szCs w:val="24"/>
                <w:lang w:val="uk-UA"/>
              </w:rPr>
              <w:t>Щодня</w:t>
            </w:r>
            <w:r>
              <w:rPr>
                <w:color w:val="000000"/>
                <w:sz w:val="24"/>
                <w:szCs w:val="24"/>
                <w:lang w:val="uk-UA"/>
              </w:rPr>
              <w:t xml:space="preserve"> </w:t>
            </w:r>
            <w:r w:rsidRPr="00221F2B">
              <w:rPr>
                <w:color w:val="000000"/>
                <w:sz w:val="24"/>
                <w:szCs w:val="24"/>
                <w:lang w:val="uk-UA"/>
              </w:rPr>
              <w:t>(10-20 разів)</w:t>
            </w:r>
          </w:p>
        </w:tc>
        <w:tc>
          <w:tcPr>
            <w:tcW w:w="2410" w:type="dxa"/>
          </w:tcPr>
          <w:p w14:paraId="4480F003" w14:textId="17957A02" w:rsidR="00221F2B" w:rsidRPr="00221F2B" w:rsidRDefault="00221F2B" w:rsidP="00221F2B">
            <w:pPr>
              <w:shd w:val="clear" w:color="auto" w:fill="FEFEFE"/>
              <w:rPr>
                <w:sz w:val="24"/>
                <w:szCs w:val="24"/>
                <w:lang w:val="uk-UA"/>
              </w:rPr>
            </w:pPr>
            <w:r>
              <w:rPr>
                <w:sz w:val="24"/>
                <w:szCs w:val="24"/>
                <w:lang w:val="uk-UA"/>
              </w:rPr>
              <w:t xml:space="preserve">1. </w:t>
            </w:r>
            <w:r w:rsidRPr="00221F2B">
              <w:rPr>
                <w:sz w:val="24"/>
                <w:szCs w:val="24"/>
                <w:lang w:val="uk-UA"/>
              </w:rPr>
              <w:t>Поліпшити гнучкість.</w:t>
            </w:r>
          </w:p>
          <w:p w14:paraId="21847E5B" w14:textId="40A4437A" w:rsidR="00221F2B" w:rsidRPr="00221F2B" w:rsidRDefault="00221F2B" w:rsidP="00221F2B">
            <w:pPr>
              <w:shd w:val="clear" w:color="auto" w:fill="FEFEFE"/>
              <w:rPr>
                <w:sz w:val="24"/>
                <w:szCs w:val="24"/>
                <w:lang w:val="uk-UA"/>
              </w:rPr>
            </w:pPr>
            <w:r>
              <w:rPr>
                <w:sz w:val="24"/>
                <w:szCs w:val="24"/>
                <w:lang w:val="uk-UA"/>
              </w:rPr>
              <w:t xml:space="preserve">2. </w:t>
            </w:r>
            <w:r w:rsidRPr="00221F2B">
              <w:rPr>
                <w:sz w:val="24"/>
                <w:szCs w:val="24"/>
                <w:lang w:val="uk-UA"/>
              </w:rPr>
              <w:t>Збільшити мобільність хребта та грудного відділу.</w:t>
            </w:r>
          </w:p>
        </w:tc>
        <w:tc>
          <w:tcPr>
            <w:tcW w:w="2477" w:type="dxa"/>
          </w:tcPr>
          <w:p w14:paraId="72F025AC" w14:textId="77777777" w:rsidR="00221F2B" w:rsidRPr="00DE3F48" w:rsidRDefault="00221F2B" w:rsidP="00221F2B">
            <w:pPr>
              <w:rPr>
                <w:sz w:val="24"/>
                <w:szCs w:val="24"/>
                <w:shd w:val="clear" w:color="auto" w:fill="FEFEFE"/>
                <w:lang w:val="uk-UA"/>
              </w:rPr>
            </w:pPr>
            <w:r w:rsidRPr="00DE3F48">
              <w:rPr>
                <w:color w:val="000000"/>
                <w:sz w:val="24"/>
                <w:szCs w:val="24"/>
                <w:lang w:val="uk-UA"/>
              </w:rPr>
              <w:t>Під контролем та при обліку фізичного стану пацієнта.</w:t>
            </w:r>
          </w:p>
        </w:tc>
      </w:tr>
    </w:tbl>
    <w:p w14:paraId="03180D71" w14:textId="3364CF8A" w:rsidR="00221F2B" w:rsidRDefault="00221F2B" w:rsidP="00B80E71">
      <w:pPr>
        <w:spacing w:after="0" w:line="360" w:lineRule="auto"/>
        <w:ind w:firstLine="709"/>
        <w:jc w:val="both"/>
      </w:pPr>
    </w:p>
    <w:p w14:paraId="3D7ABA73" w14:textId="77777777" w:rsidR="00221F2B" w:rsidRDefault="00221F2B">
      <w:pPr>
        <w:spacing w:line="259" w:lineRule="auto"/>
      </w:pPr>
      <w:r>
        <w:br w:type="page"/>
      </w:r>
    </w:p>
    <w:p w14:paraId="284F9509" w14:textId="3CBC152E" w:rsidR="00221F2B" w:rsidRPr="00E07DAD" w:rsidRDefault="00221F2B" w:rsidP="00221F2B">
      <w:pPr>
        <w:spacing w:after="0" w:line="360" w:lineRule="auto"/>
        <w:jc w:val="right"/>
        <w:rPr>
          <w:szCs w:val="28"/>
          <w:lang w:val="uk-UA"/>
        </w:rPr>
      </w:pPr>
      <w:r w:rsidRPr="00E07DAD">
        <w:rPr>
          <w:szCs w:val="28"/>
          <w:lang w:val="uk-UA"/>
        </w:rPr>
        <w:lastRenderedPageBreak/>
        <w:t xml:space="preserve">Додаток </w:t>
      </w:r>
      <w:r>
        <w:rPr>
          <w:szCs w:val="28"/>
          <w:lang w:val="uk-UA"/>
        </w:rPr>
        <w:t>5</w:t>
      </w:r>
    </w:p>
    <w:p w14:paraId="10154A25" w14:textId="218C6C91" w:rsidR="00221F2B" w:rsidRPr="00E07DAD" w:rsidRDefault="00221F2B" w:rsidP="00221F2B">
      <w:pPr>
        <w:spacing w:after="0" w:line="360" w:lineRule="auto"/>
        <w:jc w:val="center"/>
        <w:rPr>
          <w:b/>
          <w:bCs/>
          <w:szCs w:val="28"/>
          <w:lang w:val="uk-UA"/>
        </w:rPr>
      </w:pPr>
      <w:r w:rsidRPr="00221F2B">
        <w:rPr>
          <w:b/>
          <w:bCs/>
          <w:szCs w:val="28"/>
          <w:lang w:val="uk-UA"/>
        </w:rPr>
        <w:t>Комплекс плавальних запливів</w:t>
      </w:r>
    </w:p>
    <w:p w14:paraId="1BCA390C" w14:textId="77777777" w:rsidR="00221F2B" w:rsidRPr="00E07DAD" w:rsidRDefault="00221F2B" w:rsidP="00221F2B">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985"/>
        <w:gridCol w:w="1417"/>
        <w:gridCol w:w="2410"/>
        <w:gridCol w:w="2477"/>
      </w:tblGrid>
      <w:tr w:rsidR="00221F2B" w:rsidRPr="00221F2B" w14:paraId="77625E6C" w14:textId="77777777" w:rsidTr="00221F2B">
        <w:tc>
          <w:tcPr>
            <w:tcW w:w="1384" w:type="dxa"/>
            <w:vAlign w:val="center"/>
          </w:tcPr>
          <w:p w14:paraId="0D8379F7" w14:textId="77777777" w:rsidR="00221F2B" w:rsidRPr="00221F2B" w:rsidRDefault="00221F2B" w:rsidP="00221F2B">
            <w:pPr>
              <w:jc w:val="center"/>
              <w:rPr>
                <w:b/>
                <w:bCs/>
                <w:sz w:val="24"/>
                <w:szCs w:val="24"/>
                <w:lang w:val="uk-UA"/>
              </w:rPr>
            </w:pPr>
            <w:r w:rsidRPr="00221F2B">
              <w:rPr>
                <w:b/>
                <w:bCs/>
                <w:sz w:val="24"/>
                <w:szCs w:val="24"/>
                <w:lang w:val="uk-UA"/>
              </w:rPr>
              <w:t>Період</w:t>
            </w:r>
          </w:p>
        </w:tc>
        <w:tc>
          <w:tcPr>
            <w:tcW w:w="1985" w:type="dxa"/>
            <w:vAlign w:val="center"/>
          </w:tcPr>
          <w:p w14:paraId="07EABBB8" w14:textId="77777777" w:rsidR="00221F2B" w:rsidRPr="00221F2B" w:rsidRDefault="00221F2B" w:rsidP="00221F2B">
            <w:pPr>
              <w:jc w:val="center"/>
              <w:rPr>
                <w:b/>
                <w:bCs/>
                <w:sz w:val="24"/>
                <w:szCs w:val="24"/>
                <w:lang w:val="uk-UA"/>
              </w:rPr>
            </w:pPr>
            <w:r w:rsidRPr="00221F2B">
              <w:rPr>
                <w:b/>
                <w:bCs/>
                <w:sz w:val="24"/>
                <w:szCs w:val="24"/>
                <w:lang w:val="uk-UA"/>
              </w:rPr>
              <w:t>Найменування вправи</w:t>
            </w:r>
          </w:p>
        </w:tc>
        <w:tc>
          <w:tcPr>
            <w:tcW w:w="1417" w:type="dxa"/>
            <w:vAlign w:val="center"/>
          </w:tcPr>
          <w:p w14:paraId="53304428" w14:textId="77777777" w:rsidR="00221F2B" w:rsidRPr="00221F2B" w:rsidRDefault="00221F2B" w:rsidP="00221F2B">
            <w:pPr>
              <w:jc w:val="center"/>
              <w:rPr>
                <w:b/>
                <w:bCs/>
                <w:sz w:val="24"/>
                <w:szCs w:val="24"/>
                <w:lang w:val="uk-UA"/>
              </w:rPr>
            </w:pPr>
            <w:r w:rsidRPr="00221F2B">
              <w:rPr>
                <w:b/>
                <w:bCs/>
                <w:sz w:val="24"/>
                <w:szCs w:val="24"/>
                <w:lang w:val="uk-UA"/>
              </w:rPr>
              <w:t>Частота</w:t>
            </w:r>
          </w:p>
        </w:tc>
        <w:tc>
          <w:tcPr>
            <w:tcW w:w="2410" w:type="dxa"/>
            <w:vAlign w:val="center"/>
          </w:tcPr>
          <w:p w14:paraId="7DB382DA" w14:textId="77777777" w:rsidR="00221F2B" w:rsidRPr="00221F2B" w:rsidRDefault="00221F2B" w:rsidP="00221F2B">
            <w:pPr>
              <w:jc w:val="center"/>
              <w:rPr>
                <w:b/>
                <w:bCs/>
                <w:sz w:val="24"/>
                <w:szCs w:val="24"/>
                <w:lang w:val="uk-UA"/>
              </w:rPr>
            </w:pPr>
            <w:r w:rsidRPr="00221F2B">
              <w:rPr>
                <w:b/>
                <w:bCs/>
                <w:sz w:val="24"/>
                <w:szCs w:val="24"/>
                <w:lang w:val="uk-UA"/>
              </w:rPr>
              <w:t>Заплановані результати</w:t>
            </w:r>
          </w:p>
        </w:tc>
        <w:tc>
          <w:tcPr>
            <w:tcW w:w="2477" w:type="dxa"/>
            <w:vAlign w:val="center"/>
          </w:tcPr>
          <w:p w14:paraId="6AAFDA9B" w14:textId="77777777" w:rsidR="00221F2B" w:rsidRPr="00221F2B" w:rsidRDefault="00221F2B" w:rsidP="00221F2B">
            <w:pPr>
              <w:jc w:val="center"/>
              <w:rPr>
                <w:b/>
                <w:bCs/>
                <w:sz w:val="24"/>
                <w:szCs w:val="24"/>
                <w:lang w:val="uk-UA"/>
              </w:rPr>
            </w:pPr>
            <w:r w:rsidRPr="00221F2B">
              <w:rPr>
                <w:b/>
                <w:bCs/>
                <w:sz w:val="24"/>
                <w:szCs w:val="24"/>
                <w:lang w:val="uk-UA"/>
              </w:rPr>
              <w:t>Примітки</w:t>
            </w:r>
          </w:p>
        </w:tc>
      </w:tr>
      <w:tr w:rsidR="00221F2B" w:rsidRPr="00221F2B" w14:paraId="36FB4921" w14:textId="77777777" w:rsidTr="009D49C8">
        <w:trPr>
          <w:trHeight w:val="1661"/>
        </w:trPr>
        <w:tc>
          <w:tcPr>
            <w:tcW w:w="1384" w:type="dxa"/>
            <w:vMerge w:val="restart"/>
          </w:tcPr>
          <w:p w14:paraId="13CD4794" w14:textId="02688493" w:rsidR="00221F2B" w:rsidRPr="00221F2B" w:rsidRDefault="00221F2B" w:rsidP="00221F2B">
            <w:pPr>
              <w:jc w:val="center"/>
              <w:rPr>
                <w:sz w:val="24"/>
                <w:szCs w:val="24"/>
                <w:lang w:val="uk-UA"/>
              </w:rPr>
            </w:pPr>
            <w:r>
              <w:rPr>
                <w:sz w:val="24"/>
                <w:szCs w:val="24"/>
                <w:lang w:val="uk-UA"/>
              </w:rPr>
              <w:t>0</w:t>
            </w:r>
            <w:r w:rsidRPr="00B80E71">
              <w:rPr>
                <w:sz w:val="24"/>
                <w:szCs w:val="24"/>
                <w:lang w:val="uk-UA"/>
              </w:rPr>
              <w:t>1.</w:t>
            </w:r>
            <w:r>
              <w:rPr>
                <w:sz w:val="24"/>
                <w:szCs w:val="24"/>
                <w:lang w:val="uk-UA"/>
              </w:rPr>
              <w:t>05</w:t>
            </w:r>
            <w:r w:rsidRPr="00B80E71">
              <w:rPr>
                <w:sz w:val="24"/>
                <w:szCs w:val="24"/>
                <w:lang w:val="uk-UA"/>
              </w:rPr>
              <w:t>.202</w:t>
            </w:r>
            <w:r>
              <w:rPr>
                <w:sz w:val="24"/>
                <w:szCs w:val="24"/>
                <w:lang w:val="uk-UA"/>
              </w:rPr>
              <w:t>4</w:t>
            </w:r>
            <w:r w:rsidRPr="00B80E71">
              <w:rPr>
                <w:sz w:val="24"/>
                <w:szCs w:val="24"/>
                <w:lang w:val="uk-UA"/>
              </w:rPr>
              <w:t xml:space="preserve"> – </w:t>
            </w:r>
            <w:r>
              <w:rPr>
                <w:sz w:val="24"/>
                <w:szCs w:val="24"/>
                <w:lang w:val="uk-UA"/>
              </w:rPr>
              <w:t>31</w:t>
            </w:r>
            <w:r w:rsidRPr="00B80E71">
              <w:rPr>
                <w:sz w:val="24"/>
                <w:szCs w:val="24"/>
                <w:lang w:val="uk-UA"/>
              </w:rPr>
              <w:t>.</w:t>
            </w:r>
            <w:r>
              <w:rPr>
                <w:sz w:val="24"/>
                <w:szCs w:val="24"/>
                <w:lang w:val="uk-UA"/>
              </w:rPr>
              <w:t>05</w:t>
            </w:r>
            <w:r w:rsidRPr="00B80E71">
              <w:rPr>
                <w:sz w:val="24"/>
                <w:szCs w:val="24"/>
                <w:lang w:val="uk-UA"/>
              </w:rPr>
              <w:t>.202</w:t>
            </w:r>
            <w:r>
              <w:rPr>
                <w:sz w:val="24"/>
                <w:szCs w:val="24"/>
                <w:lang w:val="uk-UA"/>
              </w:rPr>
              <w:t>4</w:t>
            </w:r>
          </w:p>
        </w:tc>
        <w:tc>
          <w:tcPr>
            <w:tcW w:w="1985" w:type="dxa"/>
          </w:tcPr>
          <w:p w14:paraId="453FB36F" w14:textId="77777777" w:rsidR="00221F2B" w:rsidRPr="00221F2B" w:rsidRDefault="00221F2B" w:rsidP="00221F2B">
            <w:pPr>
              <w:rPr>
                <w:sz w:val="24"/>
                <w:szCs w:val="24"/>
                <w:lang w:val="uk-UA"/>
              </w:rPr>
            </w:pPr>
            <w:r w:rsidRPr="00221F2B">
              <w:rPr>
                <w:sz w:val="24"/>
                <w:szCs w:val="24"/>
                <w:lang w:val="uk-UA"/>
              </w:rPr>
              <w:t>Плавання кролем на грудях</w:t>
            </w:r>
          </w:p>
        </w:tc>
        <w:tc>
          <w:tcPr>
            <w:tcW w:w="1417" w:type="dxa"/>
          </w:tcPr>
          <w:p w14:paraId="37D38BC8" w14:textId="77777777" w:rsidR="00221F2B" w:rsidRPr="00221F2B" w:rsidRDefault="00221F2B" w:rsidP="00221F2B">
            <w:pPr>
              <w:textAlignment w:val="top"/>
              <w:rPr>
                <w:color w:val="000000"/>
                <w:sz w:val="24"/>
                <w:szCs w:val="24"/>
                <w:lang w:val="uk-UA"/>
              </w:rPr>
            </w:pPr>
            <w:r w:rsidRPr="00221F2B">
              <w:rPr>
                <w:color w:val="000000"/>
                <w:sz w:val="24"/>
                <w:szCs w:val="24"/>
                <w:lang w:val="uk-UA"/>
              </w:rPr>
              <w:t>Щодня (250-500 м)</w:t>
            </w:r>
          </w:p>
        </w:tc>
        <w:tc>
          <w:tcPr>
            <w:tcW w:w="2410" w:type="dxa"/>
          </w:tcPr>
          <w:p w14:paraId="49A6450F" w14:textId="122A1CEE" w:rsidR="00221F2B" w:rsidRPr="00221F2B" w:rsidRDefault="00221F2B" w:rsidP="00221F2B">
            <w:pPr>
              <w:shd w:val="clear" w:color="auto" w:fill="FEFEFE"/>
              <w:rPr>
                <w:sz w:val="24"/>
                <w:szCs w:val="24"/>
                <w:lang w:val="uk-UA"/>
              </w:rPr>
            </w:pPr>
            <w:r>
              <w:rPr>
                <w:sz w:val="24"/>
                <w:szCs w:val="24"/>
                <w:shd w:val="clear" w:color="auto" w:fill="FEFEFE"/>
                <w:lang w:val="uk-UA"/>
              </w:rPr>
              <w:t xml:space="preserve">1. </w:t>
            </w:r>
            <w:r w:rsidRPr="00221F2B">
              <w:rPr>
                <w:sz w:val="24"/>
                <w:szCs w:val="24"/>
                <w:shd w:val="clear" w:color="auto" w:fill="FEFEFE"/>
                <w:lang w:val="uk-UA"/>
              </w:rPr>
              <w:t>Зміцнити великі м'язи тулуба, кінцівок.</w:t>
            </w:r>
          </w:p>
          <w:p w14:paraId="3AADA2BD" w14:textId="7C482670" w:rsidR="00221F2B" w:rsidRPr="00221F2B" w:rsidRDefault="00221F2B" w:rsidP="00221F2B">
            <w:pPr>
              <w:shd w:val="clear" w:color="auto" w:fill="FEFEFE"/>
              <w:rPr>
                <w:sz w:val="24"/>
                <w:szCs w:val="24"/>
                <w:lang w:val="uk-UA"/>
              </w:rPr>
            </w:pPr>
            <w:r>
              <w:rPr>
                <w:sz w:val="24"/>
                <w:szCs w:val="24"/>
                <w:lang w:val="uk-UA"/>
              </w:rPr>
              <w:t xml:space="preserve">2. </w:t>
            </w:r>
            <w:r w:rsidRPr="00221F2B">
              <w:rPr>
                <w:sz w:val="24"/>
                <w:szCs w:val="24"/>
                <w:lang w:val="uk-UA"/>
              </w:rPr>
              <w:t>Повернути правильну поставу.</w:t>
            </w:r>
          </w:p>
        </w:tc>
        <w:tc>
          <w:tcPr>
            <w:tcW w:w="2477" w:type="dxa"/>
          </w:tcPr>
          <w:p w14:paraId="371A0540" w14:textId="77777777" w:rsidR="00221F2B" w:rsidRDefault="00221F2B" w:rsidP="00221F2B">
            <w:pPr>
              <w:rPr>
                <w:sz w:val="24"/>
                <w:szCs w:val="24"/>
                <w:lang w:val="uk-UA"/>
              </w:rPr>
            </w:pPr>
            <w:r w:rsidRPr="00221F2B">
              <w:rPr>
                <w:sz w:val="24"/>
                <w:szCs w:val="24"/>
                <w:lang w:val="uk-UA"/>
              </w:rPr>
              <w:t xml:space="preserve">Під контролем тренера. </w:t>
            </w:r>
          </w:p>
          <w:p w14:paraId="3249096C" w14:textId="32C47DC7" w:rsidR="00221F2B" w:rsidRPr="00221F2B" w:rsidRDefault="00221F2B" w:rsidP="00221F2B">
            <w:pPr>
              <w:rPr>
                <w:sz w:val="24"/>
                <w:szCs w:val="24"/>
                <w:lang w:val="uk-UA"/>
              </w:rPr>
            </w:pPr>
            <w:r w:rsidRPr="00221F2B">
              <w:rPr>
                <w:sz w:val="24"/>
                <w:szCs w:val="24"/>
                <w:lang w:val="uk-UA"/>
              </w:rPr>
              <w:t>Дистанція визначається з фізичної можливості пацієнта.</w:t>
            </w:r>
          </w:p>
        </w:tc>
      </w:tr>
      <w:tr w:rsidR="00221F2B" w:rsidRPr="00221F2B" w14:paraId="241ADD0B" w14:textId="77777777" w:rsidTr="001A2F7F">
        <w:trPr>
          <w:trHeight w:val="1603"/>
        </w:trPr>
        <w:tc>
          <w:tcPr>
            <w:tcW w:w="1384" w:type="dxa"/>
            <w:vMerge/>
          </w:tcPr>
          <w:p w14:paraId="6131491C" w14:textId="77777777" w:rsidR="00221F2B" w:rsidRPr="00221F2B" w:rsidRDefault="00221F2B" w:rsidP="00221F2B">
            <w:pPr>
              <w:jc w:val="center"/>
              <w:rPr>
                <w:sz w:val="24"/>
                <w:szCs w:val="24"/>
                <w:lang w:val="uk-UA"/>
              </w:rPr>
            </w:pPr>
          </w:p>
        </w:tc>
        <w:tc>
          <w:tcPr>
            <w:tcW w:w="1985" w:type="dxa"/>
          </w:tcPr>
          <w:p w14:paraId="3ACE9402" w14:textId="77777777" w:rsidR="00221F2B" w:rsidRPr="00221F2B" w:rsidRDefault="00221F2B" w:rsidP="00221F2B">
            <w:pPr>
              <w:rPr>
                <w:sz w:val="24"/>
                <w:szCs w:val="24"/>
                <w:lang w:val="uk-UA"/>
              </w:rPr>
            </w:pPr>
            <w:r w:rsidRPr="00221F2B">
              <w:rPr>
                <w:sz w:val="24"/>
                <w:szCs w:val="24"/>
                <w:lang w:val="uk-UA"/>
              </w:rPr>
              <w:t>Плавання кролем на спині</w:t>
            </w:r>
          </w:p>
        </w:tc>
        <w:tc>
          <w:tcPr>
            <w:tcW w:w="1417" w:type="dxa"/>
          </w:tcPr>
          <w:p w14:paraId="2210EC97" w14:textId="77777777" w:rsidR="00221F2B" w:rsidRPr="00221F2B" w:rsidRDefault="00221F2B" w:rsidP="00221F2B">
            <w:pPr>
              <w:rPr>
                <w:sz w:val="24"/>
                <w:szCs w:val="24"/>
                <w:lang w:val="uk-UA"/>
              </w:rPr>
            </w:pPr>
            <w:r w:rsidRPr="00221F2B">
              <w:rPr>
                <w:sz w:val="24"/>
                <w:szCs w:val="24"/>
                <w:lang w:val="uk-UA"/>
              </w:rPr>
              <w:t>Щодня (250-500 м)</w:t>
            </w:r>
          </w:p>
        </w:tc>
        <w:tc>
          <w:tcPr>
            <w:tcW w:w="2410" w:type="dxa"/>
          </w:tcPr>
          <w:p w14:paraId="7E512ADA" w14:textId="50D2CFD4" w:rsidR="00221F2B" w:rsidRPr="00221F2B" w:rsidRDefault="00221F2B" w:rsidP="00221F2B">
            <w:pPr>
              <w:shd w:val="clear" w:color="auto" w:fill="FEFEFE"/>
              <w:rPr>
                <w:sz w:val="24"/>
                <w:szCs w:val="24"/>
                <w:lang w:val="uk-UA"/>
              </w:rPr>
            </w:pPr>
            <w:r>
              <w:rPr>
                <w:sz w:val="24"/>
                <w:szCs w:val="24"/>
                <w:lang w:val="uk-UA"/>
              </w:rPr>
              <w:t xml:space="preserve">1. </w:t>
            </w:r>
            <w:r w:rsidRPr="00221F2B">
              <w:rPr>
                <w:sz w:val="24"/>
                <w:szCs w:val="24"/>
                <w:lang w:val="uk-UA"/>
              </w:rPr>
              <w:t>Підготувати хребет до осьового навантаження.</w:t>
            </w:r>
          </w:p>
          <w:p w14:paraId="0AE5F0C6" w14:textId="187AD67D" w:rsidR="00221F2B" w:rsidRPr="00221F2B" w:rsidRDefault="00221F2B" w:rsidP="00221F2B">
            <w:pPr>
              <w:shd w:val="clear" w:color="auto" w:fill="FEFEFE"/>
              <w:rPr>
                <w:sz w:val="24"/>
                <w:szCs w:val="24"/>
                <w:lang w:val="uk-UA"/>
              </w:rPr>
            </w:pPr>
            <w:r>
              <w:rPr>
                <w:sz w:val="24"/>
                <w:szCs w:val="24"/>
                <w:shd w:val="clear" w:color="auto" w:fill="FEFEFE"/>
                <w:lang w:val="uk-UA"/>
              </w:rPr>
              <w:t xml:space="preserve">2. </w:t>
            </w:r>
            <w:r w:rsidRPr="00221F2B">
              <w:rPr>
                <w:sz w:val="24"/>
                <w:szCs w:val="24"/>
                <w:shd w:val="clear" w:color="auto" w:fill="FEFEFE"/>
                <w:lang w:val="uk-UA"/>
              </w:rPr>
              <w:t>Збільшити мобільність хребта.</w:t>
            </w:r>
          </w:p>
        </w:tc>
        <w:tc>
          <w:tcPr>
            <w:tcW w:w="2477" w:type="dxa"/>
          </w:tcPr>
          <w:p w14:paraId="700BE0F5" w14:textId="77777777" w:rsidR="00221F2B" w:rsidRDefault="00221F2B" w:rsidP="00221F2B">
            <w:pPr>
              <w:rPr>
                <w:sz w:val="24"/>
                <w:szCs w:val="24"/>
                <w:lang w:val="uk-UA"/>
              </w:rPr>
            </w:pPr>
            <w:r w:rsidRPr="00221F2B">
              <w:rPr>
                <w:sz w:val="24"/>
                <w:szCs w:val="24"/>
                <w:lang w:val="uk-UA"/>
              </w:rPr>
              <w:t xml:space="preserve">Під контролем тренера. </w:t>
            </w:r>
          </w:p>
          <w:p w14:paraId="32528DE8" w14:textId="3174FC9D" w:rsidR="00221F2B" w:rsidRPr="00221F2B" w:rsidRDefault="00221F2B" w:rsidP="00221F2B">
            <w:pPr>
              <w:rPr>
                <w:sz w:val="24"/>
                <w:szCs w:val="24"/>
                <w:lang w:val="uk-UA"/>
              </w:rPr>
            </w:pPr>
            <w:r w:rsidRPr="00221F2B">
              <w:rPr>
                <w:sz w:val="24"/>
                <w:szCs w:val="24"/>
                <w:lang w:val="uk-UA"/>
              </w:rPr>
              <w:t>Дистанція визначається з фізичної можливості пацієнта.</w:t>
            </w:r>
          </w:p>
        </w:tc>
      </w:tr>
      <w:tr w:rsidR="00221F2B" w:rsidRPr="00EA0F96" w14:paraId="48DCC0E0" w14:textId="77777777" w:rsidTr="001A2F7F">
        <w:trPr>
          <w:trHeight w:val="1704"/>
        </w:trPr>
        <w:tc>
          <w:tcPr>
            <w:tcW w:w="1384" w:type="dxa"/>
            <w:vMerge/>
          </w:tcPr>
          <w:p w14:paraId="359EA7B8" w14:textId="77777777" w:rsidR="00221F2B" w:rsidRPr="00221F2B" w:rsidRDefault="00221F2B" w:rsidP="00221F2B">
            <w:pPr>
              <w:jc w:val="center"/>
              <w:rPr>
                <w:sz w:val="24"/>
                <w:szCs w:val="24"/>
                <w:lang w:val="uk-UA"/>
              </w:rPr>
            </w:pPr>
          </w:p>
        </w:tc>
        <w:tc>
          <w:tcPr>
            <w:tcW w:w="1985" w:type="dxa"/>
          </w:tcPr>
          <w:p w14:paraId="22950494" w14:textId="77777777" w:rsidR="00221F2B" w:rsidRPr="00221F2B" w:rsidRDefault="00221F2B" w:rsidP="00221F2B">
            <w:pPr>
              <w:rPr>
                <w:sz w:val="24"/>
                <w:szCs w:val="24"/>
                <w:lang w:val="uk-UA"/>
              </w:rPr>
            </w:pPr>
            <w:r w:rsidRPr="00221F2B">
              <w:rPr>
                <w:sz w:val="24"/>
                <w:szCs w:val="24"/>
                <w:lang w:val="uk-UA"/>
              </w:rPr>
              <w:t>Плавання брасом</w:t>
            </w:r>
          </w:p>
        </w:tc>
        <w:tc>
          <w:tcPr>
            <w:tcW w:w="1417" w:type="dxa"/>
          </w:tcPr>
          <w:p w14:paraId="4DCDDE28" w14:textId="5620415F" w:rsidR="00221F2B" w:rsidRPr="00221F2B" w:rsidRDefault="00221F2B" w:rsidP="00221F2B">
            <w:pPr>
              <w:rPr>
                <w:sz w:val="24"/>
                <w:szCs w:val="24"/>
                <w:lang w:val="uk-UA"/>
              </w:rPr>
            </w:pPr>
            <w:r w:rsidRPr="00221F2B">
              <w:rPr>
                <w:sz w:val="24"/>
                <w:szCs w:val="24"/>
                <w:lang w:val="uk-UA"/>
              </w:rPr>
              <w:t>Щодня</w:t>
            </w:r>
            <w:r>
              <w:rPr>
                <w:sz w:val="24"/>
                <w:szCs w:val="24"/>
                <w:lang w:val="uk-UA"/>
              </w:rPr>
              <w:t xml:space="preserve"> (250-500 м)</w:t>
            </w:r>
          </w:p>
        </w:tc>
        <w:tc>
          <w:tcPr>
            <w:tcW w:w="2410" w:type="dxa"/>
          </w:tcPr>
          <w:p w14:paraId="6DD0864F" w14:textId="7F732F10" w:rsidR="00221F2B" w:rsidRPr="00221F2B" w:rsidRDefault="00221F2B" w:rsidP="00221F2B">
            <w:pPr>
              <w:shd w:val="clear" w:color="auto" w:fill="FEFEFE"/>
              <w:rPr>
                <w:sz w:val="24"/>
                <w:szCs w:val="24"/>
                <w:lang w:val="uk-UA"/>
              </w:rPr>
            </w:pPr>
            <w:r>
              <w:rPr>
                <w:sz w:val="24"/>
                <w:szCs w:val="24"/>
                <w:shd w:val="clear" w:color="auto" w:fill="FFFFFF"/>
                <w:lang w:val="uk-UA"/>
              </w:rPr>
              <w:t>1. К</w:t>
            </w:r>
            <w:r w:rsidRPr="00221F2B">
              <w:rPr>
                <w:sz w:val="24"/>
                <w:szCs w:val="24"/>
                <w:shd w:val="clear" w:color="auto" w:fill="FFFFFF"/>
                <w:lang w:val="uk-UA"/>
              </w:rPr>
              <w:t>онтроль над строгою стабілізацією хребта у положенні корекції.</w:t>
            </w:r>
          </w:p>
        </w:tc>
        <w:tc>
          <w:tcPr>
            <w:tcW w:w="2477" w:type="dxa"/>
          </w:tcPr>
          <w:p w14:paraId="73BD8679" w14:textId="77777777" w:rsidR="00221F2B" w:rsidRPr="00221F2B" w:rsidRDefault="00221F2B" w:rsidP="00221F2B">
            <w:pPr>
              <w:rPr>
                <w:sz w:val="24"/>
                <w:szCs w:val="24"/>
                <w:lang w:val="uk-UA"/>
              </w:rPr>
            </w:pPr>
            <w:r w:rsidRPr="00221F2B">
              <w:rPr>
                <w:sz w:val="24"/>
                <w:szCs w:val="24"/>
                <w:shd w:val="clear" w:color="auto" w:fill="FFFFFF"/>
                <w:lang w:val="uk-UA"/>
              </w:rPr>
              <w:t>Врахування ступеня перелому, змін хребта, стану м'язової системи та рівня підготовленості, наявності супутніх захворювань інших органів, які не є протипоказанням до плавання.</w:t>
            </w:r>
          </w:p>
        </w:tc>
      </w:tr>
      <w:tr w:rsidR="00221F2B" w:rsidRPr="00221F2B" w14:paraId="14414583" w14:textId="77777777" w:rsidTr="009D49C8">
        <w:trPr>
          <w:trHeight w:val="1649"/>
        </w:trPr>
        <w:tc>
          <w:tcPr>
            <w:tcW w:w="1384" w:type="dxa"/>
            <w:vMerge/>
          </w:tcPr>
          <w:p w14:paraId="57E02106" w14:textId="77777777" w:rsidR="00221F2B" w:rsidRPr="00221F2B" w:rsidRDefault="00221F2B" w:rsidP="00221F2B">
            <w:pPr>
              <w:jc w:val="center"/>
              <w:rPr>
                <w:sz w:val="24"/>
                <w:szCs w:val="24"/>
                <w:lang w:val="uk-UA"/>
              </w:rPr>
            </w:pPr>
          </w:p>
        </w:tc>
        <w:tc>
          <w:tcPr>
            <w:tcW w:w="1985" w:type="dxa"/>
          </w:tcPr>
          <w:p w14:paraId="4C5FC03D" w14:textId="77777777" w:rsidR="00221F2B" w:rsidRPr="00221F2B" w:rsidRDefault="00221F2B" w:rsidP="00221F2B">
            <w:pPr>
              <w:rPr>
                <w:sz w:val="24"/>
                <w:szCs w:val="24"/>
                <w:shd w:val="clear" w:color="auto" w:fill="FFFFFF"/>
                <w:lang w:val="uk-UA"/>
              </w:rPr>
            </w:pPr>
            <w:r w:rsidRPr="00221F2B">
              <w:rPr>
                <w:sz w:val="24"/>
                <w:szCs w:val="24"/>
                <w:shd w:val="clear" w:color="auto" w:fill="FFFFFF"/>
                <w:lang w:val="uk-UA"/>
              </w:rPr>
              <w:t>Батерфляй</w:t>
            </w:r>
          </w:p>
        </w:tc>
        <w:tc>
          <w:tcPr>
            <w:tcW w:w="1417" w:type="dxa"/>
          </w:tcPr>
          <w:p w14:paraId="34A84D6B" w14:textId="0F149E86" w:rsidR="00221F2B" w:rsidRPr="00221F2B" w:rsidRDefault="00221F2B" w:rsidP="00221F2B">
            <w:pPr>
              <w:rPr>
                <w:color w:val="000000"/>
                <w:sz w:val="24"/>
                <w:szCs w:val="24"/>
                <w:lang w:val="uk-UA"/>
              </w:rPr>
            </w:pPr>
            <w:r w:rsidRPr="00221F2B">
              <w:rPr>
                <w:color w:val="000000"/>
                <w:sz w:val="24"/>
                <w:szCs w:val="24"/>
                <w:lang w:val="uk-UA"/>
              </w:rPr>
              <w:t>Щодня</w:t>
            </w:r>
            <w:r>
              <w:rPr>
                <w:color w:val="000000"/>
                <w:sz w:val="24"/>
                <w:szCs w:val="24"/>
                <w:lang w:val="uk-UA"/>
              </w:rPr>
              <w:t xml:space="preserve"> </w:t>
            </w:r>
            <w:r w:rsidRPr="00221F2B">
              <w:rPr>
                <w:color w:val="000000"/>
                <w:sz w:val="24"/>
                <w:szCs w:val="24"/>
                <w:lang w:val="uk-UA"/>
              </w:rPr>
              <w:t xml:space="preserve">(250-500 м) </w:t>
            </w:r>
          </w:p>
        </w:tc>
        <w:tc>
          <w:tcPr>
            <w:tcW w:w="2410" w:type="dxa"/>
          </w:tcPr>
          <w:p w14:paraId="37AECFA6" w14:textId="3A037E92" w:rsidR="00221F2B" w:rsidRPr="00221F2B" w:rsidRDefault="00221F2B" w:rsidP="00221F2B">
            <w:pPr>
              <w:shd w:val="clear" w:color="auto" w:fill="FEFEFE"/>
              <w:rPr>
                <w:sz w:val="24"/>
                <w:szCs w:val="24"/>
                <w:lang w:val="uk-UA"/>
              </w:rPr>
            </w:pPr>
            <w:r>
              <w:rPr>
                <w:sz w:val="24"/>
                <w:szCs w:val="24"/>
                <w:lang w:val="uk-UA"/>
              </w:rPr>
              <w:t xml:space="preserve">1. </w:t>
            </w:r>
            <w:r w:rsidRPr="00221F2B">
              <w:rPr>
                <w:sz w:val="24"/>
                <w:szCs w:val="24"/>
                <w:lang w:val="uk-UA"/>
              </w:rPr>
              <w:t>Збільшити мобільність хребта, нижніх кінцівок.</w:t>
            </w:r>
          </w:p>
          <w:p w14:paraId="4860DB9C" w14:textId="4F8DBA17" w:rsidR="00221F2B" w:rsidRPr="00221F2B" w:rsidRDefault="00221F2B" w:rsidP="00221F2B">
            <w:pPr>
              <w:shd w:val="clear" w:color="auto" w:fill="FEFEFE"/>
              <w:rPr>
                <w:sz w:val="24"/>
                <w:szCs w:val="24"/>
                <w:lang w:val="uk-UA"/>
              </w:rPr>
            </w:pPr>
            <w:r>
              <w:rPr>
                <w:sz w:val="24"/>
                <w:szCs w:val="24"/>
                <w:lang w:val="uk-UA"/>
              </w:rPr>
              <w:t xml:space="preserve">2. </w:t>
            </w:r>
            <w:r w:rsidRPr="00221F2B">
              <w:rPr>
                <w:sz w:val="24"/>
                <w:szCs w:val="24"/>
                <w:lang w:val="uk-UA"/>
              </w:rPr>
              <w:t>Збільшити рівень фізичної витривалості.</w:t>
            </w:r>
          </w:p>
        </w:tc>
        <w:tc>
          <w:tcPr>
            <w:tcW w:w="2477" w:type="dxa"/>
          </w:tcPr>
          <w:p w14:paraId="0EC7F4C6" w14:textId="77777777" w:rsidR="00221F2B" w:rsidRDefault="00221F2B" w:rsidP="00221F2B">
            <w:pPr>
              <w:rPr>
                <w:sz w:val="24"/>
                <w:szCs w:val="24"/>
                <w:lang w:val="uk-UA"/>
              </w:rPr>
            </w:pPr>
            <w:r w:rsidRPr="00221F2B">
              <w:rPr>
                <w:sz w:val="24"/>
                <w:szCs w:val="24"/>
                <w:lang w:val="uk-UA"/>
              </w:rPr>
              <w:t xml:space="preserve">Під контролем тренера. </w:t>
            </w:r>
          </w:p>
          <w:p w14:paraId="46D5D460" w14:textId="5FA9C3C3" w:rsidR="00221F2B" w:rsidRPr="00221F2B" w:rsidRDefault="00221F2B" w:rsidP="00221F2B">
            <w:pPr>
              <w:rPr>
                <w:sz w:val="24"/>
                <w:szCs w:val="24"/>
                <w:shd w:val="clear" w:color="auto" w:fill="FEFEFE"/>
                <w:lang w:val="uk-UA"/>
              </w:rPr>
            </w:pPr>
            <w:r>
              <w:rPr>
                <w:sz w:val="24"/>
                <w:szCs w:val="24"/>
                <w:lang w:val="uk-UA"/>
              </w:rPr>
              <w:t>Д</w:t>
            </w:r>
            <w:r w:rsidRPr="00221F2B">
              <w:rPr>
                <w:sz w:val="24"/>
                <w:szCs w:val="24"/>
                <w:lang w:val="uk-UA"/>
              </w:rPr>
              <w:t>истанція визначається з фізичної можливості пацієнта.</w:t>
            </w:r>
          </w:p>
        </w:tc>
      </w:tr>
    </w:tbl>
    <w:p w14:paraId="23C667A9" w14:textId="77777777" w:rsidR="00221F2B" w:rsidRDefault="00221F2B">
      <w:pPr>
        <w:spacing w:line="259" w:lineRule="auto"/>
        <w:rPr>
          <w:lang w:val="uk-UA"/>
        </w:rPr>
      </w:pPr>
    </w:p>
    <w:p w14:paraId="3952AA87" w14:textId="78EC7EB9" w:rsidR="00221F2B" w:rsidRPr="00221F2B" w:rsidRDefault="00221F2B">
      <w:pPr>
        <w:spacing w:line="259" w:lineRule="auto"/>
        <w:rPr>
          <w:lang w:val="uk-UA"/>
        </w:rPr>
      </w:pPr>
      <w:r w:rsidRPr="00221F2B">
        <w:rPr>
          <w:lang w:val="uk-UA"/>
        </w:rPr>
        <w:br w:type="page"/>
      </w:r>
    </w:p>
    <w:p w14:paraId="23032A70" w14:textId="4B2C2081" w:rsidR="00221F2B" w:rsidRPr="00E07DAD" w:rsidRDefault="00221F2B" w:rsidP="00221F2B">
      <w:pPr>
        <w:spacing w:after="0" w:line="360" w:lineRule="auto"/>
        <w:jc w:val="right"/>
        <w:rPr>
          <w:szCs w:val="28"/>
          <w:lang w:val="uk-UA"/>
        </w:rPr>
      </w:pPr>
      <w:r w:rsidRPr="00E07DAD">
        <w:rPr>
          <w:szCs w:val="28"/>
          <w:lang w:val="uk-UA"/>
        </w:rPr>
        <w:lastRenderedPageBreak/>
        <w:t xml:space="preserve">Додаток </w:t>
      </w:r>
      <w:r>
        <w:rPr>
          <w:szCs w:val="28"/>
          <w:lang w:val="uk-UA"/>
        </w:rPr>
        <w:t>6</w:t>
      </w:r>
    </w:p>
    <w:p w14:paraId="03E4E6ED" w14:textId="22C9318F" w:rsidR="00221F2B" w:rsidRDefault="00FF238C" w:rsidP="00FF238C">
      <w:pPr>
        <w:spacing w:after="0" w:line="360" w:lineRule="auto"/>
        <w:jc w:val="center"/>
        <w:rPr>
          <w:b/>
          <w:bCs/>
          <w:szCs w:val="28"/>
          <w:lang w:val="uk-UA"/>
        </w:rPr>
      </w:pPr>
      <w:r w:rsidRPr="00FF238C">
        <w:rPr>
          <w:b/>
          <w:bCs/>
          <w:szCs w:val="28"/>
          <w:lang w:val="uk-UA"/>
        </w:rPr>
        <w:t>Комплекс електронейроміографії</w:t>
      </w:r>
    </w:p>
    <w:p w14:paraId="47919002" w14:textId="77777777" w:rsidR="009D49C8" w:rsidRDefault="009D49C8" w:rsidP="00221F2B">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985"/>
        <w:gridCol w:w="1417"/>
        <w:gridCol w:w="2410"/>
        <w:gridCol w:w="2477"/>
      </w:tblGrid>
      <w:tr w:rsidR="007776F8" w:rsidRPr="007776F8" w14:paraId="479C0372" w14:textId="77777777" w:rsidTr="007776F8">
        <w:tc>
          <w:tcPr>
            <w:tcW w:w="1384" w:type="dxa"/>
            <w:vAlign w:val="center"/>
          </w:tcPr>
          <w:p w14:paraId="0BA71CFF" w14:textId="77777777" w:rsidR="007776F8" w:rsidRPr="007776F8" w:rsidRDefault="007776F8" w:rsidP="007776F8">
            <w:pPr>
              <w:jc w:val="center"/>
              <w:rPr>
                <w:b/>
                <w:bCs/>
                <w:sz w:val="24"/>
                <w:szCs w:val="24"/>
                <w:lang w:val="uk-UA"/>
              </w:rPr>
            </w:pPr>
            <w:r w:rsidRPr="007776F8">
              <w:rPr>
                <w:b/>
                <w:bCs/>
                <w:sz w:val="24"/>
                <w:szCs w:val="24"/>
                <w:lang w:val="uk-UA"/>
              </w:rPr>
              <w:t>Період</w:t>
            </w:r>
          </w:p>
        </w:tc>
        <w:tc>
          <w:tcPr>
            <w:tcW w:w="1985" w:type="dxa"/>
            <w:vAlign w:val="center"/>
          </w:tcPr>
          <w:p w14:paraId="25100A33" w14:textId="77777777" w:rsidR="007776F8" w:rsidRPr="007776F8" w:rsidRDefault="007776F8" w:rsidP="007776F8">
            <w:pPr>
              <w:jc w:val="center"/>
              <w:rPr>
                <w:b/>
                <w:bCs/>
                <w:sz w:val="24"/>
                <w:szCs w:val="24"/>
                <w:lang w:val="uk-UA"/>
              </w:rPr>
            </w:pPr>
            <w:r w:rsidRPr="007776F8">
              <w:rPr>
                <w:b/>
                <w:bCs/>
                <w:sz w:val="24"/>
                <w:szCs w:val="24"/>
                <w:lang w:val="uk-UA"/>
              </w:rPr>
              <w:t>Найменування ЕНМГ</w:t>
            </w:r>
          </w:p>
        </w:tc>
        <w:tc>
          <w:tcPr>
            <w:tcW w:w="1417" w:type="dxa"/>
            <w:vAlign w:val="center"/>
          </w:tcPr>
          <w:p w14:paraId="73641CC4" w14:textId="77777777" w:rsidR="007776F8" w:rsidRPr="007776F8" w:rsidRDefault="007776F8" w:rsidP="007776F8">
            <w:pPr>
              <w:jc w:val="center"/>
              <w:rPr>
                <w:b/>
                <w:bCs/>
                <w:sz w:val="24"/>
                <w:szCs w:val="24"/>
                <w:lang w:val="uk-UA"/>
              </w:rPr>
            </w:pPr>
            <w:r w:rsidRPr="007776F8">
              <w:rPr>
                <w:b/>
                <w:bCs/>
                <w:sz w:val="24"/>
                <w:szCs w:val="24"/>
                <w:lang w:val="uk-UA"/>
              </w:rPr>
              <w:t>Частота</w:t>
            </w:r>
          </w:p>
        </w:tc>
        <w:tc>
          <w:tcPr>
            <w:tcW w:w="2410" w:type="dxa"/>
            <w:vAlign w:val="center"/>
          </w:tcPr>
          <w:p w14:paraId="62B08E07" w14:textId="77777777" w:rsidR="007776F8" w:rsidRPr="007776F8" w:rsidRDefault="007776F8" w:rsidP="007776F8">
            <w:pPr>
              <w:jc w:val="center"/>
              <w:rPr>
                <w:b/>
                <w:bCs/>
                <w:sz w:val="24"/>
                <w:szCs w:val="24"/>
                <w:lang w:val="uk-UA"/>
              </w:rPr>
            </w:pPr>
            <w:r w:rsidRPr="007776F8">
              <w:rPr>
                <w:b/>
                <w:bCs/>
                <w:sz w:val="24"/>
                <w:szCs w:val="24"/>
                <w:lang w:val="uk-UA"/>
              </w:rPr>
              <w:t>Заплановані результати</w:t>
            </w:r>
          </w:p>
        </w:tc>
        <w:tc>
          <w:tcPr>
            <w:tcW w:w="2477" w:type="dxa"/>
            <w:vAlign w:val="center"/>
          </w:tcPr>
          <w:p w14:paraId="2A458214" w14:textId="77777777" w:rsidR="007776F8" w:rsidRPr="007776F8" w:rsidRDefault="007776F8" w:rsidP="007776F8">
            <w:pPr>
              <w:jc w:val="center"/>
              <w:rPr>
                <w:b/>
                <w:bCs/>
                <w:sz w:val="24"/>
                <w:szCs w:val="24"/>
                <w:lang w:val="uk-UA"/>
              </w:rPr>
            </w:pPr>
            <w:r w:rsidRPr="007776F8">
              <w:rPr>
                <w:b/>
                <w:bCs/>
                <w:sz w:val="24"/>
                <w:szCs w:val="24"/>
                <w:lang w:val="uk-UA"/>
              </w:rPr>
              <w:t>Примітки</w:t>
            </w:r>
          </w:p>
        </w:tc>
      </w:tr>
      <w:tr w:rsidR="007776F8" w:rsidRPr="007776F8" w14:paraId="58E69A58" w14:textId="77777777" w:rsidTr="001A2F7F">
        <w:trPr>
          <w:trHeight w:val="660"/>
        </w:trPr>
        <w:tc>
          <w:tcPr>
            <w:tcW w:w="1384" w:type="dxa"/>
            <w:vMerge w:val="restart"/>
          </w:tcPr>
          <w:p w14:paraId="473CFF82" w14:textId="3B5E7E36" w:rsidR="007776F8" w:rsidRPr="007776F8" w:rsidRDefault="007776F8" w:rsidP="007776F8">
            <w:pPr>
              <w:jc w:val="center"/>
              <w:rPr>
                <w:sz w:val="24"/>
                <w:szCs w:val="24"/>
                <w:lang w:val="uk-UA"/>
              </w:rPr>
            </w:pPr>
            <w:r w:rsidRPr="007776F8">
              <w:rPr>
                <w:sz w:val="24"/>
                <w:szCs w:val="24"/>
                <w:lang w:val="uk-UA"/>
              </w:rPr>
              <w:t>01.05.2024 – 31.05.2024</w:t>
            </w:r>
          </w:p>
        </w:tc>
        <w:tc>
          <w:tcPr>
            <w:tcW w:w="1985" w:type="dxa"/>
          </w:tcPr>
          <w:p w14:paraId="0A2308EE" w14:textId="45DF3D94" w:rsidR="007776F8" w:rsidRPr="007776F8" w:rsidRDefault="007776F8" w:rsidP="007776F8">
            <w:pPr>
              <w:rPr>
                <w:sz w:val="24"/>
                <w:szCs w:val="24"/>
                <w:lang w:val="uk-UA"/>
              </w:rPr>
            </w:pPr>
            <w:r w:rsidRPr="007776F8">
              <w:rPr>
                <w:color w:val="000000"/>
                <w:sz w:val="24"/>
                <w:szCs w:val="24"/>
                <w:lang w:val="uk-UA"/>
              </w:rPr>
              <w:t>Поверхнева електронейроміографія.</w:t>
            </w:r>
          </w:p>
        </w:tc>
        <w:tc>
          <w:tcPr>
            <w:tcW w:w="1417" w:type="dxa"/>
          </w:tcPr>
          <w:p w14:paraId="7D1A38BF" w14:textId="77777777" w:rsidR="007776F8" w:rsidRPr="007776F8" w:rsidRDefault="007776F8" w:rsidP="007776F8">
            <w:pPr>
              <w:rPr>
                <w:sz w:val="24"/>
                <w:szCs w:val="24"/>
                <w:lang w:val="uk-UA"/>
              </w:rPr>
            </w:pPr>
            <w:r w:rsidRPr="007776F8">
              <w:rPr>
                <w:sz w:val="24"/>
                <w:szCs w:val="24"/>
                <w:lang w:val="uk-UA"/>
              </w:rPr>
              <w:t>Щодня 30-60 хв.</w:t>
            </w:r>
          </w:p>
        </w:tc>
        <w:tc>
          <w:tcPr>
            <w:tcW w:w="2410" w:type="dxa"/>
          </w:tcPr>
          <w:p w14:paraId="02BED9B5" w14:textId="4856E8BD" w:rsidR="007776F8" w:rsidRPr="007776F8" w:rsidRDefault="007776F8" w:rsidP="007776F8">
            <w:pPr>
              <w:shd w:val="clear" w:color="auto" w:fill="FEFEFE"/>
              <w:rPr>
                <w:color w:val="0A0A0A"/>
                <w:sz w:val="24"/>
                <w:szCs w:val="24"/>
                <w:lang w:val="uk-UA"/>
              </w:rPr>
            </w:pPr>
            <w:r>
              <w:rPr>
                <w:color w:val="000000"/>
                <w:sz w:val="24"/>
                <w:szCs w:val="24"/>
                <w:lang w:val="uk-UA"/>
              </w:rPr>
              <w:t xml:space="preserve">1. </w:t>
            </w:r>
            <w:r w:rsidRPr="007776F8">
              <w:rPr>
                <w:color w:val="000000"/>
                <w:sz w:val="24"/>
                <w:szCs w:val="24"/>
                <w:lang w:val="uk-UA"/>
              </w:rPr>
              <w:t>Оцінка стану лише периферичних нервів.</w:t>
            </w:r>
          </w:p>
        </w:tc>
        <w:tc>
          <w:tcPr>
            <w:tcW w:w="2477" w:type="dxa"/>
          </w:tcPr>
          <w:p w14:paraId="6EB2B56A" w14:textId="26785A54" w:rsidR="007776F8" w:rsidRPr="007776F8" w:rsidRDefault="007776F8" w:rsidP="007776F8">
            <w:pPr>
              <w:shd w:val="clear" w:color="auto" w:fill="FEFEFE"/>
              <w:rPr>
                <w:sz w:val="24"/>
                <w:szCs w:val="24"/>
                <w:lang w:val="uk-UA"/>
              </w:rPr>
            </w:pPr>
            <w:r w:rsidRPr="007776F8">
              <w:rPr>
                <w:color w:val="000000"/>
                <w:sz w:val="24"/>
                <w:szCs w:val="24"/>
                <w:lang w:val="uk-UA"/>
              </w:rPr>
              <w:t>Пацієнт повинен перебувати у положенні лежачи чи сидячи. Лікар визначає точки застосування електродів, обробляє шкіру в цих місцях антисептиком.</w:t>
            </w:r>
          </w:p>
        </w:tc>
      </w:tr>
      <w:tr w:rsidR="007776F8" w:rsidRPr="007776F8" w14:paraId="4EFF2179" w14:textId="77777777" w:rsidTr="001A2F7F">
        <w:trPr>
          <w:trHeight w:val="2332"/>
        </w:trPr>
        <w:tc>
          <w:tcPr>
            <w:tcW w:w="1384" w:type="dxa"/>
            <w:vMerge/>
          </w:tcPr>
          <w:p w14:paraId="21BC1609" w14:textId="77777777" w:rsidR="007776F8" w:rsidRPr="007776F8" w:rsidRDefault="007776F8" w:rsidP="007776F8">
            <w:pPr>
              <w:jc w:val="center"/>
              <w:rPr>
                <w:sz w:val="24"/>
                <w:szCs w:val="24"/>
                <w:lang w:val="uk-UA"/>
              </w:rPr>
            </w:pPr>
          </w:p>
        </w:tc>
        <w:tc>
          <w:tcPr>
            <w:tcW w:w="1985" w:type="dxa"/>
          </w:tcPr>
          <w:p w14:paraId="47A6189B" w14:textId="204A230B" w:rsidR="007776F8" w:rsidRPr="007776F8" w:rsidRDefault="007776F8" w:rsidP="007776F8">
            <w:pPr>
              <w:rPr>
                <w:sz w:val="24"/>
                <w:szCs w:val="24"/>
                <w:lang w:val="uk-UA"/>
              </w:rPr>
            </w:pPr>
            <w:r w:rsidRPr="007776F8">
              <w:rPr>
                <w:color w:val="000000"/>
                <w:sz w:val="24"/>
                <w:szCs w:val="24"/>
                <w:lang w:val="uk-UA"/>
              </w:rPr>
              <w:t>Стимуляційна електронейроміографія одного нерва.</w:t>
            </w:r>
          </w:p>
        </w:tc>
        <w:tc>
          <w:tcPr>
            <w:tcW w:w="1417" w:type="dxa"/>
          </w:tcPr>
          <w:p w14:paraId="4A0ADB22" w14:textId="77777777" w:rsidR="007776F8" w:rsidRPr="007776F8" w:rsidRDefault="007776F8" w:rsidP="007776F8">
            <w:pPr>
              <w:rPr>
                <w:sz w:val="24"/>
                <w:szCs w:val="24"/>
                <w:lang w:val="uk-UA"/>
              </w:rPr>
            </w:pPr>
            <w:r w:rsidRPr="007776F8">
              <w:rPr>
                <w:sz w:val="24"/>
                <w:szCs w:val="24"/>
                <w:lang w:val="uk-UA"/>
              </w:rPr>
              <w:t>Щодня 30-60 хв.</w:t>
            </w:r>
          </w:p>
        </w:tc>
        <w:tc>
          <w:tcPr>
            <w:tcW w:w="2410" w:type="dxa"/>
          </w:tcPr>
          <w:p w14:paraId="1D85859D" w14:textId="02330F10" w:rsidR="007776F8" w:rsidRPr="007776F8" w:rsidRDefault="007776F8" w:rsidP="007776F8">
            <w:pPr>
              <w:shd w:val="clear" w:color="auto" w:fill="FEFEFE"/>
              <w:rPr>
                <w:color w:val="0A0A0A"/>
                <w:sz w:val="24"/>
                <w:szCs w:val="24"/>
                <w:lang w:val="uk-UA"/>
              </w:rPr>
            </w:pPr>
            <w:r>
              <w:rPr>
                <w:color w:val="0A0A0A"/>
                <w:sz w:val="24"/>
                <w:szCs w:val="24"/>
                <w:lang w:val="uk-UA"/>
              </w:rPr>
              <w:t xml:space="preserve">1. </w:t>
            </w:r>
            <w:r w:rsidRPr="007776F8">
              <w:rPr>
                <w:color w:val="0A0A0A"/>
                <w:sz w:val="24"/>
                <w:szCs w:val="24"/>
                <w:lang w:val="uk-UA"/>
              </w:rPr>
              <w:t>Оцінки стану м'язової тканини.</w:t>
            </w:r>
          </w:p>
          <w:p w14:paraId="56D190E5" w14:textId="30AAE0A1" w:rsidR="007776F8" w:rsidRPr="007776F8" w:rsidRDefault="007776F8" w:rsidP="007776F8">
            <w:pPr>
              <w:shd w:val="clear" w:color="auto" w:fill="FEFEFE"/>
              <w:rPr>
                <w:color w:val="0A0A0A"/>
                <w:sz w:val="24"/>
                <w:szCs w:val="24"/>
                <w:lang w:val="uk-UA"/>
              </w:rPr>
            </w:pPr>
            <w:r>
              <w:rPr>
                <w:color w:val="0A0A0A"/>
                <w:sz w:val="24"/>
                <w:szCs w:val="24"/>
                <w:lang w:val="uk-UA"/>
              </w:rPr>
              <w:t xml:space="preserve">2. </w:t>
            </w:r>
            <w:r w:rsidRPr="007776F8">
              <w:rPr>
                <w:color w:val="0A0A0A"/>
                <w:sz w:val="24"/>
                <w:szCs w:val="24"/>
                <w:lang w:val="uk-UA"/>
              </w:rPr>
              <w:t>Проводиться із діагностичною метою.</w:t>
            </w:r>
          </w:p>
        </w:tc>
        <w:tc>
          <w:tcPr>
            <w:tcW w:w="2477" w:type="dxa"/>
          </w:tcPr>
          <w:p w14:paraId="40B08585" w14:textId="77777777" w:rsidR="007776F8" w:rsidRPr="007776F8" w:rsidRDefault="007776F8" w:rsidP="007776F8">
            <w:pPr>
              <w:rPr>
                <w:sz w:val="24"/>
                <w:szCs w:val="24"/>
                <w:lang w:val="uk-UA"/>
              </w:rPr>
            </w:pPr>
            <w:r w:rsidRPr="007776F8">
              <w:rPr>
                <w:color w:val="000000"/>
                <w:sz w:val="24"/>
                <w:szCs w:val="24"/>
                <w:lang w:val="uk-UA"/>
              </w:rPr>
              <w:t>Пацієнт повинен перебувати у положенні лежачи чи сидячи. Лікар визначає точки застосування електродів, обробляє шкіру в цих місцях антисептиком.</w:t>
            </w:r>
          </w:p>
        </w:tc>
      </w:tr>
      <w:tr w:rsidR="007776F8" w:rsidRPr="007776F8" w14:paraId="76F44E4B" w14:textId="77777777" w:rsidTr="007776F8">
        <w:trPr>
          <w:trHeight w:val="2498"/>
        </w:trPr>
        <w:tc>
          <w:tcPr>
            <w:tcW w:w="1384" w:type="dxa"/>
            <w:vMerge/>
          </w:tcPr>
          <w:p w14:paraId="2CB3F6D9" w14:textId="77777777" w:rsidR="007776F8" w:rsidRPr="007776F8" w:rsidRDefault="007776F8" w:rsidP="007776F8">
            <w:pPr>
              <w:jc w:val="center"/>
              <w:rPr>
                <w:sz w:val="24"/>
                <w:szCs w:val="24"/>
                <w:lang w:val="uk-UA"/>
              </w:rPr>
            </w:pPr>
          </w:p>
        </w:tc>
        <w:tc>
          <w:tcPr>
            <w:tcW w:w="1985" w:type="dxa"/>
          </w:tcPr>
          <w:p w14:paraId="0F11BF26" w14:textId="25939C78" w:rsidR="007776F8" w:rsidRPr="007776F8" w:rsidRDefault="007776F8" w:rsidP="007776F8">
            <w:pPr>
              <w:rPr>
                <w:sz w:val="24"/>
                <w:szCs w:val="24"/>
                <w:lang w:val="uk-UA"/>
              </w:rPr>
            </w:pPr>
            <w:r w:rsidRPr="007776F8">
              <w:rPr>
                <w:color w:val="000000"/>
                <w:sz w:val="24"/>
                <w:szCs w:val="24"/>
                <w:lang w:val="uk-UA"/>
              </w:rPr>
              <w:t>Комплексна електронейроміографія.</w:t>
            </w:r>
          </w:p>
        </w:tc>
        <w:tc>
          <w:tcPr>
            <w:tcW w:w="1417" w:type="dxa"/>
          </w:tcPr>
          <w:p w14:paraId="36DEBFE4" w14:textId="77777777" w:rsidR="007776F8" w:rsidRPr="007776F8" w:rsidRDefault="007776F8" w:rsidP="007776F8">
            <w:pPr>
              <w:rPr>
                <w:sz w:val="24"/>
                <w:szCs w:val="24"/>
                <w:lang w:val="uk-UA"/>
              </w:rPr>
            </w:pPr>
            <w:r w:rsidRPr="007776F8">
              <w:rPr>
                <w:sz w:val="24"/>
                <w:szCs w:val="24"/>
                <w:lang w:val="uk-UA"/>
              </w:rPr>
              <w:t>Щодня 30-60 хв.</w:t>
            </w:r>
          </w:p>
        </w:tc>
        <w:tc>
          <w:tcPr>
            <w:tcW w:w="2410" w:type="dxa"/>
          </w:tcPr>
          <w:p w14:paraId="1A745251" w14:textId="77777777" w:rsidR="007776F8" w:rsidRPr="007776F8" w:rsidRDefault="007776F8" w:rsidP="007776F8">
            <w:pPr>
              <w:shd w:val="clear" w:color="auto" w:fill="FEFEFE"/>
              <w:rPr>
                <w:color w:val="0A0A0A"/>
                <w:sz w:val="24"/>
                <w:szCs w:val="24"/>
                <w:lang w:val="uk-UA"/>
              </w:rPr>
            </w:pPr>
            <w:r w:rsidRPr="007776F8">
              <w:rPr>
                <w:color w:val="0A0A0A"/>
                <w:sz w:val="24"/>
                <w:szCs w:val="24"/>
                <w:lang w:val="uk-UA"/>
              </w:rPr>
              <w:t xml:space="preserve">1. </w:t>
            </w:r>
            <w:r w:rsidRPr="007776F8">
              <w:rPr>
                <w:color w:val="000000"/>
                <w:sz w:val="24"/>
                <w:szCs w:val="24"/>
                <w:lang w:val="uk-UA"/>
              </w:rPr>
              <w:t>Дозволяє дати оцінку нервово-м'язовому апарату кінцівок</w:t>
            </w:r>
            <w:r w:rsidRPr="007776F8">
              <w:rPr>
                <w:color w:val="0A0A0A"/>
                <w:sz w:val="24"/>
                <w:szCs w:val="24"/>
                <w:lang w:val="uk-UA"/>
              </w:rPr>
              <w:t xml:space="preserve"> </w:t>
            </w:r>
          </w:p>
        </w:tc>
        <w:tc>
          <w:tcPr>
            <w:tcW w:w="2477" w:type="dxa"/>
          </w:tcPr>
          <w:p w14:paraId="7B86A1A6" w14:textId="77777777" w:rsidR="007776F8" w:rsidRPr="007776F8" w:rsidRDefault="007776F8" w:rsidP="007776F8">
            <w:pPr>
              <w:rPr>
                <w:sz w:val="24"/>
                <w:szCs w:val="24"/>
                <w:lang w:val="uk-UA"/>
              </w:rPr>
            </w:pPr>
            <w:r w:rsidRPr="007776F8">
              <w:rPr>
                <w:color w:val="000000"/>
                <w:sz w:val="24"/>
                <w:szCs w:val="24"/>
                <w:lang w:val="uk-UA"/>
              </w:rPr>
              <w:t>Пацієнт повинен перебувати у положенні лежачи чи сидячи. Лікар визначає точки застосування електродів, обробляє шкіру в цих місцях антисептиком.</w:t>
            </w:r>
          </w:p>
        </w:tc>
      </w:tr>
    </w:tbl>
    <w:p w14:paraId="14C6A05F" w14:textId="28845C64" w:rsidR="00221F2B" w:rsidRDefault="00221F2B">
      <w:pPr>
        <w:spacing w:line="259" w:lineRule="auto"/>
      </w:pPr>
      <w:r>
        <w:br w:type="page"/>
      </w:r>
    </w:p>
    <w:p w14:paraId="2F3D022B" w14:textId="1ECD29A7" w:rsidR="00221F2B" w:rsidRPr="00E07DAD" w:rsidRDefault="00221F2B" w:rsidP="00221F2B">
      <w:pPr>
        <w:spacing w:after="0" w:line="360" w:lineRule="auto"/>
        <w:jc w:val="right"/>
        <w:rPr>
          <w:szCs w:val="28"/>
          <w:lang w:val="uk-UA"/>
        </w:rPr>
      </w:pPr>
      <w:r w:rsidRPr="00E07DAD">
        <w:rPr>
          <w:szCs w:val="28"/>
          <w:lang w:val="uk-UA"/>
        </w:rPr>
        <w:lastRenderedPageBreak/>
        <w:t xml:space="preserve">Додаток </w:t>
      </w:r>
      <w:r>
        <w:rPr>
          <w:szCs w:val="28"/>
          <w:lang w:val="uk-UA"/>
        </w:rPr>
        <w:t>7</w:t>
      </w:r>
    </w:p>
    <w:p w14:paraId="08C96CB6" w14:textId="77777777" w:rsidR="007776F8" w:rsidRPr="007776F8" w:rsidRDefault="007776F8" w:rsidP="007776F8">
      <w:pPr>
        <w:spacing w:after="0" w:line="360" w:lineRule="auto"/>
        <w:jc w:val="center"/>
        <w:rPr>
          <w:b/>
          <w:bCs/>
          <w:szCs w:val="28"/>
          <w:lang w:val="uk-UA"/>
        </w:rPr>
      </w:pPr>
      <w:r w:rsidRPr="007776F8">
        <w:rPr>
          <w:b/>
          <w:bCs/>
          <w:szCs w:val="28"/>
          <w:lang w:val="uk-UA"/>
        </w:rPr>
        <w:t>Комплекс когнітивного статусу дослідження пацієнтів.</w:t>
      </w:r>
    </w:p>
    <w:p w14:paraId="695C22CF" w14:textId="706979E7" w:rsidR="00221F2B" w:rsidRPr="00E07DAD" w:rsidRDefault="007776F8" w:rsidP="007776F8">
      <w:pPr>
        <w:spacing w:after="0" w:line="360" w:lineRule="auto"/>
        <w:jc w:val="center"/>
        <w:rPr>
          <w:b/>
          <w:bCs/>
          <w:szCs w:val="28"/>
          <w:lang w:val="uk-UA"/>
        </w:rPr>
      </w:pPr>
      <w:r w:rsidRPr="007776F8">
        <w:rPr>
          <w:b/>
          <w:bCs/>
          <w:szCs w:val="28"/>
          <w:lang w:val="uk-UA"/>
        </w:rPr>
        <w:t>Опитувальник «Відновлення локусу контролю» (01.05.2024 – 31.05.2024)</w:t>
      </w:r>
    </w:p>
    <w:p w14:paraId="40F83FD5" w14:textId="77777777" w:rsidR="007776F8" w:rsidRDefault="007776F8" w:rsidP="007776F8">
      <w:pPr>
        <w:spacing w:after="0" w:line="360" w:lineRule="auto"/>
        <w:ind w:firstLine="709"/>
        <w:rPr>
          <w:lang w:val="uk-UA"/>
        </w:rPr>
      </w:pPr>
    </w:p>
    <w:p w14:paraId="58776AF5" w14:textId="77777777" w:rsidR="00B01490" w:rsidRPr="00B01490" w:rsidRDefault="00B01490" w:rsidP="00D70384">
      <w:pPr>
        <w:spacing w:after="0" w:line="360" w:lineRule="auto"/>
        <w:ind w:firstLine="709"/>
        <w:jc w:val="both"/>
        <w:rPr>
          <w:lang w:val="uk-UA"/>
        </w:rPr>
      </w:pPr>
      <w:r w:rsidRPr="00B01490">
        <w:rPr>
          <w:lang w:val="uk-UA"/>
        </w:rPr>
        <w:t>Пункти опитувальника:</w:t>
      </w:r>
    </w:p>
    <w:p w14:paraId="784F0D98" w14:textId="77777777" w:rsidR="00B01490" w:rsidRPr="00B01490" w:rsidRDefault="00B01490" w:rsidP="00D70384">
      <w:pPr>
        <w:spacing w:after="0" w:line="360" w:lineRule="auto"/>
        <w:ind w:firstLine="709"/>
        <w:jc w:val="both"/>
        <w:rPr>
          <w:lang w:val="uk-UA"/>
        </w:rPr>
      </w:pPr>
      <w:r w:rsidRPr="00B01490">
        <w:rPr>
          <w:lang w:val="uk-UA"/>
        </w:rPr>
        <w:t>1. Те, що зі мною станеться у майбутньому, залежить від мене самого, а не від того, що для мене зроблять інші люди.</w:t>
      </w:r>
    </w:p>
    <w:p w14:paraId="0BC98332" w14:textId="77777777" w:rsidR="00B01490" w:rsidRPr="00B01490" w:rsidRDefault="00B01490" w:rsidP="00D70384">
      <w:pPr>
        <w:spacing w:after="0" w:line="360" w:lineRule="auto"/>
        <w:ind w:firstLine="709"/>
        <w:jc w:val="both"/>
        <w:rPr>
          <w:lang w:val="uk-UA"/>
        </w:rPr>
      </w:pPr>
      <w:r w:rsidRPr="00B01490">
        <w:rPr>
          <w:lang w:val="uk-UA"/>
        </w:rPr>
        <w:t>2. Реальні зміни залежать від того, що я роблю, щоб допомогти собі.</w:t>
      </w:r>
    </w:p>
    <w:p w14:paraId="4CBADC1F" w14:textId="77777777" w:rsidR="00B01490" w:rsidRPr="00B01490" w:rsidRDefault="00B01490" w:rsidP="00D70384">
      <w:pPr>
        <w:spacing w:after="0" w:line="360" w:lineRule="auto"/>
        <w:ind w:firstLine="709"/>
        <w:jc w:val="both"/>
        <w:rPr>
          <w:lang w:val="uk-UA"/>
        </w:rPr>
      </w:pPr>
      <w:r w:rsidRPr="00B01490">
        <w:rPr>
          <w:lang w:val="uk-UA"/>
        </w:rPr>
        <w:t>3. Я впевнений, що, незважаючи на обставини, зроблю все можливе для досягнення повного відновлення.</w:t>
      </w:r>
    </w:p>
    <w:p w14:paraId="379B6BA0" w14:textId="77777777" w:rsidR="00B01490" w:rsidRPr="00B01490" w:rsidRDefault="00B01490" w:rsidP="00D70384">
      <w:pPr>
        <w:spacing w:after="0" w:line="360" w:lineRule="auto"/>
        <w:ind w:firstLine="709"/>
        <w:jc w:val="both"/>
        <w:rPr>
          <w:lang w:val="uk-UA"/>
        </w:rPr>
      </w:pPr>
      <w:r w:rsidRPr="00B01490">
        <w:rPr>
          <w:lang w:val="uk-UA"/>
        </w:rPr>
        <w:t>4. Досягнення поліпшення - це тепер питання моєї власної рішучості, а не чужої волі.</w:t>
      </w:r>
    </w:p>
    <w:p w14:paraId="607CB536" w14:textId="77777777" w:rsidR="00B01490" w:rsidRPr="00B01490" w:rsidRDefault="00B01490" w:rsidP="00D70384">
      <w:pPr>
        <w:spacing w:after="0" w:line="360" w:lineRule="auto"/>
        <w:ind w:firstLine="709"/>
        <w:jc w:val="both"/>
        <w:rPr>
          <w:lang w:val="uk-UA"/>
        </w:rPr>
      </w:pPr>
      <w:r w:rsidRPr="00B01490">
        <w:rPr>
          <w:lang w:val="uk-UA"/>
        </w:rPr>
        <w:t>5. Неважливо, скільки допомоги ти отримуєш, зрештою, важливі власні зусилля.</w:t>
      </w:r>
    </w:p>
    <w:p w14:paraId="2B40BB86" w14:textId="77777777" w:rsidR="00B01490" w:rsidRPr="00B01490" w:rsidRDefault="00B01490" w:rsidP="00D70384">
      <w:pPr>
        <w:spacing w:after="0" w:line="360" w:lineRule="auto"/>
        <w:ind w:firstLine="709"/>
        <w:jc w:val="both"/>
        <w:rPr>
          <w:lang w:val="uk-UA"/>
        </w:rPr>
      </w:pPr>
      <w:r w:rsidRPr="00B01490">
        <w:rPr>
          <w:lang w:val="uk-UA"/>
        </w:rPr>
        <w:t>6. Найчастіше найкраще почекати і подивитися, що станеться.</w:t>
      </w:r>
    </w:p>
    <w:p w14:paraId="6D66D486" w14:textId="77777777" w:rsidR="00B01490" w:rsidRPr="00B01490" w:rsidRDefault="00B01490" w:rsidP="00D70384">
      <w:pPr>
        <w:spacing w:after="0" w:line="360" w:lineRule="auto"/>
        <w:ind w:firstLine="709"/>
        <w:jc w:val="both"/>
        <w:rPr>
          <w:lang w:val="uk-UA"/>
        </w:rPr>
      </w:pPr>
      <w:r w:rsidRPr="00B01490">
        <w:rPr>
          <w:lang w:val="uk-UA"/>
        </w:rPr>
        <w:t>7. Мої власні зусилля дуже важливі, насправді відновлення залежить від оточуючих.</w:t>
      </w:r>
    </w:p>
    <w:p w14:paraId="1CF41883" w14:textId="77777777" w:rsidR="00B01490" w:rsidRPr="00B01490" w:rsidRDefault="00B01490" w:rsidP="00D70384">
      <w:pPr>
        <w:spacing w:after="0" w:line="360" w:lineRule="auto"/>
        <w:ind w:firstLine="709"/>
        <w:jc w:val="both"/>
        <w:rPr>
          <w:lang w:val="uk-UA"/>
        </w:rPr>
      </w:pPr>
      <w:r w:rsidRPr="00B01490">
        <w:rPr>
          <w:lang w:val="uk-UA"/>
        </w:rPr>
        <w:t>8. Мій власний внесок у відновлення не має бути дуже великим.</w:t>
      </w:r>
    </w:p>
    <w:p w14:paraId="5B5D0892" w14:textId="77777777" w:rsidR="00B01490" w:rsidRPr="00B01490" w:rsidRDefault="00B01490" w:rsidP="00D70384">
      <w:pPr>
        <w:spacing w:after="0" w:line="360" w:lineRule="auto"/>
        <w:ind w:firstLine="709"/>
        <w:jc w:val="both"/>
        <w:rPr>
          <w:lang w:val="uk-UA"/>
        </w:rPr>
      </w:pPr>
      <w:r w:rsidRPr="00B01490">
        <w:rPr>
          <w:lang w:val="uk-UA"/>
        </w:rPr>
        <w:t>9. Я майже не контролюю чи зовсім не контролюю процес покращення</w:t>
      </w:r>
    </w:p>
    <w:p w14:paraId="1B1E9E9C" w14:textId="2B15DB07" w:rsidR="00B01490" w:rsidRPr="00B01490" w:rsidRDefault="00B01490" w:rsidP="00D70384">
      <w:pPr>
        <w:spacing w:after="0" w:line="360" w:lineRule="auto"/>
        <w:ind w:firstLine="709"/>
        <w:jc w:val="both"/>
        <w:rPr>
          <w:lang w:val="uk-UA"/>
        </w:rPr>
      </w:pPr>
      <w:r w:rsidRPr="00B01490">
        <w:rPr>
          <w:lang w:val="uk-UA"/>
        </w:rPr>
        <w:t xml:space="preserve">Відповіді на затвердження: 1–5 оцінюються таким чином: «цілком згоден» — 4 бали, «згодний» — 3 бали, «не знаю» — 2 бали, «не згоден» — 1 бал, «абсолютно не згоден» — 0 балів . Відповіді на затвердження 6–9 оцінюються у «дзеркальному» порядку: «цілком згоден» — 0 балів; </w:t>
      </w:r>
      <w:r w:rsidR="00D70384">
        <w:rPr>
          <w:lang w:val="uk-UA"/>
        </w:rPr>
        <w:t>«</w:t>
      </w:r>
      <w:r w:rsidRPr="00B01490">
        <w:rPr>
          <w:lang w:val="uk-UA"/>
        </w:rPr>
        <w:t>згодний</w:t>
      </w:r>
      <w:r w:rsidR="00D70384">
        <w:rPr>
          <w:lang w:val="uk-UA"/>
        </w:rPr>
        <w:t>»</w:t>
      </w:r>
      <w:r w:rsidRPr="00B01490">
        <w:rPr>
          <w:lang w:val="uk-UA"/>
        </w:rPr>
        <w:t xml:space="preserve"> - 1 бал; </w:t>
      </w:r>
      <w:r w:rsidR="00D70384">
        <w:rPr>
          <w:lang w:val="uk-UA"/>
        </w:rPr>
        <w:t>«</w:t>
      </w:r>
      <w:r w:rsidRPr="00B01490">
        <w:rPr>
          <w:lang w:val="uk-UA"/>
        </w:rPr>
        <w:t>не знаю</w:t>
      </w:r>
      <w:r w:rsidR="00D70384">
        <w:rPr>
          <w:lang w:val="uk-UA"/>
        </w:rPr>
        <w:t>»</w:t>
      </w:r>
      <w:r w:rsidRPr="00B01490">
        <w:rPr>
          <w:lang w:val="uk-UA"/>
        </w:rPr>
        <w:t xml:space="preserve"> - 2 бали; «не згоден» - 3 бали; </w:t>
      </w:r>
      <w:r w:rsidR="00D70384">
        <w:rPr>
          <w:lang w:val="uk-UA"/>
        </w:rPr>
        <w:t>«</w:t>
      </w:r>
      <w:r w:rsidRPr="00B01490">
        <w:rPr>
          <w:lang w:val="uk-UA"/>
        </w:rPr>
        <w:t>абсолютно не згоден</w:t>
      </w:r>
      <w:r w:rsidR="00D70384">
        <w:rPr>
          <w:lang w:val="uk-UA"/>
        </w:rPr>
        <w:t>»</w:t>
      </w:r>
      <w:r w:rsidRPr="00B01490">
        <w:rPr>
          <w:lang w:val="uk-UA"/>
        </w:rPr>
        <w:t xml:space="preserve"> - 4 бали.</w:t>
      </w:r>
    </w:p>
    <w:p w14:paraId="6925E7F9" w14:textId="5E471D9D" w:rsidR="007776F8" w:rsidRDefault="00D70384" w:rsidP="00D70384">
      <w:pPr>
        <w:spacing w:after="0" w:line="360" w:lineRule="auto"/>
        <w:ind w:firstLine="709"/>
        <w:jc w:val="both"/>
        <w:rPr>
          <w:lang w:val="uk-UA"/>
        </w:rPr>
      </w:pPr>
      <w:r w:rsidRPr="00D70384">
        <w:rPr>
          <w:lang w:val="uk-UA"/>
        </w:rPr>
        <w:t>Сумарний бал може варіювати від 0 до 36, вищий бал свідчить про вищий рівень мотивації до досягнення поліпшення власного здоров'я</w:t>
      </w:r>
      <w:r w:rsidR="00B01490" w:rsidRPr="00B01490">
        <w:rPr>
          <w:lang w:val="uk-UA"/>
        </w:rPr>
        <w:t>.</w:t>
      </w:r>
    </w:p>
    <w:p w14:paraId="362B1E7A" w14:textId="64D0FFF5" w:rsidR="00221F2B" w:rsidRDefault="00221F2B" w:rsidP="007776F8">
      <w:pPr>
        <w:spacing w:after="0" w:line="360" w:lineRule="auto"/>
        <w:ind w:firstLine="709"/>
      </w:pPr>
      <w:r>
        <w:br w:type="page"/>
      </w:r>
    </w:p>
    <w:p w14:paraId="401075EC" w14:textId="07AA12E6" w:rsidR="00221F2B" w:rsidRPr="00E07DAD" w:rsidRDefault="00221F2B" w:rsidP="00221F2B">
      <w:pPr>
        <w:spacing w:after="0" w:line="360" w:lineRule="auto"/>
        <w:jc w:val="right"/>
        <w:rPr>
          <w:szCs w:val="28"/>
          <w:lang w:val="uk-UA"/>
        </w:rPr>
      </w:pPr>
      <w:r w:rsidRPr="00E07DAD">
        <w:rPr>
          <w:szCs w:val="28"/>
          <w:lang w:val="uk-UA"/>
        </w:rPr>
        <w:lastRenderedPageBreak/>
        <w:t xml:space="preserve">Додаток </w:t>
      </w:r>
      <w:r>
        <w:rPr>
          <w:szCs w:val="28"/>
          <w:lang w:val="uk-UA"/>
        </w:rPr>
        <w:t>8</w:t>
      </w:r>
    </w:p>
    <w:p w14:paraId="5288AE62" w14:textId="2331D6B8" w:rsidR="00221F2B" w:rsidRPr="00E07DAD" w:rsidRDefault="00221F2B" w:rsidP="00221F2B">
      <w:pPr>
        <w:spacing w:after="0" w:line="360" w:lineRule="auto"/>
        <w:jc w:val="center"/>
        <w:rPr>
          <w:b/>
          <w:bCs/>
          <w:szCs w:val="28"/>
          <w:lang w:val="uk-UA"/>
        </w:rPr>
      </w:pPr>
      <w:r w:rsidRPr="00DE3F48">
        <w:rPr>
          <w:b/>
          <w:bCs/>
          <w:szCs w:val="28"/>
          <w:lang w:val="uk-UA"/>
        </w:rPr>
        <w:t xml:space="preserve">Комплекс </w:t>
      </w:r>
      <w:r w:rsidR="00BA20EE">
        <w:rPr>
          <w:b/>
          <w:bCs/>
          <w:szCs w:val="28"/>
          <w:lang w:val="uk-UA"/>
        </w:rPr>
        <w:t>ЕКГ</w:t>
      </w:r>
    </w:p>
    <w:p w14:paraId="6096C2A9" w14:textId="77777777" w:rsidR="00221F2B" w:rsidRDefault="00221F2B" w:rsidP="00221F2B">
      <w:pPr>
        <w:spacing w:after="0" w:line="360" w:lineRule="auto"/>
        <w:ind w:firstLine="709"/>
        <w:jc w:val="both"/>
        <w:rPr>
          <w:b/>
          <w:bCs/>
          <w:szCs w:val="28"/>
          <w:lang w:val="uk-UA"/>
        </w:rPr>
      </w:pPr>
    </w:p>
    <w:tbl>
      <w:tblPr>
        <w:tblStyle w:val="a3"/>
        <w:tblW w:w="9673" w:type="dxa"/>
        <w:tblLayout w:type="fixed"/>
        <w:tblLook w:val="04A0" w:firstRow="1" w:lastRow="0" w:firstColumn="1" w:lastColumn="0" w:noHBand="0" w:noVBand="1"/>
      </w:tblPr>
      <w:tblGrid>
        <w:gridCol w:w="1384"/>
        <w:gridCol w:w="1985"/>
        <w:gridCol w:w="1417"/>
        <w:gridCol w:w="2410"/>
        <w:gridCol w:w="2477"/>
      </w:tblGrid>
      <w:tr w:rsidR="00BA20EE" w:rsidRPr="00BA20EE" w14:paraId="797DCED7" w14:textId="77777777" w:rsidTr="001A2F7F">
        <w:tc>
          <w:tcPr>
            <w:tcW w:w="1384" w:type="dxa"/>
            <w:vAlign w:val="center"/>
          </w:tcPr>
          <w:p w14:paraId="56D1B7FD" w14:textId="77777777" w:rsidR="00BA20EE" w:rsidRPr="00BA20EE" w:rsidRDefault="00BA20EE" w:rsidP="001A2F7F">
            <w:pPr>
              <w:jc w:val="center"/>
              <w:rPr>
                <w:b/>
                <w:bCs/>
                <w:sz w:val="24"/>
                <w:szCs w:val="24"/>
                <w:lang w:val="uk-UA"/>
              </w:rPr>
            </w:pPr>
            <w:r w:rsidRPr="00BA20EE">
              <w:rPr>
                <w:b/>
                <w:bCs/>
                <w:sz w:val="24"/>
                <w:szCs w:val="24"/>
                <w:lang w:val="uk-UA"/>
              </w:rPr>
              <w:t>Період</w:t>
            </w:r>
          </w:p>
        </w:tc>
        <w:tc>
          <w:tcPr>
            <w:tcW w:w="1985" w:type="dxa"/>
            <w:vAlign w:val="center"/>
          </w:tcPr>
          <w:p w14:paraId="468C4831" w14:textId="77777777" w:rsidR="00BA20EE" w:rsidRPr="00BA20EE" w:rsidRDefault="00BA20EE" w:rsidP="001A2F7F">
            <w:pPr>
              <w:jc w:val="center"/>
              <w:rPr>
                <w:b/>
                <w:bCs/>
                <w:sz w:val="24"/>
                <w:szCs w:val="24"/>
                <w:lang w:val="uk-UA"/>
              </w:rPr>
            </w:pPr>
            <w:r w:rsidRPr="00BA20EE">
              <w:rPr>
                <w:b/>
                <w:bCs/>
                <w:sz w:val="24"/>
                <w:szCs w:val="24"/>
                <w:lang w:val="uk-UA"/>
              </w:rPr>
              <w:t>Найменування</w:t>
            </w:r>
          </w:p>
        </w:tc>
        <w:tc>
          <w:tcPr>
            <w:tcW w:w="1417" w:type="dxa"/>
            <w:vAlign w:val="center"/>
          </w:tcPr>
          <w:p w14:paraId="0EBA5AC4" w14:textId="77777777" w:rsidR="00BA20EE" w:rsidRPr="00BA20EE" w:rsidRDefault="00BA20EE" w:rsidP="001A2F7F">
            <w:pPr>
              <w:jc w:val="center"/>
              <w:rPr>
                <w:b/>
                <w:bCs/>
                <w:sz w:val="24"/>
                <w:szCs w:val="24"/>
                <w:lang w:val="uk-UA"/>
              </w:rPr>
            </w:pPr>
            <w:r w:rsidRPr="00BA20EE">
              <w:rPr>
                <w:b/>
                <w:bCs/>
                <w:sz w:val="24"/>
                <w:szCs w:val="24"/>
                <w:lang w:val="uk-UA"/>
              </w:rPr>
              <w:t>Частота</w:t>
            </w:r>
          </w:p>
        </w:tc>
        <w:tc>
          <w:tcPr>
            <w:tcW w:w="2410" w:type="dxa"/>
            <w:vAlign w:val="center"/>
          </w:tcPr>
          <w:p w14:paraId="1E38D850" w14:textId="77777777" w:rsidR="00BA20EE" w:rsidRPr="00BA20EE" w:rsidRDefault="00BA20EE" w:rsidP="001A2F7F">
            <w:pPr>
              <w:jc w:val="center"/>
              <w:rPr>
                <w:b/>
                <w:bCs/>
                <w:sz w:val="24"/>
                <w:szCs w:val="24"/>
                <w:lang w:val="uk-UA"/>
              </w:rPr>
            </w:pPr>
            <w:r w:rsidRPr="00BA20EE">
              <w:rPr>
                <w:b/>
                <w:bCs/>
                <w:sz w:val="24"/>
                <w:szCs w:val="24"/>
                <w:lang w:val="uk-UA"/>
              </w:rPr>
              <w:t>Заплановані результати</w:t>
            </w:r>
          </w:p>
        </w:tc>
        <w:tc>
          <w:tcPr>
            <w:tcW w:w="2477" w:type="dxa"/>
            <w:vAlign w:val="center"/>
          </w:tcPr>
          <w:p w14:paraId="05CF3701" w14:textId="77777777" w:rsidR="00BA20EE" w:rsidRPr="00BA20EE" w:rsidRDefault="00BA20EE" w:rsidP="001A2F7F">
            <w:pPr>
              <w:jc w:val="center"/>
              <w:rPr>
                <w:b/>
                <w:bCs/>
                <w:sz w:val="24"/>
                <w:szCs w:val="24"/>
                <w:lang w:val="uk-UA"/>
              </w:rPr>
            </w:pPr>
            <w:r w:rsidRPr="00BA20EE">
              <w:rPr>
                <w:b/>
                <w:bCs/>
                <w:sz w:val="24"/>
                <w:szCs w:val="24"/>
                <w:lang w:val="uk-UA"/>
              </w:rPr>
              <w:t>Примітки</w:t>
            </w:r>
          </w:p>
        </w:tc>
      </w:tr>
      <w:tr w:rsidR="00BA20EE" w:rsidRPr="00BA20EE" w14:paraId="65F00853" w14:textId="77777777" w:rsidTr="001A2F7F">
        <w:trPr>
          <w:trHeight w:val="660"/>
        </w:trPr>
        <w:tc>
          <w:tcPr>
            <w:tcW w:w="1384" w:type="dxa"/>
          </w:tcPr>
          <w:p w14:paraId="6A75181F" w14:textId="77777777" w:rsidR="00BA20EE" w:rsidRPr="00BA20EE" w:rsidRDefault="00BA20EE" w:rsidP="001A2F7F">
            <w:pPr>
              <w:jc w:val="center"/>
              <w:rPr>
                <w:sz w:val="24"/>
                <w:szCs w:val="24"/>
                <w:lang w:val="uk-UA"/>
              </w:rPr>
            </w:pPr>
            <w:r w:rsidRPr="00BA20EE">
              <w:rPr>
                <w:sz w:val="24"/>
                <w:szCs w:val="24"/>
                <w:lang w:val="uk-UA"/>
              </w:rPr>
              <w:t>01.05.2024 – 31.05.2024</w:t>
            </w:r>
          </w:p>
        </w:tc>
        <w:tc>
          <w:tcPr>
            <w:tcW w:w="1985" w:type="dxa"/>
          </w:tcPr>
          <w:p w14:paraId="292B4D95" w14:textId="77777777" w:rsidR="00BA20EE" w:rsidRPr="00BA20EE" w:rsidRDefault="00BA20EE" w:rsidP="001A2F7F">
            <w:pPr>
              <w:rPr>
                <w:sz w:val="24"/>
                <w:szCs w:val="24"/>
                <w:lang w:val="uk-UA"/>
              </w:rPr>
            </w:pPr>
            <w:r w:rsidRPr="00BA20EE">
              <w:rPr>
                <w:sz w:val="24"/>
                <w:szCs w:val="24"/>
                <w:lang w:val="uk-UA"/>
              </w:rPr>
              <w:t>ЕКГ пацієнта із травмою</w:t>
            </w:r>
          </w:p>
        </w:tc>
        <w:tc>
          <w:tcPr>
            <w:tcW w:w="1417" w:type="dxa"/>
          </w:tcPr>
          <w:p w14:paraId="7D4C0B51" w14:textId="77777777" w:rsidR="00BA20EE" w:rsidRPr="00BA20EE" w:rsidRDefault="00BA20EE" w:rsidP="001A2F7F">
            <w:pPr>
              <w:rPr>
                <w:sz w:val="24"/>
                <w:szCs w:val="24"/>
                <w:lang w:val="uk-UA"/>
              </w:rPr>
            </w:pPr>
            <w:r w:rsidRPr="00BA20EE">
              <w:rPr>
                <w:sz w:val="24"/>
                <w:szCs w:val="24"/>
                <w:lang w:val="uk-UA"/>
              </w:rPr>
              <w:t>1 раз</w:t>
            </w:r>
          </w:p>
        </w:tc>
        <w:tc>
          <w:tcPr>
            <w:tcW w:w="2410" w:type="dxa"/>
          </w:tcPr>
          <w:p w14:paraId="695B197C" w14:textId="1133CD08" w:rsidR="00BA20EE" w:rsidRPr="00BA20EE" w:rsidRDefault="00BA20EE" w:rsidP="00BA20EE">
            <w:pPr>
              <w:shd w:val="clear" w:color="auto" w:fill="FEFEFE"/>
              <w:spacing w:line="276" w:lineRule="auto"/>
              <w:rPr>
                <w:sz w:val="24"/>
                <w:szCs w:val="24"/>
                <w:lang w:val="uk-UA"/>
              </w:rPr>
            </w:pPr>
            <w:r>
              <w:rPr>
                <w:sz w:val="24"/>
                <w:szCs w:val="24"/>
                <w:shd w:val="clear" w:color="auto" w:fill="FFFFFF"/>
                <w:lang w:val="uk-UA"/>
              </w:rPr>
              <w:t xml:space="preserve">1. </w:t>
            </w:r>
            <w:r w:rsidRPr="00BA20EE">
              <w:rPr>
                <w:sz w:val="24"/>
                <w:szCs w:val="24"/>
                <w:shd w:val="clear" w:color="auto" w:fill="FFFFFF"/>
                <w:lang w:val="uk-UA"/>
              </w:rPr>
              <w:t>Можливість виявити відсутність порушення серцевого ритму,</w:t>
            </w:r>
          </w:p>
          <w:p w14:paraId="66ED9C03" w14:textId="5D7A7888" w:rsidR="00BA20EE" w:rsidRPr="00BA20EE" w:rsidRDefault="00BA20EE" w:rsidP="00BA20EE">
            <w:pPr>
              <w:shd w:val="clear" w:color="auto" w:fill="FEFEFE"/>
              <w:spacing w:line="276" w:lineRule="auto"/>
              <w:rPr>
                <w:sz w:val="24"/>
                <w:szCs w:val="24"/>
                <w:lang w:val="uk-UA"/>
              </w:rPr>
            </w:pPr>
            <w:r>
              <w:rPr>
                <w:sz w:val="24"/>
                <w:szCs w:val="24"/>
                <w:shd w:val="clear" w:color="auto" w:fill="FFFFFF"/>
                <w:lang w:val="uk-UA"/>
              </w:rPr>
              <w:t xml:space="preserve">2. </w:t>
            </w:r>
            <w:r w:rsidRPr="00BA20EE">
              <w:rPr>
                <w:sz w:val="24"/>
                <w:szCs w:val="24"/>
                <w:shd w:val="clear" w:color="auto" w:fill="FFFFFF"/>
                <w:lang w:val="uk-UA"/>
              </w:rPr>
              <w:t>Можливість оцінити стан міокарда.</w:t>
            </w:r>
          </w:p>
          <w:p w14:paraId="4487037E" w14:textId="070122F0" w:rsidR="00BA20EE" w:rsidRPr="00BA20EE" w:rsidRDefault="00BA20EE" w:rsidP="00BA20EE">
            <w:pPr>
              <w:shd w:val="clear" w:color="auto" w:fill="FEFEFE"/>
              <w:spacing w:line="276" w:lineRule="auto"/>
              <w:rPr>
                <w:sz w:val="24"/>
                <w:szCs w:val="24"/>
                <w:lang w:val="uk-UA"/>
              </w:rPr>
            </w:pPr>
            <w:r>
              <w:rPr>
                <w:sz w:val="24"/>
                <w:szCs w:val="24"/>
                <w:shd w:val="clear" w:color="auto" w:fill="FFFFFF"/>
                <w:lang w:val="uk-UA"/>
              </w:rPr>
              <w:t xml:space="preserve">3. </w:t>
            </w:r>
            <w:r w:rsidRPr="00BA20EE">
              <w:rPr>
                <w:sz w:val="24"/>
                <w:szCs w:val="24"/>
                <w:shd w:val="clear" w:color="auto" w:fill="FFFFFF"/>
                <w:lang w:val="uk-UA"/>
              </w:rPr>
              <w:t>Оцінити загалом стан серцево-судинної системи пацієнтів.</w:t>
            </w:r>
          </w:p>
        </w:tc>
        <w:tc>
          <w:tcPr>
            <w:tcW w:w="2477" w:type="dxa"/>
          </w:tcPr>
          <w:p w14:paraId="0A9DE1E7" w14:textId="77777777" w:rsidR="00BA20EE" w:rsidRPr="00BA20EE" w:rsidRDefault="00BA20EE" w:rsidP="001A2F7F">
            <w:pPr>
              <w:shd w:val="clear" w:color="auto" w:fill="FEFEFE"/>
              <w:rPr>
                <w:sz w:val="24"/>
                <w:szCs w:val="24"/>
                <w:lang w:val="uk-UA"/>
              </w:rPr>
            </w:pPr>
            <w:r w:rsidRPr="00BA20EE">
              <w:rPr>
                <w:sz w:val="24"/>
                <w:szCs w:val="24"/>
                <w:lang w:val="uk-UA"/>
              </w:rPr>
              <w:t>Необхідне узгодження з лікарем.</w:t>
            </w:r>
          </w:p>
        </w:tc>
      </w:tr>
    </w:tbl>
    <w:p w14:paraId="523B17E4" w14:textId="36FC60D7" w:rsidR="00BA20EE" w:rsidRDefault="00BA20EE">
      <w:pPr>
        <w:spacing w:line="259" w:lineRule="auto"/>
      </w:pPr>
      <w:r>
        <w:br w:type="page"/>
      </w:r>
    </w:p>
    <w:p w14:paraId="48FB4FA6" w14:textId="5FF2E32B" w:rsidR="00BA20EE" w:rsidRPr="00E07DAD" w:rsidRDefault="00BA20EE" w:rsidP="00BA20EE">
      <w:pPr>
        <w:spacing w:after="0" w:line="360" w:lineRule="auto"/>
        <w:jc w:val="right"/>
        <w:rPr>
          <w:szCs w:val="28"/>
          <w:lang w:val="uk-UA"/>
        </w:rPr>
      </w:pPr>
      <w:r w:rsidRPr="00E07DAD">
        <w:rPr>
          <w:szCs w:val="28"/>
          <w:lang w:val="uk-UA"/>
        </w:rPr>
        <w:lastRenderedPageBreak/>
        <w:t xml:space="preserve">Додаток </w:t>
      </w:r>
      <w:r>
        <w:rPr>
          <w:szCs w:val="28"/>
          <w:lang w:val="uk-UA"/>
        </w:rPr>
        <w:t>9</w:t>
      </w:r>
    </w:p>
    <w:p w14:paraId="581860D9" w14:textId="6CBED519" w:rsidR="00BA20EE" w:rsidRPr="00E07DAD" w:rsidRDefault="00BA20EE" w:rsidP="00BA20EE">
      <w:pPr>
        <w:spacing w:after="0" w:line="360" w:lineRule="auto"/>
        <w:jc w:val="center"/>
        <w:rPr>
          <w:b/>
          <w:bCs/>
          <w:szCs w:val="28"/>
          <w:lang w:val="uk-UA"/>
        </w:rPr>
      </w:pPr>
      <w:r w:rsidRPr="00BA20EE">
        <w:rPr>
          <w:b/>
          <w:bCs/>
          <w:szCs w:val="28"/>
          <w:lang w:val="uk-UA"/>
        </w:rPr>
        <w:t>Комплекс оцінки активності життєдіяльності за шкалою Бартела</w:t>
      </w:r>
      <w:r>
        <w:rPr>
          <w:b/>
          <w:bCs/>
          <w:szCs w:val="28"/>
          <w:lang w:val="uk-UA"/>
        </w:rPr>
        <w:t xml:space="preserve"> </w:t>
      </w:r>
      <w:r w:rsidRPr="00BA20EE">
        <w:rPr>
          <w:b/>
          <w:bCs/>
          <w:szCs w:val="28"/>
          <w:lang w:val="uk-UA"/>
        </w:rPr>
        <w:t>(01.05.2024 – 31.05.2024)</w:t>
      </w:r>
    </w:p>
    <w:p w14:paraId="3A483B13" w14:textId="77777777" w:rsidR="00BA20EE" w:rsidRPr="00D21717" w:rsidRDefault="00BA20EE" w:rsidP="00BA20EE">
      <w:pPr>
        <w:spacing w:after="0" w:line="360" w:lineRule="auto"/>
        <w:ind w:firstLine="709"/>
        <w:jc w:val="both"/>
      </w:pPr>
    </w:p>
    <w:p w14:paraId="7D4C7B1F" w14:textId="77777777" w:rsidR="00BA20EE" w:rsidRPr="00BA20EE" w:rsidRDefault="00BA20EE" w:rsidP="00BA20EE">
      <w:pPr>
        <w:spacing w:after="0" w:line="360" w:lineRule="auto"/>
        <w:ind w:firstLine="709"/>
        <w:jc w:val="both"/>
        <w:rPr>
          <w:b/>
          <w:bCs/>
          <w:lang w:val="uk-UA"/>
        </w:rPr>
      </w:pPr>
      <w:r w:rsidRPr="00BA20EE">
        <w:rPr>
          <w:b/>
          <w:bCs/>
          <w:lang w:val="uk-UA"/>
        </w:rPr>
        <w:t>Приймання їжі</w:t>
      </w:r>
    </w:p>
    <w:p w14:paraId="7A1C51D7" w14:textId="21921D7E"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не потребую допомоги, здатний самостійно користуватися всіма необхідними столовими приладами</w:t>
      </w:r>
    </w:p>
    <w:p w14:paraId="2B7C8F6E" w14:textId="7A57796C"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5 </w:t>
      </w:r>
      <w:r>
        <w:rPr>
          <w:lang w:val="uk-UA"/>
        </w:rPr>
        <w:t>-</w:t>
      </w:r>
      <w:r w:rsidR="00BA20EE" w:rsidRPr="00BA20EE">
        <w:rPr>
          <w:lang w:val="uk-UA"/>
        </w:rPr>
        <w:t xml:space="preserve"> частково потребую допомоги, наприклад, при розрізанні їжі</w:t>
      </w:r>
    </w:p>
    <w:p w14:paraId="64973F35" w14:textId="5B834EBD"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0 - повністю залежний від оточуючих (необхідне годування зі сторонньою допомогою)</w:t>
      </w:r>
    </w:p>
    <w:p w14:paraId="1960C2B3" w14:textId="77777777" w:rsidR="00BA20EE" w:rsidRPr="0028156D" w:rsidRDefault="00BA20EE" w:rsidP="00BA20EE">
      <w:pPr>
        <w:spacing w:after="0" w:line="360" w:lineRule="auto"/>
        <w:ind w:firstLine="709"/>
        <w:jc w:val="both"/>
        <w:rPr>
          <w:b/>
          <w:bCs/>
          <w:lang w:val="uk-UA"/>
        </w:rPr>
      </w:pPr>
      <w:r w:rsidRPr="0028156D">
        <w:rPr>
          <w:b/>
          <w:bCs/>
          <w:lang w:val="uk-UA"/>
        </w:rPr>
        <w:t>Персональний туалет (умивання обличчя, зачісування, чищення зубів, гоління)</w:t>
      </w:r>
    </w:p>
    <w:p w14:paraId="301A1CD4" w14:textId="20D92933"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5 </w:t>
      </w:r>
      <w:r>
        <w:rPr>
          <w:lang w:val="uk-UA"/>
        </w:rPr>
        <w:t>-</w:t>
      </w:r>
      <w:r w:rsidR="00BA20EE" w:rsidRPr="00BA20EE">
        <w:rPr>
          <w:lang w:val="uk-UA"/>
        </w:rPr>
        <w:t xml:space="preserve"> не потребую допомоги</w:t>
      </w:r>
    </w:p>
    <w:p w14:paraId="74D0B5A6" w14:textId="0663D613"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0 </w:t>
      </w:r>
      <w:r>
        <w:rPr>
          <w:lang w:val="uk-UA"/>
        </w:rPr>
        <w:t>-</w:t>
      </w:r>
      <w:r w:rsidR="00BA20EE" w:rsidRPr="00BA20EE">
        <w:rPr>
          <w:lang w:val="uk-UA"/>
        </w:rPr>
        <w:t xml:space="preserve"> потребую допомоги</w:t>
      </w:r>
    </w:p>
    <w:p w14:paraId="05D589D5" w14:textId="77777777" w:rsidR="00BA20EE" w:rsidRPr="0028156D" w:rsidRDefault="00BA20EE" w:rsidP="00BA20EE">
      <w:pPr>
        <w:spacing w:after="0" w:line="360" w:lineRule="auto"/>
        <w:ind w:firstLine="709"/>
        <w:jc w:val="both"/>
        <w:rPr>
          <w:b/>
          <w:bCs/>
          <w:lang w:val="uk-UA"/>
        </w:rPr>
      </w:pPr>
      <w:r w:rsidRPr="0028156D">
        <w:rPr>
          <w:b/>
          <w:bCs/>
          <w:lang w:val="uk-UA"/>
        </w:rPr>
        <w:t>Одягання</w:t>
      </w:r>
    </w:p>
    <w:p w14:paraId="6C1572D7" w14:textId="37227D88"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не потребую сторонньої допомоги</w:t>
      </w:r>
    </w:p>
    <w:p w14:paraId="0DE3805E" w14:textId="51A179C8"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5 </w:t>
      </w:r>
      <w:r>
        <w:rPr>
          <w:lang w:val="uk-UA"/>
        </w:rPr>
        <w:t>-</w:t>
      </w:r>
      <w:r w:rsidR="00BA20EE" w:rsidRPr="00BA20EE">
        <w:rPr>
          <w:lang w:val="uk-UA"/>
        </w:rPr>
        <w:t xml:space="preserve"> частково потребую допомоги, наприклад, при одяганні взуття, застібці гудзиків.</w:t>
      </w:r>
    </w:p>
    <w:p w14:paraId="6BC05D1A" w14:textId="51B2D1AE"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0 </w:t>
      </w:r>
      <w:r>
        <w:rPr>
          <w:lang w:val="uk-UA"/>
        </w:rPr>
        <w:t>-</w:t>
      </w:r>
      <w:r w:rsidR="00BA20EE" w:rsidRPr="00BA20EE">
        <w:rPr>
          <w:lang w:val="uk-UA"/>
        </w:rPr>
        <w:t xml:space="preserve"> повністю потребую сторонньої допомоги</w:t>
      </w:r>
    </w:p>
    <w:p w14:paraId="4DC0AF2C" w14:textId="77777777" w:rsidR="00BA20EE" w:rsidRPr="0028156D" w:rsidRDefault="00BA20EE" w:rsidP="00BA20EE">
      <w:pPr>
        <w:spacing w:after="0" w:line="360" w:lineRule="auto"/>
        <w:ind w:firstLine="709"/>
        <w:jc w:val="both"/>
        <w:rPr>
          <w:b/>
          <w:bCs/>
          <w:lang w:val="uk-UA"/>
        </w:rPr>
      </w:pPr>
      <w:r w:rsidRPr="0028156D">
        <w:rPr>
          <w:b/>
          <w:bCs/>
          <w:lang w:val="uk-UA"/>
        </w:rPr>
        <w:t>Прийом ванни</w:t>
      </w:r>
    </w:p>
    <w:p w14:paraId="740D0738" w14:textId="4E5DC1A4"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5 - приймаю ванну без сторонньої допомоги</w:t>
      </w:r>
    </w:p>
    <w:p w14:paraId="32DAE030" w14:textId="6CD64BC8"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0 </w:t>
      </w:r>
      <w:r>
        <w:rPr>
          <w:lang w:val="uk-UA"/>
        </w:rPr>
        <w:t>-</w:t>
      </w:r>
      <w:r w:rsidR="00BA20EE" w:rsidRPr="00BA20EE">
        <w:rPr>
          <w:lang w:val="uk-UA"/>
        </w:rPr>
        <w:t xml:space="preserve"> потребую сторонньої допомоги</w:t>
      </w:r>
    </w:p>
    <w:p w14:paraId="11D75A32" w14:textId="77777777" w:rsidR="00BA20EE" w:rsidRPr="0028156D" w:rsidRDefault="00BA20EE" w:rsidP="00BA20EE">
      <w:pPr>
        <w:spacing w:after="0" w:line="360" w:lineRule="auto"/>
        <w:ind w:firstLine="709"/>
        <w:jc w:val="both"/>
        <w:rPr>
          <w:b/>
          <w:bCs/>
          <w:lang w:val="uk-UA"/>
        </w:rPr>
      </w:pPr>
      <w:r w:rsidRPr="0028156D">
        <w:rPr>
          <w:b/>
          <w:bCs/>
          <w:lang w:val="uk-UA"/>
        </w:rPr>
        <w:t>Контроль тазових функцій (сечовипускання, дефекації)</w:t>
      </w:r>
    </w:p>
    <w:p w14:paraId="0DABF1F4" w14:textId="7C43DA96"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20 - не потребую допомоги</w:t>
      </w:r>
    </w:p>
    <w:p w14:paraId="186DE38D" w14:textId="0A64BA28"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частково потребую допомоги (при використанні клізми, свічок, катетера)</w:t>
      </w:r>
    </w:p>
    <w:p w14:paraId="4ABF5DC1" w14:textId="3F78EAFA"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0 </w:t>
      </w:r>
      <w:r>
        <w:rPr>
          <w:lang w:val="uk-UA"/>
        </w:rPr>
        <w:t>-</w:t>
      </w:r>
      <w:r w:rsidR="00BA20EE" w:rsidRPr="00BA20EE">
        <w:rPr>
          <w:lang w:val="uk-UA"/>
        </w:rPr>
        <w:t xml:space="preserve"> постійно потребую допомоги у зв'язку з грубим порушенням тазових функцій</w:t>
      </w:r>
    </w:p>
    <w:p w14:paraId="2A7CA489" w14:textId="77777777" w:rsidR="00BA20EE" w:rsidRPr="0028156D" w:rsidRDefault="00BA20EE" w:rsidP="00BA20EE">
      <w:pPr>
        <w:spacing w:after="0" w:line="360" w:lineRule="auto"/>
        <w:ind w:firstLine="709"/>
        <w:jc w:val="both"/>
        <w:rPr>
          <w:b/>
          <w:bCs/>
          <w:lang w:val="uk-UA"/>
        </w:rPr>
      </w:pPr>
      <w:r w:rsidRPr="0028156D">
        <w:rPr>
          <w:b/>
          <w:bCs/>
          <w:lang w:val="uk-UA"/>
        </w:rPr>
        <w:t>Відвідування туалету</w:t>
      </w:r>
    </w:p>
    <w:p w14:paraId="0AC0D312" w14:textId="1C47D657"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не потребую допомоги</w:t>
      </w:r>
    </w:p>
    <w:p w14:paraId="226E0EF7" w14:textId="610B3436" w:rsidR="00BA20EE" w:rsidRPr="00BA20EE" w:rsidRDefault="0028156D" w:rsidP="00BA20EE">
      <w:pPr>
        <w:spacing w:after="0" w:line="360" w:lineRule="auto"/>
        <w:ind w:firstLine="709"/>
        <w:jc w:val="both"/>
        <w:rPr>
          <w:lang w:val="uk-UA"/>
        </w:rPr>
      </w:pPr>
      <w:r>
        <w:rPr>
          <w:lang w:val="uk-UA"/>
        </w:rPr>
        <w:lastRenderedPageBreak/>
        <w:t xml:space="preserve">- </w:t>
      </w:r>
      <w:r w:rsidR="00BA20EE" w:rsidRPr="00BA20EE">
        <w:rPr>
          <w:lang w:val="uk-UA"/>
        </w:rPr>
        <w:t xml:space="preserve">5 </w:t>
      </w:r>
      <w:r>
        <w:rPr>
          <w:lang w:val="uk-UA"/>
        </w:rPr>
        <w:t>-</w:t>
      </w:r>
      <w:r w:rsidR="00BA20EE" w:rsidRPr="00BA20EE">
        <w:rPr>
          <w:lang w:val="uk-UA"/>
        </w:rPr>
        <w:t xml:space="preserve"> частково потребую допомоги (утримання рівноваги, використання туалетного паперу, зняття та одягання штанів тощо)</w:t>
      </w:r>
    </w:p>
    <w:p w14:paraId="7340E0C2" w14:textId="37362975"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0 </w:t>
      </w:r>
      <w:r>
        <w:rPr>
          <w:lang w:val="uk-UA"/>
        </w:rPr>
        <w:t>-</w:t>
      </w:r>
      <w:r w:rsidR="00BA20EE" w:rsidRPr="00BA20EE">
        <w:rPr>
          <w:lang w:val="uk-UA"/>
        </w:rPr>
        <w:t xml:space="preserve"> потребую використання судна, качки</w:t>
      </w:r>
    </w:p>
    <w:p w14:paraId="1AFB7A2D" w14:textId="77777777" w:rsidR="00BA20EE" w:rsidRPr="0028156D" w:rsidRDefault="00BA20EE" w:rsidP="00BA20EE">
      <w:pPr>
        <w:spacing w:after="0" w:line="360" w:lineRule="auto"/>
        <w:ind w:firstLine="709"/>
        <w:jc w:val="both"/>
        <w:rPr>
          <w:b/>
          <w:bCs/>
          <w:lang w:val="uk-UA"/>
        </w:rPr>
      </w:pPr>
      <w:r w:rsidRPr="0028156D">
        <w:rPr>
          <w:b/>
          <w:bCs/>
          <w:lang w:val="uk-UA"/>
        </w:rPr>
        <w:t>Встання з ліжка</w:t>
      </w:r>
    </w:p>
    <w:p w14:paraId="3C8AC207" w14:textId="4D3877FC"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15 - не потребую допомоги</w:t>
      </w:r>
    </w:p>
    <w:p w14:paraId="32424A6E" w14:textId="7B110645"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10 </w:t>
      </w:r>
      <w:r>
        <w:rPr>
          <w:lang w:val="uk-UA"/>
        </w:rPr>
        <w:t>-</w:t>
      </w:r>
      <w:r w:rsidR="00BA20EE" w:rsidRPr="00BA20EE">
        <w:rPr>
          <w:lang w:val="uk-UA"/>
        </w:rPr>
        <w:t xml:space="preserve"> потребую спостереження або мінімальної підтримки</w:t>
      </w:r>
    </w:p>
    <w:p w14:paraId="342E272B" w14:textId="1205DF52"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5 - можу сісти в ліжку, але для того, щоб підвестися, потрібна істотна підтримка</w:t>
      </w:r>
    </w:p>
    <w:p w14:paraId="69A161DA" w14:textId="07D24D0A"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0 - не здатний встати з ліжка навіть із сторонньою допомогою</w:t>
      </w:r>
    </w:p>
    <w:p w14:paraId="6F33E21A" w14:textId="77777777" w:rsidR="00BA20EE" w:rsidRPr="0028156D" w:rsidRDefault="00BA20EE" w:rsidP="00BA20EE">
      <w:pPr>
        <w:spacing w:after="0" w:line="360" w:lineRule="auto"/>
        <w:ind w:firstLine="709"/>
        <w:jc w:val="both"/>
        <w:rPr>
          <w:b/>
          <w:bCs/>
          <w:lang w:val="uk-UA"/>
        </w:rPr>
      </w:pPr>
      <w:r w:rsidRPr="0028156D">
        <w:rPr>
          <w:b/>
          <w:bCs/>
          <w:lang w:val="uk-UA"/>
        </w:rPr>
        <w:t>Пересування</w:t>
      </w:r>
    </w:p>
    <w:p w14:paraId="3475ED97" w14:textId="40AE2238"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15 - можу без сторонньої допомоги пересуватися на відстані до 500 м</w:t>
      </w:r>
    </w:p>
    <w:p w14:paraId="2B28944C" w14:textId="4F96FBD9"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можу пересуватися зі сторонньою допомогою в межах 500 м</w:t>
      </w:r>
    </w:p>
    <w:p w14:paraId="4ECDE44D" w14:textId="73892D76"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5 - можу пересуватися за допомогою інвалідного візка</w:t>
      </w:r>
    </w:p>
    <w:p w14:paraId="4BBC3CC2" w14:textId="0F5697BE"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0 - не здатний до пересування</w:t>
      </w:r>
    </w:p>
    <w:p w14:paraId="0F73AFB4" w14:textId="77777777" w:rsidR="00BA20EE" w:rsidRPr="0028156D" w:rsidRDefault="00BA20EE" w:rsidP="00BA20EE">
      <w:pPr>
        <w:spacing w:after="0" w:line="360" w:lineRule="auto"/>
        <w:ind w:firstLine="709"/>
        <w:jc w:val="both"/>
        <w:rPr>
          <w:b/>
          <w:bCs/>
          <w:lang w:val="uk-UA"/>
        </w:rPr>
      </w:pPr>
      <w:r w:rsidRPr="0028156D">
        <w:rPr>
          <w:b/>
          <w:bCs/>
          <w:lang w:val="uk-UA"/>
        </w:rPr>
        <w:t>Підйом сходами</w:t>
      </w:r>
    </w:p>
    <w:p w14:paraId="64283BF8" w14:textId="1D3D2873"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10 - не потребую допомоги</w:t>
      </w:r>
    </w:p>
    <w:p w14:paraId="7691800B" w14:textId="4D6F9C00" w:rsidR="00BA20EE" w:rsidRPr="00BA20EE" w:rsidRDefault="0028156D" w:rsidP="00BA20EE">
      <w:pPr>
        <w:spacing w:after="0" w:line="360" w:lineRule="auto"/>
        <w:ind w:firstLine="709"/>
        <w:jc w:val="both"/>
        <w:rPr>
          <w:lang w:val="uk-UA"/>
        </w:rPr>
      </w:pPr>
      <w:r>
        <w:rPr>
          <w:lang w:val="uk-UA"/>
        </w:rPr>
        <w:t xml:space="preserve">- </w:t>
      </w:r>
      <w:r w:rsidR="00BA20EE" w:rsidRPr="00BA20EE">
        <w:rPr>
          <w:lang w:val="uk-UA"/>
        </w:rPr>
        <w:t xml:space="preserve">5 </w:t>
      </w:r>
      <w:r>
        <w:rPr>
          <w:lang w:val="uk-UA"/>
        </w:rPr>
        <w:t>-</w:t>
      </w:r>
      <w:r w:rsidR="00BA20EE" w:rsidRPr="00BA20EE">
        <w:rPr>
          <w:lang w:val="uk-UA"/>
        </w:rPr>
        <w:t xml:space="preserve"> потребую спостереження або підтримки</w:t>
      </w:r>
    </w:p>
    <w:p w14:paraId="1D55A078" w14:textId="0D81B17F" w:rsidR="00BA20EE" w:rsidRPr="00BA20EE" w:rsidRDefault="0028156D" w:rsidP="0028156D">
      <w:pPr>
        <w:spacing w:after="0" w:line="360" w:lineRule="auto"/>
        <w:ind w:firstLine="709"/>
        <w:jc w:val="both"/>
        <w:rPr>
          <w:lang w:val="uk-UA"/>
        </w:rPr>
      </w:pPr>
      <w:r>
        <w:rPr>
          <w:lang w:val="uk-UA"/>
        </w:rPr>
        <w:t xml:space="preserve">- </w:t>
      </w:r>
      <w:r w:rsidR="00BA20EE" w:rsidRPr="00BA20EE">
        <w:rPr>
          <w:lang w:val="uk-UA"/>
        </w:rPr>
        <w:t>0 - не здатний підніматися сходами навіть з підтримкою</w:t>
      </w:r>
    </w:p>
    <w:p w14:paraId="78F9E59F" w14:textId="77777777" w:rsidR="00BA20EE" w:rsidRPr="00BA20EE" w:rsidRDefault="00BA20EE" w:rsidP="00BA20EE">
      <w:pPr>
        <w:spacing w:after="0" w:line="360" w:lineRule="auto"/>
        <w:ind w:firstLine="709"/>
        <w:jc w:val="both"/>
        <w:rPr>
          <w:lang w:val="uk-UA"/>
        </w:rPr>
      </w:pPr>
      <w:r w:rsidRPr="00BA20EE">
        <w:rPr>
          <w:lang w:val="uk-UA"/>
        </w:rPr>
        <w:t>Порахуйте загальну кількість балів та визначте рівень повсякденної активності життя пацієнта.</w:t>
      </w:r>
    </w:p>
    <w:p w14:paraId="0B1BEA61" w14:textId="25EAF049" w:rsidR="00777957" w:rsidRPr="00BA20EE" w:rsidRDefault="00BA20EE" w:rsidP="00BA20EE">
      <w:pPr>
        <w:spacing w:after="0" w:line="360" w:lineRule="auto"/>
        <w:ind w:firstLine="709"/>
        <w:jc w:val="both"/>
        <w:rPr>
          <w:lang w:val="uk-UA"/>
        </w:rPr>
      </w:pPr>
      <w:r w:rsidRPr="00BA20EE">
        <w:rPr>
          <w:lang w:val="uk-UA"/>
        </w:rPr>
        <w:t>Сумарний бал – 100. Показники від 0 до 20 балів відповідає повній залежності, від 21 до 60 балів – вираженої залежності, від 61 до 90 балів – помірної, від 91 до 99 балів – легкої залежності у повсякденному житті.</w:t>
      </w:r>
    </w:p>
    <w:sectPr w:rsidR="00777957" w:rsidRPr="00BA20EE" w:rsidSect="001F1C09">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1"/>
  </w:num>
  <w:num w:numId="3">
    <w:abstractNumId w:val="29"/>
  </w:num>
  <w:num w:numId="4">
    <w:abstractNumId w:val="7"/>
  </w:num>
  <w:num w:numId="5">
    <w:abstractNumId w:val="13"/>
  </w:num>
  <w:num w:numId="6">
    <w:abstractNumId w:val="23"/>
  </w:num>
  <w:num w:numId="7">
    <w:abstractNumId w:val="3"/>
  </w:num>
  <w:num w:numId="8">
    <w:abstractNumId w:val="15"/>
  </w:num>
  <w:num w:numId="9">
    <w:abstractNumId w:val="26"/>
  </w:num>
  <w:num w:numId="10">
    <w:abstractNumId w:val="12"/>
  </w:num>
  <w:num w:numId="11">
    <w:abstractNumId w:val="8"/>
  </w:num>
  <w:num w:numId="12">
    <w:abstractNumId w:val="11"/>
  </w:num>
  <w:num w:numId="13">
    <w:abstractNumId w:val="2"/>
  </w:num>
  <w:num w:numId="14">
    <w:abstractNumId w:val="21"/>
  </w:num>
  <w:num w:numId="15">
    <w:abstractNumId w:val="22"/>
  </w:num>
  <w:num w:numId="16">
    <w:abstractNumId w:val="25"/>
  </w:num>
  <w:num w:numId="17">
    <w:abstractNumId w:val="20"/>
  </w:num>
  <w:num w:numId="18">
    <w:abstractNumId w:val="5"/>
  </w:num>
  <w:num w:numId="19">
    <w:abstractNumId w:val="6"/>
  </w:num>
  <w:num w:numId="20">
    <w:abstractNumId w:val="0"/>
  </w:num>
  <w:num w:numId="21">
    <w:abstractNumId w:val="18"/>
  </w:num>
  <w:num w:numId="22">
    <w:abstractNumId w:val="24"/>
  </w:num>
  <w:num w:numId="23">
    <w:abstractNumId w:val="17"/>
  </w:num>
  <w:num w:numId="24">
    <w:abstractNumId w:val="16"/>
  </w:num>
  <w:num w:numId="25">
    <w:abstractNumId w:val="32"/>
  </w:num>
  <w:num w:numId="26">
    <w:abstractNumId w:val="1"/>
  </w:num>
  <w:num w:numId="27">
    <w:abstractNumId w:val="14"/>
  </w:num>
  <w:num w:numId="28">
    <w:abstractNumId w:val="9"/>
  </w:num>
  <w:num w:numId="29">
    <w:abstractNumId w:val="27"/>
  </w:num>
  <w:num w:numId="30">
    <w:abstractNumId w:val="4"/>
  </w:num>
  <w:num w:numId="31">
    <w:abstractNumId w:val="28"/>
  </w:num>
  <w:num w:numId="32">
    <w:abstractNumId w:val="30"/>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62C1"/>
    <w:rsid w:val="00010ACC"/>
    <w:rsid w:val="00015B7D"/>
    <w:rsid w:val="00047E9A"/>
    <w:rsid w:val="00047FCD"/>
    <w:rsid w:val="00083596"/>
    <w:rsid w:val="00083B92"/>
    <w:rsid w:val="00087E90"/>
    <w:rsid w:val="00093A89"/>
    <w:rsid w:val="00095B60"/>
    <w:rsid w:val="000A7FE0"/>
    <w:rsid w:val="000B1BD0"/>
    <w:rsid w:val="000B559F"/>
    <w:rsid w:val="000B7463"/>
    <w:rsid w:val="000C7EE8"/>
    <w:rsid w:val="000D42F5"/>
    <w:rsid w:val="000D48FE"/>
    <w:rsid w:val="000D5908"/>
    <w:rsid w:val="000D70BA"/>
    <w:rsid w:val="000E2B4B"/>
    <w:rsid w:val="000E48E3"/>
    <w:rsid w:val="000E54C5"/>
    <w:rsid w:val="000F291F"/>
    <w:rsid w:val="001062E4"/>
    <w:rsid w:val="00111AE2"/>
    <w:rsid w:val="00124FE6"/>
    <w:rsid w:val="00136F63"/>
    <w:rsid w:val="00137CE8"/>
    <w:rsid w:val="001441E8"/>
    <w:rsid w:val="00146CFA"/>
    <w:rsid w:val="00152B17"/>
    <w:rsid w:val="001547B0"/>
    <w:rsid w:val="00160A9B"/>
    <w:rsid w:val="0016270E"/>
    <w:rsid w:val="0017031E"/>
    <w:rsid w:val="00171FD7"/>
    <w:rsid w:val="001744AD"/>
    <w:rsid w:val="00175A07"/>
    <w:rsid w:val="00175D9B"/>
    <w:rsid w:val="00176726"/>
    <w:rsid w:val="00176C68"/>
    <w:rsid w:val="00180B85"/>
    <w:rsid w:val="00184182"/>
    <w:rsid w:val="00193806"/>
    <w:rsid w:val="001B139B"/>
    <w:rsid w:val="001B475C"/>
    <w:rsid w:val="001D7DCF"/>
    <w:rsid w:val="001E1267"/>
    <w:rsid w:val="001F1505"/>
    <w:rsid w:val="001F1C09"/>
    <w:rsid w:val="00206300"/>
    <w:rsid w:val="00207F2B"/>
    <w:rsid w:val="00207F89"/>
    <w:rsid w:val="0021670E"/>
    <w:rsid w:val="00221F2B"/>
    <w:rsid w:val="0024738C"/>
    <w:rsid w:val="002473AC"/>
    <w:rsid w:val="0025768D"/>
    <w:rsid w:val="00257760"/>
    <w:rsid w:val="00260D36"/>
    <w:rsid w:val="00263B88"/>
    <w:rsid w:val="00271F39"/>
    <w:rsid w:val="00276955"/>
    <w:rsid w:val="0028156D"/>
    <w:rsid w:val="00283484"/>
    <w:rsid w:val="0028382F"/>
    <w:rsid w:val="00284052"/>
    <w:rsid w:val="00287529"/>
    <w:rsid w:val="0029349F"/>
    <w:rsid w:val="00294018"/>
    <w:rsid w:val="002A78E7"/>
    <w:rsid w:val="002B0561"/>
    <w:rsid w:val="002B1875"/>
    <w:rsid w:val="002C1D08"/>
    <w:rsid w:val="002C26AC"/>
    <w:rsid w:val="002C6734"/>
    <w:rsid w:val="002C7CDF"/>
    <w:rsid w:val="002D3211"/>
    <w:rsid w:val="002F718D"/>
    <w:rsid w:val="0031579B"/>
    <w:rsid w:val="00327514"/>
    <w:rsid w:val="00331619"/>
    <w:rsid w:val="00332624"/>
    <w:rsid w:val="00333C05"/>
    <w:rsid w:val="00334BC7"/>
    <w:rsid w:val="00334BF8"/>
    <w:rsid w:val="00335792"/>
    <w:rsid w:val="0034015E"/>
    <w:rsid w:val="0035271C"/>
    <w:rsid w:val="00352974"/>
    <w:rsid w:val="00361F76"/>
    <w:rsid w:val="0036470D"/>
    <w:rsid w:val="003677A4"/>
    <w:rsid w:val="00367B5F"/>
    <w:rsid w:val="00372E7C"/>
    <w:rsid w:val="00376BF7"/>
    <w:rsid w:val="00376DD6"/>
    <w:rsid w:val="00377212"/>
    <w:rsid w:val="00380889"/>
    <w:rsid w:val="00383744"/>
    <w:rsid w:val="00384A9C"/>
    <w:rsid w:val="003914EE"/>
    <w:rsid w:val="00393D71"/>
    <w:rsid w:val="00396368"/>
    <w:rsid w:val="003A3C8C"/>
    <w:rsid w:val="003A64E5"/>
    <w:rsid w:val="003A7C1D"/>
    <w:rsid w:val="003B4BB1"/>
    <w:rsid w:val="003B4C0F"/>
    <w:rsid w:val="003B6513"/>
    <w:rsid w:val="003B6FA1"/>
    <w:rsid w:val="003B7F94"/>
    <w:rsid w:val="003C7F52"/>
    <w:rsid w:val="003E2594"/>
    <w:rsid w:val="003E4BD4"/>
    <w:rsid w:val="003E7951"/>
    <w:rsid w:val="003F79FF"/>
    <w:rsid w:val="0040447B"/>
    <w:rsid w:val="00405BB7"/>
    <w:rsid w:val="00413915"/>
    <w:rsid w:val="00423509"/>
    <w:rsid w:val="00425AC5"/>
    <w:rsid w:val="0044772C"/>
    <w:rsid w:val="00447C6E"/>
    <w:rsid w:val="00450DD4"/>
    <w:rsid w:val="00455A84"/>
    <w:rsid w:val="00462D19"/>
    <w:rsid w:val="00463218"/>
    <w:rsid w:val="00472123"/>
    <w:rsid w:val="00473AC2"/>
    <w:rsid w:val="004749E5"/>
    <w:rsid w:val="00480473"/>
    <w:rsid w:val="00480CC8"/>
    <w:rsid w:val="00482AA9"/>
    <w:rsid w:val="00491AAE"/>
    <w:rsid w:val="004A22E4"/>
    <w:rsid w:val="004A2793"/>
    <w:rsid w:val="004B229D"/>
    <w:rsid w:val="004B6AEA"/>
    <w:rsid w:val="004C27A6"/>
    <w:rsid w:val="004C547C"/>
    <w:rsid w:val="004D3897"/>
    <w:rsid w:val="004D4044"/>
    <w:rsid w:val="004E0D49"/>
    <w:rsid w:val="004E7C4E"/>
    <w:rsid w:val="004F3FDF"/>
    <w:rsid w:val="00502801"/>
    <w:rsid w:val="005174BB"/>
    <w:rsid w:val="00525B02"/>
    <w:rsid w:val="00526D98"/>
    <w:rsid w:val="00552F3E"/>
    <w:rsid w:val="00553833"/>
    <w:rsid w:val="00553E73"/>
    <w:rsid w:val="005627E9"/>
    <w:rsid w:val="00582CF4"/>
    <w:rsid w:val="00596AB7"/>
    <w:rsid w:val="005A0299"/>
    <w:rsid w:val="005C6180"/>
    <w:rsid w:val="005C75AC"/>
    <w:rsid w:val="005D52CB"/>
    <w:rsid w:val="005E170B"/>
    <w:rsid w:val="005E696D"/>
    <w:rsid w:val="005F1C8C"/>
    <w:rsid w:val="005F6E55"/>
    <w:rsid w:val="006017AC"/>
    <w:rsid w:val="00615D8F"/>
    <w:rsid w:val="00615E80"/>
    <w:rsid w:val="00621BB7"/>
    <w:rsid w:val="006228C2"/>
    <w:rsid w:val="006275EE"/>
    <w:rsid w:val="0063246A"/>
    <w:rsid w:val="00637BEC"/>
    <w:rsid w:val="00644A83"/>
    <w:rsid w:val="006569C6"/>
    <w:rsid w:val="00656EE8"/>
    <w:rsid w:val="00661E02"/>
    <w:rsid w:val="00662207"/>
    <w:rsid w:val="006626BB"/>
    <w:rsid w:val="00670403"/>
    <w:rsid w:val="00673895"/>
    <w:rsid w:val="00675C7A"/>
    <w:rsid w:val="00685E26"/>
    <w:rsid w:val="0069076F"/>
    <w:rsid w:val="0069270D"/>
    <w:rsid w:val="00696E56"/>
    <w:rsid w:val="006A400C"/>
    <w:rsid w:val="006A415D"/>
    <w:rsid w:val="006A44CD"/>
    <w:rsid w:val="006A65DB"/>
    <w:rsid w:val="006B4F86"/>
    <w:rsid w:val="006C5A52"/>
    <w:rsid w:val="006C7E88"/>
    <w:rsid w:val="006C7ED6"/>
    <w:rsid w:val="006D3EEB"/>
    <w:rsid w:val="006D4882"/>
    <w:rsid w:val="006E1C67"/>
    <w:rsid w:val="006E2359"/>
    <w:rsid w:val="006E4088"/>
    <w:rsid w:val="006E66B0"/>
    <w:rsid w:val="006E6BAC"/>
    <w:rsid w:val="006F0B3D"/>
    <w:rsid w:val="006F5A28"/>
    <w:rsid w:val="00700024"/>
    <w:rsid w:val="00710746"/>
    <w:rsid w:val="0071319E"/>
    <w:rsid w:val="00716D9C"/>
    <w:rsid w:val="00722300"/>
    <w:rsid w:val="00724957"/>
    <w:rsid w:val="007335FA"/>
    <w:rsid w:val="00740AF3"/>
    <w:rsid w:val="00741C62"/>
    <w:rsid w:val="00744247"/>
    <w:rsid w:val="00744E45"/>
    <w:rsid w:val="00750221"/>
    <w:rsid w:val="00760CC9"/>
    <w:rsid w:val="00760FBB"/>
    <w:rsid w:val="007667BD"/>
    <w:rsid w:val="00767447"/>
    <w:rsid w:val="007679C0"/>
    <w:rsid w:val="007749E1"/>
    <w:rsid w:val="0077648D"/>
    <w:rsid w:val="007776F8"/>
    <w:rsid w:val="00777957"/>
    <w:rsid w:val="00781801"/>
    <w:rsid w:val="00784E5D"/>
    <w:rsid w:val="00791B26"/>
    <w:rsid w:val="00793F39"/>
    <w:rsid w:val="007A0AA4"/>
    <w:rsid w:val="007A5BCA"/>
    <w:rsid w:val="007B6E11"/>
    <w:rsid w:val="007C2650"/>
    <w:rsid w:val="007C4225"/>
    <w:rsid w:val="007C42B0"/>
    <w:rsid w:val="007C522F"/>
    <w:rsid w:val="007D152F"/>
    <w:rsid w:val="007E1B5E"/>
    <w:rsid w:val="007F0045"/>
    <w:rsid w:val="007F2ED7"/>
    <w:rsid w:val="00802084"/>
    <w:rsid w:val="0081648A"/>
    <w:rsid w:val="008172E8"/>
    <w:rsid w:val="00837287"/>
    <w:rsid w:val="008442E2"/>
    <w:rsid w:val="00867D52"/>
    <w:rsid w:val="00870D46"/>
    <w:rsid w:val="00870E91"/>
    <w:rsid w:val="00872FC1"/>
    <w:rsid w:val="008819C6"/>
    <w:rsid w:val="00882760"/>
    <w:rsid w:val="0088693D"/>
    <w:rsid w:val="00892448"/>
    <w:rsid w:val="00892B82"/>
    <w:rsid w:val="00893CC4"/>
    <w:rsid w:val="0089657C"/>
    <w:rsid w:val="008A4EE4"/>
    <w:rsid w:val="008B0DF4"/>
    <w:rsid w:val="008B19D1"/>
    <w:rsid w:val="008D4EDD"/>
    <w:rsid w:val="008D5009"/>
    <w:rsid w:val="008D6181"/>
    <w:rsid w:val="008D6B18"/>
    <w:rsid w:val="00903DB5"/>
    <w:rsid w:val="00904A41"/>
    <w:rsid w:val="0091075B"/>
    <w:rsid w:val="00910C4E"/>
    <w:rsid w:val="0091401F"/>
    <w:rsid w:val="009204CD"/>
    <w:rsid w:val="009210D1"/>
    <w:rsid w:val="00922205"/>
    <w:rsid w:val="0092451B"/>
    <w:rsid w:val="009332D6"/>
    <w:rsid w:val="00934170"/>
    <w:rsid w:val="00936E85"/>
    <w:rsid w:val="0094798F"/>
    <w:rsid w:val="009625EB"/>
    <w:rsid w:val="009628C5"/>
    <w:rsid w:val="0096359E"/>
    <w:rsid w:val="009663B9"/>
    <w:rsid w:val="00966832"/>
    <w:rsid w:val="00967BB9"/>
    <w:rsid w:val="00970355"/>
    <w:rsid w:val="00971545"/>
    <w:rsid w:val="0097412C"/>
    <w:rsid w:val="00974B22"/>
    <w:rsid w:val="009A181C"/>
    <w:rsid w:val="009A2EB4"/>
    <w:rsid w:val="009A6D76"/>
    <w:rsid w:val="009A76B5"/>
    <w:rsid w:val="009D3AEC"/>
    <w:rsid w:val="009D49C8"/>
    <w:rsid w:val="009D591C"/>
    <w:rsid w:val="009D7EEE"/>
    <w:rsid w:val="009F76F5"/>
    <w:rsid w:val="00A04C81"/>
    <w:rsid w:val="00A1237C"/>
    <w:rsid w:val="00A231D1"/>
    <w:rsid w:val="00A2778E"/>
    <w:rsid w:val="00A56902"/>
    <w:rsid w:val="00A70BBB"/>
    <w:rsid w:val="00A7413A"/>
    <w:rsid w:val="00A74614"/>
    <w:rsid w:val="00A76FB4"/>
    <w:rsid w:val="00A81429"/>
    <w:rsid w:val="00A85394"/>
    <w:rsid w:val="00A9320C"/>
    <w:rsid w:val="00AA5B6D"/>
    <w:rsid w:val="00AB0BF7"/>
    <w:rsid w:val="00AB58A9"/>
    <w:rsid w:val="00AB61EF"/>
    <w:rsid w:val="00AC1DBD"/>
    <w:rsid w:val="00AD2F82"/>
    <w:rsid w:val="00AE1278"/>
    <w:rsid w:val="00AE440A"/>
    <w:rsid w:val="00AE6A98"/>
    <w:rsid w:val="00AE6DB7"/>
    <w:rsid w:val="00AF0EA6"/>
    <w:rsid w:val="00B01490"/>
    <w:rsid w:val="00B16623"/>
    <w:rsid w:val="00B17F1F"/>
    <w:rsid w:val="00B21609"/>
    <w:rsid w:val="00B25CA4"/>
    <w:rsid w:val="00B26D6C"/>
    <w:rsid w:val="00B27372"/>
    <w:rsid w:val="00B3052B"/>
    <w:rsid w:val="00B36558"/>
    <w:rsid w:val="00B461A1"/>
    <w:rsid w:val="00B50021"/>
    <w:rsid w:val="00B52FC0"/>
    <w:rsid w:val="00B60E19"/>
    <w:rsid w:val="00B757C9"/>
    <w:rsid w:val="00B77D0B"/>
    <w:rsid w:val="00B80E71"/>
    <w:rsid w:val="00B86CD0"/>
    <w:rsid w:val="00B91FFC"/>
    <w:rsid w:val="00B94DA9"/>
    <w:rsid w:val="00B964D6"/>
    <w:rsid w:val="00B97843"/>
    <w:rsid w:val="00BA20EE"/>
    <w:rsid w:val="00BB4794"/>
    <w:rsid w:val="00BB47E0"/>
    <w:rsid w:val="00BB489F"/>
    <w:rsid w:val="00BB4F7B"/>
    <w:rsid w:val="00BC025A"/>
    <w:rsid w:val="00BC1F3E"/>
    <w:rsid w:val="00BC2651"/>
    <w:rsid w:val="00BD16AE"/>
    <w:rsid w:val="00BD3B36"/>
    <w:rsid w:val="00BD3FBD"/>
    <w:rsid w:val="00BD7518"/>
    <w:rsid w:val="00BE540F"/>
    <w:rsid w:val="00C05AC3"/>
    <w:rsid w:val="00C06493"/>
    <w:rsid w:val="00C07DAE"/>
    <w:rsid w:val="00C16F83"/>
    <w:rsid w:val="00C22EDD"/>
    <w:rsid w:val="00C32983"/>
    <w:rsid w:val="00C33AFB"/>
    <w:rsid w:val="00C33B43"/>
    <w:rsid w:val="00C33E94"/>
    <w:rsid w:val="00C34B23"/>
    <w:rsid w:val="00C36412"/>
    <w:rsid w:val="00C41D28"/>
    <w:rsid w:val="00C52857"/>
    <w:rsid w:val="00C53014"/>
    <w:rsid w:val="00C549F4"/>
    <w:rsid w:val="00C568ED"/>
    <w:rsid w:val="00C84A41"/>
    <w:rsid w:val="00C86C17"/>
    <w:rsid w:val="00C90066"/>
    <w:rsid w:val="00C9445D"/>
    <w:rsid w:val="00CB18BD"/>
    <w:rsid w:val="00CC0B1C"/>
    <w:rsid w:val="00CC7A64"/>
    <w:rsid w:val="00CD3F84"/>
    <w:rsid w:val="00CD7713"/>
    <w:rsid w:val="00CD7D68"/>
    <w:rsid w:val="00CE50BD"/>
    <w:rsid w:val="00CE54F1"/>
    <w:rsid w:val="00CF14C2"/>
    <w:rsid w:val="00CF67F4"/>
    <w:rsid w:val="00D012BB"/>
    <w:rsid w:val="00D12358"/>
    <w:rsid w:val="00D13C15"/>
    <w:rsid w:val="00D15EAE"/>
    <w:rsid w:val="00D17028"/>
    <w:rsid w:val="00D21717"/>
    <w:rsid w:val="00D259FF"/>
    <w:rsid w:val="00D3064C"/>
    <w:rsid w:val="00D3168E"/>
    <w:rsid w:val="00D31CAF"/>
    <w:rsid w:val="00D44644"/>
    <w:rsid w:val="00D44ECC"/>
    <w:rsid w:val="00D45698"/>
    <w:rsid w:val="00D521B5"/>
    <w:rsid w:val="00D56DAA"/>
    <w:rsid w:val="00D70384"/>
    <w:rsid w:val="00D75FB2"/>
    <w:rsid w:val="00D771A0"/>
    <w:rsid w:val="00D77306"/>
    <w:rsid w:val="00D83D82"/>
    <w:rsid w:val="00D957F7"/>
    <w:rsid w:val="00D97593"/>
    <w:rsid w:val="00DA1BAE"/>
    <w:rsid w:val="00DA2926"/>
    <w:rsid w:val="00DA74A4"/>
    <w:rsid w:val="00DB07CC"/>
    <w:rsid w:val="00DB0DD6"/>
    <w:rsid w:val="00DC018B"/>
    <w:rsid w:val="00DC17A1"/>
    <w:rsid w:val="00DC22CB"/>
    <w:rsid w:val="00DD15FB"/>
    <w:rsid w:val="00DD19B2"/>
    <w:rsid w:val="00DD5896"/>
    <w:rsid w:val="00DD669B"/>
    <w:rsid w:val="00DE2476"/>
    <w:rsid w:val="00DE3F48"/>
    <w:rsid w:val="00DF42BB"/>
    <w:rsid w:val="00E04E5F"/>
    <w:rsid w:val="00E05EF8"/>
    <w:rsid w:val="00E07DAD"/>
    <w:rsid w:val="00E15C63"/>
    <w:rsid w:val="00E162BA"/>
    <w:rsid w:val="00E16E7D"/>
    <w:rsid w:val="00E21056"/>
    <w:rsid w:val="00E34F19"/>
    <w:rsid w:val="00E370F3"/>
    <w:rsid w:val="00E44D0F"/>
    <w:rsid w:val="00E50B18"/>
    <w:rsid w:val="00E55307"/>
    <w:rsid w:val="00E6228D"/>
    <w:rsid w:val="00E62F44"/>
    <w:rsid w:val="00E72438"/>
    <w:rsid w:val="00E878FF"/>
    <w:rsid w:val="00E90D26"/>
    <w:rsid w:val="00E91641"/>
    <w:rsid w:val="00E9279E"/>
    <w:rsid w:val="00E95F72"/>
    <w:rsid w:val="00EA0818"/>
    <w:rsid w:val="00EA0F96"/>
    <w:rsid w:val="00EA624E"/>
    <w:rsid w:val="00EA7900"/>
    <w:rsid w:val="00EB1FC3"/>
    <w:rsid w:val="00EB72B0"/>
    <w:rsid w:val="00ED168B"/>
    <w:rsid w:val="00ED2F05"/>
    <w:rsid w:val="00EE22C3"/>
    <w:rsid w:val="00EE5311"/>
    <w:rsid w:val="00EE6B22"/>
    <w:rsid w:val="00EF35CE"/>
    <w:rsid w:val="00EF7E60"/>
    <w:rsid w:val="00F01D46"/>
    <w:rsid w:val="00F04AAC"/>
    <w:rsid w:val="00F05235"/>
    <w:rsid w:val="00F05CAA"/>
    <w:rsid w:val="00F10662"/>
    <w:rsid w:val="00F1121F"/>
    <w:rsid w:val="00F15916"/>
    <w:rsid w:val="00F16FC9"/>
    <w:rsid w:val="00F31B9C"/>
    <w:rsid w:val="00F336EF"/>
    <w:rsid w:val="00F41E95"/>
    <w:rsid w:val="00F45D4C"/>
    <w:rsid w:val="00F46689"/>
    <w:rsid w:val="00F470F4"/>
    <w:rsid w:val="00F50875"/>
    <w:rsid w:val="00F550DE"/>
    <w:rsid w:val="00F57F1B"/>
    <w:rsid w:val="00F62B7A"/>
    <w:rsid w:val="00F63A76"/>
    <w:rsid w:val="00F73C71"/>
    <w:rsid w:val="00F80B87"/>
    <w:rsid w:val="00F847FB"/>
    <w:rsid w:val="00F90BB4"/>
    <w:rsid w:val="00F9161F"/>
    <w:rsid w:val="00F938A6"/>
    <w:rsid w:val="00F94D52"/>
    <w:rsid w:val="00FA12AE"/>
    <w:rsid w:val="00FB2286"/>
    <w:rsid w:val="00FB2427"/>
    <w:rsid w:val="00FB5986"/>
    <w:rsid w:val="00FB7FFC"/>
    <w:rsid w:val="00FC1A08"/>
    <w:rsid w:val="00FC5841"/>
    <w:rsid w:val="00FC7782"/>
    <w:rsid w:val="00FC7AA3"/>
    <w:rsid w:val="00FD2210"/>
    <w:rsid w:val="00FD46A3"/>
    <w:rsid w:val="00FD6B37"/>
    <w:rsid w:val="00FD77D4"/>
    <w:rsid w:val="00FE5654"/>
    <w:rsid w:val="00FF0705"/>
    <w:rsid w:val="00FF0EC0"/>
    <w:rsid w:val="00FF238C"/>
    <w:rsid w:val="00FF36B5"/>
    <w:rsid w:val="00FF3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g"/><Relationship Id="rId18" Type="http://schemas.openxmlformats.org/officeDocument/2006/relationships/chart" Target="charts/chart4.xml"/><Relationship Id="rId26"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9.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image" Target="media/image5.jpg"/><Relationship Id="rId24" Type="http://schemas.openxmlformats.org/officeDocument/2006/relationships/chart" Target="charts/chart10.xml"/><Relationship Id="rId32" Type="http://schemas.openxmlformats.org/officeDocument/2006/relationships/chart" Target="charts/chart18.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10" Type="http://schemas.openxmlformats.org/officeDocument/2006/relationships/image" Target="media/image4.jpeg"/><Relationship Id="rId19" Type="http://schemas.openxmlformats.org/officeDocument/2006/relationships/chart" Target="charts/chart5.xml"/><Relationship Id="rId31" Type="http://schemas.openxmlformats.org/officeDocument/2006/relationships/chart" Target="charts/chart17.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Група №1 (стандартна реабілітація)</c:v>
                </c:pt>
              </c:strCache>
            </c:strRef>
          </c:tx>
          <c:cat>
            <c:numRef>
              <c:f>Лист1!$A$2:$A$7</c:f>
              <c:numCache>
                <c:formatCode>General</c:formatCode>
                <c:ptCount val="6"/>
                <c:pt idx="0">
                  <c:v>1</c:v>
                </c:pt>
                <c:pt idx="1">
                  <c:v>2</c:v>
                </c:pt>
                <c:pt idx="2">
                  <c:v>3</c:v>
                </c:pt>
                <c:pt idx="3">
                  <c:v>1</c:v>
                </c:pt>
                <c:pt idx="4">
                  <c:v>2</c:v>
                </c:pt>
                <c:pt idx="5">
                  <c:v>3</c:v>
                </c:pt>
              </c:numCache>
            </c:numRef>
          </c:cat>
          <c:val>
            <c:numRef>
              <c:f>Лист1!$B$2:$B$7</c:f>
              <c:numCache>
                <c:formatCode>General</c:formatCode>
                <c:ptCount val="6"/>
                <c:pt idx="0">
                  <c:v>50</c:v>
                </c:pt>
                <c:pt idx="1">
                  <c:v>89</c:v>
                </c:pt>
                <c:pt idx="2">
                  <c:v>85</c:v>
                </c:pt>
              </c:numCache>
            </c:numRef>
          </c:val>
          <c:smooth val="0"/>
          <c:extLst>
            <c:ext xmlns:c16="http://schemas.microsoft.com/office/drawing/2014/chart" uri="{C3380CC4-5D6E-409C-BE32-E72D297353CC}">
              <c16:uniqueId val="{00000000-92E6-4C2E-A0C0-FCA9ADF1D3BE}"/>
            </c:ext>
          </c:extLst>
        </c:ser>
        <c:ser>
          <c:idx val="1"/>
          <c:order val="1"/>
          <c:tx>
            <c:strRef>
              <c:f>Лист1!$C$1</c:f>
              <c:strCache>
                <c:ptCount val="1"/>
                <c:pt idx="0">
                  <c:v>Група №2 (модифікована реабілітація)</c:v>
                </c:pt>
              </c:strCache>
            </c:strRef>
          </c:tx>
          <c:cat>
            <c:numRef>
              <c:f>Лист1!$A$2:$A$7</c:f>
              <c:numCache>
                <c:formatCode>General</c:formatCode>
                <c:ptCount val="6"/>
                <c:pt idx="0">
                  <c:v>1</c:v>
                </c:pt>
                <c:pt idx="1">
                  <c:v>2</c:v>
                </c:pt>
                <c:pt idx="2">
                  <c:v>3</c:v>
                </c:pt>
                <c:pt idx="3">
                  <c:v>1</c:v>
                </c:pt>
                <c:pt idx="4">
                  <c:v>2</c:v>
                </c:pt>
                <c:pt idx="5">
                  <c:v>3</c:v>
                </c:pt>
              </c:numCache>
            </c:numRef>
          </c:cat>
          <c:val>
            <c:numRef>
              <c:f>Лист1!$C$2:$C$7</c:f>
              <c:numCache>
                <c:formatCode>General</c:formatCode>
                <c:ptCount val="6"/>
                <c:pt idx="3">
                  <c:v>65</c:v>
                </c:pt>
                <c:pt idx="4">
                  <c:v>95</c:v>
                </c:pt>
                <c:pt idx="5">
                  <c:v>97</c:v>
                </c:pt>
              </c:numCache>
            </c:numRef>
          </c:val>
          <c:smooth val="0"/>
          <c:extLst>
            <c:ext xmlns:c16="http://schemas.microsoft.com/office/drawing/2014/chart" uri="{C3380CC4-5D6E-409C-BE32-E72D297353CC}">
              <c16:uniqueId val="{00000001-92E6-4C2E-A0C0-FCA9ADF1D3BE}"/>
            </c:ext>
          </c:extLst>
        </c:ser>
        <c:dLbls>
          <c:showLegendKey val="0"/>
          <c:showVal val="0"/>
          <c:showCatName val="0"/>
          <c:showSerName val="0"/>
          <c:showPercent val="0"/>
          <c:showBubbleSize val="0"/>
        </c:dLbls>
        <c:marker val="1"/>
        <c:smooth val="0"/>
        <c:axId val="214718720"/>
        <c:axId val="234233856"/>
      </c:lineChart>
      <c:catAx>
        <c:axId val="214718720"/>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234233856"/>
        <c:crosses val="autoZero"/>
        <c:auto val="1"/>
        <c:lblAlgn val="ctr"/>
        <c:lblOffset val="100"/>
        <c:noMultiLvlLbl val="0"/>
      </c:catAx>
      <c:valAx>
        <c:axId val="234233856"/>
        <c:scaling>
          <c:orientation val="minMax"/>
        </c:scaling>
        <c:delete val="0"/>
        <c:axPos val="l"/>
        <c:majorGridlines/>
        <c:title>
          <c:tx>
            <c:rich>
              <a:bodyPr/>
              <a:lstStyle/>
              <a:p>
                <a:pPr>
                  <a:defRPr/>
                </a:pPr>
                <a:r>
                  <a:rPr lang="uk" b="1">
                    <a:latin typeface="Times New Roman" pitchFamily="18" charset="0"/>
                    <a:cs typeface="Times New Roman" pitchFamily="18" charset="0"/>
                  </a:rPr>
                  <a:t>Маса</a:t>
                </a:r>
                <a:r>
                  <a:rPr lang="uk" b="1" baseline="0">
                    <a:latin typeface="Times New Roman" pitchFamily="18" charset="0"/>
                    <a:cs typeface="Times New Roman" pitchFamily="18" charset="0"/>
                  </a:rPr>
                  <a:t> тіла</a:t>
                </a:r>
                <a:r>
                  <a:rPr lang="uk" b="1">
                    <a:latin typeface="Times New Roman" pitchFamily="18" charset="0"/>
                    <a:cs typeface="Times New Roman" pitchFamily="18" charset="0"/>
                  </a:rPr>
                  <a:t>, кг</a:t>
                </a:r>
              </a:p>
            </c:rich>
          </c:tx>
          <c:overlay val="0"/>
        </c:title>
        <c:numFmt formatCode="General" sourceLinked="1"/>
        <c:majorTickMark val="none"/>
        <c:minorTickMark val="none"/>
        <c:tickLblPos val="nextTo"/>
        <c:crossAx val="214718720"/>
        <c:crosses val="autoZero"/>
        <c:crossBetween val="between"/>
      </c:valAx>
      <c:spPr>
        <a:solidFill>
          <a:schemeClr val="accent1">
            <a:lumMod val="40000"/>
            <a:lumOff val="60000"/>
          </a:schemeClr>
        </a:solidFill>
      </c:spPr>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solidFill>
      <a:schemeClr val="accent6">
        <a:lumMod val="20000"/>
        <a:lumOff val="80000"/>
      </a:schemeClr>
    </a:solidFill>
    <a:ln>
      <a:solidFill>
        <a:schemeClr val="accent1"/>
      </a:solid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60</c:v>
                </c:pt>
              </c:numCache>
            </c:numRef>
          </c:val>
          <c:extLst>
            <c:ext xmlns:c16="http://schemas.microsoft.com/office/drawing/2014/chart" uri="{C3380CC4-5D6E-409C-BE32-E72D297353CC}">
              <c16:uniqueId val="{00000000-0E3A-4449-A9CF-619CDD08766D}"/>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70</c:v>
                </c:pt>
              </c:numCache>
            </c:numRef>
          </c:val>
          <c:extLst>
            <c:ext xmlns:c16="http://schemas.microsoft.com/office/drawing/2014/chart" uri="{C3380CC4-5D6E-409C-BE32-E72D297353CC}">
              <c16:uniqueId val="{00000001-0E3A-4449-A9CF-619CDD08766D}"/>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65</c:v>
                </c:pt>
              </c:numCache>
            </c:numRef>
          </c:val>
          <c:extLst>
            <c:ext xmlns:c16="http://schemas.microsoft.com/office/drawing/2014/chart" uri="{C3380CC4-5D6E-409C-BE32-E72D297353CC}">
              <c16:uniqueId val="{00000002-0E3A-4449-A9CF-619CDD08766D}"/>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90</c:v>
                </c:pt>
              </c:numCache>
            </c:numRef>
          </c:val>
          <c:extLst>
            <c:ext xmlns:c16="http://schemas.microsoft.com/office/drawing/2014/chart" uri="{C3380CC4-5D6E-409C-BE32-E72D297353CC}">
              <c16:uniqueId val="{00000003-0E3A-4449-A9CF-619CDD08766D}"/>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100</c:v>
                </c:pt>
              </c:numCache>
            </c:numRef>
          </c:val>
          <c:extLst>
            <c:ext xmlns:c16="http://schemas.microsoft.com/office/drawing/2014/chart" uri="{C3380CC4-5D6E-409C-BE32-E72D297353CC}">
              <c16:uniqueId val="{00000004-0E3A-4449-A9CF-619CDD08766D}"/>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110</c:v>
                </c:pt>
              </c:numCache>
            </c:numRef>
          </c:val>
          <c:extLst>
            <c:ext xmlns:c16="http://schemas.microsoft.com/office/drawing/2014/chart" uri="{C3380CC4-5D6E-409C-BE32-E72D297353CC}">
              <c16:uniqueId val="{00000005-0E3A-4449-A9CF-619CDD08766D}"/>
            </c:ext>
          </c:extLst>
        </c:ser>
        <c:dLbls>
          <c:dLblPos val="inEnd"/>
          <c:showLegendKey val="0"/>
          <c:showVal val="1"/>
          <c:showCatName val="0"/>
          <c:showSerName val="0"/>
          <c:showPercent val="0"/>
          <c:showBubbleSize val="0"/>
        </c:dLbls>
        <c:gapWidth val="300"/>
        <c:axId val="237711744"/>
        <c:axId val="237713280"/>
      </c:barChart>
      <c:catAx>
        <c:axId val="237711744"/>
        <c:scaling>
          <c:orientation val="minMax"/>
        </c:scaling>
        <c:delete val="0"/>
        <c:axPos val="b"/>
        <c:numFmt formatCode="General" sourceLinked="1"/>
        <c:majorTickMark val="none"/>
        <c:minorTickMark val="none"/>
        <c:tickLblPos val="nextTo"/>
        <c:crossAx val="237713280"/>
        <c:crosses val="autoZero"/>
        <c:auto val="1"/>
        <c:lblAlgn val="ctr"/>
        <c:lblOffset val="100"/>
        <c:noMultiLvlLbl val="0"/>
      </c:catAx>
      <c:valAx>
        <c:axId val="237713280"/>
        <c:scaling>
          <c:orientation val="minMax"/>
        </c:scaling>
        <c:delete val="0"/>
        <c:axPos val="l"/>
        <c:majorGridlines/>
        <c:title>
          <c:tx>
            <c:rich>
              <a:bodyPr/>
              <a:lstStyle/>
              <a:p>
                <a:pPr>
                  <a:defRPr/>
                </a:pPr>
                <a:r>
                  <a:rPr lang="uk"/>
                  <a:t>Дистанція, м</a:t>
                </a:r>
              </a:p>
            </c:rich>
          </c:tx>
          <c:overlay val="0"/>
        </c:title>
        <c:numFmt formatCode="General" sourceLinked="1"/>
        <c:majorTickMark val="out"/>
        <c:minorTickMark val="none"/>
        <c:tickLblPos val="nextTo"/>
        <c:crossAx val="237711744"/>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110</c:v>
                </c:pt>
              </c:numCache>
            </c:numRef>
          </c:val>
          <c:extLst>
            <c:ext xmlns:c16="http://schemas.microsoft.com/office/drawing/2014/chart" uri="{C3380CC4-5D6E-409C-BE32-E72D297353CC}">
              <c16:uniqueId val="{00000000-AE0A-4AB3-B84E-5BE7F1D67669}"/>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120</c:v>
                </c:pt>
              </c:numCache>
            </c:numRef>
          </c:val>
          <c:extLst>
            <c:ext xmlns:c16="http://schemas.microsoft.com/office/drawing/2014/chart" uri="{C3380CC4-5D6E-409C-BE32-E72D297353CC}">
              <c16:uniqueId val="{00000001-AE0A-4AB3-B84E-5BE7F1D67669}"/>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130</c:v>
                </c:pt>
              </c:numCache>
            </c:numRef>
          </c:val>
          <c:extLst>
            <c:ext xmlns:c16="http://schemas.microsoft.com/office/drawing/2014/chart" uri="{C3380CC4-5D6E-409C-BE32-E72D297353CC}">
              <c16:uniqueId val="{00000002-AE0A-4AB3-B84E-5BE7F1D67669}"/>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150</c:v>
                </c:pt>
              </c:numCache>
            </c:numRef>
          </c:val>
          <c:extLst>
            <c:ext xmlns:c16="http://schemas.microsoft.com/office/drawing/2014/chart" uri="{C3380CC4-5D6E-409C-BE32-E72D297353CC}">
              <c16:uniqueId val="{00000003-AE0A-4AB3-B84E-5BE7F1D67669}"/>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200</c:v>
                </c:pt>
              </c:numCache>
            </c:numRef>
          </c:val>
          <c:extLst>
            <c:ext xmlns:c16="http://schemas.microsoft.com/office/drawing/2014/chart" uri="{C3380CC4-5D6E-409C-BE32-E72D297353CC}">
              <c16:uniqueId val="{00000004-AE0A-4AB3-B84E-5BE7F1D67669}"/>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230</c:v>
                </c:pt>
              </c:numCache>
            </c:numRef>
          </c:val>
          <c:extLst>
            <c:ext xmlns:c16="http://schemas.microsoft.com/office/drawing/2014/chart" uri="{C3380CC4-5D6E-409C-BE32-E72D297353CC}">
              <c16:uniqueId val="{00000005-AE0A-4AB3-B84E-5BE7F1D67669}"/>
            </c:ext>
          </c:extLst>
        </c:ser>
        <c:dLbls>
          <c:dLblPos val="inEnd"/>
          <c:showLegendKey val="0"/>
          <c:showVal val="1"/>
          <c:showCatName val="0"/>
          <c:showSerName val="0"/>
          <c:showPercent val="0"/>
          <c:showBubbleSize val="0"/>
        </c:dLbls>
        <c:gapWidth val="300"/>
        <c:axId val="237711744"/>
        <c:axId val="237713280"/>
      </c:barChart>
      <c:catAx>
        <c:axId val="237711744"/>
        <c:scaling>
          <c:orientation val="minMax"/>
        </c:scaling>
        <c:delete val="0"/>
        <c:axPos val="b"/>
        <c:numFmt formatCode="General" sourceLinked="1"/>
        <c:majorTickMark val="none"/>
        <c:minorTickMark val="none"/>
        <c:tickLblPos val="nextTo"/>
        <c:crossAx val="237713280"/>
        <c:crosses val="autoZero"/>
        <c:auto val="1"/>
        <c:lblAlgn val="ctr"/>
        <c:lblOffset val="100"/>
        <c:noMultiLvlLbl val="0"/>
      </c:catAx>
      <c:valAx>
        <c:axId val="237713280"/>
        <c:scaling>
          <c:orientation val="minMax"/>
        </c:scaling>
        <c:delete val="0"/>
        <c:axPos val="l"/>
        <c:majorGridlines/>
        <c:title>
          <c:tx>
            <c:rich>
              <a:bodyPr/>
              <a:lstStyle/>
              <a:p>
                <a:pPr>
                  <a:defRPr/>
                </a:pPr>
                <a:r>
                  <a:rPr lang="uk"/>
                  <a:t>Дистанція, м</a:t>
                </a:r>
              </a:p>
            </c:rich>
          </c:tx>
          <c:overlay val="0"/>
        </c:title>
        <c:numFmt formatCode="General" sourceLinked="1"/>
        <c:majorTickMark val="out"/>
        <c:minorTickMark val="none"/>
        <c:tickLblPos val="nextTo"/>
        <c:crossAx val="237711744"/>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Лист1!$B$2:$B$5</c:f>
              <c:numCache>
                <c:formatCode>General</c:formatCode>
                <c:ptCount val="4"/>
                <c:pt idx="0">
                  <c:v>4.0999999999999996</c:v>
                </c:pt>
                <c:pt idx="1">
                  <c:v>3.5</c:v>
                </c:pt>
                <c:pt idx="2">
                  <c:v>5</c:v>
                </c:pt>
                <c:pt idx="3">
                  <c:v>48</c:v>
                </c:pt>
              </c:numCache>
            </c:numRef>
          </c:val>
          <c:extLst>
            <c:ext xmlns:c16="http://schemas.microsoft.com/office/drawing/2014/chart" uri="{C3380CC4-5D6E-409C-BE32-E72D297353CC}">
              <c16:uniqueId val="{00000000-860A-4750-B37B-528DF3ED3127}"/>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Лист1!$C$2:$C$5</c:f>
              <c:numCache>
                <c:formatCode>General</c:formatCode>
                <c:ptCount val="4"/>
                <c:pt idx="0">
                  <c:v>4</c:v>
                </c:pt>
                <c:pt idx="1">
                  <c:v>2.9</c:v>
                </c:pt>
                <c:pt idx="2">
                  <c:v>4</c:v>
                </c:pt>
                <c:pt idx="3">
                  <c:v>45</c:v>
                </c:pt>
              </c:numCache>
            </c:numRef>
          </c:val>
          <c:extLst>
            <c:ext xmlns:c16="http://schemas.microsoft.com/office/drawing/2014/chart" uri="{C3380CC4-5D6E-409C-BE32-E72D297353CC}">
              <c16:uniqueId val="{00000001-860A-4750-B37B-528DF3ED3127}"/>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Лист1!$D$2:$D$5</c:f>
              <c:numCache>
                <c:formatCode>General</c:formatCode>
                <c:ptCount val="4"/>
                <c:pt idx="0">
                  <c:v>3.9</c:v>
                </c:pt>
                <c:pt idx="1">
                  <c:v>3.2</c:v>
                </c:pt>
                <c:pt idx="2">
                  <c:v>4.5999999999999996</c:v>
                </c:pt>
                <c:pt idx="3">
                  <c:v>47</c:v>
                </c:pt>
              </c:numCache>
            </c:numRef>
          </c:val>
          <c:extLst>
            <c:ext xmlns:c16="http://schemas.microsoft.com/office/drawing/2014/chart" uri="{C3380CC4-5D6E-409C-BE32-E72D297353CC}">
              <c16:uniqueId val="{00000002-860A-4750-B37B-528DF3ED3127}"/>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Лист1!$E$2:$E$5</c:f>
              <c:numCache>
                <c:formatCode>General</c:formatCode>
                <c:ptCount val="4"/>
                <c:pt idx="0">
                  <c:v>4.2</c:v>
                </c:pt>
                <c:pt idx="1">
                  <c:v>3</c:v>
                </c:pt>
                <c:pt idx="2">
                  <c:v>4.7</c:v>
                </c:pt>
                <c:pt idx="3">
                  <c:v>48</c:v>
                </c:pt>
              </c:numCache>
            </c:numRef>
          </c:val>
          <c:extLst>
            <c:ext xmlns:c16="http://schemas.microsoft.com/office/drawing/2014/chart" uri="{C3380CC4-5D6E-409C-BE32-E72D297353CC}">
              <c16:uniqueId val="{00000003-860A-4750-B37B-528DF3ED3127}"/>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Лист1!$F$2:$F$5</c:f>
              <c:numCache>
                <c:formatCode>General</c:formatCode>
                <c:ptCount val="4"/>
                <c:pt idx="0">
                  <c:v>4</c:v>
                </c:pt>
                <c:pt idx="1">
                  <c:v>3.1</c:v>
                </c:pt>
                <c:pt idx="2">
                  <c:v>5</c:v>
                </c:pt>
                <c:pt idx="3">
                  <c:v>49</c:v>
                </c:pt>
              </c:numCache>
            </c:numRef>
          </c:val>
          <c:extLst>
            <c:ext xmlns:c16="http://schemas.microsoft.com/office/drawing/2014/chart" uri="{C3380CC4-5D6E-409C-BE32-E72D297353CC}">
              <c16:uniqueId val="{00000004-860A-4750-B37B-528DF3ED3127}"/>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Лист1!$G$2:$G$5</c:f>
              <c:numCache>
                <c:formatCode>General</c:formatCode>
                <c:ptCount val="4"/>
                <c:pt idx="0">
                  <c:v>4</c:v>
                </c:pt>
                <c:pt idx="1">
                  <c:v>4.6500000000000004</c:v>
                </c:pt>
                <c:pt idx="2">
                  <c:v>5.5</c:v>
                </c:pt>
                <c:pt idx="3">
                  <c:v>50</c:v>
                </c:pt>
              </c:numCache>
            </c:numRef>
          </c:val>
          <c:extLst>
            <c:ext xmlns:c16="http://schemas.microsoft.com/office/drawing/2014/chart" uri="{C3380CC4-5D6E-409C-BE32-E72D297353CC}">
              <c16:uniqueId val="{00000005-860A-4750-B37B-528DF3ED3127}"/>
            </c:ext>
          </c:extLst>
        </c:ser>
        <c:dLbls>
          <c:dLblPos val="outEnd"/>
          <c:showLegendKey val="0"/>
          <c:showVal val="1"/>
          <c:showCatName val="0"/>
          <c:showSerName val="0"/>
          <c:showPercent val="0"/>
          <c:showBubbleSize val="0"/>
        </c:dLbls>
        <c:gapWidth val="300"/>
        <c:axId val="241739264"/>
        <c:axId val="241740800"/>
      </c:barChart>
      <c:catAx>
        <c:axId val="241739264"/>
        <c:scaling>
          <c:orientation val="minMax"/>
        </c:scaling>
        <c:delete val="0"/>
        <c:axPos val="b"/>
        <c:numFmt formatCode="General" sourceLinked="1"/>
        <c:majorTickMark val="none"/>
        <c:minorTickMark val="none"/>
        <c:tickLblPos val="nextTo"/>
        <c:crossAx val="241740800"/>
        <c:crosses val="autoZero"/>
        <c:auto val="1"/>
        <c:lblAlgn val="ctr"/>
        <c:lblOffset val="100"/>
        <c:noMultiLvlLbl val="0"/>
      </c:catAx>
      <c:valAx>
        <c:axId val="241740800"/>
        <c:scaling>
          <c:orientation val="minMax"/>
        </c:scaling>
        <c:delete val="0"/>
        <c:axPos val="l"/>
        <c:majorGridlines/>
        <c:numFmt formatCode="General" sourceLinked="1"/>
        <c:majorTickMark val="out"/>
        <c:minorTickMark val="none"/>
        <c:tickLblPos val="nextTo"/>
        <c:crossAx val="241739264"/>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Лист1!$B$2:$B$5</c:f>
              <c:numCache>
                <c:formatCode>General</c:formatCode>
                <c:ptCount val="4"/>
                <c:pt idx="0">
                  <c:v>5.2</c:v>
                </c:pt>
                <c:pt idx="1">
                  <c:v>3.7</c:v>
                </c:pt>
                <c:pt idx="2">
                  <c:v>5.6</c:v>
                </c:pt>
                <c:pt idx="3">
                  <c:v>50</c:v>
                </c:pt>
              </c:numCache>
            </c:numRef>
          </c:val>
          <c:extLst>
            <c:ext xmlns:c16="http://schemas.microsoft.com/office/drawing/2014/chart" uri="{C3380CC4-5D6E-409C-BE32-E72D297353CC}">
              <c16:uniqueId val="{00000000-ACD2-47E8-AB07-CAD6405B5FA0}"/>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Лист1!$C$2:$C$5</c:f>
              <c:numCache>
                <c:formatCode>General</c:formatCode>
                <c:ptCount val="4"/>
                <c:pt idx="0">
                  <c:v>5.5</c:v>
                </c:pt>
                <c:pt idx="1">
                  <c:v>3.5</c:v>
                </c:pt>
                <c:pt idx="2">
                  <c:v>5.5</c:v>
                </c:pt>
                <c:pt idx="3">
                  <c:v>52</c:v>
                </c:pt>
              </c:numCache>
            </c:numRef>
          </c:val>
          <c:extLst>
            <c:ext xmlns:c16="http://schemas.microsoft.com/office/drawing/2014/chart" uri="{C3380CC4-5D6E-409C-BE32-E72D297353CC}">
              <c16:uniqueId val="{00000001-ACD2-47E8-AB07-CAD6405B5FA0}"/>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Лист1!$D$2:$D$5</c:f>
              <c:numCache>
                <c:formatCode>General</c:formatCode>
                <c:ptCount val="4"/>
                <c:pt idx="0">
                  <c:v>5.7</c:v>
                </c:pt>
                <c:pt idx="1">
                  <c:v>3.6</c:v>
                </c:pt>
                <c:pt idx="2">
                  <c:v>5.3</c:v>
                </c:pt>
                <c:pt idx="3">
                  <c:v>54</c:v>
                </c:pt>
              </c:numCache>
            </c:numRef>
          </c:val>
          <c:extLst>
            <c:ext xmlns:c16="http://schemas.microsoft.com/office/drawing/2014/chart" uri="{C3380CC4-5D6E-409C-BE32-E72D297353CC}">
              <c16:uniqueId val="{00000002-ACD2-47E8-AB07-CAD6405B5FA0}"/>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Лист1!$E$2:$E$5</c:f>
              <c:numCache>
                <c:formatCode>General</c:formatCode>
                <c:ptCount val="4"/>
                <c:pt idx="0">
                  <c:v>5.8</c:v>
                </c:pt>
                <c:pt idx="1">
                  <c:v>3.7</c:v>
                </c:pt>
                <c:pt idx="2">
                  <c:v>5.2</c:v>
                </c:pt>
                <c:pt idx="3">
                  <c:v>55</c:v>
                </c:pt>
              </c:numCache>
            </c:numRef>
          </c:val>
          <c:extLst>
            <c:ext xmlns:c16="http://schemas.microsoft.com/office/drawing/2014/chart" uri="{C3380CC4-5D6E-409C-BE32-E72D297353CC}">
              <c16:uniqueId val="{00000003-ACD2-47E8-AB07-CAD6405B5FA0}"/>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Лист1!$F$2:$F$5</c:f>
              <c:numCache>
                <c:formatCode>General</c:formatCode>
                <c:ptCount val="4"/>
                <c:pt idx="0">
                  <c:v>5.6</c:v>
                </c:pt>
                <c:pt idx="1">
                  <c:v>3.7</c:v>
                </c:pt>
                <c:pt idx="2">
                  <c:v>5.5</c:v>
                </c:pt>
                <c:pt idx="3">
                  <c:v>56</c:v>
                </c:pt>
              </c:numCache>
            </c:numRef>
          </c:val>
          <c:extLst>
            <c:ext xmlns:c16="http://schemas.microsoft.com/office/drawing/2014/chart" uri="{C3380CC4-5D6E-409C-BE32-E72D297353CC}">
              <c16:uniqueId val="{00000004-ACD2-47E8-AB07-CAD6405B5FA0}"/>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Амплітуда М-відповіді, мВ</c:v>
                </c:pt>
                <c:pt idx="1">
                  <c:v>Латентність, ме</c:v>
                </c:pt>
                <c:pt idx="2">
                  <c:v>Тривалість, ме</c:v>
                </c:pt>
                <c:pt idx="3">
                  <c:v>СРВ моторного волокна м/с</c:v>
                </c:pt>
              </c:strCache>
            </c:strRef>
          </c:cat>
          <c:val>
            <c:numRef>
              <c:f>Лист1!$G$2:$G$5</c:f>
              <c:numCache>
                <c:formatCode>General</c:formatCode>
                <c:ptCount val="4"/>
                <c:pt idx="0">
                  <c:v>5.5</c:v>
                </c:pt>
                <c:pt idx="1">
                  <c:v>3.8</c:v>
                </c:pt>
                <c:pt idx="2">
                  <c:v>5.6</c:v>
                </c:pt>
                <c:pt idx="3">
                  <c:v>54</c:v>
                </c:pt>
              </c:numCache>
            </c:numRef>
          </c:val>
          <c:extLst>
            <c:ext xmlns:c16="http://schemas.microsoft.com/office/drawing/2014/chart" uri="{C3380CC4-5D6E-409C-BE32-E72D297353CC}">
              <c16:uniqueId val="{00000005-ACD2-47E8-AB07-CAD6405B5FA0}"/>
            </c:ext>
          </c:extLst>
        </c:ser>
        <c:dLbls>
          <c:dLblPos val="outEnd"/>
          <c:showLegendKey val="0"/>
          <c:showVal val="1"/>
          <c:showCatName val="0"/>
          <c:showSerName val="0"/>
          <c:showPercent val="0"/>
          <c:showBubbleSize val="0"/>
        </c:dLbls>
        <c:gapWidth val="300"/>
        <c:axId val="278713856"/>
        <c:axId val="278715392"/>
      </c:barChart>
      <c:catAx>
        <c:axId val="278713856"/>
        <c:scaling>
          <c:orientation val="minMax"/>
        </c:scaling>
        <c:delete val="0"/>
        <c:axPos val="b"/>
        <c:numFmt formatCode="General" sourceLinked="1"/>
        <c:majorTickMark val="none"/>
        <c:minorTickMark val="none"/>
        <c:tickLblPos val="nextTo"/>
        <c:txPr>
          <a:bodyPr/>
          <a:lstStyle/>
          <a:p>
            <a:pPr>
              <a:defRPr sz="1000"/>
            </a:pPr>
            <a:endParaRPr lang="ru-RU"/>
          </a:p>
        </c:txPr>
        <c:crossAx val="278715392"/>
        <c:crosses val="autoZero"/>
        <c:auto val="1"/>
        <c:lblAlgn val="ctr"/>
        <c:lblOffset val="100"/>
        <c:noMultiLvlLbl val="0"/>
      </c:catAx>
      <c:valAx>
        <c:axId val="278715392"/>
        <c:scaling>
          <c:orientation val="minMax"/>
        </c:scaling>
        <c:delete val="0"/>
        <c:axPos val="l"/>
        <c:majorGridlines/>
        <c:numFmt formatCode="General" sourceLinked="1"/>
        <c:majorTickMark val="out"/>
        <c:minorTickMark val="none"/>
        <c:tickLblPos val="nextTo"/>
        <c:crossAx val="278713856"/>
        <c:crosses val="autoZero"/>
        <c:crossBetween val="between"/>
      </c:valAx>
      <c:spPr>
        <a:solidFill>
          <a:schemeClr val="accent1">
            <a:lumMod val="20000"/>
            <a:lumOff val="80000"/>
          </a:schemeClr>
        </a:solidFill>
      </c:spPr>
    </c:plotArea>
    <c:legend>
      <c:legendPos val="r"/>
      <c:overlay val="0"/>
      <c:txPr>
        <a:bodyPr/>
        <a:lstStyle/>
        <a:p>
          <a:pPr>
            <a:defRPr sz="105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Лист1!$B$2</c:f>
              <c:numCache>
                <c:formatCode>General</c:formatCode>
                <c:ptCount val="1"/>
                <c:pt idx="0">
                  <c:v>10</c:v>
                </c:pt>
              </c:numCache>
            </c:numRef>
          </c:val>
          <c:extLst>
            <c:ext xmlns:c16="http://schemas.microsoft.com/office/drawing/2014/chart" uri="{C3380CC4-5D6E-409C-BE32-E72D297353CC}">
              <c16:uniqueId val="{00000000-A361-415C-B0A9-A0DECCC15F6D}"/>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Лист1!$C$2</c:f>
              <c:numCache>
                <c:formatCode>General</c:formatCode>
                <c:ptCount val="1"/>
                <c:pt idx="0">
                  <c:v>5</c:v>
                </c:pt>
              </c:numCache>
            </c:numRef>
          </c:val>
          <c:extLst>
            <c:ext xmlns:c16="http://schemas.microsoft.com/office/drawing/2014/chart" uri="{C3380CC4-5D6E-409C-BE32-E72D297353CC}">
              <c16:uniqueId val="{00000001-A361-415C-B0A9-A0DECCC15F6D}"/>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Лист1!$D$2</c:f>
              <c:numCache>
                <c:formatCode>General</c:formatCode>
                <c:ptCount val="1"/>
                <c:pt idx="0">
                  <c:v>11</c:v>
                </c:pt>
              </c:numCache>
            </c:numRef>
          </c:val>
          <c:extLst>
            <c:ext xmlns:c16="http://schemas.microsoft.com/office/drawing/2014/chart" uri="{C3380CC4-5D6E-409C-BE32-E72D297353CC}">
              <c16:uniqueId val="{00000002-A361-415C-B0A9-A0DECCC15F6D}"/>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Лист1!$E$2</c:f>
              <c:numCache>
                <c:formatCode>General</c:formatCode>
                <c:ptCount val="1"/>
                <c:pt idx="0">
                  <c:v>15</c:v>
                </c:pt>
              </c:numCache>
            </c:numRef>
          </c:val>
          <c:extLst>
            <c:ext xmlns:c16="http://schemas.microsoft.com/office/drawing/2014/chart" uri="{C3380CC4-5D6E-409C-BE32-E72D297353CC}">
              <c16:uniqueId val="{00000003-A361-415C-B0A9-A0DECCC15F6D}"/>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Лист1!$F$2</c:f>
              <c:numCache>
                <c:formatCode>General</c:formatCode>
                <c:ptCount val="1"/>
                <c:pt idx="0">
                  <c:v>10</c:v>
                </c:pt>
              </c:numCache>
            </c:numRef>
          </c:val>
          <c:extLst>
            <c:ext xmlns:c16="http://schemas.microsoft.com/office/drawing/2014/chart" uri="{C3380CC4-5D6E-409C-BE32-E72D297353CC}">
              <c16:uniqueId val="{00000004-A361-415C-B0A9-A0DECCC15F6D}"/>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Лист1!$G$2</c:f>
              <c:numCache>
                <c:formatCode>General</c:formatCode>
                <c:ptCount val="1"/>
                <c:pt idx="0">
                  <c:v>12</c:v>
                </c:pt>
              </c:numCache>
            </c:numRef>
          </c:val>
          <c:extLst>
            <c:ext xmlns:c16="http://schemas.microsoft.com/office/drawing/2014/chart" uri="{C3380CC4-5D6E-409C-BE32-E72D297353CC}">
              <c16:uniqueId val="{00000005-A361-415C-B0A9-A0DECCC15F6D}"/>
            </c:ext>
          </c:extLst>
        </c:ser>
        <c:dLbls>
          <c:dLblPos val="outEnd"/>
          <c:showLegendKey val="0"/>
          <c:showVal val="1"/>
          <c:showCatName val="0"/>
          <c:showSerName val="0"/>
          <c:showPercent val="0"/>
          <c:showBubbleSize val="0"/>
        </c:dLbls>
        <c:gapWidth val="300"/>
        <c:axId val="259896832"/>
        <c:axId val="259898368"/>
      </c:barChart>
      <c:catAx>
        <c:axId val="259896832"/>
        <c:scaling>
          <c:orientation val="minMax"/>
        </c:scaling>
        <c:delete val="0"/>
        <c:axPos val="b"/>
        <c:numFmt formatCode="General" sourceLinked="1"/>
        <c:majorTickMark val="none"/>
        <c:minorTickMark val="none"/>
        <c:tickLblPos val="nextTo"/>
        <c:txPr>
          <a:bodyPr/>
          <a:lstStyle/>
          <a:p>
            <a:pPr>
              <a:defRPr sz="1000"/>
            </a:pPr>
            <a:endParaRPr lang="ru-RU"/>
          </a:p>
        </c:txPr>
        <c:crossAx val="259898368"/>
        <c:crosses val="autoZero"/>
        <c:auto val="1"/>
        <c:lblAlgn val="ctr"/>
        <c:lblOffset val="100"/>
        <c:noMultiLvlLbl val="0"/>
      </c:catAx>
      <c:valAx>
        <c:axId val="259898368"/>
        <c:scaling>
          <c:orientation val="minMax"/>
        </c:scaling>
        <c:delete val="0"/>
        <c:axPos val="l"/>
        <c:majorGridlines/>
        <c:numFmt formatCode="General" sourceLinked="1"/>
        <c:majorTickMark val="out"/>
        <c:minorTickMark val="none"/>
        <c:tickLblPos val="nextTo"/>
        <c:crossAx val="259896832"/>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Лист1!$B$2</c:f>
              <c:numCache>
                <c:formatCode>General</c:formatCode>
                <c:ptCount val="1"/>
                <c:pt idx="0">
                  <c:v>28</c:v>
                </c:pt>
              </c:numCache>
            </c:numRef>
          </c:val>
          <c:extLst>
            <c:ext xmlns:c16="http://schemas.microsoft.com/office/drawing/2014/chart" uri="{C3380CC4-5D6E-409C-BE32-E72D297353CC}">
              <c16:uniqueId val="{00000000-59C7-4581-BC71-CB9769495B87}"/>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Лист1!$C$2</c:f>
              <c:numCache>
                <c:formatCode>General</c:formatCode>
                <c:ptCount val="1"/>
                <c:pt idx="0">
                  <c:v>30</c:v>
                </c:pt>
              </c:numCache>
            </c:numRef>
          </c:val>
          <c:extLst>
            <c:ext xmlns:c16="http://schemas.microsoft.com/office/drawing/2014/chart" uri="{C3380CC4-5D6E-409C-BE32-E72D297353CC}">
              <c16:uniqueId val="{00000001-59C7-4581-BC71-CB9769495B87}"/>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Лист1!$D$2</c:f>
              <c:numCache>
                <c:formatCode>General</c:formatCode>
                <c:ptCount val="1"/>
                <c:pt idx="0">
                  <c:v>33</c:v>
                </c:pt>
              </c:numCache>
            </c:numRef>
          </c:val>
          <c:extLst>
            <c:ext xmlns:c16="http://schemas.microsoft.com/office/drawing/2014/chart" uri="{C3380CC4-5D6E-409C-BE32-E72D297353CC}">
              <c16:uniqueId val="{00000002-59C7-4581-BC71-CB9769495B87}"/>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Лист1!$E$2</c:f>
              <c:numCache>
                <c:formatCode>General</c:formatCode>
                <c:ptCount val="1"/>
                <c:pt idx="0">
                  <c:v>30</c:v>
                </c:pt>
              </c:numCache>
            </c:numRef>
          </c:val>
          <c:extLst>
            <c:ext xmlns:c16="http://schemas.microsoft.com/office/drawing/2014/chart" uri="{C3380CC4-5D6E-409C-BE32-E72D297353CC}">
              <c16:uniqueId val="{00000003-59C7-4581-BC71-CB9769495B87}"/>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Лист1!$F$2</c:f>
              <c:numCache>
                <c:formatCode>General</c:formatCode>
                <c:ptCount val="1"/>
                <c:pt idx="0">
                  <c:v>35</c:v>
                </c:pt>
              </c:numCache>
            </c:numRef>
          </c:val>
          <c:extLst>
            <c:ext xmlns:c16="http://schemas.microsoft.com/office/drawing/2014/chart" uri="{C3380CC4-5D6E-409C-BE32-E72D297353CC}">
              <c16:uniqueId val="{00000004-59C7-4581-BC71-CB9769495B87}"/>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Локус-контроль</c:v>
                </c:pt>
              </c:strCache>
            </c:strRef>
          </c:cat>
          <c:val>
            <c:numRef>
              <c:f>Лист1!$G$2</c:f>
              <c:numCache>
                <c:formatCode>General</c:formatCode>
                <c:ptCount val="1"/>
                <c:pt idx="0">
                  <c:v>31</c:v>
                </c:pt>
              </c:numCache>
            </c:numRef>
          </c:val>
          <c:extLst>
            <c:ext xmlns:c16="http://schemas.microsoft.com/office/drawing/2014/chart" uri="{C3380CC4-5D6E-409C-BE32-E72D297353CC}">
              <c16:uniqueId val="{00000005-59C7-4581-BC71-CB9769495B87}"/>
            </c:ext>
          </c:extLst>
        </c:ser>
        <c:dLbls>
          <c:dLblPos val="outEnd"/>
          <c:showLegendKey val="0"/>
          <c:showVal val="1"/>
          <c:showCatName val="0"/>
          <c:showSerName val="0"/>
          <c:showPercent val="0"/>
          <c:showBubbleSize val="0"/>
        </c:dLbls>
        <c:gapWidth val="300"/>
        <c:axId val="278812160"/>
        <c:axId val="278813696"/>
      </c:barChart>
      <c:catAx>
        <c:axId val="278812160"/>
        <c:scaling>
          <c:orientation val="minMax"/>
        </c:scaling>
        <c:delete val="0"/>
        <c:axPos val="b"/>
        <c:numFmt formatCode="General" sourceLinked="1"/>
        <c:majorTickMark val="none"/>
        <c:minorTickMark val="none"/>
        <c:tickLblPos val="nextTo"/>
        <c:txPr>
          <a:bodyPr/>
          <a:lstStyle/>
          <a:p>
            <a:pPr>
              <a:defRPr sz="1000"/>
            </a:pPr>
            <a:endParaRPr lang="ru-RU"/>
          </a:p>
        </c:txPr>
        <c:crossAx val="278813696"/>
        <c:crosses val="autoZero"/>
        <c:auto val="1"/>
        <c:lblAlgn val="ctr"/>
        <c:lblOffset val="100"/>
        <c:noMultiLvlLbl val="0"/>
      </c:catAx>
      <c:valAx>
        <c:axId val="278813696"/>
        <c:scaling>
          <c:orientation val="minMax"/>
        </c:scaling>
        <c:delete val="0"/>
        <c:axPos val="l"/>
        <c:majorGridlines/>
        <c:numFmt formatCode="General" sourceLinked="1"/>
        <c:majorTickMark val="out"/>
        <c:minorTickMark val="none"/>
        <c:tickLblPos val="nextTo"/>
        <c:crossAx val="278812160"/>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a:ln>
      <a:solidFill>
        <a:schemeClr val="accent6">
          <a:lumMod val="20000"/>
          <a:lumOff val="80000"/>
        </a:schemeClr>
      </a:solidFill>
    </a:ln>
  </c:spPr>
  <c:txPr>
    <a:bodyPr/>
    <a:lstStyle/>
    <a:p>
      <a:pPr>
        <a:defRPr sz="800"/>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Лист1!$B$2:$B$7</c:f>
              <c:numCache>
                <c:formatCode>General</c:formatCode>
                <c:ptCount val="6"/>
                <c:pt idx="0">
                  <c:v>90</c:v>
                </c:pt>
                <c:pt idx="1">
                  <c:v>115</c:v>
                </c:pt>
                <c:pt idx="2">
                  <c:v>112</c:v>
                </c:pt>
                <c:pt idx="3">
                  <c:v>0</c:v>
                </c:pt>
                <c:pt idx="4">
                  <c:v>1.4</c:v>
                </c:pt>
              </c:numCache>
            </c:numRef>
          </c:val>
          <c:extLst>
            <c:ext xmlns:c16="http://schemas.microsoft.com/office/drawing/2014/chart" uri="{C3380CC4-5D6E-409C-BE32-E72D297353CC}">
              <c16:uniqueId val="{00000000-2006-474F-ABDD-CED493E50561}"/>
            </c:ext>
          </c:extLst>
        </c:ser>
        <c:ser>
          <c:idx val="1"/>
          <c:order val="1"/>
          <c:tx>
            <c:strRef>
              <c:f>Лист1!$C$1</c:f>
              <c:strCache>
                <c:ptCount val="1"/>
                <c:pt idx="0">
                  <c:v>Іван</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Лист1!$C$2:$C$7</c:f>
              <c:numCache>
                <c:formatCode>General</c:formatCode>
                <c:ptCount val="6"/>
                <c:pt idx="0">
                  <c:v>95</c:v>
                </c:pt>
                <c:pt idx="1">
                  <c:v>117</c:v>
                </c:pt>
                <c:pt idx="2">
                  <c:v>123</c:v>
                </c:pt>
                <c:pt idx="3">
                  <c:v>0</c:v>
                </c:pt>
                <c:pt idx="4">
                  <c:v>1.5</c:v>
                </c:pt>
                <c:pt idx="5">
                  <c:v>0.9</c:v>
                </c:pt>
              </c:numCache>
            </c:numRef>
          </c:val>
          <c:extLst>
            <c:ext xmlns:c16="http://schemas.microsoft.com/office/drawing/2014/chart" uri="{C3380CC4-5D6E-409C-BE32-E72D297353CC}">
              <c16:uniqueId val="{00000001-2006-474F-ABDD-CED493E50561}"/>
            </c:ext>
          </c:extLst>
        </c:ser>
        <c:ser>
          <c:idx val="2"/>
          <c:order val="2"/>
          <c:tx>
            <c:strRef>
              <c:f>Лист1!$D$1</c:f>
              <c:strCache>
                <c:ptCount val="1"/>
                <c:pt idx="0">
                  <c:v>Євген</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Лист1!$D$2:$D$7</c:f>
              <c:numCache>
                <c:formatCode>General</c:formatCode>
                <c:ptCount val="6"/>
                <c:pt idx="0">
                  <c:v>100</c:v>
                </c:pt>
                <c:pt idx="1">
                  <c:v>116</c:v>
                </c:pt>
                <c:pt idx="2">
                  <c:v>120</c:v>
                </c:pt>
                <c:pt idx="3">
                  <c:v>0</c:v>
                </c:pt>
                <c:pt idx="4">
                  <c:v>1.2</c:v>
                </c:pt>
                <c:pt idx="5">
                  <c:v>0.11</c:v>
                </c:pt>
              </c:numCache>
            </c:numRef>
          </c:val>
          <c:extLst>
            <c:ext xmlns:c16="http://schemas.microsoft.com/office/drawing/2014/chart" uri="{C3380CC4-5D6E-409C-BE32-E72D297353CC}">
              <c16:uniqueId val="{00000002-2006-474F-ABDD-CED493E50561}"/>
            </c:ext>
          </c:extLst>
        </c:ser>
        <c:ser>
          <c:idx val="3"/>
          <c:order val="3"/>
          <c:tx>
            <c:strRef>
              <c:f>Лист1!$E$1</c:f>
              <c:strCache>
                <c:ptCount val="1"/>
                <c:pt idx="0">
                  <c:v>Альона</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Лист1!$E$2:$E$7</c:f>
              <c:numCache>
                <c:formatCode>General</c:formatCode>
                <c:ptCount val="6"/>
                <c:pt idx="0">
                  <c:v>95</c:v>
                </c:pt>
                <c:pt idx="1">
                  <c:v>115</c:v>
                </c:pt>
                <c:pt idx="2">
                  <c:v>110</c:v>
                </c:pt>
                <c:pt idx="3">
                  <c:v>0</c:v>
                </c:pt>
                <c:pt idx="4">
                  <c:v>1.2</c:v>
                </c:pt>
                <c:pt idx="5">
                  <c:v>0.9</c:v>
                </c:pt>
              </c:numCache>
            </c:numRef>
          </c:val>
          <c:extLst>
            <c:ext xmlns:c16="http://schemas.microsoft.com/office/drawing/2014/chart" uri="{C3380CC4-5D6E-409C-BE32-E72D297353CC}">
              <c16:uniqueId val="{00000003-2006-474F-ABDD-CED493E50561}"/>
            </c:ext>
          </c:extLst>
        </c:ser>
        <c:ser>
          <c:idx val="4"/>
          <c:order val="4"/>
          <c:tx>
            <c:strRef>
              <c:f>Лист1!$F$1</c:f>
              <c:strCache>
                <c:ptCount val="1"/>
                <c:pt idx="0">
                  <c:v>Олександр</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Лист1!$F$2:$F$7</c:f>
              <c:numCache>
                <c:formatCode>General</c:formatCode>
                <c:ptCount val="6"/>
                <c:pt idx="0">
                  <c:v>99</c:v>
                </c:pt>
                <c:pt idx="1">
                  <c:v>114</c:v>
                </c:pt>
                <c:pt idx="2">
                  <c:v>125</c:v>
                </c:pt>
                <c:pt idx="3">
                  <c:v>0</c:v>
                </c:pt>
                <c:pt idx="4">
                  <c:v>1.3</c:v>
                </c:pt>
                <c:pt idx="5">
                  <c:v>0.11</c:v>
                </c:pt>
              </c:numCache>
            </c:numRef>
          </c:val>
          <c:extLst>
            <c:ext xmlns:c16="http://schemas.microsoft.com/office/drawing/2014/chart" uri="{C3380CC4-5D6E-409C-BE32-E72D297353CC}">
              <c16:uniqueId val="{00000004-2006-474F-ABDD-CED493E50561}"/>
            </c:ext>
          </c:extLst>
        </c:ser>
        <c:ser>
          <c:idx val="5"/>
          <c:order val="5"/>
          <c:tx>
            <c:strRef>
              <c:f>Лист1!$G$1</c:f>
              <c:strCache>
                <c:ptCount val="1"/>
                <c:pt idx="0">
                  <c:v>Ілля</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Лист1!$G$2:$G$7</c:f>
              <c:numCache>
                <c:formatCode>General</c:formatCode>
                <c:ptCount val="6"/>
                <c:pt idx="0">
                  <c:v>100</c:v>
                </c:pt>
                <c:pt idx="1">
                  <c:v>111</c:v>
                </c:pt>
                <c:pt idx="2">
                  <c:v>126</c:v>
                </c:pt>
                <c:pt idx="3">
                  <c:v>0</c:v>
                </c:pt>
                <c:pt idx="4">
                  <c:v>1.4</c:v>
                </c:pt>
                <c:pt idx="5">
                  <c:v>0.8</c:v>
                </c:pt>
              </c:numCache>
            </c:numRef>
          </c:val>
          <c:extLst>
            <c:ext xmlns:c16="http://schemas.microsoft.com/office/drawing/2014/chart" uri="{C3380CC4-5D6E-409C-BE32-E72D297353CC}">
              <c16:uniqueId val="{00000005-2006-474F-ABDD-CED493E50561}"/>
            </c:ext>
          </c:extLst>
        </c:ser>
        <c:dLbls>
          <c:showLegendKey val="0"/>
          <c:showVal val="0"/>
          <c:showCatName val="0"/>
          <c:showSerName val="0"/>
          <c:showPercent val="0"/>
          <c:showBubbleSize val="0"/>
        </c:dLbls>
        <c:gapWidth val="300"/>
        <c:axId val="278923904"/>
        <c:axId val="278933888"/>
      </c:barChart>
      <c:catAx>
        <c:axId val="278923904"/>
        <c:scaling>
          <c:orientation val="minMax"/>
        </c:scaling>
        <c:delete val="0"/>
        <c:axPos val="b"/>
        <c:numFmt formatCode="General" sourceLinked="1"/>
        <c:majorTickMark val="none"/>
        <c:minorTickMark val="none"/>
        <c:tickLblPos val="nextTo"/>
        <c:txPr>
          <a:bodyPr/>
          <a:lstStyle/>
          <a:p>
            <a:pPr>
              <a:defRPr sz="800"/>
            </a:pPr>
            <a:endParaRPr lang="ru-RU"/>
          </a:p>
        </c:txPr>
        <c:crossAx val="278933888"/>
        <c:crosses val="autoZero"/>
        <c:auto val="1"/>
        <c:lblAlgn val="ctr"/>
        <c:lblOffset val="100"/>
        <c:noMultiLvlLbl val="0"/>
      </c:catAx>
      <c:valAx>
        <c:axId val="278933888"/>
        <c:scaling>
          <c:orientation val="minMax"/>
        </c:scaling>
        <c:delete val="0"/>
        <c:axPos val="l"/>
        <c:majorGridlines/>
        <c:numFmt formatCode="General" sourceLinked="1"/>
        <c:majorTickMark val="out"/>
        <c:minorTickMark val="none"/>
        <c:tickLblPos val="nextTo"/>
        <c:crossAx val="278923904"/>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Лист1!$B$2:$B$7</c:f>
              <c:numCache>
                <c:formatCode>General</c:formatCode>
                <c:ptCount val="6"/>
                <c:pt idx="0">
                  <c:v>105</c:v>
                </c:pt>
                <c:pt idx="1">
                  <c:v>152</c:v>
                </c:pt>
                <c:pt idx="2">
                  <c:v>94</c:v>
                </c:pt>
                <c:pt idx="3">
                  <c:v>0</c:v>
                </c:pt>
                <c:pt idx="4">
                  <c:v>3.2</c:v>
                </c:pt>
                <c:pt idx="5">
                  <c:v>0.32</c:v>
                </c:pt>
              </c:numCache>
            </c:numRef>
          </c:val>
          <c:extLst>
            <c:ext xmlns:c16="http://schemas.microsoft.com/office/drawing/2014/chart" uri="{C3380CC4-5D6E-409C-BE32-E72D297353CC}">
              <c16:uniqueId val="{00000000-17B9-437B-ABCF-9278F02F5ECF}"/>
            </c:ext>
          </c:extLst>
        </c:ser>
        <c:ser>
          <c:idx val="1"/>
          <c:order val="1"/>
          <c:tx>
            <c:strRef>
              <c:f>Лист1!$C$1</c:f>
              <c:strCache>
                <c:ptCount val="1"/>
                <c:pt idx="0">
                  <c:v>Іван</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Лист1!$C$2:$C$7</c:f>
              <c:numCache>
                <c:formatCode>General</c:formatCode>
                <c:ptCount val="6"/>
                <c:pt idx="0">
                  <c:v>106</c:v>
                </c:pt>
                <c:pt idx="1">
                  <c:v>150</c:v>
                </c:pt>
                <c:pt idx="2">
                  <c:v>104</c:v>
                </c:pt>
                <c:pt idx="3">
                  <c:v>0</c:v>
                </c:pt>
                <c:pt idx="4">
                  <c:v>3.4</c:v>
                </c:pt>
                <c:pt idx="5">
                  <c:v>0.33</c:v>
                </c:pt>
              </c:numCache>
            </c:numRef>
          </c:val>
          <c:extLst>
            <c:ext xmlns:c16="http://schemas.microsoft.com/office/drawing/2014/chart" uri="{C3380CC4-5D6E-409C-BE32-E72D297353CC}">
              <c16:uniqueId val="{00000001-17B9-437B-ABCF-9278F02F5ECF}"/>
            </c:ext>
          </c:extLst>
        </c:ser>
        <c:ser>
          <c:idx val="2"/>
          <c:order val="2"/>
          <c:tx>
            <c:strRef>
              <c:f>Лист1!$D$1</c:f>
              <c:strCache>
                <c:ptCount val="1"/>
                <c:pt idx="0">
                  <c:v>Євген</c:v>
                </c:pt>
              </c:strCache>
            </c:strRef>
          </c:tx>
          <c:spPr>
            <a:solidFill>
              <a:schemeClr val="accent5">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Лист1!$D$2:$D$7</c:f>
              <c:numCache>
                <c:formatCode>General</c:formatCode>
                <c:ptCount val="6"/>
                <c:pt idx="0">
                  <c:v>107</c:v>
                </c:pt>
                <c:pt idx="1">
                  <c:v>156</c:v>
                </c:pt>
                <c:pt idx="2">
                  <c:v>105</c:v>
                </c:pt>
                <c:pt idx="3">
                  <c:v>0</c:v>
                </c:pt>
                <c:pt idx="4">
                  <c:v>3.6</c:v>
                </c:pt>
                <c:pt idx="5">
                  <c:v>0.4</c:v>
                </c:pt>
              </c:numCache>
            </c:numRef>
          </c:val>
          <c:extLst>
            <c:ext xmlns:c16="http://schemas.microsoft.com/office/drawing/2014/chart" uri="{C3380CC4-5D6E-409C-BE32-E72D297353CC}">
              <c16:uniqueId val="{00000002-17B9-437B-ABCF-9278F02F5ECF}"/>
            </c:ext>
          </c:extLst>
        </c:ser>
        <c:ser>
          <c:idx val="3"/>
          <c:order val="3"/>
          <c:tx>
            <c:strRef>
              <c:f>Лист1!$E$1</c:f>
              <c:strCache>
                <c:ptCount val="1"/>
                <c:pt idx="0">
                  <c:v>Альона</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Лист1!$E$2:$E$7</c:f>
              <c:numCache>
                <c:formatCode>General</c:formatCode>
                <c:ptCount val="6"/>
                <c:pt idx="0">
                  <c:v>104</c:v>
                </c:pt>
                <c:pt idx="1">
                  <c:v>151</c:v>
                </c:pt>
                <c:pt idx="2">
                  <c:v>94</c:v>
                </c:pt>
                <c:pt idx="3">
                  <c:v>0</c:v>
                </c:pt>
                <c:pt idx="4">
                  <c:v>3.5</c:v>
                </c:pt>
                <c:pt idx="5">
                  <c:v>0.35</c:v>
                </c:pt>
              </c:numCache>
            </c:numRef>
          </c:val>
          <c:extLst>
            <c:ext xmlns:c16="http://schemas.microsoft.com/office/drawing/2014/chart" uri="{C3380CC4-5D6E-409C-BE32-E72D297353CC}">
              <c16:uniqueId val="{00000003-17B9-437B-ABCF-9278F02F5ECF}"/>
            </c:ext>
          </c:extLst>
        </c:ser>
        <c:ser>
          <c:idx val="4"/>
          <c:order val="4"/>
          <c:tx>
            <c:strRef>
              <c:f>Лист1!$F$1</c:f>
              <c:strCache>
                <c:ptCount val="1"/>
                <c:pt idx="0">
                  <c:v>Олександр</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Лист1!$F$2:$F$7</c:f>
              <c:numCache>
                <c:formatCode>General</c:formatCode>
                <c:ptCount val="6"/>
                <c:pt idx="0">
                  <c:v>112</c:v>
                </c:pt>
                <c:pt idx="1">
                  <c:v>157</c:v>
                </c:pt>
                <c:pt idx="2">
                  <c:v>102</c:v>
                </c:pt>
                <c:pt idx="3">
                  <c:v>0</c:v>
                </c:pt>
                <c:pt idx="4">
                  <c:v>3.6</c:v>
                </c:pt>
                <c:pt idx="5">
                  <c:v>0.4</c:v>
                </c:pt>
              </c:numCache>
            </c:numRef>
          </c:val>
          <c:extLst>
            <c:ext xmlns:c16="http://schemas.microsoft.com/office/drawing/2014/chart" uri="{C3380CC4-5D6E-409C-BE32-E72D297353CC}">
              <c16:uniqueId val="{00000004-17B9-437B-ABCF-9278F02F5ECF}"/>
            </c:ext>
          </c:extLst>
        </c:ser>
        <c:ser>
          <c:idx val="5"/>
          <c:order val="5"/>
          <c:tx>
            <c:strRef>
              <c:f>Лист1!$G$1</c:f>
              <c:strCache>
                <c:ptCount val="1"/>
                <c:pt idx="0">
                  <c:v>Ілля</c:v>
                </c:pt>
              </c:strCache>
            </c:strRef>
          </c:tx>
          <c:spPr>
            <a:solidFill>
              <a:schemeClr val="accent2">
                <a:lumMod val="75000"/>
              </a:schemeClr>
            </a:solidFill>
          </c:spPr>
          <c:invertIfNegative val="0"/>
          <c:cat>
            <c:strRef>
              <c:f>Лист1!$A$2:$A$7</c:f>
              <c:strCache>
                <c:ptCount val="6"/>
                <c:pt idx="0">
                  <c:v>Тривалість зубця Р, мс</c:v>
                </c:pt>
                <c:pt idx="1">
                  <c:v>Тривалість інтервалу PQ, мс</c:v>
                </c:pt>
                <c:pt idx="2">
                  <c:v>Тривалість комплексу QRS, мс</c:v>
                </c:pt>
                <c:pt idx="3">
                  <c:v>Внутрішньошлуночкові блокади</c:v>
                </c:pt>
                <c:pt idx="4">
                  <c:v>Висота ТII, мм</c:v>
                </c:pt>
                <c:pt idx="5">
                  <c:v>Відношення T/R, мм</c:v>
                </c:pt>
              </c:strCache>
            </c:strRef>
          </c:cat>
          <c:val>
            <c:numRef>
              <c:f>Лист1!$G$2:$G$7</c:f>
              <c:numCache>
                <c:formatCode>General</c:formatCode>
                <c:ptCount val="6"/>
                <c:pt idx="0">
                  <c:v>110</c:v>
                </c:pt>
                <c:pt idx="1">
                  <c:v>158</c:v>
                </c:pt>
                <c:pt idx="2">
                  <c:v>106</c:v>
                </c:pt>
                <c:pt idx="3">
                  <c:v>0</c:v>
                </c:pt>
                <c:pt idx="4">
                  <c:v>3.6</c:v>
                </c:pt>
                <c:pt idx="5">
                  <c:v>0.39</c:v>
                </c:pt>
              </c:numCache>
            </c:numRef>
          </c:val>
          <c:extLst>
            <c:ext xmlns:c16="http://schemas.microsoft.com/office/drawing/2014/chart" uri="{C3380CC4-5D6E-409C-BE32-E72D297353CC}">
              <c16:uniqueId val="{00000005-17B9-437B-ABCF-9278F02F5ECF}"/>
            </c:ext>
          </c:extLst>
        </c:ser>
        <c:dLbls>
          <c:showLegendKey val="0"/>
          <c:showVal val="0"/>
          <c:showCatName val="0"/>
          <c:showSerName val="0"/>
          <c:showPercent val="0"/>
          <c:showBubbleSize val="0"/>
        </c:dLbls>
        <c:gapWidth val="300"/>
        <c:axId val="278999040"/>
        <c:axId val="279000576"/>
      </c:barChart>
      <c:catAx>
        <c:axId val="278999040"/>
        <c:scaling>
          <c:orientation val="minMax"/>
        </c:scaling>
        <c:delete val="0"/>
        <c:axPos val="b"/>
        <c:numFmt formatCode="General" sourceLinked="1"/>
        <c:majorTickMark val="none"/>
        <c:minorTickMark val="none"/>
        <c:tickLblPos val="nextTo"/>
        <c:txPr>
          <a:bodyPr/>
          <a:lstStyle/>
          <a:p>
            <a:pPr>
              <a:defRPr sz="800"/>
            </a:pPr>
            <a:endParaRPr lang="ru-RU"/>
          </a:p>
        </c:txPr>
        <c:crossAx val="279000576"/>
        <c:crosses val="autoZero"/>
        <c:auto val="1"/>
        <c:lblAlgn val="ctr"/>
        <c:lblOffset val="100"/>
        <c:noMultiLvlLbl val="0"/>
      </c:catAx>
      <c:valAx>
        <c:axId val="279000576"/>
        <c:scaling>
          <c:orientation val="minMax"/>
        </c:scaling>
        <c:delete val="0"/>
        <c:axPos val="l"/>
        <c:majorGridlines/>
        <c:numFmt formatCode="General" sourceLinked="1"/>
        <c:majorTickMark val="out"/>
        <c:minorTickMark val="none"/>
        <c:tickLblPos val="nextTo"/>
        <c:crossAx val="278999040"/>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Лист1!$B$2</c:f>
              <c:numCache>
                <c:formatCode>General</c:formatCode>
                <c:ptCount val="1"/>
                <c:pt idx="0">
                  <c:v>20</c:v>
                </c:pt>
              </c:numCache>
            </c:numRef>
          </c:val>
          <c:extLst>
            <c:ext xmlns:c16="http://schemas.microsoft.com/office/drawing/2014/chart" uri="{C3380CC4-5D6E-409C-BE32-E72D297353CC}">
              <c16:uniqueId val="{00000000-9B29-4C7B-B25C-0C11FAC4226F}"/>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Лист1!$C$2</c:f>
              <c:numCache>
                <c:formatCode>General</c:formatCode>
                <c:ptCount val="1"/>
                <c:pt idx="0">
                  <c:v>25</c:v>
                </c:pt>
              </c:numCache>
            </c:numRef>
          </c:val>
          <c:extLst>
            <c:ext xmlns:c16="http://schemas.microsoft.com/office/drawing/2014/chart" uri="{C3380CC4-5D6E-409C-BE32-E72D297353CC}">
              <c16:uniqueId val="{00000001-9B29-4C7B-B25C-0C11FAC4226F}"/>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Лист1!$D$2</c:f>
              <c:numCache>
                <c:formatCode>General</c:formatCode>
                <c:ptCount val="1"/>
                <c:pt idx="0">
                  <c:v>60</c:v>
                </c:pt>
              </c:numCache>
            </c:numRef>
          </c:val>
          <c:extLst>
            <c:ext xmlns:c16="http://schemas.microsoft.com/office/drawing/2014/chart" uri="{C3380CC4-5D6E-409C-BE32-E72D297353CC}">
              <c16:uniqueId val="{00000002-9B29-4C7B-B25C-0C11FAC4226F}"/>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Лист1!$E$2</c:f>
              <c:numCache>
                <c:formatCode>General</c:formatCode>
                <c:ptCount val="1"/>
                <c:pt idx="0">
                  <c:v>45</c:v>
                </c:pt>
              </c:numCache>
            </c:numRef>
          </c:val>
          <c:extLst>
            <c:ext xmlns:c16="http://schemas.microsoft.com/office/drawing/2014/chart" uri="{C3380CC4-5D6E-409C-BE32-E72D297353CC}">
              <c16:uniqueId val="{00000003-9B29-4C7B-B25C-0C11FAC4226F}"/>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Лист1!$F$2</c:f>
              <c:numCache>
                <c:formatCode>General</c:formatCode>
                <c:ptCount val="1"/>
                <c:pt idx="0">
                  <c:v>60</c:v>
                </c:pt>
              </c:numCache>
            </c:numRef>
          </c:val>
          <c:extLst>
            <c:ext xmlns:c16="http://schemas.microsoft.com/office/drawing/2014/chart" uri="{C3380CC4-5D6E-409C-BE32-E72D297353CC}">
              <c16:uniqueId val="{00000004-9B29-4C7B-B25C-0C11FAC4226F}"/>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Лист1!$G$2</c:f>
              <c:numCache>
                <c:formatCode>General</c:formatCode>
                <c:ptCount val="1"/>
                <c:pt idx="0">
                  <c:v>32</c:v>
                </c:pt>
              </c:numCache>
            </c:numRef>
          </c:val>
          <c:extLst>
            <c:ext xmlns:c16="http://schemas.microsoft.com/office/drawing/2014/chart" uri="{C3380CC4-5D6E-409C-BE32-E72D297353CC}">
              <c16:uniqueId val="{00000005-9B29-4C7B-B25C-0C11FAC4226F}"/>
            </c:ext>
          </c:extLst>
        </c:ser>
        <c:dLbls>
          <c:dLblPos val="outEnd"/>
          <c:showLegendKey val="0"/>
          <c:showVal val="1"/>
          <c:showCatName val="0"/>
          <c:showSerName val="0"/>
          <c:showPercent val="0"/>
          <c:showBubbleSize val="0"/>
        </c:dLbls>
        <c:gapWidth val="300"/>
        <c:axId val="279031808"/>
        <c:axId val="279033344"/>
      </c:barChart>
      <c:catAx>
        <c:axId val="279031808"/>
        <c:scaling>
          <c:orientation val="minMax"/>
        </c:scaling>
        <c:delete val="0"/>
        <c:axPos val="b"/>
        <c:numFmt formatCode="General" sourceLinked="1"/>
        <c:majorTickMark val="none"/>
        <c:minorTickMark val="none"/>
        <c:tickLblPos val="nextTo"/>
        <c:txPr>
          <a:bodyPr/>
          <a:lstStyle/>
          <a:p>
            <a:pPr>
              <a:defRPr sz="1000"/>
            </a:pPr>
            <a:endParaRPr lang="ru-RU"/>
          </a:p>
        </c:txPr>
        <c:crossAx val="279033344"/>
        <c:crosses val="autoZero"/>
        <c:auto val="1"/>
        <c:lblAlgn val="ctr"/>
        <c:lblOffset val="100"/>
        <c:noMultiLvlLbl val="0"/>
      </c:catAx>
      <c:valAx>
        <c:axId val="279033344"/>
        <c:scaling>
          <c:orientation val="minMax"/>
        </c:scaling>
        <c:delete val="0"/>
        <c:axPos val="l"/>
        <c:majorGridlines/>
        <c:numFmt formatCode="General" sourceLinked="1"/>
        <c:majorTickMark val="out"/>
        <c:minorTickMark val="none"/>
        <c:tickLblPos val="nextTo"/>
        <c:crossAx val="279031808"/>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Лист1!$B$2</c:f>
              <c:numCache>
                <c:formatCode>General</c:formatCode>
                <c:ptCount val="1"/>
                <c:pt idx="0">
                  <c:v>65</c:v>
                </c:pt>
              </c:numCache>
            </c:numRef>
          </c:val>
          <c:extLst>
            <c:ext xmlns:c16="http://schemas.microsoft.com/office/drawing/2014/chart" uri="{C3380CC4-5D6E-409C-BE32-E72D297353CC}">
              <c16:uniqueId val="{00000000-5031-490F-9491-584287CF7778}"/>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Лист1!$C$2</c:f>
              <c:numCache>
                <c:formatCode>General</c:formatCode>
                <c:ptCount val="1"/>
                <c:pt idx="0">
                  <c:v>78</c:v>
                </c:pt>
              </c:numCache>
            </c:numRef>
          </c:val>
          <c:extLst>
            <c:ext xmlns:c16="http://schemas.microsoft.com/office/drawing/2014/chart" uri="{C3380CC4-5D6E-409C-BE32-E72D297353CC}">
              <c16:uniqueId val="{00000001-5031-490F-9491-584287CF7778}"/>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Лист1!$D$2</c:f>
              <c:numCache>
                <c:formatCode>General</c:formatCode>
                <c:ptCount val="1"/>
                <c:pt idx="0">
                  <c:v>80</c:v>
                </c:pt>
              </c:numCache>
            </c:numRef>
          </c:val>
          <c:extLst>
            <c:ext xmlns:c16="http://schemas.microsoft.com/office/drawing/2014/chart" uri="{C3380CC4-5D6E-409C-BE32-E72D297353CC}">
              <c16:uniqueId val="{00000002-5031-490F-9491-584287CF7778}"/>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Лист1!$E$2</c:f>
              <c:numCache>
                <c:formatCode>General</c:formatCode>
                <c:ptCount val="1"/>
                <c:pt idx="0">
                  <c:v>91</c:v>
                </c:pt>
              </c:numCache>
            </c:numRef>
          </c:val>
          <c:extLst>
            <c:ext xmlns:c16="http://schemas.microsoft.com/office/drawing/2014/chart" uri="{C3380CC4-5D6E-409C-BE32-E72D297353CC}">
              <c16:uniqueId val="{00000003-5031-490F-9491-584287CF7778}"/>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Лист1!$F$2</c:f>
              <c:numCache>
                <c:formatCode>General</c:formatCode>
                <c:ptCount val="1"/>
                <c:pt idx="0">
                  <c:v>92</c:v>
                </c:pt>
              </c:numCache>
            </c:numRef>
          </c:val>
          <c:extLst>
            <c:ext xmlns:c16="http://schemas.microsoft.com/office/drawing/2014/chart" uri="{C3380CC4-5D6E-409C-BE32-E72D297353CC}">
              <c16:uniqueId val="{00000004-5031-490F-9491-584287CF7778}"/>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Сумарний показник</c:v>
                </c:pt>
              </c:strCache>
            </c:strRef>
          </c:cat>
          <c:val>
            <c:numRef>
              <c:f>Лист1!$G$2</c:f>
              <c:numCache>
                <c:formatCode>General</c:formatCode>
                <c:ptCount val="1"/>
                <c:pt idx="0">
                  <c:v>95</c:v>
                </c:pt>
              </c:numCache>
            </c:numRef>
          </c:val>
          <c:extLst>
            <c:ext xmlns:c16="http://schemas.microsoft.com/office/drawing/2014/chart" uri="{C3380CC4-5D6E-409C-BE32-E72D297353CC}">
              <c16:uniqueId val="{00000005-5031-490F-9491-584287CF7778}"/>
            </c:ext>
          </c:extLst>
        </c:ser>
        <c:dLbls>
          <c:dLblPos val="outEnd"/>
          <c:showLegendKey val="0"/>
          <c:showVal val="1"/>
          <c:showCatName val="0"/>
          <c:showSerName val="0"/>
          <c:showPercent val="0"/>
          <c:showBubbleSize val="0"/>
        </c:dLbls>
        <c:gapWidth val="300"/>
        <c:axId val="279142400"/>
        <c:axId val="279143936"/>
      </c:barChart>
      <c:catAx>
        <c:axId val="279142400"/>
        <c:scaling>
          <c:orientation val="minMax"/>
        </c:scaling>
        <c:delete val="0"/>
        <c:axPos val="b"/>
        <c:numFmt formatCode="General" sourceLinked="1"/>
        <c:majorTickMark val="none"/>
        <c:minorTickMark val="none"/>
        <c:tickLblPos val="nextTo"/>
        <c:txPr>
          <a:bodyPr/>
          <a:lstStyle/>
          <a:p>
            <a:pPr>
              <a:defRPr sz="1000"/>
            </a:pPr>
            <a:endParaRPr lang="ru-RU"/>
          </a:p>
        </c:txPr>
        <c:crossAx val="279143936"/>
        <c:crosses val="autoZero"/>
        <c:auto val="1"/>
        <c:lblAlgn val="ctr"/>
        <c:lblOffset val="100"/>
        <c:noMultiLvlLbl val="0"/>
      </c:catAx>
      <c:valAx>
        <c:axId val="279143936"/>
        <c:scaling>
          <c:orientation val="minMax"/>
        </c:scaling>
        <c:delete val="0"/>
        <c:axPos val="l"/>
        <c:majorGridlines/>
        <c:numFmt formatCode="General" sourceLinked="1"/>
        <c:majorTickMark val="out"/>
        <c:minorTickMark val="none"/>
        <c:tickLblPos val="nextTo"/>
        <c:crossAx val="279142400"/>
        <c:crosses val="autoZero"/>
        <c:crossBetween val="between"/>
      </c:valAx>
      <c:spPr>
        <a:solidFill>
          <a:schemeClr val="accent1">
            <a:lumMod val="20000"/>
            <a:lumOff val="80000"/>
          </a:schemeClr>
        </a:solidFill>
      </c:spPr>
    </c:plotArea>
    <c:legend>
      <c:legendPos val="r"/>
      <c:overlay val="0"/>
      <c:txPr>
        <a:bodyPr/>
        <a:lstStyle/>
        <a:p>
          <a:pPr>
            <a:defRPr sz="1000"/>
          </a:pPr>
          <a:endParaRPr lang="ru-RU"/>
        </a:p>
      </c:txPr>
    </c:legend>
    <c:plotVisOnly val="1"/>
    <c:dispBlanksAs val="gap"/>
    <c:showDLblsOverMax val="0"/>
  </c:chart>
  <c:spPr>
    <a:solidFill>
      <a:schemeClr val="accent6">
        <a:lumMod val="20000"/>
        <a:lumOff val="80000"/>
      </a:schemeClr>
    </a:solidFill>
  </c:spPr>
  <c:txPr>
    <a:bodyPr/>
    <a:lstStyle/>
    <a:p>
      <a:pPr>
        <a:defRPr sz="800"/>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Лист1!$B$2:$B$4</c:f>
              <c:numCache>
                <c:formatCode>General</c:formatCode>
                <c:ptCount val="3"/>
                <c:pt idx="0">
                  <c:v>2</c:v>
                </c:pt>
                <c:pt idx="1">
                  <c:v>1</c:v>
                </c:pt>
                <c:pt idx="2">
                  <c:v>2</c:v>
                </c:pt>
              </c:numCache>
            </c:numRef>
          </c:val>
          <c:extLst>
            <c:ext xmlns:c16="http://schemas.microsoft.com/office/drawing/2014/chart" uri="{C3380CC4-5D6E-409C-BE32-E72D297353CC}">
              <c16:uniqueId val="{00000000-D31E-4FD9-83A8-ED919230CFDB}"/>
            </c:ext>
          </c:extLst>
        </c:ser>
        <c:ser>
          <c:idx val="1"/>
          <c:order val="1"/>
          <c:tx>
            <c:strRef>
              <c:f>Лист1!$C$1</c:f>
              <c:strCache>
                <c:ptCount val="1"/>
                <c:pt idx="0">
                  <c:v>Іван</c:v>
                </c:pt>
              </c:strCache>
            </c:strRef>
          </c:tx>
          <c:spPr>
            <a:solidFill>
              <a:schemeClr val="accent5">
                <a:lumMod val="75000"/>
              </a:schemeClr>
            </a:solidFill>
            <a:ln>
              <a:solidFill>
                <a:schemeClr val="accent1"/>
              </a:solidFill>
            </a:ln>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Лист1!$C$2:$C$4</c:f>
              <c:numCache>
                <c:formatCode>General</c:formatCode>
                <c:ptCount val="3"/>
                <c:pt idx="0">
                  <c:v>2</c:v>
                </c:pt>
                <c:pt idx="1">
                  <c:v>2</c:v>
                </c:pt>
                <c:pt idx="2">
                  <c:v>1</c:v>
                </c:pt>
              </c:numCache>
            </c:numRef>
          </c:val>
          <c:extLst>
            <c:ext xmlns:c16="http://schemas.microsoft.com/office/drawing/2014/chart" uri="{C3380CC4-5D6E-409C-BE32-E72D297353CC}">
              <c16:uniqueId val="{00000001-D31E-4FD9-83A8-ED919230CFDB}"/>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Лист1!$D$2:$D$4</c:f>
              <c:numCache>
                <c:formatCode>General</c:formatCode>
                <c:ptCount val="3"/>
                <c:pt idx="0">
                  <c:v>2</c:v>
                </c:pt>
                <c:pt idx="1">
                  <c:v>2</c:v>
                </c:pt>
                <c:pt idx="2">
                  <c:v>2</c:v>
                </c:pt>
              </c:numCache>
            </c:numRef>
          </c:val>
          <c:extLst>
            <c:ext xmlns:c16="http://schemas.microsoft.com/office/drawing/2014/chart" uri="{C3380CC4-5D6E-409C-BE32-E72D297353CC}">
              <c16:uniqueId val="{00000002-D31E-4FD9-83A8-ED919230CFDB}"/>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Лист1!$E$2:$E$4</c:f>
              <c:numCache>
                <c:formatCode>General</c:formatCode>
                <c:ptCount val="3"/>
                <c:pt idx="0">
                  <c:v>3</c:v>
                </c:pt>
                <c:pt idx="1">
                  <c:v>3</c:v>
                </c:pt>
                <c:pt idx="2">
                  <c:v>1</c:v>
                </c:pt>
              </c:numCache>
            </c:numRef>
          </c:val>
          <c:extLst>
            <c:ext xmlns:c16="http://schemas.microsoft.com/office/drawing/2014/chart" uri="{C3380CC4-5D6E-409C-BE32-E72D297353CC}">
              <c16:uniqueId val="{00000003-D31E-4FD9-83A8-ED919230CFDB}"/>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Лист1!$F$2:$F$4</c:f>
              <c:numCache>
                <c:formatCode>General</c:formatCode>
                <c:ptCount val="3"/>
                <c:pt idx="0">
                  <c:v>2</c:v>
                </c:pt>
                <c:pt idx="1">
                  <c:v>3</c:v>
                </c:pt>
                <c:pt idx="2">
                  <c:v>2</c:v>
                </c:pt>
              </c:numCache>
            </c:numRef>
          </c:val>
          <c:extLst>
            <c:ext xmlns:c16="http://schemas.microsoft.com/office/drawing/2014/chart" uri="{C3380CC4-5D6E-409C-BE32-E72D297353CC}">
              <c16:uniqueId val="{00000004-D31E-4FD9-83A8-ED919230CFDB}"/>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Лист1!$G$2:$G$4</c:f>
              <c:numCache>
                <c:formatCode>General</c:formatCode>
                <c:ptCount val="3"/>
                <c:pt idx="0">
                  <c:v>2</c:v>
                </c:pt>
                <c:pt idx="1">
                  <c:v>3</c:v>
                </c:pt>
                <c:pt idx="2">
                  <c:v>2</c:v>
                </c:pt>
              </c:numCache>
            </c:numRef>
          </c:val>
          <c:extLst>
            <c:ext xmlns:c16="http://schemas.microsoft.com/office/drawing/2014/chart" uri="{C3380CC4-5D6E-409C-BE32-E72D297353CC}">
              <c16:uniqueId val="{00000005-D31E-4FD9-83A8-ED919230CFDB}"/>
            </c:ext>
          </c:extLst>
        </c:ser>
        <c:dLbls>
          <c:dLblPos val="outEnd"/>
          <c:showLegendKey val="0"/>
          <c:showVal val="1"/>
          <c:showCatName val="0"/>
          <c:showSerName val="0"/>
          <c:showPercent val="0"/>
          <c:showBubbleSize val="0"/>
        </c:dLbls>
        <c:gapWidth val="300"/>
        <c:axId val="286536832"/>
        <c:axId val="300587648"/>
      </c:barChart>
      <c:catAx>
        <c:axId val="286536832"/>
        <c:scaling>
          <c:orientation val="minMax"/>
        </c:scaling>
        <c:delete val="0"/>
        <c:axPos val="b"/>
        <c:numFmt formatCode="General" sourceLinked="0"/>
        <c:majorTickMark val="none"/>
        <c:minorTickMark val="none"/>
        <c:tickLblPos val="nextTo"/>
        <c:crossAx val="300587648"/>
        <c:crosses val="autoZero"/>
        <c:auto val="1"/>
        <c:lblAlgn val="ctr"/>
        <c:lblOffset val="100"/>
        <c:noMultiLvlLbl val="0"/>
      </c:catAx>
      <c:valAx>
        <c:axId val="300587648"/>
        <c:scaling>
          <c:orientation val="minMax"/>
        </c:scaling>
        <c:delete val="1"/>
        <c:axPos val="l"/>
        <c:majorGridlines/>
        <c:title>
          <c:tx>
            <c:rich>
              <a:bodyPr/>
              <a:lstStyle/>
              <a:p>
                <a:pPr>
                  <a:defRPr/>
                </a:pPr>
                <a:r>
                  <a:rPr lang="uk"/>
                  <a:t>Кількість повторень</a:t>
                </a:r>
              </a:p>
            </c:rich>
          </c:tx>
          <c:overlay val="0"/>
        </c:title>
        <c:numFmt formatCode="General" sourceLinked="1"/>
        <c:majorTickMark val="out"/>
        <c:minorTickMark val="none"/>
        <c:tickLblPos val="nextTo"/>
        <c:crossAx val="286536832"/>
        <c:crosses val="autoZero"/>
        <c:crossBetween val="between"/>
      </c:valAx>
      <c:spPr>
        <a:solidFill>
          <a:schemeClr val="accent5">
            <a:lumMod val="40000"/>
            <a:lumOff val="6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Лист1!$B$2:$B$4</c:f>
              <c:numCache>
                <c:formatCode>General</c:formatCode>
                <c:ptCount val="3"/>
                <c:pt idx="0">
                  <c:v>4</c:v>
                </c:pt>
                <c:pt idx="1">
                  <c:v>5</c:v>
                </c:pt>
                <c:pt idx="2">
                  <c:v>4</c:v>
                </c:pt>
              </c:numCache>
            </c:numRef>
          </c:val>
          <c:extLst>
            <c:ext xmlns:c16="http://schemas.microsoft.com/office/drawing/2014/chart" uri="{C3380CC4-5D6E-409C-BE32-E72D297353CC}">
              <c16:uniqueId val="{00000000-5891-451C-A593-879733EEAED7}"/>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Лист1!$C$2:$C$4</c:f>
              <c:numCache>
                <c:formatCode>General</c:formatCode>
                <c:ptCount val="3"/>
                <c:pt idx="0">
                  <c:v>4</c:v>
                </c:pt>
                <c:pt idx="1">
                  <c:v>5</c:v>
                </c:pt>
                <c:pt idx="2">
                  <c:v>4</c:v>
                </c:pt>
              </c:numCache>
            </c:numRef>
          </c:val>
          <c:extLst>
            <c:ext xmlns:c16="http://schemas.microsoft.com/office/drawing/2014/chart" uri="{C3380CC4-5D6E-409C-BE32-E72D297353CC}">
              <c16:uniqueId val="{00000001-5891-451C-A593-879733EEAED7}"/>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Лист1!$D$2:$D$4</c:f>
              <c:numCache>
                <c:formatCode>General</c:formatCode>
                <c:ptCount val="3"/>
                <c:pt idx="0">
                  <c:v>5</c:v>
                </c:pt>
                <c:pt idx="1">
                  <c:v>5</c:v>
                </c:pt>
                <c:pt idx="2">
                  <c:v>4</c:v>
                </c:pt>
              </c:numCache>
            </c:numRef>
          </c:val>
          <c:extLst>
            <c:ext xmlns:c16="http://schemas.microsoft.com/office/drawing/2014/chart" uri="{C3380CC4-5D6E-409C-BE32-E72D297353CC}">
              <c16:uniqueId val="{00000002-5891-451C-A593-879733EEAED7}"/>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Лист1!$E$2:$E$4</c:f>
              <c:numCache>
                <c:formatCode>General</c:formatCode>
                <c:ptCount val="3"/>
                <c:pt idx="0">
                  <c:v>5</c:v>
                </c:pt>
                <c:pt idx="1">
                  <c:v>6</c:v>
                </c:pt>
                <c:pt idx="2">
                  <c:v>5</c:v>
                </c:pt>
              </c:numCache>
            </c:numRef>
          </c:val>
          <c:extLst>
            <c:ext xmlns:c16="http://schemas.microsoft.com/office/drawing/2014/chart" uri="{C3380CC4-5D6E-409C-BE32-E72D297353CC}">
              <c16:uniqueId val="{00000003-5891-451C-A593-879733EEAED7}"/>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Лист1!$F$2:$F$4</c:f>
              <c:numCache>
                <c:formatCode>General</c:formatCode>
                <c:ptCount val="3"/>
                <c:pt idx="0">
                  <c:v>4</c:v>
                </c:pt>
                <c:pt idx="1">
                  <c:v>5</c:v>
                </c:pt>
                <c:pt idx="2">
                  <c:v>6</c:v>
                </c:pt>
              </c:numCache>
            </c:numRef>
          </c:val>
          <c:extLst>
            <c:ext xmlns:c16="http://schemas.microsoft.com/office/drawing/2014/chart" uri="{C3380CC4-5D6E-409C-BE32-E72D297353CC}">
              <c16:uniqueId val="{00000004-5891-451C-A593-879733EEAED7}"/>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Діафрагмальне дихання</c:v>
                </c:pt>
                <c:pt idx="1">
                  <c:v>Згинання рук і ніг (у ліктях, колінах, відповідно)</c:v>
                </c:pt>
                <c:pt idx="2">
                  <c:v>Вправа "Велосипед"</c:v>
                </c:pt>
              </c:strCache>
            </c:strRef>
          </c:cat>
          <c:val>
            <c:numRef>
              <c:f>Лист1!$G$2:$G$4</c:f>
              <c:numCache>
                <c:formatCode>General</c:formatCode>
                <c:ptCount val="3"/>
                <c:pt idx="0">
                  <c:v>5</c:v>
                </c:pt>
                <c:pt idx="1">
                  <c:v>6</c:v>
                </c:pt>
                <c:pt idx="2">
                  <c:v>6</c:v>
                </c:pt>
              </c:numCache>
            </c:numRef>
          </c:val>
          <c:extLst>
            <c:ext xmlns:c16="http://schemas.microsoft.com/office/drawing/2014/chart" uri="{C3380CC4-5D6E-409C-BE32-E72D297353CC}">
              <c16:uniqueId val="{00000005-5891-451C-A593-879733EEAED7}"/>
            </c:ext>
          </c:extLst>
        </c:ser>
        <c:dLbls>
          <c:dLblPos val="outEnd"/>
          <c:showLegendKey val="0"/>
          <c:showVal val="1"/>
          <c:showCatName val="0"/>
          <c:showSerName val="0"/>
          <c:showPercent val="0"/>
          <c:showBubbleSize val="0"/>
        </c:dLbls>
        <c:gapWidth val="300"/>
        <c:axId val="215546112"/>
        <c:axId val="215699456"/>
      </c:barChart>
      <c:catAx>
        <c:axId val="215546112"/>
        <c:scaling>
          <c:orientation val="minMax"/>
        </c:scaling>
        <c:delete val="0"/>
        <c:axPos val="b"/>
        <c:numFmt formatCode="General" sourceLinked="0"/>
        <c:majorTickMark val="none"/>
        <c:minorTickMark val="none"/>
        <c:tickLblPos val="nextTo"/>
        <c:crossAx val="215699456"/>
        <c:crosses val="autoZero"/>
        <c:auto val="1"/>
        <c:lblAlgn val="ctr"/>
        <c:lblOffset val="100"/>
        <c:noMultiLvlLbl val="0"/>
      </c:catAx>
      <c:valAx>
        <c:axId val="215699456"/>
        <c:scaling>
          <c:orientation val="minMax"/>
        </c:scaling>
        <c:delete val="0"/>
        <c:axPos val="l"/>
        <c:majorGridlines/>
        <c:title>
          <c:tx>
            <c:rich>
              <a:bodyPr/>
              <a:lstStyle/>
              <a:p>
                <a:pPr>
                  <a:defRPr/>
                </a:pPr>
                <a:r>
                  <a:rPr lang="uk"/>
                  <a:t>Кількість повторень</a:t>
                </a:r>
              </a:p>
            </c:rich>
          </c:tx>
          <c:overlay val="0"/>
        </c:title>
        <c:numFmt formatCode="General" sourceLinked="1"/>
        <c:majorTickMark val="out"/>
        <c:minorTickMark val="none"/>
        <c:tickLblPos val="nextTo"/>
        <c:crossAx val="215546112"/>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Лист1!$B$2:$B$5</c:f>
              <c:numCache>
                <c:formatCode>General</c:formatCode>
                <c:ptCount val="4"/>
                <c:pt idx="0">
                  <c:v>1</c:v>
                </c:pt>
                <c:pt idx="1">
                  <c:v>1</c:v>
                </c:pt>
                <c:pt idx="2">
                  <c:v>3</c:v>
                </c:pt>
                <c:pt idx="3">
                  <c:v>1</c:v>
                </c:pt>
              </c:numCache>
            </c:numRef>
          </c:val>
          <c:extLst>
            <c:ext xmlns:c16="http://schemas.microsoft.com/office/drawing/2014/chart" uri="{C3380CC4-5D6E-409C-BE32-E72D297353CC}">
              <c16:uniqueId val="{00000000-066D-47F3-A1EF-FA37D621B806}"/>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Лист1!$C$2:$C$5</c:f>
              <c:numCache>
                <c:formatCode>General</c:formatCode>
                <c:ptCount val="4"/>
                <c:pt idx="0">
                  <c:v>2</c:v>
                </c:pt>
                <c:pt idx="1">
                  <c:v>1</c:v>
                </c:pt>
                <c:pt idx="2">
                  <c:v>4</c:v>
                </c:pt>
                <c:pt idx="3">
                  <c:v>2</c:v>
                </c:pt>
              </c:numCache>
            </c:numRef>
          </c:val>
          <c:extLst>
            <c:ext xmlns:c16="http://schemas.microsoft.com/office/drawing/2014/chart" uri="{C3380CC4-5D6E-409C-BE32-E72D297353CC}">
              <c16:uniqueId val="{00000001-066D-47F3-A1EF-FA37D621B806}"/>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Лист1!$D$2:$D$5</c:f>
              <c:numCache>
                <c:formatCode>General</c:formatCode>
                <c:ptCount val="4"/>
                <c:pt idx="0">
                  <c:v>3</c:v>
                </c:pt>
                <c:pt idx="1">
                  <c:v>2</c:v>
                </c:pt>
                <c:pt idx="2">
                  <c:v>2</c:v>
                </c:pt>
                <c:pt idx="3">
                  <c:v>2</c:v>
                </c:pt>
              </c:numCache>
            </c:numRef>
          </c:val>
          <c:extLst>
            <c:ext xmlns:c16="http://schemas.microsoft.com/office/drawing/2014/chart" uri="{C3380CC4-5D6E-409C-BE32-E72D297353CC}">
              <c16:uniqueId val="{00000002-066D-47F3-A1EF-FA37D621B806}"/>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Лист1!$E$2:$E$5</c:f>
              <c:numCache>
                <c:formatCode>General</c:formatCode>
                <c:ptCount val="4"/>
                <c:pt idx="0">
                  <c:v>2</c:v>
                </c:pt>
                <c:pt idx="1">
                  <c:v>3</c:v>
                </c:pt>
                <c:pt idx="2">
                  <c:v>4</c:v>
                </c:pt>
                <c:pt idx="3">
                  <c:v>3</c:v>
                </c:pt>
              </c:numCache>
            </c:numRef>
          </c:val>
          <c:extLst>
            <c:ext xmlns:c16="http://schemas.microsoft.com/office/drawing/2014/chart" uri="{C3380CC4-5D6E-409C-BE32-E72D297353CC}">
              <c16:uniqueId val="{00000003-066D-47F3-A1EF-FA37D621B806}"/>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Лист1!$F$2:$F$5</c:f>
              <c:numCache>
                <c:formatCode>General</c:formatCode>
                <c:ptCount val="4"/>
                <c:pt idx="0">
                  <c:v>3</c:v>
                </c:pt>
                <c:pt idx="1">
                  <c:v>3</c:v>
                </c:pt>
                <c:pt idx="2">
                  <c:v>5</c:v>
                </c:pt>
                <c:pt idx="3">
                  <c:v>4</c:v>
                </c:pt>
              </c:numCache>
            </c:numRef>
          </c:val>
          <c:extLst>
            <c:ext xmlns:c16="http://schemas.microsoft.com/office/drawing/2014/chart" uri="{C3380CC4-5D6E-409C-BE32-E72D297353CC}">
              <c16:uniqueId val="{00000004-066D-47F3-A1EF-FA37D621B806}"/>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Лист1!$G$2:$G$5</c:f>
              <c:numCache>
                <c:formatCode>General</c:formatCode>
                <c:ptCount val="4"/>
                <c:pt idx="0">
                  <c:v>3</c:v>
                </c:pt>
                <c:pt idx="1">
                  <c:v>3</c:v>
                </c:pt>
                <c:pt idx="2">
                  <c:v>5</c:v>
                </c:pt>
                <c:pt idx="3">
                  <c:v>3</c:v>
                </c:pt>
              </c:numCache>
            </c:numRef>
          </c:val>
          <c:extLst>
            <c:ext xmlns:c16="http://schemas.microsoft.com/office/drawing/2014/chart" uri="{C3380CC4-5D6E-409C-BE32-E72D297353CC}">
              <c16:uniqueId val="{00000005-066D-47F3-A1EF-FA37D621B806}"/>
            </c:ext>
          </c:extLst>
        </c:ser>
        <c:dLbls>
          <c:dLblPos val="outEnd"/>
          <c:showLegendKey val="0"/>
          <c:showVal val="1"/>
          <c:showCatName val="0"/>
          <c:showSerName val="0"/>
          <c:showPercent val="0"/>
          <c:showBubbleSize val="0"/>
        </c:dLbls>
        <c:gapWidth val="300"/>
        <c:axId val="215739008"/>
        <c:axId val="215888256"/>
      </c:barChart>
      <c:catAx>
        <c:axId val="215739008"/>
        <c:scaling>
          <c:orientation val="minMax"/>
        </c:scaling>
        <c:delete val="0"/>
        <c:axPos val="b"/>
        <c:numFmt formatCode="General" sourceLinked="0"/>
        <c:majorTickMark val="none"/>
        <c:minorTickMark val="none"/>
        <c:tickLblPos val="nextTo"/>
        <c:crossAx val="215888256"/>
        <c:crosses val="autoZero"/>
        <c:auto val="1"/>
        <c:lblAlgn val="ctr"/>
        <c:lblOffset val="100"/>
        <c:noMultiLvlLbl val="0"/>
      </c:catAx>
      <c:valAx>
        <c:axId val="215888256"/>
        <c:scaling>
          <c:orientation val="minMax"/>
        </c:scaling>
        <c:delete val="0"/>
        <c:axPos val="l"/>
        <c:majorGridlines/>
        <c:title>
          <c:tx>
            <c:rich>
              <a:bodyPr/>
              <a:lstStyle/>
              <a:p>
                <a:pPr>
                  <a:defRPr/>
                </a:pPr>
                <a:r>
                  <a:rPr lang="uk"/>
                  <a:t>Шкала витривалості</a:t>
                </a:r>
              </a:p>
            </c:rich>
          </c:tx>
          <c:overlay val="0"/>
        </c:title>
        <c:numFmt formatCode="General" sourceLinked="1"/>
        <c:majorTickMark val="out"/>
        <c:minorTickMark val="none"/>
        <c:tickLblPos val="nextTo"/>
        <c:crossAx val="215739008"/>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Лист1!$B$2:$B$5</c:f>
              <c:numCache>
                <c:formatCode>General</c:formatCode>
                <c:ptCount val="4"/>
                <c:pt idx="0">
                  <c:v>4</c:v>
                </c:pt>
                <c:pt idx="1">
                  <c:v>4</c:v>
                </c:pt>
                <c:pt idx="2">
                  <c:v>5</c:v>
                </c:pt>
                <c:pt idx="3">
                  <c:v>4</c:v>
                </c:pt>
              </c:numCache>
            </c:numRef>
          </c:val>
          <c:extLst>
            <c:ext xmlns:c16="http://schemas.microsoft.com/office/drawing/2014/chart" uri="{C3380CC4-5D6E-409C-BE32-E72D297353CC}">
              <c16:uniqueId val="{00000000-BF7E-4EBC-8687-EF7392E2BF5B}"/>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Лист1!$C$2:$C$5</c:f>
              <c:numCache>
                <c:formatCode>General</c:formatCode>
                <c:ptCount val="4"/>
                <c:pt idx="0">
                  <c:v>4</c:v>
                </c:pt>
                <c:pt idx="1">
                  <c:v>4</c:v>
                </c:pt>
                <c:pt idx="2">
                  <c:v>5</c:v>
                </c:pt>
                <c:pt idx="3">
                  <c:v>3</c:v>
                </c:pt>
              </c:numCache>
            </c:numRef>
          </c:val>
          <c:extLst>
            <c:ext xmlns:c16="http://schemas.microsoft.com/office/drawing/2014/chart" uri="{C3380CC4-5D6E-409C-BE32-E72D297353CC}">
              <c16:uniqueId val="{00000001-BF7E-4EBC-8687-EF7392E2BF5B}"/>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Лист1!$D$2:$D$5</c:f>
              <c:numCache>
                <c:formatCode>General</c:formatCode>
                <c:ptCount val="4"/>
                <c:pt idx="0">
                  <c:v>3</c:v>
                </c:pt>
                <c:pt idx="1">
                  <c:v>4</c:v>
                </c:pt>
                <c:pt idx="2">
                  <c:v>5</c:v>
                </c:pt>
                <c:pt idx="3">
                  <c:v>4</c:v>
                </c:pt>
              </c:numCache>
            </c:numRef>
          </c:val>
          <c:extLst>
            <c:ext xmlns:c16="http://schemas.microsoft.com/office/drawing/2014/chart" uri="{C3380CC4-5D6E-409C-BE32-E72D297353CC}">
              <c16:uniqueId val="{00000002-BF7E-4EBC-8687-EF7392E2BF5B}"/>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Лист1!$E$2:$E$5</c:f>
              <c:numCache>
                <c:formatCode>General</c:formatCode>
                <c:ptCount val="4"/>
                <c:pt idx="0">
                  <c:v>3</c:v>
                </c:pt>
                <c:pt idx="1">
                  <c:v>4</c:v>
                </c:pt>
                <c:pt idx="2">
                  <c:v>5</c:v>
                </c:pt>
                <c:pt idx="3">
                  <c:v>5</c:v>
                </c:pt>
              </c:numCache>
            </c:numRef>
          </c:val>
          <c:extLst>
            <c:ext xmlns:c16="http://schemas.microsoft.com/office/drawing/2014/chart" uri="{C3380CC4-5D6E-409C-BE32-E72D297353CC}">
              <c16:uniqueId val="{00000003-BF7E-4EBC-8687-EF7392E2BF5B}"/>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Лист1!$F$2:$F$5</c:f>
              <c:numCache>
                <c:formatCode>General</c:formatCode>
                <c:ptCount val="4"/>
                <c:pt idx="0">
                  <c:v>4</c:v>
                </c:pt>
                <c:pt idx="1">
                  <c:v>5</c:v>
                </c:pt>
                <c:pt idx="2">
                  <c:v>5</c:v>
                </c:pt>
                <c:pt idx="3">
                  <c:v>5</c:v>
                </c:pt>
              </c:numCache>
            </c:numRef>
          </c:val>
          <c:extLst>
            <c:ext xmlns:c16="http://schemas.microsoft.com/office/drawing/2014/chart" uri="{C3380CC4-5D6E-409C-BE32-E72D297353CC}">
              <c16:uniqueId val="{00000004-BF7E-4EBC-8687-EF7392E2BF5B}"/>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Грудна клітка</c:v>
                </c:pt>
                <c:pt idx="1">
                  <c:v>Міжреберний проміжок</c:v>
                </c:pt>
                <c:pt idx="2">
                  <c:v>Стегна</c:v>
                </c:pt>
                <c:pt idx="3">
                  <c:v>Руки та передпліччя</c:v>
                </c:pt>
              </c:strCache>
            </c:strRef>
          </c:cat>
          <c:val>
            <c:numRef>
              <c:f>Лист1!$G$2:$G$5</c:f>
              <c:numCache>
                <c:formatCode>General</c:formatCode>
                <c:ptCount val="4"/>
                <c:pt idx="0">
                  <c:v>4</c:v>
                </c:pt>
                <c:pt idx="1">
                  <c:v>5</c:v>
                </c:pt>
                <c:pt idx="2">
                  <c:v>5</c:v>
                </c:pt>
                <c:pt idx="3">
                  <c:v>4</c:v>
                </c:pt>
              </c:numCache>
            </c:numRef>
          </c:val>
          <c:extLst>
            <c:ext xmlns:c16="http://schemas.microsoft.com/office/drawing/2014/chart" uri="{C3380CC4-5D6E-409C-BE32-E72D297353CC}">
              <c16:uniqueId val="{00000005-BF7E-4EBC-8687-EF7392E2BF5B}"/>
            </c:ext>
          </c:extLst>
        </c:ser>
        <c:dLbls>
          <c:dLblPos val="outEnd"/>
          <c:showLegendKey val="0"/>
          <c:showVal val="1"/>
          <c:showCatName val="0"/>
          <c:showSerName val="0"/>
          <c:showPercent val="0"/>
          <c:showBubbleSize val="0"/>
        </c:dLbls>
        <c:gapWidth val="300"/>
        <c:axId val="216034304"/>
        <c:axId val="216056576"/>
      </c:barChart>
      <c:catAx>
        <c:axId val="216034304"/>
        <c:scaling>
          <c:orientation val="minMax"/>
        </c:scaling>
        <c:delete val="0"/>
        <c:axPos val="b"/>
        <c:numFmt formatCode="General" sourceLinked="0"/>
        <c:majorTickMark val="none"/>
        <c:minorTickMark val="none"/>
        <c:tickLblPos val="nextTo"/>
        <c:crossAx val="216056576"/>
        <c:crosses val="autoZero"/>
        <c:auto val="1"/>
        <c:lblAlgn val="ctr"/>
        <c:lblOffset val="100"/>
        <c:noMultiLvlLbl val="0"/>
      </c:catAx>
      <c:valAx>
        <c:axId val="216056576"/>
        <c:scaling>
          <c:orientation val="minMax"/>
        </c:scaling>
        <c:delete val="0"/>
        <c:axPos val="l"/>
        <c:majorGridlines/>
        <c:title>
          <c:tx>
            <c:rich>
              <a:bodyPr/>
              <a:lstStyle/>
              <a:p>
                <a:pPr>
                  <a:defRPr/>
                </a:pPr>
                <a:r>
                  <a:rPr lang="uk"/>
                  <a:t>Шкала витривалості</a:t>
                </a:r>
              </a:p>
            </c:rich>
          </c:tx>
          <c:overlay val="0"/>
        </c:title>
        <c:numFmt formatCode="General" sourceLinked="1"/>
        <c:majorTickMark val="out"/>
        <c:minorTickMark val="none"/>
        <c:tickLblPos val="nextTo"/>
        <c:crossAx val="216034304"/>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Лист1!$B$2:$B$5</c:f>
              <c:numCache>
                <c:formatCode>General</c:formatCode>
                <c:ptCount val="4"/>
                <c:pt idx="0">
                  <c:v>0</c:v>
                </c:pt>
                <c:pt idx="1">
                  <c:v>1</c:v>
                </c:pt>
                <c:pt idx="2">
                  <c:v>1</c:v>
                </c:pt>
                <c:pt idx="3">
                  <c:v>3</c:v>
                </c:pt>
              </c:numCache>
            </c:numRef>
          </c:val>
          <c:extLst>
            <c:ext xmlns:c16="http://schemas.microsoft.com/office/drawing/2014/chart" uri="{C3380CC4-5D6E-409C-BE32-E72D297353CC}">
              <c16:uniqueId val="{00000000-DC15-4A8E-B094-6A4202CA6B56}"/>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Лист1!$C$2:$C$5</c:f>
              <c:numCache>
                <c:formatCode>General</c:formatCode>
                <c:ptCount val="4"/>
                <c:pt idx="0">
                  <c:v>0</c:v>
                </c:pt>
                <c:pt idx="1">
                  <c:v>1</c:v>
                </c:pt>
                <c:pt idx="2">
                  <c:v>1</c:v>
                </c:pt>
                <c:pt idx="3">
                  <c:v>4</c:v>
                </c:pt>
              </c:numCache>
            </c:numRef>
          </c:val>
          <c:extLst>
            <c:ext xmlns:c16="http://schemas.microsoft.com/office/drawing/2014/chart" uri="{C3380CC4-5D6E-409C-BE32-E72D297353CC}">
              <c16:uniqueId val="{00000001-DC15-4A8E-B094-6A4202CA6B56}"/>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Лист1!$D$2:$D$5</c:f>
              <c:numCache>
                <c:formatCode>General</c:formatCode>
                <c:ptCount val="4"/>
                <c:pt idx="0">
                  <c:v>0</c:v>
                </c:pt>
                <c:pt idx="1">
                  <c:v>1</c:v>
                </c:pt>
                <c:pt idx="2">
                  <c:v>1</c:v>
                </c:pt>
                <c:pt idx="3">
                  <c:v>4</c:v>
                </c:pt>
              </c:numCache>
            </c:numRef>
          </c:val>
          <c:extLst>
            <c:ext xmlns:c16="http://schemas.microsoft.com/office/drawing/2014/chart" uri="{C3380CC4-5D6E-409C-BE32-E72D297353CC}">
              <c16:uniqueId val="{00000002-DC15-4A8E-B094-6A4202CA6B56}"/>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Лист1!$E$2:$E$5</c:f>
              <c:numCache>
                <c:formatCode>General</c:formatCode>
                <c:ptCount val="4"/>
                <c:pt idx="0">
                  <c:v>1</c:v>
                </c:pt>
                <c:pt idx="1">
                  <c:v>0</c:v>
                </c:pt>
                <c:pt idx="2">
                  <c:v>1</c:v>
                </c:pt>
                <c:pt idx="3">
                  <c:v>5</c:v>
                </c:pt>
              </c:numCache>
            </c:numRef>
          </c:val>
          <c:extLst>
            <c:ext xmlns:c16="http://schemas.microsoft.com/office/drawing/2014/chart" uri="{C3380CC4-5D6E-409C-BE32-E72D297353CC}">
              <c16:uniqueId val="{00000003-DC15-4A8E-B094-6A4202CA6B56}"/>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Лист1!$F$2:$F$5</c:f>
              <c:numCache>
                <c:formatCode>General</c:formatCode>
                <c:ptCount val="4"/>
                <c:pt idx="0">
                  <c:v>0</c:v>
                </c:pt>
                <c:pt idx="1">
                  <c:v>1</c:v>
                </c:pt>
                <c:pt idx="2">
                  <c:v>1</c:v>
                </c:pt>
                <c:pt idx="3">
                  <c:v>5</c:v>
                </c:pt>
              </c:numCache>
            </c:numRef>
          </c:val>
          <c:extLst>
            <c:ext xmlns:c16="http://schemas.microsoft.com/office/drawing/2014/chart" uri="{C3380CC4-5D6E-409C-BE32-E72D297353CC}">
              <c16:uniqueId val="{00000004-DC15-4A8E-B094-6A4202CA6B56}"/>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Лист1!$G$2:$G$5</c:f>
              <c:numCache>
                <c:formatCode>General</c:formatCode>
                <c:ptCount val="4"/>
                <c:pt idx="0">
                  <c:v>1</c:v>
                </c:pt>
                <c:pt idx="1">
                  <c:v>1</c:v>
                </c:pt>
                <c:pt idx="2">
                  <c:v>1</c:v>
                </c:pt>
                <c:pt idx="3">
                  <c:v>4</c:v>
                </c:pt>
              </c:numCache>
            </c:numRef>
          </c:val>
          <c:extLst>
            <c:ext xmlns:c16="http://schemas.microsoft.com/office/drawing/2014/chart" uri="{C3380CC4-5D6E-409C-BE32-E72D297353CC}">
              <c16:uniqueId val="{00000005-DC15-4A8E-B094-6A4202CA6B56}"/>
            </c:ext>
          </c:extLst>
        </c:ser>
        <c:dLbls>
          <c:dLblPos val="outEnd"/>
          <c:showLegendKey val="0"/>
          <c:showVal val="1"/>
          <c:showCatName val="0"/>
          <c:showSerName val="0"/>
          <c:showPercent val="0"/>
          <c:showBubbleSize val="0"/>
        </c:dLbls>
        <c:gapWidth val="300"/>
        <c:axId val="215760256"/>
        <c:axId val="215774336"/>
      </c:barChart>
      <c:catAx>
        <c:axId val="215760256"/>
        <c:scaling>
          <c:orientation val="minMax"/>
        </c:scaling>
        <c:delete val="0"/>
        <c:axPos val="b"/>
        <c:numFmt formatCode="General" sourceLinked="0"/>
        <c:majorTickMark val="none"/>
        <c:minorTickMark val="none"/>
        <c:tickLblPos val="nextTo"/>
        <c:crossAx val="215774336"/>
        <c:crosses val="autoZero"/>
        <c:auto val="1"/>
        <c:lblAlgn val="ctr"/>
        <c:lblOffset val="100"/>
        <c:noMultiLvlLbl val="0"/>
      </c:catAx>
      <c:valAx>
        <c:axId val="215774336"/>
        <c:scaling>
          <c:orientation val="minMax"/>
          <c:max val="1.2"/>
          <c:min val="0"/>
        </c:scaling>
        <c:delete val="1"/>
        <c:axPos val="l"/>
        <c:majorGridlines/>
        <c:numFmt formatCode="General" sourceLinked="1"/>
        <c:majorTickMark val="out"/>
        <c:minorTickMark val="none"/>
        <c:tickLblPos val="nextTo"/>
        <c:crossAx val="215760256"/>
        <c:crosses val="autoZero"/>
        <c:crossBetween val="between"/>
        <c:majorUnit val="0.2"/>
        <c:minorUnit val="4.0000000000000008E-2"/>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Лист1!$B$2:$B$5</c:f>
              <c:numCache>
                <c:formatCode>General</c:formatCode>
                <c:ptCount val="4"/>
                <c:pt idx="0">
                  <c:v>0</c:v>
                </c:pt>
                <c:pt idx="1">
                  <c:v>0</c:v>
                </c:pt>
                <c:pt idx="2">
                  <c:v>0</c:v>
                </c:pt>
                <c:pt idx="3">
                  <c:v>3</c:v>
                </c:pt>
              </c:numCache>
            </c:numRef>
          </c:val>
          <c:extLst>
            <c:ext xmlns:c16="http://schemas.microsoft.com/office/drawing/2014/chart" uri="{C3380CC4-5D6E-409C-BE32-E72D297353CC}">
              <c16:uniqueId val="{00000000-505B-4784-8544-0A651DECCA15}"/>
            </c:ext>
          </c:extLst>
        </c:ser>
        <c:ser>
          <c:idx val="1"/>
          <c:order val="1"/>
          <c:tx>
            <c:strRef>
              <c:f>Лист1!$C$1</c:f>
              <c:strCache>
                <c:ptCount val="1"/>
                <c:pt idx="0">
                  <c:v>Іван</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Лист1!$C$2:$C$5</c:f>
              <c:numCache>
                <c:formatCode>General</c:formatCode>
                <c:ptCount val="4"/>
                <c:pt idx="0">
                  <c:v>0</c:v>
                </c:pt>
                <c:pt idx="1">
                  <c:v>1</c:v>
                </c:pt>
                <c:pt idx="2">
                  <c:v>0</c:v>
                </c:pt>
                <c:pt idx="3">
                  <c:v>4</c:v>
                </c:pt>
              </c:numCache>
            </c:numRef>
          </c:val>
          <c:extLst>
            <c:ext xmlns:c16="http://schemas.microsoft.com/office/drawing/2014/chart" uri="{C3380CC4-5D6E-409C-BE32-E72D297353CC}">
              <c16:uniqueId val="{00000001-505B-4784-8544-0A651DECCA15}"/>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Лист1!$D$2:$D$5</c:f>
              <c:numCache>
                <c:formatCode>General</c:formatCode>
                <c:ptCount val="4"/>
                <c:pt idx="0">
                  <c:v>0</c:v>
                </c:pt>
                <c:pt idx="1">
                  <c:v>1</c:v>
                </c:pt>
                <c:pt idx="2">
                  <c:v>0</c:v>
                </c:pt>
                <c:pt idx="3">
                  <c:v>4</c:v>
                </c:pt>
              </c:numCache>
            </c:numRef>
          </c:val>
          <c:extLst>
            <c:ext xmlns:c16="http://schemas.microsoft.com/office/drawing/2014/chart" uri="{C3380CC4-5D6E-409C-BE32-E72D297353CC}">
              <c16:uniqueId val="{00000002-505B-4784-8544-0A651DECCA15}"/>
            </c:ext>
          </c:extLst>
        </c:ser>
        <c:ser>
          <c:idx val="3"/>
          <c:order val="3"/>
          <c:tx>
            <c:strRef>
              <c:f>Лист1!$E$1</c:f>
              <c:strCache>
                <c:ptCount val="1"/>
                <c:pt idx="0">
                  <c:v>Альона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Лист1!$E$2:$E$5</c:f>
              <c:numCache>
                <c:formatCode>General</c:formatCode>
                <c:ptCount val="4"/>
                <c:pt idx="0">
                  <c:v>0</c:v>
                </c:pt>
                <c:pt idx="1">
                  <c:v>0</c:v>
                </c:pt>
                <c:pt idx="2">
                  <c:v>0</c:v>
                </c:pt>
                <c:pt idx="3">
                  <c:v>5</c:v>
                </c:pt>
              </c:numCache>
            </c:numRef>
          </c:val>
          <c:extLst>
            <c:ext xmlns:c16="http://schemas.microsoft.com/office/drawing/2014/chart" uri="{C3380CC4-5D6E-409C-BE32-E72D297353CC}">
              <c16:uniqueId val="{00000003-505B-4784-8544-0A651DECCA15}"/>
            </c:ext>
          </c:extLst>
        </c:ser>
        <c:ser>
          <c:idx val="4"/>
          <c:order val="4"/>
          <c:tx>
            <c:strRef>
              <c:f>Лист1!$F$1</c:f>
              <c:strCache>
                <c:ptCount val="1"/>
                <c:pt idx="0">
                  <c:v>Олександр</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Лист1!$F$2:$F$5</c:f>
              <c:numCache>
                <c:formatCode>General</c:formatCode>
                <c:ptCount val="4"/>
                <c:pt idx="0">
                  <c:v>0</c:v>
                </c:pt>
                <c:pt idx="2">
                  <c:v>0</c:v>
                </c:pt>
                <c:pt idx="3">
                  <c:v>5</c:v>
                </c:pt>
              </c:numCache>
            </c:numRef>
          </c:val>
          <c:extLst>
            <c:ext xmlns:c16="http://schemas.microsoft.com/office/drawing/2014/chart" uri="{C3380CC4-5D6E-409C-BE32-E72D297353CC}">
              <c16:uniqueId val="{00000004-505B-4784-8544-0A651DECCA15}"/>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Млявий параліч</c:v>
                </c:pt>
                <c:pt idx="1">
                  <c:v>Спастичні стани</c:v>
                </c:pt>
                <c:pt idx="2">
                  <c:v>Слабка рухова функція кінцівок</c:v>
                </c:pt>
                <c:pt idx="3">
                  <c:v>Руки та передпліччя</c:v>
                </c:pt>
              </c:strCache>
            </c:strRef>
          </c:cat>
          <c:val>
            <c:numRef>
              <c:f>Лист1!$G$2:$G$5</c:f>
              <c:numCache>
                <c:formatCode>General</c:formatCode>
                <c:ptCount val="4"/>
                <c:pt idx="0">
                  <c:v>0</c:v>
                </c:pt>
                <c:pt idx="1">
                  <c:v>0</c:v>
                </c:pt>
                <c:pt idx="2">
                  <c:v>1</c:v>
                </c:pt>
                <c:pt idx="3">
                  <c:v>4</c:v>
                </c:pt>
              </c:numCache>
            </c:numRef>
          </c:val>
          <c:extLst>
            <c:ext xmlns:c16="http://schemas.microsoft.com/office/drawing/2014/chart" uri="{C3380CC4-5D6E-409C-BE32-E72D297353CC}">
              <c16:uniqueId val="{00000005-505B-4784-8544-0A651DECCA15}"/>
            </c:ext>
          </c:extLst>
        </c:ser>
        <c:dLbls>
          <c:dLblPos val="outEnd"/>
          <c:showLegendKey val="0"/>
          <c:showVal val="1"/>
          <c:showCatName val="0"/>
          <c:showSerName val="0"/>
          <c:showPercent val="0"/>
          <c:showBubbleSize val="0"/>
        </c:dLbls>
        <c:gapWidth val="300"/>
        <c:axId val="237403520"/>
        <c:axId val="237433984"/>
      </c:barChart>
      <c:catAx>
        <c:axId val="237403520"/>
        <c:scaling>
          <c:orientation val="minMax"/>
        </c:scaling>
        <c:delete val="0"/>
        <c:axPos val="b"/>
        <c:numFmt formatCode="General" sourceLinked="0"/>
        <c:majorTickMark val="none"/>
        <c:minorTickMark val="none"/>
        <c:tickLblPos val="nextTo"/>
        <c:crossAx val="237433984"/>
        <c:crosses val="autoZero"/>
        <c:auto val="1"/>
        <c:lblAlgn val="ctr"/>
        <c:lblOffset val="100"/>
        <c:noMultiLvlLbl val="0"/>
      </c:catAx>
      <c:valAx>
        <c:axId val="237433984"/>
        <c:scaling>
          <c:orientation val="minMax"/>
          <c:max val="1.2"/>
          <c:min val="0"/>
        </c:scaling>
        <c:delete val="1"/>
        <c:axPos val="l"/>
        <c:majorGridlines>
          <c:spPr>
            <a:ln>
              <a:solidFill>
                <a:schemeClr val="accent1"/>
              </a:solidFill>
            </a:ln>
          </c:spPr>
        </c:majorGridlines>
        <c:numFmt formatCode="General" sourceLinked="1"/>
        <c:majorTickMark val="out"/>
        <c:minorTickMark val="none"/>
        <c:tickLblPos val="nextTo"/>
        <c:crossAx val="237403520"/>
        <c:crosses val="autoZero"/>
        <c:crossBetween val="between"/>
        <c:majorUnit val="0.2"/>
        <c:minorUnit val="4.0000000000000008E-2"/>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Лист1!$B$2:$B$5</c:f>
              <c:numCache>
                <c:formatCode>General</c:formatCode>
                <c:ptCount val="4"/>
                <c:pt idx="0">
                  <c:v>1</c:v>
                </c:pt>
                <c:pt idx="1">
                  <c:v>2</c:v>
                </c:pt>
                <c:pt idx="2">
                  <c:v>1</c:v>
                </c:pt>
                <c:pt idx="3">
                  <c:v>1</c:v>
                </c:pt>
              </c:numCache>
            </c:numRef>
          </c:val>
          <c:extLst>
            <c:ext xmlns:c16="http://schemas.microsoft.com/office/drawing/2014/chart" uri="{C3380CC4-5D6E-409C-BE32-E72D297353CC}">
              <c16:uniqueId val="{00000000-9A23-447C-B036-D6E55A42453E}"/>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Лист1!$C$2:$C$5</c:f>
              <c:numCache>
                <c:formatCode>General</c:formatCode>
                <c:ptCount val="4"/>
                <c:pt idx="0">
                  <c:v>3</c:v>
                </c:pt>
                <c:pt idx="1">
                  <c:v>2</c:v>
                </c:pt>
                <c:pt idx="2">
                  <c:v>1</c:v>
                </c:pt>
                <c:pt idx="3">
                  <c:v>2</c:v>
                </c:pt>
              </c:numCache>
            </c:numRef>
          </c:val>
          <c:extLst>
            <c:ext xmlns:c16="http://schemas.microsoft.com/office/drawing/2014/chart" uri="{C3380CC4-5D6E-409C-BE32-E72D297353CC}">
              <c16:uniqueId val="{00000001-9A23-447C-B036-D6E55A42453E}"/>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Лист1!$D$2:$D$5</c:f>
              <c:numCache>
                <c:formatCode>General</c:formatCode>
                <c:ptCount val="4"/>
                <c:pt idx="0">
                  <c:v>3</c:v>
                </c:pt>
                <c:pt idx="1">
                  <c:v>2</c:v>
                </c:pt>
                <c:pt idx="2">
                  <c:v>0</c:v>
                </c:pt>
                <c:pt idx="3">
                  <c:v>1</c:v>
                </c:pt>
              </c:numCache>
            </c:numRef>
          </c:val>
          <c:extLst>
            <c:ext xmlns:c16="http://schemas.microsoft.com/office/drawing/2014/chart" uri="{C3380CC4-5D6E-409C-BE32-E72D297353CC}">
              <c16:uniqueId val="{00000002-9A23-447C-B036-D6E55A42453E}"/>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Лист1!$E$2:$E$5</c:f>
              <c:numCache>
                <c:formatCode>General</c:formatCode>
                <c:ptCount val="4"/>
                <c:pt idx="0">
                  <c:v>2</c:v>
                </c:pt>
                <c:pt idx="1">
                  <c:v>2</c:v>
                </c:pt>
                <c:pt idx="2">
                  <c:v>0</c:v>
                </c:pt>
                <c:pt idx="3">
                  <c:v>2</c:v>
                </c:pt>
              </c:numCache>
            </c:numRef>
          </c:val>
          <c:extLst>
            <c:ext xmlns:c16="http://schemas.microsoft.com/office/drawing/2014/chart" uri="{C3380CC4-5D6E-409C-BE32-E72D297353CC}">
              <c16:uniqueId val="{00000003-9A23-447C-B036-D6E55A42453E}"/>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Лист1!$F$2:$F$5</c:f>
              <c:numCache>
                <c:formatCode>General</c:formatCode>
                <c:ptCount val="4"/>
                <c:pt idx="0">
                  <c:v>2</c:v>
                </c:pt>
                <c:pt idx="1">
                  <c:v>2</c:v>
                </c:pt>
                <c:pt idx="2">
                  <c:v>1</c:v>
                </c:pt>
                <c:pt idx="3">
                  <c:v>1</c:v>
                </c:pt>
              </c:numCache>
            </c:numRef>
          </c:val>
          <c:extLst>
            <c:ext xmlns:c16="http://schemas.microsoft.com/office/drawing/2014/chart" uri="{C3380CC4-5D6E-409C-BE32-E72D297353CC}">
              <c16:uniqueId val="{00000004-9A23-447C-B036-D6E55A42453E}"/>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Лист1!$G$2:$G$5</c:f>
              <c:numCache>
                <c:formatCode>General</c:formatCode>
                <c:ptCount val="4"/>
                <c:pt idx="0">
                  <c:v>3</c:v>
                </c:pt>
                <c:pt idx="1">
                  <c:v>2</c:v>
                </c:pt>
                <c:pt idx="2">
                  <c:v>1</c:v>
                </c:pt>
                <c:pt idx="3">
                  <c:v>1</c:v>
                </c:pt>
              </c:numCache>
            </c:numRef>
          </c:val>
          <c:extLst>
            <c:ext xmlns:c16="http://schemas.microsoft.com/office/drawing/2014/chart" uri="{C3380CC4-5D6E-409C-BE32-E72D297353CC}">
              <c16:uniqueId val="{00000005-9A23-447C-B036-D6E55A42453E}"/>
            </c:ext>
          </c:extLst>
        </c:ser>
        <c:dLbls>
          <c:dLblPos val="outEnd"/>
          <c:showLegendKey val="0"/>
          <c:showVal val="1"/>
          <c:showCatName val="0"/>
          <c:showSerName val="0"/>
          <c:showPercent val="0"/>
          <c:showBubbleSize val="0"/>
        </c:dLbls>
        <c:gapWidth val="300"/>
        <c:axId val="215846272"/>
        <c:axId val="215872640"/>
      </c:barChart>
      <c:catAx>
        <c:axId val="215846272"/>
        <c:scaling>
          <c:orientation val="minMax"/>
        </c:scaling>
        <c:delete val="0"/>
        <c:axPos val="b"/>
        <c:numFmt formatCode="General" sourceLinked="0"/>
        <c:majorTickMark val="none"/>
        <c:minorTickMark val="none"/>
        <c:tickLblPos val="nextTo"/>
        <c:crossAx val="215872640"/>
        <c:crosses val="autoZero"/>
        <c:auto val="1"/>
        <c:lblAlgn val="ctr"/>
        <c:lblOffset val="100"/>
        <c:noMultiLvlLbl val="0"/>
      </c:catAx>
      <c:valAx>
        <c:axId val="215872640"/>
        <c:scaling>
          <c:orientation val="minMax"/>
        </c:scaling>
        <c:delete val="1"/>
        <c:axPos val="l"/>
        <c:majorGridlines/>
        <c:title>
          <c:tx>
            <c:rich>
              <a:bodyPr/>
              <a:lstStyle/>
              <a:p>
                <a:pPr>
                  <a:defRPr/>
                </a:pPr>
                <a:r>
                  <a:rPr lang="uk"/>
                  <a:t>Кількість повторень</a:t>
                </a:r>
              </a:p>
            </c:rich>
          </c:tx>
          <c:overlay val="0"/>
        </c:title>
        <c:numFmt formatCode="General" sourceLinked="1"/>
        <c:majorTickMark val="out"/>
        <c:minorTickMark val="none"/>
        <c:tickLblPos val="nextTo"/>
        <c:crossAx val="215846272"/>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Дар'я</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Лист1!$B$2:$B$5</c:f>
              <c:numCache>
                <c:formatCode>General</c:formatCode>
                <c:ptCount val="4"/>
                <c:pt idx="0">
                  <c:v>9</c:v>
                </c:pt>
                <c:pt idx="1">
                  <c:v>12</c:v>
                </c:pt>
                <c:pt idx="2">
                  <c:v>8</c:v>
                </c:pt>
                <c:pt idx="3">
                  <c:v>12</c:v>
                </c:pt>
              </c:numCache>
            </c:numRef>
          </c:val>
          <c:extLst>
            <c:ext xmlns:c16="http://schemas.microsoft.com/office/drawing/2014/chart" uri="{C3380CC4-5D6E-409C-BE32-E72D297353CC}">
              <c16:uniqueId val="{00000000-442D-4E7E-ABAD-B6F870C15ED4}"/>
            </c:ext>
          </c:extLst>
        </c:ser>
        <c:ser>
          <c:idx val="1"/>
          <c:order val="1"/>
          <c:tx>
            <c:strRef>
              <c:f>Лист1!$C$1</c:f>
              <c:strCache>
                <c:ptCount val="1"/>
                <c:pt idx="0">
                  <c:v>Іван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Лист1!$C$2:$C$5</c:f>
              <c:numCache>
                <c:formatCode>General</c:formatCode>
                <c:ptCount val="4"/>
                <c:pt idx="0">
                  <c:v>10</c:v>
                </c:pt>
                <c:pt idx="1">
                  <c:v>15</c:v>
                </c:pt>
                <c:pt idx="2">
                  <c:v>10</c:v>
                </c:pt>
                <c:pt idx="3">
                  <c:v>10</c:v>
                </c:pt>
              </c:numCache>
            </c:numRef>
          </c:val>
          <c:extLst>
            <c:ext xmlns:c16="http://schemas.microsoft.com/office/drawing/2014/chart" uri="{C3380CC4-5D6E-409C-BE32-E72D297353CC}">
              <c16:uniqueId val="{00000001-442D-4E7E-ABAD-B6F870C15ED4}"/>
            </c:ext>
          </c:extLst>
        </c:ser>
        <c:ser>
          <c:idx val="2"/>
          <c:order val="2"/>
          <c:tx>
            <c:strRef>
              <c:f>Лист1!$D$1</c:f>
              <c:strCache>
                <c:ptCount val="1"/>
                <c:pt idx="0">
                  <c:v>Євген</c:v>
                </c:pt>
              </c:strCache>
            </c:strRef>
          </c:tx>
          <c:spPr>
            <a:solidFill>
              <a:schemeClr val="accent5">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Лист1!$D$2:$D$5</c:f>
              <c:numCache>
                <c:formatCode>General</c:formatCode>
                <c:ptCount val="4"/>
                <c:pt idx="0">
                  <c:v>15</c:v>
                </c:pt>
                <c:pt idx="1">
                  <c:v>20</c:v>
                </c:pt>
                <c:pt idx="2">
                  <c:v>8</c:v>
                </c:pt>
                <c:pt idx="3">
                  <c:v>10</c:v>
                </c:pt>
              </c:numCache>
            </c:numRef>
          </c:val>
          <c:extLst>
            <c:ext xmlns:c16="http://schemas.microsoft.com/office/drawing/2014/chart" uri="{C3380CC4-5D6E-409C-BE32-E72D297353CC}">
              <c16:uniqueId val="{00000002-442D-4E7E-ABAD-B6F870C15ED4}"/>
            </c:ext>
          </c:extLst>
        </c:ser>
        <c:ser>
          <c:idx val="3"/>
          <c:order val="3"/>
          <c:tx>
            <c:strRef>
              <c:f>Лист1!$E$1</c:f>
              <c:strCache>
                <c:ptCount val="1"/>
                <c:pt idx="0">
                  <c:v>Альона</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Лист1!$E$2:$E$5</c:f>
              <c:numCache>
                <c:formatCode>General</c:formatCode>
                <c:ptCount val="4"/>
                <c:pt idx="0">
                  <c:v>12</c:v>
                </c:pt>
                <c:pt idx="1">
                  <c:v>18</c:v>
                </c:pt>
                <c:pt idx="2">
                  <c:v>8</c:v>
                </c:pt>
                <c:pt idx="3">
                  <c:v>12</c:v>
                </c:pt>
              </c:numCache>
            </c:numRef>
          </c:val>
          <c:extLst>
            <c:ext xmlns:c16="http://schemas.microsoft.com/office/drawing/2014/chart" uri="{C3380CC4-5D6E-409C-BE32-E72D297353CC}">
              <c16:uniqueId val="{00000003-442D-4E7E-ABAD-B6F870C15ED4}"/>
            </c:ext>
          </c:extLst>
        </c:ser>
        <c:ser>
          <c:idx val="4"/>
          <c:order val="4"/>
          <c:tx>
            <c:strRef>
              <c:f>Лист1!$F$1</c:f>
              <c:strCache>
                <c:ptCount val="1"/>
                <c:pt idx="0">
                  <c:v>Олександр</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Лист1!$F$2:$F$5</c:f>
              <c:numCache>
                <c:formatCode>General</c:formatCode>
                <c:ptCount val="4"/>
                <c:pt idx="0">
                  <c:v>15</c:v>
                </c:pt>
                <c:pt idx="1">
                  <c:v>20</c:v>
                </c:pt>
                <c:pt idx="2">
                  <c:v>10</c:v>
                </c:pt>
                <c:pt idx="3">
                  <c:v>10</c:v>
                </c:pt>
              </c:numCache>
            </c:numRef>
          </c:val>
          <c:extLst>
            <c:ext xmlns:c16="http://schemas.microsoft.com/office/drawing/2014/chart" uri="{C3380CC4-5D6E-409C-BE32-E72D297353CC}">
              <c16:uniqueId val="{00000004-442D-4E7E-ABAD-B6F870C15ED4}"/>
            </c:ext>
          </c:extLst>
        </c:ser>
        <c:ser>
          <c:idx val="5"/>
          <c:order val="5"/>
          <c:tx>
            <c:strRef>
              <c:f>Лист1!$G$1</c:f>
              <c:strCache>
                <c:ptCount val="1"/>
                <c:pt idx="0">
                  <c:v>Ілля</c:v>
                </c:pt>
              </c:strCache>
            </c:strRef>
          </c:tx>
          <c:spPr>
            <a:solidFill>
              <a:schemeClr val="accent2">
                <a:lumMod val="75000"/>
              </a:schemeClr>
            </a:soli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Жим гантелей від грудей</c:v>
                </c:pt>
                <c:pt idx="1">
                  <c:v>Розведення рук із гантелями в сторони</c:v>
                </c:pt>
                <c:pt idx="2">
                  <c:v>Відведення спини назад (лежачи)</c:v>
                </c:pt>
                <c:pt idx="3">
                  <c:v>Розгинання корпусу з гімнастичною палицею</c:v>
                </c:pt>
              </c:strCache>
            </c:strRef>
          </c:cat>
          <c:val>
            <c:numRef>
              <c:f>Лист1!$G$2:$G$5</c:f>
              <c:numCache>
                <c:formatCode>General</c:formatCode>
                <c:ptCount val="4"/>
                <c:pt idx="0">
                  <c:v>20</c:v>
                </c:pt>
                <c:pt idx="1">
                  <c:v>19</c:v>
                </c:pt>
                <c:pt idx="2">
                  <c:v>12</c:v>
                </c:pt>
                <c:pt idx="3">
                  <c:v>15</c:v>
                </c:pt>
              </c:numCache>
            </c:numRef>
          </c:val>
          <c:extLst>
            <c:ext xmlns:c16="http://schemas.microsoft.com/office/drawing/2014/chart" uri="{C3380CC4-5D6E-409C-BE32-E72D297353CC}">
              <c16:uniqueId val="{00000005-442D-4E7E-ABAD-B6F870C15ED4}"/>
            </c:ext>
          </c:extLst>
        </c:ser>
        <c:dLbls>
          <c:dLblPos val="outEnd"/>
          <c:showLegendKey val="0"/>
          <c:showVal val="1"/>
          <c:showCatName val="0"/>
          <c:showSerName val="0"/>
          <c:showPercent val="0"/>
          <c:showBubbleSize val="0"/>
        </c:dLbls>
        <c:gapWidth val="300"/>
        <c:axId val="241643520"/>
        <c:axId val="241645056"/>
      </c:barChart>
      <c:catAx>
        <c:axId val="241643520"/>
        <c:scaling>
          <c:orientation val="minMax"/>
        </c:scaling>
        <c:delete val="0"/>
        <c:axPos val="b"/>
        <c:numFmt formatCode="General" sourceLinked="0"/>
        <c:majorTickMark val="none"/>
        <c:minorTickMark val="none"/>
        <c:tickLblPos val="nextTo"/>
        <c:crossAx val="241645056"/>
        <c:crosses val="autoZero"/>
        <c:auto val="1"/>
        <c:lblAlgn val="ctr"/>
        <c:lblOffset val="100"/>
        <c:noMultiLvlLbl val="0"/>
      </c:catAx>
      <c:valAx>
        <c:axId val="241645056"/>
        <c:scaling>
          <c:orientation val="minMax"/>
        </c:scaling>
        <c:delete val="1"/>
        <c:axPos val="l"/>
        <c:majorGridlines/>
        <c:title>
          <c:tx>
            <c:rich>
              <a:bodyPr/>
              <a:lstStyle/>
              <a:p>
                <a:pPr>
                  <a:defRPr/>
                </a:pPr>
                <a:r>
                  <a:rPr lang="uk"/>
                  <a:t>Кількість повторень</a:t>
                </a:r>
              </a:p>
            </c:rich>
          </c:tx>
          <c:overlay val="0"/>
        </c:title>
        <c:numFmt formatCode="General" sourceLinked="1"/>
        <c:majorTickMark val="out"/>
        <c:minorTickMark val="none"/>
        <c:tickLblPos val="nextTo"/>
        <c:crossAx val="241643520"/>
        <c:crosses val="autoZero"/>
        <c:crossBetween val="between"/>
      </c:valAx>
      <c:spPr>
        <a:solidFill>
          <a:schemeClr val="accent1">
            <a:lumMod val="20000"/>
            <a:lumOff val="80000"/>
          </a:schemeClr>
        </a:solidFill>
      </c:spPr>
    </c:plotArea>
    <c:legend>
      <c:legendPos val="r"/>
      <c:overlay val="0"/>
    </c:legend>
    <c:plotVisOnly val="1"/>
    <c:dispBlanksAs val="gap"/>
    <c:showDLblsOverMax val="0"/>
  </c:chart>
  <c:spPr>
    <a:solidFill>
      <a:schemeClr val="accent6">
        <a:lumMod val="20000"/>
        <a:lumOff val="80000"/>
      </a:schemeClr>
    </a:solidFill>
  </c:sp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D5860-1187-4789-9D27-4D7038AC3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12131</Words>
  <Characters>69152</Characters>
  <Application>Microsoft Office Word</Application>
  <DocSecurity>0</DocSecurity>
  <Lines>576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2025-01-04T09:14:00Z</dcterms:created>
  <dcterms:modified xsi:type="dcterms:W3CDTF">2025-01-04T09:14:00Z</dcterms:modified>
</cp:coreProperties>
</file>