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5D1C" w:rsidRPr="00AC5D1C" w:rsidRDefault="00AC5D1C" w:rsidP="00AC5D1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C5D1C">
        <w:rPr>
          <w:rFonts w:ascii="Times New Roman" w:hAnsi="Times New Roman" w:cs="Times New Roman"/>
          <w:b/>
          <w:sz w:val="28"/>
          <w:szCs w:val="28"/>
        </w:rPr>
        <w:t xml:space="preserve">АКТУАЛЬНІ ПИТАННЯ ДИСБІОТИЧНИХ ПОРУШЕНЬ МІКРОФЛОРИ </w:t>
      </w:r>
      <w:proofErr w:type="gramStart"/>
      <w:r w:rsidRPr="00AC5D1C">
        <w:rPr>
          <w:rFonts w:ascii="Times New Roman" w:hAnsi="Times New Roman" w:cs="Times New Roman"/>
          <w:b/>
          <w:sz w:val="28"/>
          <w:szCs w:val="28"/>
        </w:rPr>
        <w:t>П</w:t>
      </w:r>
      <w:proofErr w:type="gramEnd"/>
      <w:r w:rsidRPr="00AC5D1C">
        <w:rPr>
          <w:rFonts w:ascii="Times New Roman" w:hAnsi="Times New Roman" w:cs="Times New Roman"/>
          <w:b/>
          <w:sz w:val="28"/>
          <w:szCs w:val="28"/>
        </w:rPr>
        <w:t xml:space="preserve">ІХВИ </w:t>
      </w:r>
    </w:p>
    <w:p w:rsidR="00AC5D1C" w:rsidRDefault="00AC5D1C" w:rsidP="00AC5D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C5D1C">
        <w:rPr>
          <w:rFonts w:ascii="Times New Roman" w:hAnsi="Times New Roman" w:cs="Times New Roman"/>
          <w:sz w:val="28"/>
          <w:szCs w:val="28"/>
          <w:lang w:val="uk-UA"/>
        </w:rPr>
        <w:t>Тіщенко</w:t>
      </w:r>
      <w:proofErr w:type="spellEnd"/>
      <w:r w:rsidRPr="00AC5D1C">
        <w:rPr>
          <w:rFonts w:ascii="Times New Roman" w:hAnsi="Times New Roman" w:cs="Times New Roman"/>
          <w:sz w:val="28"/>
          <w:szCs w:val="28"/>
          <w:lang w:val="uk-UA"/>
        </w:rPr>
        <w:t xml:space="preserve"> М. О. Харківський національний медичний університет, кафедра акушерства та гінекології №2, Харків, Україна </w:t>
      </w:r>
    </w:p>
    <w:p w:rsidR="00AC5D1C" w:rsidRDefault="00AC5D1C" w:rsidP="00AC5D1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C5D1C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AC5D1C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AC5D1C">
        <w:rPr>
          <w:rFonts w:ascii="Times New Roman" w:hAnsi="Times New Roman" w:cs="Times New Roman"/>
          <w:sz w:val="28"/>
          <w:szCs w:val="28"/>
          <w:lang w:val="uk-UA"/>
        </w:rPr>
        <w:t xml:space="preserve"> В. В. д. мед. н., професор, завідувач кафедри акушерства та гінекології №2</w:t>
      </w:r>
    </w:p>
    <w:p w:rsidR="00AC5D1C" w:rsidRPr="00AC5D1C" w:rsidRDefault="00AC5D1C" w:rsidP="00AC5D1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C5D1C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AC5D1C">
        <w:rPr>
          <w:rFonts w:ascii="Times New Roman" w:hAnsi="Times New Roman" w:cs="Times New Roman"/>
          <w:b/>
          <w:sz w:val="28"/>
          <w:szCs w:val="28"/>
        </w:rPr>
        <w:t>.</w:t>
      </w:r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Жіночий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статевий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тракт є складною «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системою»,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динамічний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баланс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аеробних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анаеробних</w:t>
      </w:r>
      <w:proofErr w:type="spellEnd"/>
      <w:r w:rsidRPr="00AC5D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мікроорганізмів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C5D1C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піхві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шийці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матки.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Дисбактеріоз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C5D1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C5D1C">
        <w:rPr>
          <w:rFonts w:ascii="Times New Roman" w:hAnsi="Times New Roman" w:cs="Times New Roman"/>
          <w:sz w:val="28"/>
          <w:szCs w:val="28"/>
        </w:rPr>
        <w:t>іхви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різке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кількісне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якісне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мікрофлори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піхви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, яке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супроводжується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числа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лактобактерій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виконують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основну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захисну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роль.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фактором,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необхідним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ефективної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колонізації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, є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висока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лактобактерій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адгезії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поверхні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вагінального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C5D1C">
        <w:rPr>
          <w:rFonts w:ascii="Times New Roman" w:hAnsi="Times New Roman" w:cs="Times New Roman"/>
          <w:sz w:val="28"/>
          <w:szCs w:val="28"/>
        </w:rPr>
        <w:t>еп</w:t>
      </w:r>
      <w:proofErr w:type="gramEnd"/>
      <w:r w:rsidRPr="00AC5D1C">
        <w:rPr>
          <w:rFonts w:ascii="Times New Roman" w:hAnsi="Times New Roman" w:cs="Times New Roman"/>
          <w:sz w:val="28"/>
          <w:szCs w:val="28"/>
        </w:rPr>
        <w:t>ітелію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. Одним з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декількох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антагоністична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лактобактерій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деяких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штамів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лактобактерій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продукувати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перекис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водню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Лактобактерії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володіють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цією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властивістю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ефективно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протистоять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колонізації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C5D1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C5D1C">
        <w:rPr>
          <w:rFonts w:ascii="Times New Roman" w:hAnsi="Times New Roman" w:cs="Times New Roman"/>
          <w:sz w:val="28"/>
          <w:szCs w:val="28"/>
        </w:rPr>
        <w:t>іхви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бактеріями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грають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роль при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дисбіотичних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порушеннях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мікрофлори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піхви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штами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лактобактерій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здатні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продукувати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антибактеріальні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агенти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AC5D1C">
        <w:rPr>
          <w:rFonts w:ascii="Times New Roman" w:hAnsi="Times New Roman" w:cs="Times New Roman"/>
          <w:sz w:val="28"/>
          <w:szCs w:val="28"/>
        </w:rPr>
        <w:t xml:space="preserve">як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б</w:t>
      </w:r>
      <w:proofErr w:type="gramEnd"/>
      <w:r w:rsidRPr="00AC5D1C">
        <w:rPr>
          <w:rFonts w:ascii="Times New Roman" w:hAnsi="Times New Roman" w:cs="Times New Roman"/>
          <w:sz w:val="28"/>
          <w:szCs w:val="28"/>
        </w:rPr>
        <w:t>іоплівка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організоване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співтовариство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мікроорганізмів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збалансоване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видовим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складом і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функціональним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розподілом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членів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спільноти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біоплівки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поіншому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AC5D1C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чистими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культурами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бактерій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відбуваються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численні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фізіологічні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, в тому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продукція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метаболітів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біологічно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. Метою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нашого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C5D1C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C5D1C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вагінальних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дисбіотичних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мікрофлори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C5D1C" w:rsidRPr="00AC5D1C" w:rsidRDefault="00AC5D1C" w:rsidP="00AC5D1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AC5D1C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</w:t>
      </w:r>
      <w:r w:rsidRPr="00AC5D1C">
        <w:rPr>
          <w:rFonts w:ascii="Times New Roman" w:hAnsi="Times New Roman" w:cs="Times New Roman"/>
          <w:sz w:val="28"/>
          <w:szCs w:val="28"/>
          <w:lang w:val="uk-UA"/>
        </w:rPr>
        <w:t>: загально-клінічні (скарги, акушерський та гінекологічний анамнез) мікробіологічні: (матеріал із заднього склепіння піхви ) ПЦР (</w:t>
      </w:r>
      <w:proofErr w:type="spellStart"/>
      <w:r w:rsidRPr="00AC5D1C">
        <w:rPr>
          <w:rFonts w:ascii="Times New Roman" w:hAnsi="Times New Roman" w:cs="Times New Roman"/>
          <w:sz w:val="28"/>
          <w:szCs w:val="28"/>
          <w:lang w:val="uk-UA"/>
        </w:rPr>
        <w:t>Фемофлорскрін</w:t>
      </w:r>
      <w:proofErr w:type="spellEnd"/>
      <w:r w:rsidRPr="00AC5D1C">
        <w:rPr>
          <w:rFonts w:ascii="Times New Roman" w:hAnsi="Times New Roman" w:cs="Times New Roman"/>
          <w:sz w:val="28"/>
          <w:szCs w:val="28"/>
          <w:lang w:val="uk-UA"/>
        </w:rPr>
        <w:t xml:space="preserve">, дослідження біоценозу </w:t>
      </w:r>
      <w:proofErr w:type="spellStart"/>
      <w:r w:rsidRPr="00AC5D1C">
        <w:rPr>
          <w:rFonts w:ascii="Times New Roman" w:hAnsi="Times New Roman" w:cs="Times New Roman"/>
          <w:sz w:val="28"/>
          <w:szCs w:val="28"/>
          <w:lang w:val="uk-UA"/>
        </w:rPr>
        <w:t>урогенітального</w:t>
      </w:r>
      <w:proofErr w:type="spellEnd"/>
      <w:r w:rsidRPr="00AC5D1C">
        <w:rPr>
          <w:rFonts w:ascii="Times New Roman" w:hAnsi="Times New Roman" w:cs="Times New Roman"/>
          <w:sz w:val="28"/>
          <w:szCs w:val="28"/>
          <w:lang w:val="uk-UA"/>
        </w:rPr>
        <w:t xml:space="preserve"> тракту) визначення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pH</w:t>
      </w:r>
      <w:proofErr w:type="spellEnd"/>
      <w:r w:rsidRPr="00AC5D1C">
        <w:rPr>
          <w:rFonts w:ascii="Times New Roman" w:hAnsi="Times New Roman" w:cs="Times New Roman"/>
          <w:sz w:val="28"/>
          <w:szCs w:val="28"/>
          <w:lang w:val="uk-UA"/>
        </w:rPr>
        <w:t xml:space="preserve"> вагінального середовища (застосовували діагностичні </w:t>
      </w:r>
      <w:proofErr w:type="spellStart"/>
      <w:r w:rsidRPr="00AC5D1C">
        <w:rPr>
          <w:rFonts w:ascii="Times New Roman" w:hAnsi="Times New Roman" w:cs="Times New Roman"/>
          <w:sz w:val="28"/>
          <w:szCs w:val="28"/>
          <w:lang w:val="uk-UA"/>
        </w:rPr>
        <w:t>тестсмужки</w:t>
      </w:r>
      <w:proofErr w:type="spellEnd"/>
      <w:r w:rsidRPr="00AC5D1C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Вимірювання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оптичної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початкової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бактеріальної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lastRenderedPageBreak/>
        <w:t>суспензії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проводилося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на “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Densi-La-Meter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”.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інокульованих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планктонних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C5D1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C5D1C">
        <w:rPr>
          <w:rFonts w:ascii="Times New Roman" w:hAnsi="Times New Roman" w:cs="Times New Roman"/>
          <w:sz w:val="28"/>
          <w:szCs w:val="28"/>
        </w:rPr>
        <w:t>ідраховувалася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фотометрі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MultiskanEX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355» (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Фінляндія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AC5D1C" w:rsidRPr="00AC5D1C" w:rsidRDefault="00AC5D1C" w:rsidP="00AC5D1C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AC5D1C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AC5D1C">
        <w:rPr>
          <w:rFonts w:ascii="Times New Roman" w:hAnsi="Times New Roman" w:cs="Times New Roman"/>
          <w:b/>
          <w:sz w:val="28"/>
          <w:szCs w:val="28"/>
        </w:rPr>
        <w:t>.</w:t>
      </w:r>
      <w:r w:rsidRPr="00AC5D1C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ході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проведених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C5D1C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C5D1C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штам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L.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acidophilus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формує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біоплівку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в широкому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діапазоні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вихідної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концентрації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мікробних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тіл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. Так при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концентрації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бактерій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10</w:t>
      </w:r>
      <w:bookmarkStart w:id="0" w:name="_GoBack"/>
      <w:bookmarkEnd w:id="0"/>
      <w:r w:rsidRPr="00AC5D1C">
        <w:rPr>
          <w:rFonts w:ascii="Times New Roman" w:hAnsi="Times New Roman" w:cs="Times New Roman"/>
          <w:sz w:val="28"/>
          <w:szCs w:val="28"/>
        </w:rPr>
        <w:t xml:space="preserve">9 КУО / мл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товщина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біомаси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плівки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склала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0,685 ± 0,143, а при 104 КУО / мл - 0,388 ± 0,069,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значимо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концентрації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бактерій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103 КУО / мл і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контрольних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лунок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середовищем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МРС.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штами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C5D1C">
        <w:rPr>
          <w:rFonts w:ascii="Times New Roman" w:hAnsi="Times New Roman" w:cs="Times New Roman"/>
          <w:sz w:val="28"/>
          <w:szCs w:val="28"/>
        </w:rPr>
        <w:t>при</w:t>
      </w:r>
      <w:proofErr w:type="gram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C5D1C">
        <w:rPr>
          <w:rFonts w:ascii="Times New Roman" w:hAnsi="Times New Roman" w:cs="Times New Roman"/>
          <w:sz w:val="28"/>
          <w:szCs w:val="28"/>
        </w:rPr>
        <w:t>початков</w:t>
      </w:r>
      <w:proofErr w:type="gramEnd"/>
      <w:r w:rsidRPr="00AC5D1C">
        <w:rPr>
          <w:rFonts w:ascii="Times New Roman" w:hAnsi="Times New Roman" w:cs="Times New Roman"/>
          <w:sz w:val="28"/>
          <w:szCs w:val="28"/>
        </w:rPr>
        <w:t>ій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концентрації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мікроорганізмів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107 КУО / г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формують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набагато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менш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виражену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біоплівку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- 0,188 ± 0,011 (L.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acidophilus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103 КУО / мл - 0,373 ± 0,072; p&lt;0,05).</w:t>
      </w:r>
    </w:p>
    <w:p w:rsidR="00AC5D1C" w:rsidRPr="00AC5D1C" w:rsidRDefault="00AC5D1C" w:rsidP="00AC5D1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AC5D1C">
        <w:rPr>
          <w:rFonts w:ascii="Times New Roman" w:hAnsi="Times New Roman" w:cs="Times New Roman"/>
          <w:b/>
          <w:sz w:val="28"/>
          <w:szCs w:val="28"/>
        </w:rPr>
        <w:t>Висновок</w:t>
      </w:r>
      <w:proofErr w:type="spellEnd"/>
      <w:r w:rsidRPr="00AC5D1C">
        <w:rPr>
          <w:rFonts w:ascii="Times New Roman" w:hAnsi="Times New Roman" w:cs="Times New Roman"/>
          <w:b/>
          <w:sz w:val="28"/>
          <w:szCs w:val="28"/>
        </w:rPr>
        <w:t>.</w:t>
      </w:r>
      <w:r w:rsidRPr="00AC5D1C">
        <w:rPr>
          <w:rFonts w:ascii="Times New Roman" w:hAnsi="Times New Roman" w:cs="Times New Roman"/>
          <w:sz w:val="28"/>
          <w:szCs w:val="28"/>
        </w:rPr>
        <w:t xml:space="preserve"> Таким чином,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проведені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C5D1C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C5D1C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показали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штампові</w:t>
      </w:r>
      <w:proofErr w:type="spellEnd"/>
    </w:p>
    <w:p w:rsidR="00AC5D1C" w:rsidRPr="00AC5D1C" w:rsidRDefault="00AC5D1C" w:rsidP="00AC5D1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відмінності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біоплівки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утворювати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мікроорганізмів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роду</w:t>
      </w:r>
    </w:p>
    <w:p w:rsidR="00AC5D1C" w:rsidRPr="00AC5D1C" w:rsidRDefault="00AC5D1C" w:rsidP="00AC5D1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AC5D1C">
        <w:rPr>
          <w:rFonts w:ascii="Times New Roman" w:hAnsi="Times New Roman" w:cs="Times New Roman"/>
          <w:sz w:val="28"/>
          <w:szCs w:val="28"/>
        </w:rPr>
        <w:t>Lactobacillus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Виявлена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низька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утворення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біоплівки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gramStart"/>
      <w:r w:rsidRPr="00AC5D1C">
        <w:rPr>
          <w:rFonts w:ascii="Times New Roman" w:hAnsi="Times New Roman" w:cs="Times New Roman"/>
          <w:sz w:val="28"/>
          <w:szCs w:val="28"/>
        </w:rPr>
        <w:t>до</w:t>
      </w:r>
      <w:proofErr w:type="gramEnd"/>
    </w:p>
    <w:p w:rsidR="00AC5D1C" w:rsidRPr="00AC5D1C" w:rsidRDefault="00AC5D1C" w:rsidP="00AC5D1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штамів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лактобактерій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кисломолочних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продукті</w:t>
      </w:r>
      <w:proofErr w:type="gramStart"/>
      <w:r w:rsidRPr="00AC5D1C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AC5D1C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</w:p>
    <w:p w:rsidR="00AC5D1C" w:rsidRPr="00AC5D1C" w:rsidRDefault="00AC5D1C" w:rsidP="00AC5D1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індикатора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біоценозу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C5D1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C5D1C">
        <w:rPr>
          <w:rFonts w:ascii="Times New Roman" w:hAnsi="Times New Roman" w:cs="Times New Roman"/>
          <w:sz w:val="28"/>
          <w:szCs w:val="28"/>
        </w:rPr>
        <w:t>іхві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рН,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який</w:t>
      </w:r>
      <w:proofErr w:type="spellEnd"/>
    </w:p>
    <w:p w:rsidR="00AC5D1C" w:rsidRPr="00AC5D1C" w:rsidRDefault="00AC5D1C" w:rsidP="00AC5D1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AC5D1C">
        <w:rPr>
          <w:rFonts w:ascii="Times New Roman" w:hAnsi="Times New Roman" w:cs="Times New Roman"/>
          <w:sz w:val="28"/>
          <w:szCs w:val="28"/>
        </w:rPr>
        <w:t>узгоджується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оцінкою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ПЦР, для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подальшого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дисбіотичного</w:t>
      </w:r>
      <w:proofErr w:type="spellEnd"/>
    </w:p>
    <w:p w:rsidR="009335AD" w:rsidRPr="00AC5D1C" w:rsidRDefault="00AC5D1C" w:rsidP="00AC5D1C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AC5D1C">
        <w:rPr>
          <w:rFonts w:ascii="Times New Roman" w:hAnsi="Times New Roman" w:cs="Times New Roman"/>
          <w:sz w:val="28"/>
          <w:szCs w:val="28"/>
        </w:rPr>
        <w:t xml:space="preserve"> та </w:t>
      </w:r>
      <w:proofErr w:type="gramStart"/>
      <w:r w:rsidRPr="00AC5D1C">
        <w:rPr>
          <w:rFonts w:ascii="Times New Roman" w:hAnsi="Times New Roman" w:cs="Times New Roman"/>
          <w:sz w:val="28"/>
          <w:szCs w:val="28"/>
        </w:rPr>
        <w:t>продуктивного</w:t>
      </w:r>
      <w:proofErr w:type="gramEnd"/>
      <w:r w:rsidRPr="00AC5D1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5D1C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AC5D1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9335AD" w:rsidRPr="00AC5D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4FF8"/>
    <w:rsid w:val="009335AD"/>
    <w:rsid w:val="00AC5D1C"/>
    <w:rsid w:val="00BD4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C5D1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C5D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458</Words>
  <Characters>2617</Characters>
  <Application>Microsoft Office Word</Application>
  <DocSecurity>0</DocSecurity>
  <Lines>21</Lines>
  <Paragraphs>6</Paragraphs>
  <ScaleCrop>false</ScaleCrop>
  <Company>SPecialiST RePack</Company>
  <LinksUpToDate>false</LinksUpToDate>
  <CharactersWithSpaces>3069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2020-06-19T17:48:00Z</dcterms:created>
  <dcterms:modified xsi:type="dcterms:W3CDTF">2020-06-19T17:54:00Z</dcterms:modified>
</cp:coreProperties>
</file>