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2FC" w:rsidRPr="00EF0A58" w:rsidRDefault="002842FC" w:rsidP="002842FC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  <w:lang w:val="uk-UA"/>
        </w:rPr>
      </w:pPr>
      <w:r w:rsidRPr="00EF0A58">
        <w:rPr>
          <w:b/>
          <w:color w:val="000000"/>
          <w:sz w:val="28"/>
          <w:szCs w:val="28"/>
          <w:lang w:val="uk-UA"/>
        </w:rPr>
        <w:t>Kuznetsova M.</w:t>
      </w:r>
      <w:r w:rsidRPr="00EF0A58">
        <w:rPr>
          <w:color w:val="000000"/>
          <w:sz w:val="28"/>
          <w:szCs w:val="28"/>
          <w:lang w:val="uk-UA"/>
        </w:rPr>
        <w:t xml:space="preserve"> </w:t>
      </w:r>
      <w:r w:rsidRPr="00EF0A58">
        <w:rPr>
          <w:color w:val="000000"/>
          <w:sz w:val="28"/>
          <w:szCs w:val="28"/>
          <w:lang w:val="en-US"/>
        </w:rPr>
        <w:t>Excess nutrients in the diet as a risk factor for the development of liver pathology in the mother-fetus system/</w:t>
      </w:r>
      <w:r w:rsidRPr="00EF0A58">
        <w:rPr>
          <w:color w:val="000000"/>
          <w:sz w:val="28"/>
          <w:szCs w:val="28"/>
          <w:lang w:val="uk-UA"/>
        </w:rPr>
        <w:t xml:space="preserve"> M.</w:t>
      </w:r>
      <w:r w:rsidRPr="00EF0A58">
        <w:rPr>
          <w:color w:val="000000"/>
          <w:sz w:val="28"/>
          <w:szCs w:val="28"/>
          <w:lang w:val="en-US"/>
        </w:rPr>
        <w:t xml:space="preserve"> </w:t>
      </w:r>
      <w:r w:rsidRPr="00EF0A58">
        <w:rPr>
          <w:color w:val="000000"/>
          <w:sz w:val="28"/>
          <w:szCs w:val="28"/>
          <w:lang w:val="uk-UA"/>
        </w:rPr>
        <w:t>Kuznetsova, V.</w:t>
      </w:r>
      <w:r w:rsidRPr="00EF0A58">
        <w:rPr>
          <w:color w:val="000000"/>
          <w:sz w:val="28"/>
          <w:szCs w:val="28"/>
          <w:lang w:val="en-US"/>
        </w:rPr>
        <w:t xml:space="preserve"> </w:t>
      </w:r>
      <w:r w:rsidRPr="00EF0A58">
        <w:rPr>
          <w:color w:val="000000"/>
          <w:sz w:val="28"/>
          <w:szCs w:val="28"/>
          <w:lang w:val="uk-UA"/>
        </w:rPr>
        <w:t>Bibichenko, I.</w:t>
      </w:r>
      <w:r w:rsidRPr="00EF0A58">
        <w:rPr>
          <w:color w:val="000000"/>
          <w:sz w:val="28"/>
          <w:szCs w:val="28"/>
          <w:lang w:val="en-US"/>
        </w:rPr>
        <w:t xml:space="preserve"> </w:t>
      </w:r>
      <w:r w:rsidRPr="00EF0A58">
        <w:rPr>
          <w:color w:val="000000"/>
          <w:sz w:val="28"/>
          <w:szCs w:val="28"/>
          <w:lang w:val="uk-UA"/>
        </w:rPr>
        <w:t xml:space="preserve">Kuznetsova, </w:t>
      </w:r>
      <w:r w:rsidRPr="00EF0A58">
        <w:rPr>
          <w:color w:val="000000"/>
          <w:sz w:val="28"/>
          <w:szCs w:val="28"/>
          <w:lang w:val="en-US"/>
        </w:rPr>
        <w:t>S</w:t>
      </w:r>
      <w:r w:rsidRPr="00EF0A58">
        <w:rPr>
          <w:color w:val="000000"/>
          <w:sz w:val="28"/>
          <w:szCs w:val="28"/>
          <w:lang w:val="uk-UA"/>
        </w:rPr>
        <w:t>.</w:t>
      </w:r>
      <w:r w:rsidRPr="00EF0A58">
        <w:rPr>
          <w:color w:val="000000"/>
          <w:sz w:val="28"/>
          <w:szCs w:val="28"/>
          <w:lang w:val="en-US"/>
        </w:rPr>
        <w:t xml:space="preserve"> Sarapulova//</w:t>
      </w:r>
      <w:r w:rsidRPr="00EF0A58">
        <w:rPr>
          <w:color w:val="000000"/>
          <w:sz w:val="28"/>
          <w:szCs w:val="28"/>
          <w:lang w:val="uk-UA"/>
        </w:rPr>
        <w:t xml:space="preserve"> </w:t>
      </w:r>
      <w:r w:rsidRPr="00EF0A58">
        <w:rPr>
          <w:color w:val="000000"/>
          <w:sz w:val="28"/>
          <w:szCs w:val="28"/>
          <w:lang w:val="en-US"/>
        </w:rPr>
        <w:t xml:space="preserve"> ICMS 2024</w:t>
      </w:r>
      <w:r w:rsidRPr="00EF0A58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EF0A58">
        <w:rPr>
          <w:color w:val="000000"/>
          <w:sz w:val="28"/>
          <w:szCs w:val="28"/>
          <w:lang w:val="uk-UA"/>
        </w:rPr>
        <w:t>Abstract</w:t>
      </w:r>
      <w:proofErr w:type="spellEnd"/>
      <w:r w:rsidRPr="00EF0A58">
        <w:rPr>
          <w:color w:val="000000"/>
          <w:sz w:val="28"/>
          <w:szCs w:val="28"/>
          <w:lang w:val="uk-UA"/>
        </w:rPr>
        <w:t xml:space="preserve"> </w:t>
      </w:r>
      <w:r w:rsidRPr="00EF0A58">
        <w:rPr>
          <w:color w:val="000000"/>
          <w:sz w:val="28"/>
          <w:szCs w:val="28"/>
          <w:lang w:val="en-US"/>
        </w:rPr>
        <w:t>book of the 22th international congress of medical sciences, Sofia, 25-28</w:t>
      </w:r>
      <w:r w:rsidRPr="00EF0A58">
        <w:rPr>
          <w:color w:val="000000"/>
          <w:sz w:val="28"/>
          <w:szCs w:val="28"/>
          <w:vertAlign w:val="superscript"/>
          <w:lang w:val="en-US"/>
        </w:rPr>
        <w:t>th</w:t>
      </w:r>
      <w:r w:rsidRPr="00EF0A58">
        <w:rPr>
          <w:color w:val="000000"/>
          <w:sz w:val="28"/>
          <w:szCs w:val="28"/>
          <w:lang w:val="en-US"/>
        </w:rPr>
        <w:t xml:space="preserve"> April 2024/Association of medical students in Bulgaria. – Sofia, 2024. – P. 34.</w:t>
      </w:r>
    </w:p>
    <w:p w:rsidR="002842FC" w:rsidRDefault="002842FC" w:rsidP="002842FC">
      <w:pPr>
        <w:tabs>
          <w:tab w:val="left" w:pos="6386"/>
        </w:tabs>
      </w:pPr>
      <w:r>
        <w:tab/>
      </w:r>
    </w:p>
    <w:p w:rsidR="002842FC" w:rsidRPr="00CE76B0" w:rsidRDefault="002842FC" w:rsidP="002842FC">
      <w:pPr>
        <w:tabs>
          <w:tab w:val="left" w:pos="6386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Kuznetsova</w:t>
      </w:r>
      <w:r w:rsidRPr="00CE76B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Milena</w:t>
      </w:r>
    </w:p>
    <w:p w:rsidR="002842FC" w:rsidRPr="00CE76B0" w:rsidRDefault="002842FC" w:rsidP="002842FC">
      <w:pPr>
        <w:tabs>
          <w:tab w:val="left" w:pos="6386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Bibichenko</w:t>
      </w:r>
      <w:r w:rsidRPr="00CE76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Viktoriia</w:t>
      </w:r>
      <w:proofErr w:type="spellEnd"/>
      <w:r w:rsidRPr="00CE76B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842FC" w:rsidRPr="00CE76B0" w:rsidRDefault="002842FC" w:rsidP="002842FC">
      <w:pPr>
        <w:tabs>
          <w:tab w:val="left" w:pos="6386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Kuznetsova</w:t>
      </w:r>
      <w:r w:rsidRPr="00CE76B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Irena</w:t>
      </w:r>
    </w:p>
    <w:p w:rsidR="002842FC" w:rsidRDefault="002842FC" w:rsidP="002842FC">
      <w:pPr>
        <w:tabs>
          <w:tab w:val="left" w:pos="6386"/>
        </w:tabs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Sarapulova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Snizhana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842FC" w:rsidRPr="002842FC" w:rsidRDefault="002842FC" w:rsidP="002842F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842FC" w:rsidRPr="00D91624" w:rsidRDefault="002842FC" w:rsidP="002842FC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D6446">
        <w:rPr>
          <w:rFonts w:ascii="Times New Roman" w:hAnsi="Times New Roman" w:cs="Times New Roman"/>
          <w:b/>
          <w:sz w:val="28"/>
          <w:szCs w:val="28"/>
          <w:lang w:val="en-US"/>
        </w:rPr>
        <w:t>Excess nutrients in the diet as a risk factor for the development of liver pathology in the mother-fetus system</w:t>
      </w:r>
    </w:p>
    <w:p w:rsidR="002842FC" w:rsidRDefault="002842FC" w:rsidP="002842F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Kuznetsova M., Bibichenko V.</w:t>
      </w:r>
      <w:r w:rsidRPr="00DA13E1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bCs/>
          <w:sz w:val="28"/>
          <w:szCs w:val="28"/>
        </w:rPr>
        <w:t>Kuznetsova I., Sarapulova S.</w:t>
      </w:r>
    </w:p>
    <w:p w:rsidR="002842FC" w:rsidRPr="00D91624" w:rsidRDefault="002842FC" w:rsidP="002842F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6CCF">
        <w:rPr>
          <w:rFonts w:ascii="Times New Roman" w:hAnsi="Times New Roman" w:cs="Times New Roman"/>
          <w:sz w:val="28"/>
          <w:szCs w:val="28"/>
          <w:lang w:val="en-US"/>
        </w:rPr>
        <w:t>Damage to the digestive system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one of the first places in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the  structure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causes </w:t>
      </w:r>
      <w:r w:rsidRPr="00BF6CCF">
        <w:rPr>
          <w:rFonts w:ascii="Times New Roman" w:hAnsi="Times New Roman" w:cs="Times New Roman"/>
          <w:sz w:val="28"/>
          <w:szCs w:val="28"/>
          <w:lang w:val="en-US"/>
        </w:rPr>
        <w:t>of death among the population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the European region and the </w:t>
      </w:r>
      <w:r w:rsidRPr="00BF6CCF">
        <w:rPr>
          <w:rFonts w:ascii="Times New Roman" w:hAnsi="Times New Roman" w:cs="Times New Roman"/>
          <w:sz w:val="28"/>
          <w:szCs w:val="28"/>
          <w:lang w:val="en-US"/>
        </w:rPr>
        <w:t>USA. Many studies have sho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wn that an excess of nutrients </w:t>
      </w:r>
      <w:r w:rsidRPr="00BF6CCF">
        <w:rPr>
          <w:rFonts w:ascii="Times New Roman" w:hAnsi="Times New Roman" w:cs="Times New Roman"/>
          <w:sz w:val="28"/>
          <w:szCs w:val="28"/>
          <w:lang w:val="en-US"/>
        </w:rPr>
        <w:t xml:space="preserve">causes weight gain and the development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atherosclerosis and arterial </w:t>
      </w:r>
      <w:r w:rsidRPr="00BF6CCF">
        <w:rPr>
          <w:rFonts w:ascii="Times New Roman" w:hAnsi="Times New Roman" w:cs="Times New Roman"/>
          <w:sz w:val="28"/>
          <w:szCs w:val="28"/>
          <w:lang w:val="en-US"/>
        </w:rPr>
        <w:t>hype</w:t>
      </w:r>
      <w:r>
        <w:rPr>
          <w:rFonts w:ascii="Times New Roman" w:hAnsi="Times New Roman" w:cs="Times New Roman"/>
          <w:sz w:val="28"/>
          <w:szCs w:val="28"/>
          <w:lang w:val="en-US"/>
        </w:rPr>
        <w:t>rtension</w:t>
      </w:r>
      <w:r w:rsidRPr="00BF6CCF">
        <w:rPr>
          <w:rFonts w:ascii="Times New Roman" w:hAnsi="Times New Roman" w:cs="Times New Roman"/>
          <w:sz w:val="28"/>
          <w:szCs w:val="28"/>
          <w:lang w:val="en-US"/>
        </w:rPr>
        <w:t>, while the impact on offspring is not well understood.</w:t>
      </w: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aim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study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determine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excess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fats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carbohydrates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structural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functional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state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 xml:space="preserve"> mother-fetus </w:t>
      </w:r>
      <w:proofErr w:type="spellStart"/>
      <w:r w:rsidRPr="003030F4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3030F4">
        <w:rPr>
          <w:rFonts w:ascii="Times New Roman" w:hAnsi="Times New Roman" w:cs="Times New Roman"/>
          <w:sz w:val="28"/>
          <w:szCs w:val="28"/>
        </w:rPr>
        <w:t>.</w:t>
      </w: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Materials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sz w:val="28"/>
          <w:szCs w:val="28"/>
        </w:rPr>
        <w:t>methods</w:t>
      </w:r>
      <w:proofErr w:type="spellEnd"/>
      <w:r w:rsidRPr="1BAE5EC8">
        <w:rPr>
          <w:rFonts w:ascii="Times New Roman" w:hAnsi="Times New Roman" w:cs="Times New Roman"/>
          <w:b/>
          <w:sz w:val="28"/>
          <w:szCs w:val="28"/>
        </w:rPr>
        <w:t>.</w:t>
      </w:r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conducted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13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WAG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divided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two</w:t>
      </w:r>
      <w:proofErr w:type="spellEnd"/>
      <w:r w:rsidRPr="041973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41973C3">
        <w:rPr>
          <w:rFonts w:ascii="Times New Roman" w:hAnsi="Times New Roman" w:cs="Times New Roman"/>
          <w:sz w:val="28"/>
          <w:szCs w:val="28"/>
        </w:rPr>
        <w:t>group</w:t>
      </w:r>
      <w:r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. A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set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morphological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biochemical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tissue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3B65E4CC">
        <w:rPr>
          <w:rFonts w:ascii="Times New Roman" w:hAnsi="Times New Roman" w:cs="Times New Roman"/>
          <w:sz w:val="28"/>
          <w:szCs w:val="28"/>
        </w:rPr>
        <w:t>performed</w:t>
      </w:r>
      <w:proofErr w:type="spellEnd"/>
      <w:r w:rsidRPr="3B65E4CC">
        <w:rPr>
          <w:rFonts w:ascii="Times New Roman" w:hAnsi="Times New Roman" w:cs="Times New Roman"/>
          <w:sz w:val="28"/>
          <w:szCs w:val="28"/>
        </w:rPr>
        <w:t>.</w:t>
      </w: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proofErr w:type="spellStart"/>
      <w:r w:rsidRPr="1BAE5EC8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b/>
          <w:bCs/>
          <w:sz w:val="28"/>
          <w:szCs w:val="28"/>
        </w:rPr>
        <w:t>results</w:t>
      </w:r>
      <w:proofErr w:type="spellEnd"/>
      <w:r w:rsidRPr="1BAE5E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morphometric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indicators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rat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mothers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newborn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offspring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found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number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2-nucleated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hepatocytes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1.5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times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(p&lt;0.01)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than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100%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2nd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gr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VOP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incre</w:t>
      </w:r>
      <w:r>
        <w:rPr>
          <w:rFonts w:ascii="Times New Roman" w:hAnsi="Times New Roman" w:cs="Times New Roman"/>
          <w:sz w:val="28"/>
          <w:szCs w:val="28"/>
        </w:rPr>
        <w:t>ase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VOS </w:t>
      </w:r>
      <w:proofErr w:type="spellStart"/>
      <w:r>
        <w:rPr>
          <w:rFonts w:ascii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STI</w:t>
      </w:r>
      <w:r w:rsidRPr="1BAE5EC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1BAE5EC8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homogenates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liver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2nd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3B65E4CC">
        <w:rPr>
          <w:rFonts w:ascii="Times New Roman" w:hAnsi="Times New Roman" w:cs="Times New Roman"/>
          <w:sz w:val="28"/>
          <w:szCs w:val="28"/>
        </w:rPr>
        <w:t>considerable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changes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fractional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composition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lipids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found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cholesterol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decreased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28.1%,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TG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non-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esterified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fatty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acids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71.7%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95.1% (р&lt;0.01 ).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newborn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CH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TG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9.6%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2.1% (p&lt;0.05),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PL -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decreased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1BAE5EC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1BAE5EC8">
        <w:rPr>
          <w:rFonts w:ascii="Times New Roman" w:hAnsi="Times New Roman" w:cs="Times New Roman"/>
          <w:sz w:val="28"/>
          <w:szCs w:val="28"/>
        </w:rPr>
        <w:t xml:space="preserve"> 6.0% (p&lt;0.001). </w:t>
      </w:r>
    </w:p>
    <w:p w:rsidR="002842FC" w:rsidRPr="00BF6CCF" w:rsidRDefault="002842FC" w:rsidP="002842FC">
      <w:pPr>
        <w:spacing w:after="0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3B65E4CC">
        <w:rPr>
          <w:rFonts w:ascii="Times New Roman" w:hAnsi="Times New Roman" w:cs="Times New Roman"/>
          <w:b/>
          <w:bCs/>
          <w:sz w:val="28"/>
          <w:szCs w:val="28"/>
        </w:rPr>
        <w:lastRenderedPageBreak/>
        <w:t>Conclusion</w:t>
      </w:r>
      <w:proofErr w:type="spellEnd"/>
      <w:r w:rsidRPr="3B65E4CC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bookmarkStart w:id="0" w:name="_GoBack"/>
      <w:r w:rsidRPr="00B77EB2">
        <w:rPr>
          <w:rFonts w:ascii="Times New Roman" w:hAnsi="Times New Roman" w:cs="Times New Roman"/>
          <w:sz w:val="28"/>
          <w:szCs w:val="28"/>
          <w:lang w:val="en-US"/>
        </w:rPr>
        <w:t>Therefore, based 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 the data of the study, we can </w:t>
      </w:r>
      <w:r w:rsidRPr="00B77EB2">
        <w:rPr>
          <w:rFonts w:ascii="Times New Roman" w:hAnsi="Times New Roman" w:cs="Times New Roman"/>
          <w:sz w:val="28"/>
          <w:szCs w:val="28"/>
          <w:lang w:val="en-US"/>
        </w:rPr>
        <w:t>to conclude that excess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ive consumption of high-calorie </w:t>
      </w:r>
      <w:r w:rsidRPr="00B77EB2">
        <w:rPr>
          <w:rFonts w:ascii="Times New Roman" w:hAnsi="Times New Roman" w:cs="Times New Roman"/>
          <w:sz w:val="28"/>
          <w:szCs w:val="28"/>
          <w:lang w:val="en-US"/>
        </w:rPr>
        <w:t>nutrients leads to the developme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nt of structural and functional </w:t>
      </w:r>
      <w:r w:rsidRPr="00B77EB2">
        <w:rPr>
          <w:rFonts w:ascii="Times New Roman" w:hAnsi="Times New Roman" w:cs="Times New Roman"/>
          <w:sz w:val="28"/>
          <w:szCs w:val="28"/>
          <w:lang w:val="en-US"/>
        </w:rPr>
        <w:t>changes that may form the basis for the development of liver fibrosis and type 2 diabetes mellitus in the mother-fetus system.</w:t>
      </w: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Key words: liver pregnant rats, imbalance food, experiment </w:t>
      </w:r>
    </w:p>
    <w:p w:rsidR="002842FC" w:rsidRDefault="002842FC" w:rsidP="002842F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bookmarkEnd w:id="0"/>
    <w:p w:rsidR="008925FC" w:rsidRPr="002842FC" w:rsidRDefault="008925FC">
      <w:pPr>
        <w:rPr>
          <w:lang w:val="en-US"/>
        </w:rPr>
      </w:pPr>
    </w:p>
    <w:sectPr w:rsidR="008925FC" w:rsidRPr="002842FC" w:rsidSect="008925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842FC"/>
    <w:rsid w:val="002842FC"/>
    <w:rsid w:val="00892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2FC"/>
    <w:pPr>
      <w:spacing w:after="160" w:line="259" w:lineRule="auto"/>
    </w:pPr>
    <w:rPr>
      <w:rFonts w:eastAsiaTheme="minorEastAsia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842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2072</Characters>
  <Application>Microsoft Office Word</Application>
  <DocSecurity>0</DocSecurity>
  <Lines>17</Lines>
  <Paragraphs>4</Paragraphs>
  <ScaleCrop>false</ScaleCrop>
  <Company>Reanimator Extreme Edition</Company>
  <LinksUpToDate>false</LinksUpToDate>
  <CharactersWithSpaces>2431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2024-06-14T09:28:00Z</dcterms:created>
  <dcterms:modified xsi:type="dcterms:W3CDTF">2024-06-14T09:28:00Z</dcterms:modified>
</cp:coreProperties>
</file>