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71B9C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0pt;height:735pt;visibility:visible">
            <v:imagedata r:id="rId4" o:title=""/>
          </v:shape>
        </w:pic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CD4B9E">
        <w:rPr>
          <w:rFonts w:ascii="Times New Roman" w:hAnsi="Times New Roman"/>
          <w:b/>
          <w:sz w:val="32"/>
          <w:szCs w:val="32"/>
          <w:lang w:val="uk-UA"/>
        </w:rPr>
        <w:t>МАТЕРІАЛИ МІЖНАРОДНОЇ КОНФЕРЕНЦІЇ</w: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«АКТУАЛЬНІ ПИТАННЯ АКУШЕРСТВА,</w: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ГІНЕКОЛОГІЇ ТА ПЕРИНАТОЛОГІЇ»,</w: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uk-UA"/>
        </w:rPr>
      </w:pPr>
      <w:r w:rsidRPr="00CD4B9E">
        <w:rPr>
          <w:rFonts w:ascii="Times New Roman" w:hAnsi="Times New Roman"/>
          <w:b/>
          <w:i/>
          <w:sz w:val="32"/>
          <w:szCs w:val="32"/>
          <w:lang w:val="uk-UA"/>
        </w:rPr>
        <w:t>7-9 травня 2013 року, м.Судак</w: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Стр. 239</w:t>
      </w:r>
    </w:p>
    <w:p w:rsidR="0046218F" w:rsidRDefault="0046218F" w:rsidP="00CD4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:rsidR="0046218F" w:rsidRDefault="0046218F" w:rsidP="00E9792F">
      <w:pPr>
        <w:spacing w:after="0" w:line="360" w:lineRule="auto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br w:type="page"/>
      </w:r>
    </w:p>
    <w:p w:rsidR="0046218F" w:rsidRPr="00744A0E" w:rsidRDefault="0046218F" w:rsidP="00CD4B9E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744A0E">
        <w:rPr>
          <w:rFonts w:ascii="Times New Roman" w:hAnsi="Times New Roman"/>
          <w:b/>
          <w:caps/>
          <w:sz w:val="28"/>
          <w:szCs w:val="28"/>
          <w:lang w:val="uk-UA"/>
        </w:rPr>
        <w:t xml:space="preserve">ГОНАДОТРОПНА ФУНКЦІЯ ГІПОФІЗА В ЖІНОК ІЗ СИНДРОМОМ 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>ПОЛІ</w:t>
      </w:r>
      <w:r w:rsidRPr="00744A0E">
        <w:rPr>
          <w:rFonts w:ascii="Times New Roman" w:hAnsi="Times New Roman"/>
          <w:b/>
          <w:caps/>
          <w:sz w:val="28"/>
          <w:szCs w:val="28"/>
          <w:lang w:val="uk-UA"/>
        </w:rPr>
        <w:t>К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b/>
          <w:caps/>
          <w:sz w:val="28"/>
          <w:szCs w:val="28"/>
          <w:lang w:val="uk-UA"/>
        </w:rPr>
        <w:t>СТОЗН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>И</w:t>
      </w:r>
      <w:r w:rsidRPr="00744A0E">
        <w:rPr>
          <w:rFonts w:ascii="Times New Roman" w:hAnsi="Times New Roman"/>
          <w:b/>
          <w:caps/>
          <w:sz w:val="28"/>
          <w:szCs w:val="28"/>
          <w:lang w:val="uk-UA"/>
        </w:rPr>
        <w:t xml:space="preserve">Х ЯЄЧНИКІВ У 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>залежності від віку</w:t>
      </w:r>
      <w:r w:rsidRPr="00744A0E">
        <w:rPr>
          <w:rFonts w:ascii="Times New Roman" w:hAnsi="Times New Roman"/>
          <w:b/>
          <w:caps/>
          <w:sz w:val="28"/>
          <w:szCs w:val="28"/>
          <w:lang w:val="uk-UA"/>
        </w:rPr>
        <w:t xml:space="preserve"> ЗА ДАНИМИ ПРОБИ ІЗ КЛОМИФЕНОМ</w:t>
      </w:r>
    </w:p>
    <w:p w:rsidR="0046218F" w:rsidRPr="00744A0E" w:rsidRDefault="0046218F" w:rsidP="00CD4B9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І. О. Тучкіна, М</w:t>
      </w:r>
      <w:r w:rsidRPr="00744A0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744A0E">
        <w:rPr>
          <w:rFonts w:ascii="Times New Roman" w:hAnsi="Times New Roman"/>
          <w:sz w:val="28"/>
          <w:szCs w:val="28"/>
          <w:lang w:val="uk-UA"/>
        </w:rPr>
        <w:t>.Шишлаков</w:t>
      </w:r>
      <w:r>
        <w:rPr>
          <w:rFonts w:ascii="Times New Roman" w:hAnsi="Times New Roman"/>
          <w:sz w:val="28"/>
          <w:szCs w:val="28"/>
          <w:lang w:val="uk-UA"/>
        </w:rPr>
        <w:t>, Л. А. Вигівська</w:t>
      </w:r>
    </w:p>
    <w:p w:rsidR="0046218F" w:rsidRPr="00744A0E" w:rsidRDefault="0046218F" w:rsidP="00CD4B9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44A0E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46218F" w:rsidRDefault="0046218F" w:rsidP="00CD4B9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Кафедра акушерства,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гінекології </w:t>
      </w:r>
      <w:r>
        <w:rPr>
          <w:rFonts w:ascii="Times New Roman" w:hAnsi="Times New Roman"/>
          <w:sz w:val="28"/>
          <w:szCs w:val="28"/>
          <w:lang w:val="uk-UA"/>
        </w:rPr>
        <w:t>та дитячої гінекології</w:t>
      </w:r>
    </w:p>
    <w:p w:rsidR="0046218F" w:rsidRPr="00744A0E" w:rsidRDefault="0046218F" w:rsidP="00CD4B9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6218F" w:rsidRPr="00744A0E" w:rsidRDefault="0046218F" w:rsidP="00CD4B9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44A0E">
        <w:rPr>
          <w:rFonts w:ascii="Times New Roman" w:hAnsi="Times New Roman"/>
          <w:sz w:val="28"/>
          <w:szCs w:val="28"/>
          <w:lang w:val="uk-UA"/>
        </w:rPr>
        <w:tab/>
        <w:t>Поширеність  синдрому пол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стозн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744A0E">
        <w:rPr>
          <w:rFonts w:ascii="Times New Roman" w:hAnsi="Times New Roman"/>
          <w:sz w:val="28"/>
          <w:szCs w:val="28"/>
          <w:lang w:val="uk-UA"/>
        </w:rPr>
        <w:t>х яєчників (СПКЯ) і незадовільні результати його лікування вимагають додаткової оптимізації методів діагностики й лікування.</w:t>
      </w:r>
    </w:p>
    <w:p w:rsidR="0046218F" w:rsidRPr="00744A0E" w:rsidRDefault="0046218F" w:rsidP="00CD4B9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44A0E">
        <w:rPr>
          <w:rFonts w:ascii="Times New Roman" w:hAnsi="Times New Roman"/>
          <w:sz w:val="28"/>
          <w:szCs w:val="28"/>
          <w:lang w:val="uk-UA"/>
        </w:rPr>
        <w:tab/>
        <w:t>З метою визначення особливостей гонадотропно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функції  гіпофіза залежно від віку  нами обстежено 37 жінок зі СПКЯ. Всі  вони були розділені  за віком  на дві клінічні групи: від 17 до 25  років - 20 і від 25 до 34 років - 17 жінок. 10 здорових жінок склали контрольну групу. Функціональну пробу із кломифеном  проводили за стандартною методикою.</w:t>
      </w:r>
    </w:p>
    <w:p w:rsidR="0046218F" w:rsidRPr="00744A0E" w:rsidRDefault="0046218F" w:rsidP="00CD4B9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44A0E">
        <w:rPr>
          <w:rFonts w:ascii="Times New Roman" w:hAnsi="Times New Roman"/>
          <w:sz w:val="28"/>
          <w:szCs w:val="28"/>
          <w:lang w:val="uk-UA"/>
        </w:rPr>
        <w:tab/>
        <w:t>Дослідження гонадотропно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функції гіпофіза в здорових жінок показало збільшення концентрації фол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троп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на  (ФСГ) і лютроп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на (ЛГ) у плазмі крові в порівнянні з вихідними даними (р&lt;0,001) до значень, обумовлених у периовуляторн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744A0E">
        <w:rPr>
          <w:rFonts w:ascii="Times New Roman" w:hAnsi="Times New Roman"/>
          <w:sz w:val="28"/>
          <w:szCs w:val="28"/>
          <w:lang w:val="uk-UA"/>
        </w:rPr>
        <w:t>й період. При визначенні ФСГ у плазмі крові в пацієнток обох клінічних груп  виявлена тільки тенденція  до (р&lt;0,1) його підвищення в порівнянні з вихідними даними. Рівень ЛГ у плазмі крові в пацієнток I-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клінічної групи  вірогідно (р&lt;0,001) підвищився після проби в порівнянні з вихідним, у той час як в II-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 клінічній групі істотних змін у його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744A0E">
        <w:rPr>
          <w:rFonts w:ascii="Times New Roman" w:hAnsi="Times New Roman"/>
          <w:sz w:val="28"/>
          <w:szCs w:val="28"/>
          <w:lang w:val="uk-UA"/>
        </w:rPr>
        <w:t>місті не відбулося (р&gt;0,1). У процесі проведення проби із кломифеном  індекс ЛГ/ФСГ у контрольній групі збільшився в 1,5 рази (р&lt;0,001). Збільшення індексу ЛГ/ФСГ спостерігалося  й у пацієнток зі СПКЯ: в I-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клінічній групі в 2,6 рази (р&lt;0,001), в II-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- в 1,5 рази (р&lt;0,001). Індекс ЛГ/ФСГ обох клінічних груп наприкінці проби перевищував аналогічний показник групи здорових жінок (р&lt;0,001).</w:t>
      </w:r>
    </w:p>
    <w:p w:rsidR="0046218F" w:rsidRDefault="0046218F" w:rsidP="00CD4B9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44A0E">
        <w:rPr>
          <w:rFonts w:ascii="Times New Roman" w:hAnsi="Times New Roman"/>
          <w:sz w:val="28"/>
          <w:szCs w:val="28"/>
          <w:lang w:val="uk-UA"/>
        </w:rPr>
        <w:tab/>
        <w:t xml:space="preserve">Таким чином, проведена проба із кломифеном  виявила істотні розходження у функціональному стані </w:t>
      </w:r>
      <w:r>
        <w:rPr>
          <w:rFonts w:ascii="Times New Roman" w:hAnsi="Times New Roman"/>
          <w:sz w:val="28"/>
          <w:szCs w:val="28"/>
          <w:lang w:val="uk-UA"/>
        </w:rPr>
        <w:t>гі</w:t>
      </w:r>
      <w:r w:rsidRPr="00744A0E">
        <w:rPr>
          <w:rFonts w:ascii="Times New Roman" w:hAnsi="Times New Roman"/>
          <w:sz w:val="28"/>
          <w:szCs w:val="28"/>
          <w:lang w:val="uk-UA"/>
        </w:rPr>
        <w:t>поталамо-г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4A0E">
        <w:rPr>
          <w:rFonts w:ascii="Times New Roman" w:hAnsi="Times New Roman"/>
          <w:sz w:val="28"/>
          <w:szCs w:val="28"/>
          <w:lang w:val="uk-UA"/>
        </w:rPr>
        <w:t>пофизарно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системи в жінок зі СПКЯ залежно від віку. Тенденція до підвищення рівня ФСГ указувала на недостатні функціональні резерви даного гормону в пацієнток  обох клінічних груп. Відсутність циклічних змін у секреції ЛГ при  проведенні проби свідчило про більш глибокі функціональні порушення в системі гіпоталамус-гіпофіз у пацієнток II-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44A0E">
        <w:rPr>
          <w:rFonts w:ascii="Times New Roman" w:hAnsi="Times New Roman"/>
          <w:sz w:val="28"/>
          <w:szCs w:val="28"/>
          <w:lang w:val="uk-UA"/>
        </w:rPr>
        <w:t xml:space="preserve"> клінічної групи. </w:t>
      </w:r>
    </w:p>
    <w:p w:rsidR="0046218F" w:rsidRDefault="0046218F">
      <w:pPr>
        <w:rPr>
          <w:rFonts w:ascii="Times New Roman" w:hAnsi="Times New Roman"/>
          <w:sz w:val="28"/>
          <w:szCs w:val="28"/>
          <w:lang w:val="uk-UA"/>
        </w:rPr>
      </w:pPr>
    </w:p>
    <w:sectPr w:rsidR="0046218F" w:rsidSect="006C60BF">
      <w:type w:val="continuous"/>
      <w:pgSz w:w="14280" w:h="1757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3EAA"/>
    <w:rsid w:val="00007784"/>
    <w:rsid w:val="00073D4F"/>
    <w:rsid w:val="00085B9A"/>
    <w:rsid w:val="002D4B28"/>
    <w:rsid w:val="00371B9C"/>
    <w:rsid w:val="0046218F"/>
    <w:rsid w:val="006C60BF"/>
    <w:rsid w:val="00744A0E"/>
    <w:rsid w:val="007B16D7"/>
    <w:rsid w:val="00924CA2"/>
    <w:rsid w:val="009A3EAA"/>
    <w:rsid w:val="00B120E9"/>
    <w:rsid w:val="00B7350D"/>
    <w:rsid w:val="00CD4B9E"/>
    <w:rsid w:val="00D947F8"/>
    <w:rsid w:val="00E41830"/>
    <w:rsid w:val="00E97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0B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B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16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3</Pages>
  <Words>357</Words>
  <Characters>2035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</dc:creator>
  <cp:keywords/>
  <dc:description/>
  <cp:lastModifiedBy>BLACKEDITION</cp:lastModifiedBy>
  <cp:revision>7</cp:revision>
  <dcterms:created xsi:type="dcterms:W3CDTF">2013-10-20T16:56:00Z</dcterms:created>
  <dcterms:modified xsi:type="dcterms:W3CDTF">2013-10-29T18:02:00Z</dcterms:modified>
</cp:coreProperties>
</file>