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EC4" w:rsidRPr="00B36EC4" w:rsidRDefault="00B36EC4" w:rsidP="00B36EC4">
      <w:pPr>
        <w:pStyle w:val="Default"/>
        <w:rPr>
          <w:sz w:val="20"/>
          <w:szCs w:val="20"/>
          <w:lang w:val="en-US"/>
        </w:rPr>
      </w:pPr>
      <w:r w:rsidRPr="00B36EC4">
        <w:rPr>
          <w:b/>
          <w:bCs/>
          <w:sz w:val="20"/>
          <w:szCs w:val="20"/>
          <w:lang w:val="en-US"/>
        </w:rPr>
        <w:t xml:space="preserve">DIAGNOSTIC ASPECTS OF ACUTE MYOCARDIAL INFARCTION IN PATIENTS WITH OBESITY AND DIABETES MELLITUS OF TYPE 2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B36EC4">
        <w:rPr>
          <w:rFonts w:ascii="Times New Roman" w:hAnsi="Times New Roman" w:cs="Times New Roman"/>
          <w:b/>
          <w:bCs/>
          <w:sz w:val="20"/>
          <w:szCs w:val="20"/>
          <w:lang w:val="en-US"/>
        </w:rPr>
        <w:t>Koteliukh</w:t>
      </w:r>
      <w:proofErr w:type="spellEnd"/>
      <w:r w:rsidRPr="00B36EC4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M.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B36EC4">
        <w:rPr>
          <w:rFonts w:ascii="Times New Roman" w:hAnsi="Times New Roman" w:cs="Times New Roman"/>
          <w:sz w:val="20"/>
          <w:szCs w:val="20"/>
          <w:lang w:val="en-US"/>
        </w:rPr>
        <w:t>Cand.med.</w:t>
      </w:r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>science</w:t>
      </w:r>
      <w:proofErr w:type="spellEnd"/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, assistant, department of internal medicine №2, clinical immunology and </w:t>
      </w:r>
      <w:proofErr w:type="spellStart"/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>allergology</w:t>
      </w:r>
      <w:proofErr w:type="spellEnd"/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named after </w:t>
      </w:r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academician </w:t>
      </w:r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L.T. Malaya </w:t>
      </w:r>
      <w:proofErr w:type="spellStart"/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>Kharkiv</w:t>
      </w:r>
      <w:proofErr w:type="spellEnd"/>
      <w:r w:rsidRPr="00B36EC4">
        <w:rPr>
          <w:rFonts w:ascii="Times New Roman" w:hAnsi="Times New Roman" w:cs="Times New Roman"/>
          <w:i/>
          <w:iCs/>
          <w:sz w:val="20"/>
          <w:szCs w:val="20"/>
          <w:lang w:val="en-US"/>
        </w:rPr>
        <w:t xml:space="preserve"> national medical university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ДИАГНОСТИЧЕСКИЕ АСПЕКТЫ ОСТРОГО ИНФАРКТА МИОКАРДА У БОЛЬНЫХ С ОЖИРЕНИЕМ И САХАРНЫМ ДИАБЕТОМ 2 ТИПА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b/>
          <w:bCs/>
          <w:sz w:val="20"/>
          <w:szCs w:val="20"/>
        </w:rPr>
        <w:t>Котелюх</w:t>
      </w:r>
      <w:proofErr w:type="spellEnd"/>
      <w:r>
        <w:rPr>
          <w:rFonts w:ascii="Times New Roman" w:hAnsi="Times New Roman" w:cs="Times New Roman"/>
          <w:b/>
          <w:bCs/>
          <w:sz w:val="20"/>
          <w:szCs w:val="20"/>
        </w:rPr>
        <w:t xml:space="preserve"> М.Ю.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 xml:space="preserve">К.м.н., ассистент, кафедра внутренней медицины №2 и клинической иммунологии и аллергологии имени академика Л.Т. Малой Харьковского национального медицинского университета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Abstract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The article discusses the development of acute myocardial infarction with obesity and type 2 diabetes </w:t>
      </w:r>
      <w:proofErr w:type="spellStart"/>
      <w:r w:rsidRPr="00B36EC4">
        <w:rPr>
          <w:rFonts w:ascii="Times New Roman" w:hAnsi="Times New Roman" w:cs="Times New Roman"/>
          <w:sz w:val="20"/>
          <w:szCs w:val="20"/>
          <w:lang w:val="en-US"/>
        </w:rPr>
        <w:t>melli-tus</w:t>
      </w:r>
      <w:proofErr w:type="spellEnd"/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. The pathophysiological roles of new </w:t>
      </w:r>
      <w:proofErr w:type="spellStart"/>
      <w:r w:rsidRPr="00B36EC4">
        <w:rPr>
          <w:rFonts w:ascii="Times New Roman" w:hAnsi="Times New Roman" w:cs="Times New Roman"/>
          <w:sz w:val="20"/>
          <w:szCs w:val="20"/>
          <w:lang w:val="en-US"/>
        </w:rPr>
        <w:t>adipokines</w:t>
      </w:r>
      <w:proofErr w:type="spellEnd"/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 and proteins are described - energy homeostasis in acute myocardial infarction with the presence of obesity and type 2 diabetes mellitus.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Аннотация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В статье обсуждаются вопросы развития острого инфаркта миокарда с ожирением и сахарным </w:t>
      </w:r>
      <w:proofErr w:type="spellStart"/>
      <w:proofErr w:type="gramStart"/>
      <w:r>
        <w:rPr>
          <w:rFonts w:ascii="Times New Roman" w:hAnsi="Times New Roman" w:cs="Times New Roman"/>
          <w:sz w:val="20"/>
          <w:szCs w:val="20"/>
        </w:rPr>
        <w:t>диабе</w:t>
      </w:r>
      <w:proofErr w:type="spellEnd"/>
      <w:r>
        <w:rPr>
          <w:rFonts w:ascii="Times New Roman" w:hAnsi="Times New Roman" w:cs="Times New Roman"/>
          <w:sz w:val="20"/>
          <w:szCs w:val="20"/>
        </w:rPr>
        <w:t>-том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2 типа. Описываются патофизиологические роли новых </w:t>
      </w:r>
      <w:proofErr w:type="spellStart"/>
      <w:r>
        <w:rPr>
          <w:rFonts w:ascii="Times New Roman" w:hAnsi="Times New Roman" w:cs="Times New Roman"/>
          <w:sz w:val="20"/>
          <w:szCs w:val="20"/>
        </w:rPr>
        <w:t>адипокинов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и белков – энергетического </w:t>
      </w:r>
      <w:proofErr w:type="spellStart"/>
      <w:proofErr w:type="gramStart"/>
      <w:r>
        <w:rPr>
          <w:rFonts w:ascii="Times New Roman" w:hAnsi="Times New Roman" w:cs="Times New Roman"/>
          <w:sz w:val="20"/>
          <w:szCs w:val="20"/>
        </w:rPr>
        <w:t>го-меостаза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при остром инфаркте миокарда с наличием ожирения и сахарного диабета 2 типа.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b/>
          <w:bCs/>
          <w:sz w:val="20"/>
          <w:szCs w:val="20"/>
          <w:lang w:val="en-US"/>
        </w:rPr>
        <w:t>Keywords</w:t>
      </w:r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: acute myocardial infarction, </w:t>
      </w:r>
      <w:proofErr w:type="spellStart"/>
      <w:r w:rsidRPr="00B36EC4">
        <w:rPr>
          <w:rFonts w:ascii="Times New Roman" w:hAnsi="Times New Roman" w:cs="Times New Roman"/>
          <w:sz w:val="20"/>
          <w:szCs w:val="20"/>
          <w:lang w:val="en-US"/>
        </w:rPr>
        <w:t>adipokines</w:t>
      </w:r>
      <w:proofErr w:type="spellEnd"/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, diabetes mellitus, obesity.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Ключевые слова</w:t>
      </w:r>
      <w:r>
        <w:rPr>
          <w:rFonts w:ascii="Times New Roman" w:hAnsi="Times New Roman" w:cs="Times New Roman"/>
          <w:sz w:val="20"/>
          <w:szCs w:val="20"/>
        </w:rPr>
        <w:t xml:space="preserve">: острый инфаркт миокарда, </w:t>
      </w:r>
      <w:proofErr w:type="spellStart"/>
      <w:r>
        <w:rPr>
          <w:rFonts w:ascii="Times New Roman" w:hAnsi="Times New Roman" w:cs="Times New Roman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, сахарный диабет, ожирение.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Ишемическая болезнь сердца (ИБС) занимает первое место среди болезней системы </w:t>
      </w:r>
      <w:proofErr w:type="spellStart"/>
      <w:proofErr w:type="gramStart"/>
      <w:r>
        <w:rPr>
          <w:rFonts w:ascii="Times New Roman" w:hAnsi="Times New Roman" w:cs="Times New Roman"/>
          <w:sz w:val="20"/>
          <w:szCs w:val="20"/>
        </w:rPr>
        <w:t>кровообра-щения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и является одной из главных причин </w:t>
      </w:r>
      <w:proofErr w:type="spellStart"/>
      <w:r>
        <w:rPr>
          <w:rFonts w:ascii="Times New Roman" w:hAnsi="Times New Roman" w:cs="Times New Roman"/>
          <w:sz w:val="20"/>
          <w:szCs w:val="20"/>
        </w:rPr>
        <w:t>инва-лидности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и смертности населения в странах Запад-ной Европы и в Украине [1, С.197-202].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Согласно данным ВОЗ смертность от ИБС ежегодно составляет 7,4 млн. или 31% всех случаев смертности [4]. Заболеваемость ИБС в Украине </w:t>
      </w:r>
      <w:proofErr w:type="gramStart"/>
      <w:r>
        <w:rPr>
          <w:rFonts w:ascii="Times New Roman" w:hAnsi="Times New Roman" w:cs="Times New Roman"/>
          <w:sz w:val="20"/>
          <w:szCs w:val="20"/>
        </w:rPr>
        <w:t>со-</w:t>
      </w:r>
      <w:proofErr w:type="spellStart"/>
      <w:r>
        <w:rPr>
          <w:rFonts w:ascii="Times New Roman" w:hAnsi="Times New Roman" w:cs="Times New Roman"/>
          <w:sz w:val="20"/>
          <w:szCs w:val="20"/>
        </w:rPr>
        <w:t>ставляет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1905,38 на 100 тыс. Населения по </w:t>
      </w:r>
      <w:proofErr w:type="spellStart"/>
      <w:r>
        <w:rPr>
          <w:rFonts w:ascii="Times New Roman" w:hAnsi="Times New Roman" w:cs="Times New Roman"/>
          <w:sz w:val="20"/>
          <w:szCs w:val="20"/>
        </w:rPr>
        <w:t>сравне-нию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с Европейским регионом (718,52 на 100 тыс. Населения) [4; 6].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Известно, течение и прогноз ИБС зависит от наличия </w:t>
      </w:r>
      <w:proofErr w:type="spellStart"/>
      <w:r>
        <w:rPr>
          <w:rFonts w:ascii="Times New Roman" w:hAnsi="Times New Roman" w:cs="Times New Roman"/>
          <w:sz w:val="20"/>
          <w:szCs w:val="20"/>
        </w:rPr>
        <w:t>коморбидной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патологии. Ожирение и </w:t>
      </w:r>
      <w:proofErr w:type="spellStart"/>
      <w:proofErr w:type="gramStart"/>
      <w:r>
        <w:rPr>
          <w:rFonts w:ascii="Times New Roman" w:hAnsi="Times New Roman" w:cs="Times New Roman"/>
          <w:sz w:val="20"/>
          <w:szCs w:val="20"/>
        </w:rPr>
        <w:t>са-харный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диабет 2 типа (СД 2 типа) являются суще-</w:t>
      </w:r>
      <w:proofErr w:type="spellStart"/>
      <w:r>
        <w:rPr>
          <w:rFonts w:ascii="Times New Roman" w:hAnsi="Times New Roman" w:cs="Times New Roman"/>
          <w:sz w:val="20"/>
          <w:szCs w:val="20"/>
        </w:rPr>
        <w:t>ственными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факторами, которые обусловливают не-благоприятное течение ИБС. По данным ВОЗ, в 2016 году около 13% взрослого населения планеты (11% мужчин и 15% женщин) страдают ожирением [3]. На сегодня 422 млн. (8,5% среди взрослого населения) людей болеют сахарным диабетом, большинство которых составляет СД 2 типа [3]. Распространенность сахарного диабета в Украине составляет 1380047 человек. Итак, ожирение и </w:t>
      </w:r>
      <w:proofErr w:type="spellStart"/>
      <w:proofErr w:type="gramStart"/>
      <w:r>
        <w:rPr>
          <w:rFonts w:ascii="Times New Roman" w:hAnsi="Times New Roman" w:cs="Times New Roman"/>
          <w:sz w:val="20"/>
          <w:szCs w:val="20"/>
        </w:rPr>
        <w:t>са-харный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диабет 2 типа являются глобальными про-</w:t>
      </w:r>
      <w:proofErr w:type="spellStart"/>
      <w:r>
        <w:rPr>
          <w:rFonts w:ascii="Times New Roman" w:hAnsi="Times New Roman" w:cs="Times New Roman"/>
          <w:sz w:val="20"/>
          <w:szCs w:val="20"/>
        </w:rPr>
        <w:t>блемами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не только в Украине, но и во всем мире [3; 6].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Риск смертности повышается у больных </w:t>
      </w:r>
      <w:proofErr w:type="gramStart"/>
      <w:r>
        <w:rPr>
          <w:rFonts w:ascii="Times New Roman" w:hAnsi="Times New Roman" w:cs="Times New Roman"/>
          <w:sz w:val="20"/>
          <w:szCs w:val="20"/>
        </w:rPr>
        <w:t>ост-рым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инфарктом миокарда (ОИМ) с сопутствующим ожирением и диабетом 2 типа. Осложнения (</w:t>
      </w:r>
      <w:proofErr w:type="gramStart"/>
      <w:r>
        <w:rPr>
          <w:rFonts w:ascii="Times New Roman" w:hAnsi="Times New Roman" w:cs="Times New Roman"/>
          <w:sz w:val="20"/>
          <w:szCs w:val="20"/>
        </w:rPr>
        <w:t>сер-</w:t>
      </w:r>
      <w:proofErr w:type="spellStart"/>
      <w:r>
        <w:rPr>
          <w:rFonts w:ascii="Times New Roman" w:hAnsi="Times New Roman" w:cs="Times New Roman"/>
          <w:sz w:val="20"/>
          <w:szCs w:val="20"/>
        </w:rPr>
        <w:t>дечная</w:t>
      </w:r>
      <w:proofErr w:type="spellEnd"/>
      <w:proofErr w:type="gramEnd"/>
      <w:r>
        <w:rPr>
          <w:rFonts w:ascii="Times New Roman" w:hAnsi="Times New Roman" w:cs="Times New Roman"/>
          <w:sz w:val="20"/>
          <w:szCs w:val="20"/>
        </w:rPr>
        <w:t xml:space="preserve"> недостаточность, нарушения ритма, </w:t>
      </w:r>
      <w:proofErr w:type="spellStart"/>
      <w:r>
        <w:rPr>
          <w:rFonts w:ascii="Times New Roman" w:hAnsi="Times New Roman" w:cs="Times New Roman"/>
          <w:sz w:val="20"/>
          <w:szCs w:val="20"/>
        </w:rPr>
        <w:t>кардио</w:t>
      </w:r>
      <w:proofErr w:type="spellEnd"/>
      <w:r>
        <w:rPr>
          <w:rFonts w:ascii="Times New Roman" w:hAnsi="Times New Roman" w:cs="Times New Roman"/>
          <w:sz w:val="20"/>
          <w:szCs w:val="20"/>
        </w:rPr>
        <w:t>-генный шок и др.) острого инфаркта миокарда у больных с сопутствующим ожирением и СД 2 типа - актуальные вопросы современной кардиологии [12, С. 1523-1527; 17, С. 1083-1092.]. Несмотря</w:t>
      </w:r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на</w:t>
      </w:r>
      <w:r w:rsidRPr="00B36EC4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B36EC4">
        <w:rPr>
          <w:rFonts w:ascii="Calibri" w:hAnsi="Calibri" w:cs="Calibri"/>
          <w:sz w:val="20"/>
          <w:szCs w:val="20"/>
          <w:lang w:val="en-US"/>
        </w:rPr>
        <w:t xml:space="preserve">12 Norwegian Journal of development of the International Science No 16/2018 </w:t>
      </w:r>
      <w:bookmarkStart w:id="0" w:name="_GoBack"/>
      <w:bookmarkEnd w:id="0"/>
      <w:r>
        <w:rPr>
          <w:rFonts w:ascii="Times New Roman" w:hAnsi="Times New Roman" w:cs="Times New Roman"/>
          <w:color w:val="auto"/>
          <w:sz w:val="20"/>
          <w:szCs w:val="20"/>
        </w:rPr>
        <w:t xml:space="preserve">многочисленные исследования, остается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дискута-бельным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вопрос гуморальных механизмов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разви-тия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ОИМ с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коморбитной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патологией.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 xml:space="preserve">Цель статьи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– изучить диагностическое и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тогенетическое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значение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белков – энергетического гомеостаза при остром инфаркте миокарда с наличием ожирения и сахарного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-бета 2 типа.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Сердечно-сосудистые заболевания являются самой большой причиной смерти, на которую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при-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ходится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почти треть всех смертей во всем мире. Увеличение в показателях ожирения более 3-х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де-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сятилетий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широко распространена и угрожает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здо-ровью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населения, как в развитых, так и в развиваю-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щихся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странах. Ожирение, чрезмерное накопление висцерального жира, вызывает кластеризацию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ме-таболических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нарушений, таких как сахарный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-бет 2 типа,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дислипидемия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гипертонии,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кульмина-цией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которой является развитие сердечно-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сосуди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заболеваний. Жировая ткань является не только органом хранения энергии, но и активной эндокринной ткани, производящие различные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био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-логически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активные белки, известные как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адипо-кины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Поскольку лептин, центральный регулятор потребления пищи и энергии были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продемонстри-рованы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что это жиро-зависимые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вни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-мание было сосредоточено на идентификации и ха-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рактеристике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неизвестных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чтобы про-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яснить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механизмы, связанные с расстройствами, связанными с ожирением. Были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идентифициро-ваны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многочисленные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течение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по-следних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двух десятилетий, большинство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-нов активируются в состоянии ожирения.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Адипо-кины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такие как фактор некроза опухоли (TNF)-α,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интерлейкин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(ИЛ)-6, ИЛ-1β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резитин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являются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провоспалительными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усугубляют различные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ме-таболические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сердечно-сосудистые заболевания. Однако небольшое количество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вклю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-чая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адипонектин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уменьшаются за счет ожирения и обычно проявляют противовоспалительные свой-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ства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защитные функции против заболеваний,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свя-занных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 ожирением. В совокупности дисбаланс в производстве про- и противовоспалительных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ади-покинов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состоянии ожирения приводит к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множе-ственным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осложнениям. Поэтому изучение новых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их патофизиологическая роль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пред-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ставляет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научную заинтересованность с сердечно-сосудистыми заболеваниям [23, С. 920 – 928].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Висцеральный жир производит большое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коли-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чество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биологически активных веществ -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адипо-кины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хемокинов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цитокинов, гормонально-актив-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протеинов, которые активно участвуют в фор-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мировании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инсулинорезистентности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метаболических нарушений, воспалительных про-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цессов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тромбообразования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атерогенеза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Интрааб-доминальные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адипоциты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имеют большую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плот-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ность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β-блокаторов,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>глюкокортикостероидных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андрогенных рецепторов и относительно меньшую плотность β2-адренорецепторов и рецепторов к ин-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сулину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Это определяет высокую чувствительность висцеральной жировой ткани 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липолитической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действия катехоламинов и низкую действие в анти-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липолитичнои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действия инсулина [5, С. 66; 9, С. 1786–1807].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Известно, что ожирение связано с воспалением жировой ткани и повышение секреции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провоспали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-тельных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как FABP4 (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Fatty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acid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binding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protein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4 или A-FABP) - белок, связывающий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жир-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ные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кислоты. Торможение FABP4 может улучшить изучение СД 2 типа и атеросклероза, а повышенные циркулирующие уровни этого белка связаны с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ожи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-рением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сердечной дисфункцией у больных с сер-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дечно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-сосудистыми заболеваниями [7, С. 592–605]. Однако, зависимость FABP4 между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антропометри-ческими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метаболическими показателями, воспали-тельными цитокинами у больных СД остаются не-понятными.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>Белок CTRP3 (C1q / TNF-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related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protein-3) -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из-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вестный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как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картдусин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или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картонектин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-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стимули-рует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высвобождение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адипонектина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резистина, служит регулятором секреции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адипонектина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от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адипоцитов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[27, С.1481-1486; 24, С. 3159-3169].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тересно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что CTRP3 стимулирует пролиферацию и миграцию эндотелиальных клеток [10, С. 5267-78].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участвуют в регуляции метаболизма глюкозы, липидов, липопротеидов, сигнальном пути к инсулину, воспаление и взаимодействуют с патогенезом СД 2 типа и сердечно-сосудистыми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за-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болеваниями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[14, С. 17-36]. Однако, останутся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не-известным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CTRP3 в процессе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реваскуляриза-ции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пограничных зонах инфаркта после ОИМ.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может функционировать в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ка-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честве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посредника в процессе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ремоделирования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по-сле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инфаркта миокарда и представляет научную за-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интересованность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Известно,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- это пептидные структуры, которые являются важными для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поддер-жания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энергетического гомеостаза у больных СД 2 типа.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- пептидный гормон, который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участ-вует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поддержании чувствительности к инсулину и является новым регулятором эндотелиальных клеток. Последние исследования показывают, что уровень протеина меняется в различных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физиоло-гических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патофизиологических состояниях, в частности при остром инфаркте миокарда [30, С. 46-49; 21, С. 40-47]. Сведения об этом белок, его точной роли и механизма действия недостаточно является изученными у больных острым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инфарк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-том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миокарда с сопутствующим сахарным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диабе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-том 2 типа.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- это мембранный белок,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явля-ющийся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предшественником пептидной гормона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, который отвечает за регуляцию гомео-стаза глюкозы путем увеличения окисления жир-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кислот и использование глюкозы через AMP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activated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protein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kinase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(AMPK) сигнальный путь. Ученые свидетельствуют,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связан с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по-вышенным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риском возникновения сердечно-сосу-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дистых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заболеваний у больных с СД 2 типа [11, С. 85-91; 8, С. 1-5]. Однако недостаточно является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изу-ченными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причинно-следственные связи между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ирисином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острым инфарктом миокарда и СД 2 типа. </w:t>
      </w:r>
    </w:p>
    <w:p w:rsidR="00B36EC4" w:rsidRDefault="00B36EC4" w:rsidP="00B36EC4">
      <w:pPr>
        <w:pStyle w:val="Default"/>
        <w:rPr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Сегодня, установлено,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влияют на развитие ОИМ и его осложнений, но их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Norwegian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Journal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of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development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of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the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International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Science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</w:t>
      </w:r>
      <w:proofErr w:type="spellStart"/>
      <w:r>
        <w:rPr>
          <w:rFonts w:ascii="Calibri" w:hAnsi="Calibri" w:cs="Calibri"/>
          <w:color w:val="auto"/>
          <w:sz w:val="20"/>
          <w:szCs w:val="20"/>
        </w:rPr>
        <w:t>No</w:t>
      </w:r>
      <w:proofErr w:type="spellEnd"/>
      <w:r>
        <w:rPr>
          <w:rFonts w:ascii="Calibri" w:hAnsi="Calibri" w:cs="Calibri"/>
          <w:color w:val="auto"/>
          <w:sz w:val="20"/>
          <w:szCs w:val="20"/>
        </w:rPr>
        <w:t xml:space="preserve"> 16/2018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13 </w:t>
      </w:r>
    </w:p>
    <w:p w:rsidR="00B36EC4" w:rsidRDefault="00B36EC4" w:rsidP="00B36EC4">
      <w:pPr>
        <w:pStyle w:val="Default"/>
        <w:rPr>
          <w:color w:val="auto"/>
        </w:rPr>
      </w:pPr>
    </w:p>
    <w:p w:rsidR="00B36EC4" w:rsidRDefault="00B36EC4" w:rsidP="00B36EC4">
      <w:pPr>
        <w:pStyle w:val="Default"/>
        <w:rPr>
          <w:color w:val="auto"/>
        </w:rPr>
        <w:sectPr w:rsidR="00B36EC4">
          <w:pgSz w:w="11906" w:h="17338"/>
          <w:pgMar w:top="1296" w:right="880" w:bottom="1161" w:left="1227" w:header="720" w:footer="720" w:gutter="0"/>
          <w:cols w:space="720"/>
          <w:noEndnote/>
        </w:sectPr>
      </w:pPr>
    </w:p>
    <w:p w:rsidR="00B36EC4" w:rsidRDefault="00B36EC4" w:rsidP="00B36EC4">
      <w:pPr>
        <w:pStyle w:val="Default"/>
        <w:pageBreakBefore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 xml:space="preserve">прогностическое значение развитию ОИМ до конца остались не изученными и поэтому представляет интерес [19, С. 207-208; 30, С. 46-49].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Учеными установлено, что FABP4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ассоцииру-ется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 антропометрическими параметрами,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атеро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-генными параметрами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инсулинорезистентностью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женщин с ожирением [7, С. 592–605].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Адипокины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CTRP3 имеет сердечно-защитные свойства, а уровень его циркуляции снижается при ожирении и у больных с повышенным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артериаль-ным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давлением и обратно связан с параметрами ин-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сулинорезистентности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[29, С. 3159-3169]. Ученые свидетельствуют, что уровень CTRP3 имеет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отри-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цательную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связь с уровнями лептина [16, С.691–701].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Исследования последних лет показали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значи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-тельную</w:t>
      </w:r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гуморальный роль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 больных СД 2 типа. Считается,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ири-син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участвуют в поддержании энергетического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го-меостаза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реакции на инсулин и тесно связаны с прогрессированием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атерогенеза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развитии сер-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дечно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-сосудистых заболеваний, а именно острого инфаркта миокарда, что требует дальнейшего де-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тального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изучения этих показателей у больных с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коморбидной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патологией [20, С. 544-56; 25, С. 1-6].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Недавние исследования показали,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находится в эндотелиальных клетках и играет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ре-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шающую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роль в защите эндотелия у больных СД 2 типа [22, С. 1161-1164; 13, С. 107-113].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Гумораль-ный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механизм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как одного из основных компонентов метаболического стресса зависит от наличия ожирения или сахарного диабета 2 типа. Он может быть привлечен к механизмам влияния ожирения на прогноз у больных с хронической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сер-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дечной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недостаточностью [26, С. 1523-1527].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Уче-ные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показали,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играет роль в регуляции метаболизма глюкозы [28, С. 443-451]. Последние исследования показали, что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имеет прямое влияние на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кардиомиоциты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а концентрация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ири-сину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 сыворотке крови повышаются у пациентов с острым инфарктом миокарда с повышенным риском развития неблагоприятных сердечно-сосу-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дистых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событий [15; 18, С. 615-622].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Таким образом, особое внимание заслуживает дальнейшее изучение FABP4, CTRP3,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адропину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ирисину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 возможность их использования в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каче-стве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предикторов неблагоприятного течения при остром инфаркте миокарда с сопутствующим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ожи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-рением и сахарным диабетом 2 типа.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auto"/>
          <w:sz w:val="20"/>
          <w:szCs w:val="20"/>
        </w:rPr>
        <w:t>СПИСОК ЛИТЕРАТУРЫ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: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1. Ипатов А.В.,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Лисунец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О.М. и др.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Первич-ная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инвалидность вследствие ведущих болезней си-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стемы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кровообращений в Украине (2015-2016 гг.) //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Буковинский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медицинский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весник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. – 2017. Т.21, № 2 (82), Ч. 1. – С.197-202.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2. Ожирение и избыточный вес.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Информаци-онный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бюллетень ВОЗ. Октябрь 2017 г. </w:t>
      </w:r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Электрон-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ресурс: http://www.who.int/mediacentre/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factsheets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fs311/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ru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/ </w:t>
      </w:r>
    </w:p>
    <w:p w:rsid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3. Сахарный диабет Информационный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бюл-летень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ВОЗ. Ноябрь 2016 г. Электронный ресурс: http://www.who.int/mediacentre/factsheets/fs312/ru/ </w:t>
      </w:r>
    </w:p>
    <w:p w:rsidR="00B36EC4" w:rsidRDefault="00B36EC4" w:rsidP="00B36EC4">
      <w:pPr>
        <w:pStyle w:val="Default"/>
        <w:rPr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lastRenderedPageBreak/>
        <w:t xml:space="preserve">4. Сердечно-сосудистые заболевания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Инфор-мационный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бюллетень ВОЗ № 317. Январь 2015 г. Электронный ресурс: http://www.who.int/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mediacentre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/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factsheets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>/fs317/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ru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/ </w:t>
      </w:r>
    </w:p>
    <w:p w:rsid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5. Чумакова Г.А., Веселовская Н.Г., Гриценко О.В., </w:t>
      </w:r>
      <w:proofErr w:type="spellStart"/>
      <w:r>
        <w:rPr>
          <w:rFonts w:ascii="Times New Roman" w:hAnsi="Times New Roman" w:cs="Times New Roman"/>
          <w:color w:val="auto"/>
          <w:sz w:val="20"/>
          <w:szCs w:val="20"/>
        </w:rPr>
        <w:t>Отт</w:t>
      </w:r>
      <w:proofErr w:type="spellEnd"/>
      <w:r>
        <w:rPr>
          <w:rFonts w:ascii="Times New Roman" w:hAnsi="Times New Roman" w:cs="Times New Roman"/>
          <w:color w:val="auto"/>
          <w:sz w:val="20"/>
          <w:szCs w:val="20"/>
        </w:rPr>
        <w:t xml:space="preserve"> А.В. Метаболический синдром: сложные и нерешенные проблемы российский //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Кардиоло-гический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 журнал. – 2014, № 3 (107). – С. 63-71. </w:t>
      </w:r>
    </w:p>
    <w:p w:rsid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6. Центр медицинской статистики МЗ </w:t>
      </w:r>
      <w:proofErr w:type="spellStart"/>
      <w:proofErr w:type="gramStart"/>
      <w:r>
        <w:rPr>
          <w:rFonts w:ascii="Times New Roman" w:hAnsi="Times New Roman" w:cs="Times New Roman"/>
          <w:color w:val="auto"/>
          <w:sz w:val="20"/>
          <w:szCs w:val="20"/>
        </w:rPr>
        <w:t>Укра-ины</w:t>
      </w:r>
      <w:proofErr w:type="spellEnd"/>
      <w:proofErr w:type="gramEnd"/>
      <w:r>
        <w:rPr>
          <w:rFonts w:ascii="Times New Roman" w:hAnsi="Times New Roman" w:cs="Times New Roman"/>
          <w:color w:val="auto"/>
          <w:sz w:val="20"/>
          <w:szCs w:val="20"/>
        </w:rPr>
        <w:t xml:space="preserve">, 2017 Электронный ресурс: http://med-stat.gov.ua/ukr/normdoc.html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7.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Gokhan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Hotamisligil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David A.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Bernlohr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Metabolic functions of FABPs - mechanisms and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ther-apeutic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implications // Nat Rev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Endocrinol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2015, Vol. 11(10). – P. 592–605.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8. Ji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Hye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Huh, Song Vogue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Ahn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High Se-rum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 as an Independent Predictor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Diabe-tes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Mellitus // Medicine – 2016, Vol. 95, №23. – P.1-5.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9. Jose J.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Fuster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Noriyuki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Ouchi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Obesity-induced Changes in Adipose Tissue Microenvironment and Their Impact on Cardiovascular Disease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Circ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Res. – 2016, Vol. 118 (11). – P. 1786–1807.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10. Kopp A,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Bala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M. C1q/TNF-related protein-3 represents a novel and endogenous lipopolysaccharide antagonist of the adipose tissue // Endocrinology – 2010, Vol. 151(11). – P.5267-78.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11.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Kuloglu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T, Aydin S. et al.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: a potentially candidate marker for myocardial infarction // Peptides. – 2014, Vol.55. – P.85-91.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12.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Lian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Gu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X, Qin Y, Zheng X. Elevated plasma levels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heart failure patients // In-tern Med. – 2011, Vol.50(15). – P. 1523-7.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13. Li L,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Xie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 et al. A novel peptide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diseases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Clin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Chim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Acta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2016, Vol.453. – P. 107-13.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14.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Mattu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HS,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Randeva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HS. Role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 // J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Endocrinol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</w:t>
      </w:r>
      <w:proofErr w:type="gram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–2013</w:t>
      </w:r>
      <w:proofErr w:type="gram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Vol. 216(1). – P. T17-36.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15. Ming Yun Ho, Chao-Yung Wang Serum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and Cardiovascular Outcomes in Patients </w:t>
      </w:r>
      <w:proofErr w:type="gram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With</w:t>
      </w:r>
      <w:proofErr w:type="gram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Acute Myocardial Infarction // Circulation. – 2017, Vol.136. Electronic resource: http://circ.ahajour-nals.org/ content/136/ Suppl_1/ A13897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16. Peterson JM, Wei Z, Wong GW. C1q/TNF-related protein-3 (CTRP3), a novel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that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reg-ulates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hepatic glucose output // Journal of Biological Chemistry. – 2010, Vol. 285(51). – P. 39691–39701.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17.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Reges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O, Leibowitz M et al. Diabetes control: Incidence of acute myocardial infarction and all-cause mortality among patients with 3-6 years' disease dura-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tion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Eur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J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Prev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2017, </w:t>
      </w:r>
      <w:proofErr w:type="gram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Vol.24(</w:t>
      </w:r>
      <w:proofErr w:type="gram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10). – P. 1083-1092.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18. Shen S, </w:t>
      </w:r>
      <w:proofErr w:type="gram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Gao</w:t>
      </w:r>
      <w:proofErr w:type="gram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R et al. Serum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Predicts Mortality Risk in Acute Heart Failure Patients // Cell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Physiol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Biochem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2017, Vol. 42(2). – P. 615-622.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19.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Shinsuke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Hanatani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Yasuhiro Izumiya Serum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Provide Prognostic Information in Pa-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tients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with Heart Failure with Reduced Ejection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Frac-tion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// JHFS. The 18th Annual Scientific Meeting. 2014. – P.207-208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lastRenderedPageBreak/>
        <w:t xml:space="preserve">20.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Shoukry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Shalaby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SM et al. Circulating se-rum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in obesity and type 2 diabetes mellitus // IUBMB Life. – 2016, Vol. 68(7). – P. 544-56. </w:t>
      </w:r>
    </w:p>
    <w:p w:rsidR="00B36EC4" w:rsidRPr="00B36EC4" w:rsidRDefault="00B36EC4" w:rsidP="00B36EC4">
      <w:pPr>
        <w:pStyle w:val="Default"/>
        <w:rPr>
          <w:color w:val="auto"/>
          <w:sz w:val="20"/>
          <w:szCs w:val="20"/>
          <w:lang w:val="en-US"/>
        </w:rPr>
      </w:pPr>
      <w:proofErr w:type="gramStart"/>
      <w:r w:rsidRPr="00B36EC4">
        <w:rPr>
          <w:rFonts w:ascii="Calibri" w:hAnsi="Calibri" w:cs="Calibri"/>
          <w:color w:val="auto"/>
          <w:sz w:val="20"/>
          <w:szCs w:val="20"/>
          <w:lang w:val="en-US"/>
        </w:rPr>
        <w:t>14</w:t>
      </w:r>
      <w:proofErr w:type="gramEnd"/>
      <w:r w:rsidRPr="00B36EC4">
        <w:rPr>
          <w:rFonts w:ascii="Calibri" w:hAnsi="Calibri" w:cs="Calibri"/>
          <w:color w:val="auto"/>
          <w:sz w:val="20"/>
          <w:szCs w:val="20"/>
          <w:lang w:val="en-US"/>
        </w:rPr>
        <w:t xml:space="preserve"> Norwegian Journal of development of the International Science No 16/2018 </w:t>
      </w:r>
    </w:p>
    <w:p w:rsidR="00B36EC4" w:rsidRPr="00B36EC4" w:rsidRDefault="00B36EC4" w:rsidP="00B36EC4">
      <w:pPr>
        <w:pStyle w:val="Default"/>
        <w:rPr>
          <w:color w:val="auto"/>
          <w:lang w:val="en-US"/>
        </w:rPr>
      </w:pP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21.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Suna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Aydin, Mehmet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Nesimi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Eren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as a potential marker of enzyme-positive acute coronary syndrome // Cardiovascular Journal of Africa. – 2017, Vol. 28(1). – P. 40-47.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22.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Topuz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Celik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A. et al. Plasma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predict endothelial dysfunction like flow-mediated di-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latation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patients with type 2 diabetes mellitus // J In-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vestig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Med. – 2013, Vol. 61(8). – P.1161-1164.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23. Wayne Bond Lau, Koji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Ohashi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et al. Role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Cardiovascular Disease. // Circulation Journal. – 2017, Vol.81. – P. 920 - 928.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24. Wei Yi, Yang Sun et al. C1q/Tumor Necrosis Factor-Related Protein-3, a Newly Identified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Adi-pokine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Is a Novel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Antiapoptotic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Proangiogenic, and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Cardioprotective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Molecule in the Ischemic Mouse Heart // Circulation. – 2012, Vol.125. – P.3159-3169.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25.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Wenchao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Hu1 and Li Chen Association of Se-rum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Concentrations with Diabetic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Nephropa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-thy // Mediators of Inflammation. – 2016. – P.1-6.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26.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Wenlin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Lian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Xiaosong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Gu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Yongwen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Qin and Xing Zheng Elevated Plasma Levels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in Heart Failure Patients // Intern Med. – 2011, Vol. 50. – P. 1523-1527.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27.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Wölfing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B,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Buechler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C. et al. Effects of the new C1q/TNF-related protein (CTRP-3) «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cartonectin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» on the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adipocytic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secretion of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// Obesity (Silver Spring). – 2008, </w:t>
      </w:r>
      <w:proofErr w:type="gram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Vol.16(</w:t>
      </w:r>
      <w:proofErr w:type="gram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7). – P.1481-1486.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28. Xin C, Liu J et al.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Irisin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improves fatty acid oxidation and glucose utilization in type 2 diabetes by regulating the AMPK signaling pathway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Int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J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Obes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(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Lond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). – 2016, Vol. 40 (3). – P. 443-51. </w:t>
      </w:r>
    </w:p>
    <w:p w:rsidR="00B36EC4" w:rsidRPr="00B36EC4" w:rsidRDefault="00B36EC4" w:rsidP="00B36EC4">
      <w:pPr>
        <w:pStyle w:val="Default"/>
        <w:spacing w:after="19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29. Yi W, Sun Y. et al. C1q/tumor necrosis factor-related protein-3, a newly identified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adipokine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is a novel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antiapoptotic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, proangiogenic, and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cardioprotec-tive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molecule in the ischemic mouse heart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Circula-tion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2012, Vol. 125(25). – P. 3159-69. </w:t>
      </w:r>
    </w:p>
    <w:p w:rsidR="00B36EC4" w:rsidRPr="00B36EC4" w:rsidRDefault="00B36EC4" w:rsidP="00B36EC4">
      <w:pPr>
        <w:pStyle w:val="Default"/>
        <w:rPr>
          <w:rFonts w:ascii="Times New Roman" w:hAnsi="Times New Roman" w:cs="Times New Roman"/>
          <w:color w:val="auto"/>
          <w:sz w:val="20"/>
          <w:szCs w:val="20"/>
          <w:lang w:val="en-US"/>
        </w:rPr>
      </w:pPr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30. Yu HY, Zhao P et al. Serum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adropin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levels are decreased in patients with acute myocardial infarction //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Regul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 </w:t>
      </w:r>
      <w:proofErr w:type="spellStart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>Pept</w:t>
      </w:r>
      <w:proofErr w:type="spellEnd"/>
      <w:r w:rsidRPr="00B36EC4">
        <w:rPr>
          <w:rFonts w:ascii="Times New Roman" w:hAnsi="Times New Roman" w:cs="Times New Roman"/>
          <w:color w:val="auto"/>
          <w:sz w:val="20"/>
          <w:szCs w:val="20"/>
          <w:lang w:val="en-US"/>
        </w:rPr>
        <w:t xml:space="preserve">. – 2014, Vol.190-191. – P.46-9. </w:t>
      </w:r>
    </w:p>
    <w:p w:rsidR="000159F7" w:rsidRPr="00B36EC4" w:rsidRDefault="00B36EC4" w:rsidP="00B36EC4">
      <w:pPr>
        <w:spacing w:line="240" w:lineRule="auto"/>
        <w:rPr>
          <w:lang w:val="en-US"/>
        </w:rPr>
      </w:pPr>
    </w:p>
    <w:sectPr w:rsidR="000159F7" w:rsidRPr="00B36EC4" w:rsidSect="001A4D9C">
      <w:type w:val="continuous"/>
      <w:pgSz w:w="11906" w:h="17338"/>
      <w:pgMar w:top="1314" w:right="930" w:bottom="1391" w:left="1227" w:header="720" w:footer="720" w:gutter="0"/>
      <w:cols w:num="2" w:space="720" w:equalWidth="0">
        <w:col w:w="4460" w:space="331"/>
        <w:col w:w="446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5DA3BF4"/>
    <w:multiLevelType w:val="hybridMultilevel"/>
    <w:tmpl w:val="C4594D7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CF6282D6"/>
    <w:multiLevelType w:val="hybridMultilevel"/>
    <w:tmpl w:val="D0E55A0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DD2300E"/>
    <w:multiLevelType w:val="hybridMultilevel"/>
    <w:tmpl w:val="4F3E158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587354FC"/>
    <w:multiLevelType w:val="hybridMultilevel"/>
    <w:tmpl w:val="CF963E6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EC4"/>
    <w:rsid w:val="001F000D"/>
    <w:rsid w:val="006F389D"/>
    <w:rsid w:val="00B36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B56008-FC6A-4E85-88CB-9FDDB35DE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36EC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2405</Words>
  <Characters>13713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16086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2018-10-25T16:27:00Z</dcterms:created>
  <dcterms:modified xsi:type="dcterms:W3CDTF">2018-10-25T16:31:00Z</dcterms:modified>
</cp:coreProperties>
</file>